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544E8841" w14:textId="44C2043F"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0040BF">
        <w:rPr>
          <w:b/>
          <w:u w:val="single"/>
        </w:rPr>
        <w:t xml:space="preserve">VARIOUS ROADS, </w:t>
      </w:r>
      <w:r w:rsidR="004F4F4A">
        <w:rPr>
          <w:b/>
          <w:u w:val="single"/>
        </w:rPr>
        <w:t>COMBE HAY, BATH</w:t>
      </w:r>
      <w:r w:rsidRPr="005A2979">
        <w:rPr>
          <w:b/>
          <w:u w:val="single"/>
        </w:rPr>
        <w:t>)</w:t>
      </w:r>
    </w:p>
    <w:p w14:paraId="63CDFC87" w14:textId="5E80D593"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20</w:t>
      </w:r>
      <w:r w:rsidRPr="005A2979">
        <w:rPr>
          <w:b/>
          <w:u w:val="single"/>
        </w:rPr>
        <w:t xml:space="preserve"> M.P.H. SPEED LIMIT)</w:t>
      </w:r>
      <w:r w:rsidR="00876F9D">
        <w:rPr>
          <w:b/>
          <w:u w:val="single"/>
        </w:rPr>
        <w:t xml:space="preserve"> </w:t>
      </w:r>
      <w:r w:rsidRPr="005A2979">
        <w:rPr>
          <w:b/>
          <w:u w:val="single"/>
        </w:rPr>
        <w:t>ORDER 20</w:t>
      </w:r>
      <w:r w:rsidR="00AA415F">
        <w:rPr>
          <w:b/>
          <w:u w:val="single"/>
        </w:rPr>
        <w:t>2</w:t>
      </w:r>
      <w:r w:rsidRPr="00E4717D">
        <w:rPr>
          <w:b/>
          <w:u w:val="single"/>
        </w:rPr>
        <w:t>*</w:t>
      </w:r>
    </w:p>
    <w:p w14:paraId="705DBBDB" w14:textId="77777777" w:rsidR="00A35687" w:rsidRPr="00CD372D" w:rsidRDefault="00A35687"/>
    <w:p w14:paraId="56FCA137" w14:textId="5D42AAD0"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w:t>
      </w:r>
      <w:r w:rsidR="004F51ED">
        <w:t xml:space="preserve"> </w:t>
      </w:r>
      <w:r w:rsidR="004F4F4A">
        <w:t>a</w:t>
      </w:r>
      <w:r w:rsidR="00105164" w:rsidRPr="00CD372D">
        <w:t xml:space="preserve"> speed exceeding</w:t>
      </w:r>
      <w:r w:rsidR="00D358BB">
        <w:t xml:space="preserve"> </w:t>
      </w:r>
      <w:r w:rsidR="00AA415F">
        <w:t>20</w:t>
      </w:r>
      <w:r w:rsidR="00105164" w:rsidRPr="00CD372D">
        <w:t xml:space="preserve"> miles per hour</w:t>
      </w:r>
      <w:r w:rsidR="004F51ED">
        <w:t xml:space="preserve"> </w:t>
      </w:r>
      <w:r w:rsidR="00105164" w:rsidRPr="00CD372D">
        <w:t>on</w:t>
      </w:r>
      <w:r w:rsidR="00D358BB">
        <w:t xml:space="preserve"> the</w:t>
      </w:r>
      <w:r w:rsidR="00105164" w:rsidRPr="00CD372D">
        <w:t xml:space="preserve"> length</w:t>
      </w:r>
      <w:r w:rsidR="0092411D">
        <w:t>s</w:t>
      </w:r>
      <w:r w:rsidR="00105164" w:rsidRPr="00CD372D">
        <w:t xml:space="preserve"> of </w:t>
      </w:r>
      <w:r w:rsidR="00AA415F">
        <w:t xml:space="preserve">roads </w:t>
      </w:r>
      <w:r w:rsidR="00DC7F27" w:rsidRPr="00CD372D">
        <w:t xml:space="preserve">as listed in </w:t>
      </w:r>
      <w:r w:rsidR="009A415C">
        <w:t xml:space="preserve">the </w:t>
      </w:r>
      <w:r w:rsidR="00DC7F27" w:rsidRPr="00CD372D">
        <w:t xml:space="preserve">Schedule 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4DBF608E"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4F4F4A">
        <w:rPr>
          <w:b/>
          <w:bCs/>
          <w:snapToGrid w:val="0"/>
          <w:lang w:val="en-US" w:eastAsia="en-US"/>
        </w:rPr>
        <w:t>06</w:t>
      </w:r>
      <w:r w:rsidR="004F51ED" w:rsidRPr="004F51ED">
        <w:rPr>
          <w:b/>
          <w:bCs/>
          <w:snapToGrid w:val="0"/>
          <w:vertAlign w:val="superscript"/>
          <w:lang w:val="en-US" w:eastAsia="en-US"/>
        </w:rPr>
        <w:t>th</w:t>
      </w:r>
      <w:r w:rsidR="004F51ED" w:rsidRPr="004F51ED">
        <w:rPr>
          <w:b/>
          <w:bCs/>
          <w:snapToGrid w:val="0"/>
          <w:lang w:val="en-US" w:eastAsia="en-US"/>
        </w:rPr>
        <w:t xml:space="preserve"> </w:t>
      </w:r>
      <w:r w:rsidR="004F4F4A">
        <w:rPr>
          <w:b/>
          <w:bCs/>
          <w:snapToGrid w:val="0"/>
          <w:lang w:val="en-US" w:eastAsia="en-US"/>
        </w:rPr>
        <w:t>October</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BD1FEC">
        <w:rPr>
          <w:b/>
          <w:snapToGrid w:val="0"/>
          <w:lang w:val="en-US" w:eastAsia="en-US"/>
        </w:rPr>
        <w:t>2</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D358BB">
        <w:rPr>
          <w:snapToGrid w:val="0"/>
          <w:lang w:val="en-US" w:eastAsia="en-US"/>
        </w:rPr>
        <w:t>(</w:t>
      </w:r>
      <w:r w:rsidR="004F51ED">
        <w:rPr>
          <w:snapToGrid w:val="0"/>
          <w:lang w:val="en-US" w:eastAsia="en-US"/>
        </w:rPr>
        <w:t>Various Roa</w:t>
      </w:r>
      <w:r w:rsidR="004F4F4A">
        <w:rPr>
          <w:snapToGrid w:val="0"/>
          <w:lang w:val="en-US" w:eastAsia="en-US"/>
        </w:rPr>
        <w:t xml:space="preserve">ds, </w:t>
      </w:r>
      <w:proofErr w:type="spellStart"/>
      <w:r w:rsidR="004F4F4A">
        <w:rPr>
          <w:snapToGrid w:val="0"/>
          <w:lang w:val="en-US" w:eastAsia="en-US"/>
        </w:rPr>
        <w:t>Combe</w:t>
      </w:r>
      <w:proofErr w:type="spellEnd"/>
      <w:r w:rsidR="004F4F4A">
        <w:rPr>
          <w:snapToGrid w:val="0"/>
          <w:lang w:val="en-US" w:eastAsia="en-US"/>
        </w:rPr>
        <w:t xml:space="preserve"> Hay, Bath</w:t>
      </w:r>
      <w:r w:rsidR="00D358BB">
        <w:rPr>
          <w:snapToGrid w:val="0"/>
          <w:lang w:val="en-US" w:eastAsia="en-US"/>
        </w:rPr>
        <w:t xml:space="preserve">) </w:t>
      </w:r>
      <w:r w:rsidR="005A2979">
        <w:rPr>
          <w:b/>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 xml:space="preserve">Speed Limit)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790E3C" w:rsidRPr="00CD372D">
        <w:rPr>
          <w:b/>
          <w:snapToGrid w:val="0"/>
          <w:lang w:val="en-US" w:eastAsia="en-US"/>
        </w:rPr>
        <w:t xml:space="preserv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w:t>
      </w:r>
      <w:r w:rsidR="0092411D">
        <w:rPr>
          <w:b/>
          <w:snapToGrid w:val="0"/>
          <w:lang w:val="en-US" w:eastAsia="en-US"/>
        </w:rPr>
        <w:t>2</w:t>
      </w:r>
      <w:r w:rsidR="00D22C68">
        <w:rPr>
          <w:b/>
          <w:snapToGrid w:val="0"/>
          <w:lang w:val="en-US" w:eastAsia="en-US"/>
        </w:rPr>
        <w:t>-0</w:t>
      </w:r>
      <w:r w:rsidR="0092411D">
        <w:rPr>
          <w:b/>
          <w:snapToGrid w:val="0"/>
          <w:lang w:val="en-US" w:eastAsia="en-US"/>
        </w:rPr>
        <w:t>1</w:t>
      </w:r>
      <w:r w:rsidR="004F4F4A">
        <w:rPr>
          <w:b/>
          <w:snapToGrid w:val="0"/>
          <w:lang w:val="en-US" w:eastAsia="en-US"/>
        </w:rPr>
        <w:t>1</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43E0B3C3" w:rsidR="003452BA" w:rsidRPr="00CD372D" w:rsidRDefault="00430742" w:rsidP="005A2979">
            <w:pPr>
              <w:widowControl w:val="0"/>
              <w:rPr>
                <w:snapToGrid w:val="0"/>
                <w:lang w:val="en-US" w:eastAsia="en-US"/>
              </w:rPr>
            </w:pPr>
            <w:r w:rsidRPr="00CD372D">
              <w:rPr>
                <w:snapToGrid w:val="0"/>
                <w:lang w:val="en-US" w:eastAsia="en-US"/>
              </w:rPr>
              <w:t xml:space="preserve">Dated: </w:t>
            </w:r>
            <w:r w:rsidR="004F4F4A">
              <w:rPr>
                <w:snapToGrid w:val="0"/>
                <w:lang w:val="en-US" w:eastAsia="en-US"/>
              </w:rPr>
              <w:t>15</w:t>
            </w:r>
            <w:r w:rsidR="00341D66" w:rsidRPr="00341D66">
              <w:rPr>
                <w:snapToGrid w:val="0"/>
                <w:vertAlign w:val="superscript"/>
                <w:lang w:val="en-US" w:eastAsia="en-US"/>
              </w:rPr>
              <w:t>th</w:t>
            </w:r>
            <w:r w:rsidR="00341D66">
              <w:rPr>
                <w:snapToGrid w:val="0"/>
                <w:lang w:val="en-US" w:eastAsia="en-US"/>
              </w:rPr>
              <w:t xml:space="preserve"> August</w:t>
            </w:r>
            <w:r w:rsidR="0092411D">
              <w:rPr>
                <w:snapToGrid w:val="0"/>
                <w:lang w:val="en-US" w:eastAsia="en-US"/>
              </w:rPr>
              <w:t xml:space="preserve"> 2022</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INCLUDEPICTURE  "cid:image003.jpg@01D63DAE.6D127BA0" \* MERGEFORMATINET </w:instrText>
            </w:r>
            <w:r w:rsidR="00341D66">
              <w:rPr>
                <w:szCs w:val="20"/>
              </w:rPr>
              <w:fldChar w:fldCharType="separate"/>
            </w:r>
            <w:r w:rsidR="002C1F1F">
              <w:rPr>
                <w:szCs w:val="20"/>
              </w:rPr>
              <w:fldChar w:fldCharType="begin"/>
            </w:r>
            <w:r w:rsidR="002C1F1F">
              <w:rPr>
                <w:szCs w:val="20"/>
              </w:rPr>
              <w:instrText xml:space="preserve"> </w:instrText>
            </w:r>
            <w:r w:rsidR="002C1F1F">
              <w:rPr>
                <w:szCs w:val="20"/>
              </w:rPr>
              <w:instrText>INCLUDEPICTURE  "cid:image003.jpg@01D63DAE.6D127BA0" \* MERGEFORMATINET</w:instrText>
            </w:r>
            <w:r w:rsidR="002C1F1F">
              <w:rPr>
                <w:szCs w:val="20"/>
              </w:rPr>
              <w:instrText xml:space="preserve"> </w:instrText>
            </w:r>
            <w:r w:rsidR="002C1F1F">
              <w:rPr>
                <w:szCs w:val="20"/>
              </w:rPr>
              <w:fldChar w:fldCharType="separate"/>
            </w:r>
            <w:r w:rsidR="004F4F4A">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6" r:href="rId7"/>
                </v:shape>
              </w:pict>
            </w:r>
            <w:r w:rsidR="002C1F1F">
              <w:rPr>
                <w:szCs w:val="20"/>
              </w:rPr>
              <w:fldChar w:fldCharType="end"/>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763E87E7" w14:textId="77777777" w:rsidR="004F4F4A" w:rsidRDefault="004F4F4A" w:rsidP="00517044">
      <w:pPr>
        <w:tabs>
          <w:tab w:val="left" w:pos="720"/>
          <w:tab w:val="left" w:pos="1440"/>
          <w:tab w:val="left" w:pos="2160"/>
          <w:tab w:val="left" w:pos="2880"/>
          <w:tab w:val="left" w:pos="3600"/>
          <w:tab w:val="left" w:pos="4320"/>
          <w:tab w:val="left" w:pos="5040"/>
          <w:tab w:val="left" w:pos="5760"/>
        </w:tabs>
        <w:jc w:val="center"/>
        <w:rPr>
          <w:b/>
          <w:u w:val="single"/>
        </w:rPr>
      </w:pPr>
    </w:p>
    <w:p w14:paraId="46E8382F" w14:textId="77777777" w:rsidR="004F4F4A" w:rsidRDefault="004F4F4A" w:rsidP="00517044">
      <w:pPr>
        <w:tabs>
          <w:tab w:val="left" w:pos="720"/>
          <w:tab w:val="left" w:pos="1440"/>
          <w:tab w:val="left" w:pos="2160"/>
          <w:tab w:val="left" w:pos="2880"/>
          <w:tab w:val="left" w:pos="3600"/>
          <w:tab w:val="left" w:pos="4320"/>
          <w:tab w:val="left" w:pos="5040"/>
          <w:tab w:val="left" w:pos="5760"/>
        </w:tabs>
        <w:jc w:val="center"/>
        <w:rPr>
          <w:b/>
          <w:u w:val="single"/>
        </w:rPr>
      </w:pPr>
    </w:p>
    <w:p w14:paraId="201E1A7E" w14:textId="57F0AB4B"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lastRenderedPageBreak/>
        <w:t>SCHEDULE 1</w:t>
      </w:r>
    </w:p>
    <w:p w14:paraId="3DEB1E8D"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20 M.P.H.</w:t>
      </w:r>
    </w:p>
    <w:p w14:paraId="52859DB4"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rPr>
          <w:b/>
        </w:rPr>
      </w:pPr>
    </w:p>
    <w:p w14:paraId="6AFFF328" w14:textId="77777777" w:rsidR="00517044" w:rsidRPr="00517044" w:rsidRDefault="00517044" w:rsidP="00517044">
      <w:pPr>
        <w:tabs>
          <w:tab w:val="left" w:pos="720"/>
          <w:tab w:val="left" w:pos="1440"/>
          <w:tab w:val="left" w:pos="2160"/>
          <w:tab w:val="left" w:pos="2880"/>
        </w:tabs>
        <w:jc w:val="center"/>
        <w:rPr>
          <w:b/>
          <w:u w:val="single"/>
        </w:rPr>
      </w:pPr>
      <w:r w:rsidRPr="00517044">
        <w:tab/>
        <w:t xml:space="preserve"> </w:t>
      </w:r>
    </w:p>
    <w:tbl>
      <w:tblPr>
        <w:tblStyle w:val="TableGrid"/>
        <w:tblW w:w="0" w:type="auto"/>
        <w:tblLook w:val="04A0" w:firstRow="1" w:lastRow="0" w:firstColumn="1" w:lastColumn="0" w:noHBand="0" w:noVBand="1"/>
      </w:tblPr>
      <w:tblGrid>
        <w:gridCol w:w="4261"/>
        <w:gridCol w:w="4261"/>
      </w:tblGrid>
      <w:tr w:rsidR="00517044" w:rsidRPr="00517044" w14:paraId="0B137EE1" w14:textId="77777777" w:rsidTr="00F81BAD">
        <w:tc>
          <w:tcPr>
            <w:tcW w:w="4261" w:type="dxa"/>
          </w:tcPr>
          <w:p w14:paraId="78202D87" w14:textId="77777777" w:rsidR="00517044" w:rsidRPr="00517044" w:rsidRDefault="00517044" w:rsidP="00517044">
            <w:pPr>
              <w:jc w:val="both"/>
            </w:pPr>
            <w:r w:rsidRPr="00517044">
              <w:t>Location</w:t>
            </w:r>
          </w:p>
        </w:tc>
        <w:tc>
          <w:tcPr>
            <w:tcW w:w="4261" w:type="dxa"/>
          </w:tcPr>
          <w:p w14:paraId="057F98BF" w14:textId="77777777" w:rsidR="00517044" w:rsidRPr="00517044" w:rsidRDefault="00517044" w:rsidP="00517044">
            <w:pPr>
              <w:jc w:val="both"/>
            </w:pPr>
            <w:r w:rsidRPr="00517044">
              <w:t>Description</w:t>
            </w:r>
          </w:p>
        </w:tc>
      </w:tr>
      <w:tr w:rsidR="00517044" w:rsidRPr="00517044" w14:paraId="38195806" w14:textId="77777777" w:rsidTr="00F81BAD">
        <w:tc>
          <w:tcPr>
            <w:tcW w:w="4261" w:type="dxa"/>
          </w:tcPr>
          <w:p w14:paraId="11DF24BE" w14:textId="1E435A8C" w:rsidR="00517044" w:rsidRPr="00517044" w:rsidRDefault="004F4F4A" w:rsidP="00517044">
            <w:pPr>
              <w:jc w:val="both"/>
            </w:pPr>
            <w:r>
              <w:t>Anchor Lane, Combe Hay</w:t>
            </w:r>
          </w:p>
        </w:tc>
        <w:tc>
          <w:tcPr>
            <w:tcW w:w="4261" w:type="dxa"/>
          </w:tcPr>
          <w:p w14:paraId="38914538" w14:textId="342D2E14" w:rsidR="00517044" w:rsidRPr="00517044" w:rsidRDefault="004F4F4A" w:rsidP="00517044">
            <w:pPr>
              <w:jc w:val="both"/>
            </w:pPr>
            <w:r>
              <w:t>From its junction with Combe Hay Lane, heading in a generally east to north easterly direction for a distance of approximately 968 metres.</w:t>
            </w:r>
          </w:p>
        </w:tc>
      </w:tr>
      <w:tr w:rsidR="00517044" w:rsidRPr="00517044" w14:paraId="1280797A" w14:textId="77777777" w:rsidTr="00F81BAD">
        <w:tc>
          <w:tcPr>
            <w:tcW w:w="4261" w:type="dxa"/>
          </w:tcPr>
          <w:p w14:paraId="05F726A7" w14:textId="10A2E1F0" w:rsidR="00517044" w:rsidRPr="00517044" w:rsidRDefault="004F4F4A" w:rsidP="00517044">
            <w:pPr>
              <w:jc w:val="both"/>
            </w:pPr>
            <w:r>
              <w:t>Flowers Hill, Combe Hay</w:t>
            </w:r>
          </w:p>
        </w:tc>
        <w:tc>
          <w:tcPr>
            <w:tcW w:w="4261" w:type="dxa"/>
          </w:tcPr>
          <w:p w14:paraId="75928EE2" w14:textId="2E6A55A1" w:rsidR="00517044" w:rsidRPr="00517044" w:rsidRDefault="002C1F1F" w:rsidP="00517044">
            <w:pPr>
              <w:jc w:val="both"/>
            </w:pPr>
            <w:r>
              <w:t>For its entire length.</w:t>
            </w:r>
          </w:p>
        </w:tc>
      </w:tr>
      <w:tr w:rsidR="002C1F1F" w:rsidRPr="00517044" w14:paraId="75680F1D" w14:textId="77777777" w:rsidTr="00F81BAD">
        <w:tc>
          <w:tcPr>
            <w:tcW w:w="4261" w:type="dxa"/>
          </w:tcPr>
          <w:p w14:paraId="65C0FD15" w14:textId="351DD1A0" w:rsidR="002C1F1F" w:rsidRPr="00517044" w:rsidRDefault="002C1F1F" w:rsidP="002C1F1F">
            <w:pPr>
              <w:jc w:val="both"/>
            </w:pPr>
            <w:r>
              <w:t>The Lower Lane, Combe Hay</w:t>
            </w:r>
          </w:p>
        </w:tc>
        <w:tc>
          <w:tcPr>
            <w:tcW w:w="4261" w:type="dxa"/>
          </w:tcPr>
          <w:p w14:paraId="37B9FE93" w14:textId="2D86FC76" w:rsidR="002C1F1F" w:rsidRPr="00517044" w:rsidRDefault="002C1F1F" w:rsidP="002C1F1F">
            <w:pPr>
              <w:jc w:val="both"/>
            </w:pPr>
            <w:r>
              <w:t>For its entire length.</w:t>
            </w:r>
          </w:p>
        </w:tc>
      </w:tr>
      <w:tr w:rsidR="002C1F1F" w:rsidRPr="00517044" w14:paraId="19FB8E86" w14:textId="77777777" w:rsidTr="00F81BAD">
        <w:tc>
          <w:tcPr>
            <w:tcW w:w="4261" w:type="dxa"/>
          </w:tcPr>
          <w:p w14:paraId="3418B0D7" w14:textId="540BFBAB" w:rsidR="002C1F1F" w:rsidRPr="00517044" w:rsidRDefault="002C1F1F" w:rsidP="002C1F1F">
            <w:pPr>
              <w:jc w:val="both"/>
            </w:pPr>
            <w:proofErr w:type="spellStart"/>
            <w:r>
              <w:t>Backy</w:t>
            </w:r>
            <w:proofErr w:type="spellEnd"/>
            <w:r>
              <w:t xml:space="preserve"> Hill, Combe Hay</w:t>
            </w:r>
          </w:p>
        </w:tc>
        <w:tc>
          <w:tcPr>
            <w:tcW w:w="4261" w:type="dxa"/>
          </w:tcPr>
          <w:p w14:paraId="3244F1C3" w14:textId="36C79E87" w:rsidR="002C1F1F" w:rsidRPr="00517044" w:rsidRDefault="002C1F1F" w:rsidP="002C1F1F">
            <w:pPr>
              <w:jc w:val="both"/>
            </w:pPr>
            <w:r>
              <w:t>For its entire length.</w:t>
            </w:r>
          </w:p>
        </w:tc>
      </w:tr>
      <w:tr w:rsidR="002C1F1F" w:rsidRPr="00517044" w14:paraId="3DFD8B91" w14:textId="77777777" w:rsidTr="00F81BAD">
        <w:tc>
          <w:tcPr>
            <w:tcW w:w="4261" w:type="dxa"/>
          </w:tcPr>
          <w:p w14:paraId="6297657F" w14:textId="79F90E2B" w:rsidR="002C1F1F" w:rsidRPr="00517044" w:rsidRDefault="002C1F1F" w:rsidP="002C1F1F">
            <w:pPr>
              <w:jc w:val="both"/>
            </w:pPr>
            <w:r>
              <w:t>Old Bath Road, Combe Hay</w:t>
            </w:r>
          </w:p>
        </w:tc>
        <w:tc>
          <w:tcPr>
            <w:tcW w:w="4261" w:type="dxa"/>
          </w:tcPr>
          <w:p w14:paraId="651DA987" w14:textId="514256C9" w:rsidR="002C1F1F" w:rsidRPr="00517044" w:rsidRDefault="002C1F1F" w:rsidP="002C1F1F">
            <w:pPr>
              <w:jc w:val="both"/>
            </w:pPr>
            <w:r>
              <w:t>From its junction with Anchor Lane heading in a north westerly direction for a distance of approximately 152 metres.</w:t>
            </w:r>
          </w:p>
        </w:tc>
      </w:tr>
    </w:tbl>
    <w:p w14:paraId="6D383AE9" w14:textId="77777777" w:rsidR="00B45662" w:rsidRDefault="00B45662" w:rsidP="005A2979">
      <w:pPr>
        <w:tabs>
          <w:tab w:val="left" w:pos="720"/>
          <w:tab w:val="left" w:pos="1440"/>
          <w:tab w:val="left" w:pos="2160"/>
          <w:tab w:val="left" w:pos="2880"/>
        </w:tabs>
        <w:jc w:val="center"/>
        <w:rPr>
          <w:b/>
          <w:u w:val="single"/>
        </w:rPr>
      </w:pPr>
    </w:p>
    <w:p w14:paraId="5C7AEB98" w14:textId="67AF2746" w:rsidR="00B45662" w:rsidRPr="00E4717D" w:rsidRDefault="00A35687" w:rsidP="00517044">
      <w:pPr>
        <w:tabs>
          <w:tab w:val="left" w:pos="720"/>
          <w:tab w:val="left" w:pos="1440"/>
          <w:tab w:val="left" w:pos="2160"/>
          <w:tab w:val="left" w:pos="2880"/>
        </w:tabs>
      </w:pPr>
      <w:r w:rsidRPr="00CD372D">
        <w:rPr>
          <w:b/>
          <w:u w:val="single"/>
        </w:rPr>
        <w:br w:type="page"/>
      </w:r>
      <w:r w:rsidR="00517044" w:rsidRPr="00E4717D">
        <w:lastRenderedPageBreak/>
        <w:t xml:space="preserve"> </w:t>
      </w: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40BF"/>
    <w:rsid w:val="0008465A"/>
    <w:rsid w:val="000D775F"/>
    <w:rsid w:val="000F04A9"/>
    <w:rsid w:val="001012F4"/>
    <w:rsid w:val="00105164"/>
    <w:rsid w:val="00111B66"/>
    <w:rsid w:val="00115482"/>
    <w:rsid w:val="00125DA6"/>
    <w:rsid w:val="0013699C"/>
    <w:rsid w:val="00146458"/>
    <w:rsid w:val="00174C29"/>
    <w:rsid w:val="0028604C"/>
    <w:rsid w:val="002C1F1F"/>
    <w:rsid w:val="00305191"/>
    <w:rsid w:val="003209EC"/>
    <w:rsid w:val="00341D66"/>
    <w:rsid w:val="003452BA"/>
    <w:rsid w:val="00357159"/>
    <w:rsid w:val="00387D99"/>
    <w:rsid w:val="003B7CB4"/>
    <w:rsid w:val="00402B36"/>
    <w:rsid w:val="00404EEF"/>
    <w:rsid w:val="00430742"/>
    <w:rsid w:val="00444EA8"/>
    <w:rsid w:val="004454D2"/>
    <w:rsid w:val="00452289"/>
    <w:rsid w:val="00477993"/>
    <w:rsid w:val="004D2C45"/>
    <w:rsid w:val="004F4F4A"/>
    <w:rsid w:val="004F51ED"/>
    <w:rsid w:val="00506039"/>
    <w:rsid w:val="00517044"/>
    <w:rsid w:val="0052789C"/>
    <w:rsid w:val="00533614"/>
    <w:rsid w:val="00574747"/>
    <w:rsid w:val="00582CF0"/>
    <w:rsid w:val="005A2979"/>
    <w:rsid w:val="005A79C6"/>
    <w:rsid w:val="005E23E6"/>
    <w:rsid w:val="00604844"/>
    <w:rsid w:val="00635D38"/>
    <w:rsid w:val="00684FE5"/>
    <w:rsid w:val="00767DFB"/>
    <w:rsid w:val="00790E3C"/>
    <w:rsid w:val="007939CB"/>
    <w:rsid w:val="00796142"/>
    <w:rsid w:val="007A1A59"/>
    <w:rsid w:val="007A1DC2"/>
    <w:rsid w:val="007A5DB5"/>
    <w:rsid w:val="007C1285"/>
    <w:rsid w:val="007F053A"/>
    <w:rsid w:val="00813F0F"/>
    <w:rsid w:val="00833099"/>
    <w:rsid w:val="00876F9D"/>
    <w:rsid w:val="00892854"/>
    <w:rsid w:val="00894B2E"/>
    <w:rsid w:val="008C1812"/>
    <w:rsid w:val="008E431E"/>
    <w:rsid w:val="00903D2D"/>
    <w:rsid w:val="00916794"/>
    <w:rsid w:val="0092411D"/>
    <w:rsid w:val="00956976"/>
    <w:rsid w:val="009A415C"/>
    <w:rsid w:val="009C3CE6"/>
    <w:rsid w:val="009E4992"/>
    <w:rsid w:val="009F5A77"/>
    <w:rsid w:val="00A35687"/>
    <w:rsid w:val="00A52C9C"/>
    <w:rsid w:val="00A551F1"/>
    <w:rsid w:val="00A664F2"/>
    <w:rsid w:val="00AA415F"/>
    <w:rsid w:val="00AD6C25"/>
    <w:rsid w:val="00AD7366"/>
    <w:rsid w:val="00AF397A"/>
    <w:rsid w:val="00B1431F"/>
    <w:rsid w:val="00B45662"/>
    <w:rsid w:val="00B5639B"/>
    <w:rsid w:val="00BC34B0"/>
    <w:rsid w:val="00BC5824"/>
    <w:rsid w:val="00BD0151"/>
    <w:rsid w:val="00BD1FEC"/>
    <w:rsid w:val="00C1117D"/>
    <w:rsid w:val="00C413D1"/>
    <w:rsid w:val="00C71BA3"/>
    <w:rsid w:val="00CA1397"/>
    <w:rsid w:val="00CD372D"/>
    <w:rsid w:val="00D03475"/>
    <w:rsid w:val="00D22C68"/>
    <w:rsid w:val="00D34B46"/>
    <w:rsid w:val="00D358BB"/>
    <w:rsid w:val="00D964DD"/>
    <w:rsid w:val="00DC1113"/>
    <w:rsid w:val="00DC7F27"/>
    <w:rsid w:val="00E27870"/>
    <w:rsid w:val="00E4717D"/>
    <w:rsid w:val="00E76739"/>
    <w:rsid w:val="00E8058A"/>
    <w:rsid w:val="00E94D3B"/>
    <w:rsid w:val="00EB1E64"/>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19</cp:revision>
  <cp:lastPrinted>2016-03-17T15:21:00Z</cp:lastPrinted>
  <dcterms:created xsi:type="dcterms:W3CDTF">2017-01-03T15:51:00Z</dcterms:created>
  <dcterms:modified xsi:type="dcterms:W3CDTF">2022-08-25T11:34:00Z</dcterms:modified>
</cp:coreProperties>
</file>