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956" w:rsidRPr="00694916" w:rsidRDefault="00DD2804" w:rsidP="00E33670">
      <w:pPr>
        <w:spacing w:before="240" w:line="360" w:lineRule="auto"/>
        <w:jc w:val="center"/>
        <w:rPr>
          <w:rFonts w:cs="Arial"/>
          <w:b/>
          <w:color w:val="000000" w:themeColor="text1"/>
          <w:sz w:val="44"/>
        </w:rPr>
      </w:pPr>
      <w:bookmarkStart w:id="0" w:name="_GoBack"/>
      <w:bookmarkEnd w:id="0"/>
      <w:r w:rsidRPr="00694916">
        <w:rPr>
          <w:rFonts w:cs="Arial"/>
          <w:b/>
          <w:noProof/>
          <w:color w:val="000000" w:themeColor="text1"/>
          <w:sz w:val="44"/>
          <w:lang w:eastAsia="en-GB"/>
        </w:rPr>
        <w:drawing>
          <wp:inline distT="0" distB="0" distL="0" distR="0" wp14:anchorId="58D3C354" wp14:editId="4EF9482E">
            <wp:extent cx="1704109" cy="1014152"/>
            <wp:effectExtent l="0" t="0" r="0" b="0"/>
            <wp:docPr id="4" name="Picture 4" descr="H:\My Pictures\Bath-North-East-Somerset-Cou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My Pictures\Bath-North-East-Somerset-Counci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722" cy="1014517"/>
                    </a:xfrm>
                    <a:prstGeom prst="rect">
                      <a:avLst/>
                    </a:prstGeom>
                    <a:noFill/>
                    <a:ln>
                      <a:noFill/>
                    </a:ln>
                  </pic:spPr>
                </pic:pic>
              </a:graphicData>
            </a:graphic>
          </wp:inline>
        </w:drawing>
      </w:r>
      <w:r w:rsidRPr="00694916">
        <w:rPr>
          <w:rFonts w:cs="Arial"/>
          <w:noProof/>
          <w:color w:val="000000" w:themeColor="text1"/>
          <w:lang w:eastAsia="en-GB"/>
        </w:rPr>
        <w:drawing>
          <wp:inline distT="0" distB="0" distL="0" distR="0" wp14:anchorId="22274F1F" wp14:editId="59132A9B">
            <wp:extent cx="866775" cy="1057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1057275"/>
                    </a:xfrm>
                    <a:prstGeom prst="rect">
                      <a:avLst/>
                    </a:prstGeom>
                    <a:noFill/>
                  </pic:spPr>
                </pic:pic>
              </a:graphicData>
            </a:graphic>
          </wp:inline>
        </w:drawing>
      </w:r>
      <w:r w:rsidRPr="00694916">
        <w:rPr>
          <w:rFonts w:cs="Arial"/>
          <w:b/>
          <w:noProof/>
          <w:color w:val="000000" w:themeColor="text1"/>
          <w:sz w:val="44"/>
          <w:lang w:eastAsia="en-GB"/>
        </w:rPr>
        <w:t xml:space="preserve"> </w:t>
      </w:r>
      <w:r w:rsidR="00711956" w:rsidRPr="00694916">
        <w:rPr>
          <w:rFonts w:cs="Arial"/>
          <w:b/>
          <w:noProof/>
          <w:color w:val="000000" w:themeColor="text1"/>
          <w:sz w:val="44"/>
          <w:lang w:eastAsia="en-GB"/>
        </w:rPr>
        <w:drawing>
          <wp:inline distT="0" distB="0" distL="0" distR="0" wp14:anchorId="4C5031D5" wp14:editId="3B948B07">
            <wp:extent cx="1670859" cy="968639"/>
            <wp:effectExtent l="0" t="0" r="5715" b="3175"/>
            <wp:docPr id="3" name="Picture 3" descr="H:\My Pictures\P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PCC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613" cy="968496"/>
                    </a:xfrm>
                    <a:prstGeom prst="rect">
                      <a:avLst/>
                    </a:prstGeom>
                    <a:noFill/>
                    <a:ln>
                      <a:noFill/>
                    </a:ln>
                  </pic:spPr>
                </pic:pic>
              </a:graphicData>
            </a:graphic>
          </wp:inline>
        </w:drawing>
      </w:r>
    </w:p>
    <w:p w:rsidR="00711956" w:rsidRPr="00694916" w:rsidRDefault="00711956" w:rsidP="00E33670">
      <w:pPr>
        <w:spacing w:before="240" w:line="360" w:lineRule="auto"/>
        <w:jc w:val="center"/>
        <w:rPr>
          <w:rFonts w:cs="Arial"/>
          <w:b/>
          <w:color w:val="000000" w:themeColor="text1"/>
          <w:sz w:val="44"/>
        </w:rPr>
      </w:pPr>
    </w:p>
    <w:p w:rsidR="000D5DAD" w:rsidRPr="00694916" w:rsidRDefault="00F03666" w:rsidP="00E33670">
      <w:pPr>
        <w:spacing w:before="240" w:line="360" w:lineRule="auto"/>
        <w:jc w:val="center"/>
        <w:rPr>
          <w:rFonts w:cs="Arial"/>
          <w:b/>
          <w:color w:val="000000" w:themeColor="text1"/>
          <w:sz w:val="48"/>
          <w:szCs w:val="48"/>
        </w:rPr>
      </w:pPr>
      <w:r w:rsidRPr="00694916">
        <w:rPr>
          <w:rFonts w:cs="Arial"/>
          <w:b/>
          <w:color w:val="000000" w:themeColor="text1"/>
          <w:sz w:val="48"/>
          <w:szCs w:val="48"/>
        </w:rPr>
        <w:t>Joint Community Safety Plan</w:t>
      </w:r>
    </w:p>
    <w:p w:rsidR="000D5DAD" w:rsidRPr="00694916" w:rsidRDefault="000D5DAD" w:rsidP="00E33670">
      <w:pPr>
        <w:spacing w:before="240" w:line="360" w:lineRule="auto"/>
        <w:jc w:val="center"/>
        <w:rPr>
          <w:rFonts w:cs="Arial"/>
          <w:b/>
          <w:color w:val="000000" w:themeColor="text1"/>
          <w:sz w:val="44"/>
        </w:rPr>
      </w:pPr>
    </w:p>
    <w:p w:rsidR="00405EBE" w:rsidRPr="00EB0AD3" w:rsidRDefault="000A2347" w:rsidP="00E33670">
      <w:pPr>
        <w:spacing w:before="240" w:line="360" w:lineRule="auto"/>
        <w:jc w:val="center"/>
        <w:rPr>
          <w:rFonts w:cs="Arial"/>
          <w:b/>
          <w:color w:val="000000" w:themeColor="text1"/>
          <w:sz w:val="40"/>
          <w:szCs w:val="40"/>
        </w:rPr>
      </w:pPr>
      <w:r w:rsidRPr="00EB0AD3">
        <w:rPr>
          <w:rFonts w:cs="Arial"/>
          <w:b/>
          <w:color w:val="000000" w:themeColor="text1"/>
          <w:sz w:val="40"/>
          <w:szCs w:val="40"/>
        </w:rPr>
        <w:t>Bath &amp;</w:t>
      </w:r>
      <w:r w:rsidR="009679BF" w:rsidRPr="00EB0AD3">
        <w:rPr>
          <w:rFonts w:cs="Arial"/>
          <w:b/>
          <w:color w:val="000000" w:themeColor="text1"/>
          <w:sz w:val="40"/>
          <w:szCs w:val="40"/>
        </w:rPr>
        <w:t xml:space="preserve"> North East Somerset</w:t>
      </w:r>
    </w:p>
    <w:p w:rsidR="006A1CFE" w:rsidRPr="00EB0AD3" w:rsidRDefault="009679BF" w:rsidP="00E33670">
      <w:pPr>
        <w:spacing w:before="240" w:line="360" w:lineRule="auto"/>
        <w:jc w:val="center"/>
        <w:rPr>
          <w:rFonts w:cs="Arial"/>
          <w:b/>
          <w:color w:val="000000" w:themeColor="text1"/>
          <w:sz w:val="40"/>
          <w:szCs w:val="40"/>
        </w:rPr>
      </w:pPr>
      <w:r w:rsidRPr="00EB0AD3">
        <w:rPr>
          <w:rFonts w:cs="Arial"/>
          <w:b/>
          <w:color w:val="000000" w:themeColor="text1"/>
          <w:sz w:val="40"/>
          <w:szCs w:val="40"/>
        </w:rPr>
        <w:t>Community Safety Partnership</w:t>
      </w:r>
    </w:p>
    <w:p w:rsidR="000D5DAD" w:rsidRPr="00EB0AD3" w:rsidRDefault="00A83B12" w:rsidP="00E33670">
      <w:pPr>
        <w:spacing w:before="240" w:line="360" w:lineRule="auto"/>
        <w:jc w:val="center"/>
        <w:rPr>
          <w:rFonts w:cs="Arial"/>
          <w:b/>
          <w:color w:val="000000" w:themeColor="text1"/>
          <w:sz w:val="40"/>
          <w:szCs w:val="40"/>
        </w:rPr>
      </w:pPr>
      <w:r w:rsidRPr="00EB0AD3">
        <w:rPr>
          <w:rFonts w:cs="Arial"/>
          <w:b/>
          <w:color w:val="000000" w:themeColor="text1"/>
          <w:sz w:val="40"/>
          <w:szCs w:val="40"/>
        </w:rPr>
        <w:t>(Responsible Authorities Group)</w:t>
      </w:r>
    </w:p>
    <w:p w:rsidR="009679BF" w:rsidRPr="00EB0AD3" w:rsidRDefault="00154FB6" w:rsidP="00E33670">
      <w:pPr>
        <w:spacing w:before="240" w:line="360" w:lineRule="auto"/>
        <w:jc w:val="center"/>
        <w:rPr>
          <w:rFonts w:cs="Arial"/>
          <w:b/>
          <w:color w:val="000000" w:themeColor="text1"/>
          <w:sz w:val="40"/>
          <w:szCs w:val="40"/>
        </w:rPr>
      </w:pPr>
      <w:r w:rsidRPr="00EB0AD3">
        <w:rPr>
          <w:rFonts w:cs="Arial"/>
          <w:b/>
          <w:color w:val="000000" w:themeColor="text1"/>
          <w:sz w:val="40"/>
          <w:szCs w:val="40"/>
        </w:rPr>
        <w:t>and</w:t>
      </w:r>
    </w:p>
    <w:p w:rsidR="000D5DAD" w:rsidRPr="00EB0AD3" w:rsidRDefault="009679BF" w:rsidP="00E33670">
      <w:pPr>
        <w:spacing w:before="240" w:line="360" w:lineRule="auto"/>
        <w:jc w:val="center"/>
        <w:rPr>
          <w:rFonts w:cs="Arial"/>
          <w:b/>
          <w:color w:val="000000" w:themeColor="text1"/>
          <w:sz w:val="40"/>
          <w:szCs w:val="40"/>
        </w:rPr>
      </w:pPr>
      <w:r w:rsidRPr="00EB0AD3">
        <w:rPr>
          <w:rFonts w:cs="Arial"/>
          <w:b/>
          <w:color w:val="000000" w:themeColor="text1"/>
          <w:sz w:val="40"/>
          <w:szCs w:val="40"/>
        </w:rPr>
        <w:t xml:space="preserve">Avon and Somerset </w:t>
      </w:r>
      <w:r w:rsidR="00154FB6" w:rsidRPr="00EB0AD3">
        <w:rPr>
          <w:rFonts w:cs="Arial"/>
          <w:b/>
          <w:color w:val="000000" w:themeColor="text1"/>
          <w:sz w:val="40"/>
          <w:szCs w:val="40"/>
        </w:rPr>
        <w:t xml:space="preserve">Office of </w:t>
      </w:r>
      <w:r w:rsidR="005E02D8" w:rsidRPr="00EB0AD3">
        <w:rPr>
          <w:rFonts w:cs="Arial"/>
          <w:b/>
          <w:color w:val="000000" w:themeColor="text1"/>
          <w:sz w:val="40"/>
          <w:szCs w:val="40"/>
        </w:rPr>
        <w:t xml:space="preserve">the </w:t>
      </w:r>
      <w:r w:rsidR="005E02D8">
        <w:rPr>
          <w:rFonts w:cs="Arial"/>
          <w:b/>
          <w:color w:val="000000" w:themeColor="text1"/>
          <w:sz w:val="40"/>
          <w:szCs w:val="40"/>
        </w:rPr>
        <w:t>Police</w:t>
      </w:r>
      <w:r w:rsidR="0035450A">
        <w:rPr>
          <w:rFonts w:cs="Arial"/>
          <w:b/>
          <w:color w:val="000000" w:themeColor="text1"/>
          <w:sz w:val="40"/>
          <w:szCs w:val="40"/>
        </w:rPr>
        <w:t xml:space="preserve"> and Crime</w:t>
      </w:r>
      <w:r w:rsidR="00154FB6" w:rsidRPr="00EB0AD3">
        <w:rPr>
          <w:rFonts w:cs="Arial"/>
          <w:b/>
          <w:color w:val="000000" w:themeColor="text1"/>
          <w:sz w:val="40"/>
          <w:szCs w:val="40"/>
        </w:rPr>
        <w:t xml:space="preserve"> Commissioner</w:t>
      </w:r>
    </w:p>
    <w:p w:rsidR="000D5DAD" w:rsidRPr="00694916" w:rsidRDefault="000D5DAD" w:rsidP="00E33670">
      <w:pPr>
        <w:spacing w:before="240" w:line="360" w:lineRule="auto"/>
        <w:jc w:val="center"/>
        <w:rPr>
          <w:rFonts w:cs="Arial"/>
          <w:b/>
          <w:color w:val="000000" w:themeColor="text1"/>
        </w:rPr>
      </w:pPr>
    </w:p>
    <w:p w:rsidR="00405EBE" w:rsidRPr="00EB0AD3" w:rsidRDefault="00486F85" w:rsidP="00E33670">
      <w:pPr>
        <w:spacing w:before="240" w:line="360" w:lineRule="auto"/>
        <w:jc w:val="center"/>
        <w:rPr>
          <w:rFonts w:cs="Arial"/>
          <w:b/>
          <w:color w:val="000000" w:themeColor="text1"/>
          <w:sz w:val="40"/>
          <w:szCs w:val="40"/>
        </w:rPr>
      </w:pPr>
      <w:r w:rsidRPr="00EB0AD3">
        <w:rPr>
          <w:rFonts w:cs="Arial"/>
          <w:b/>
          <w:color w:val="000000" w:themeColor="text1"/>
          <w:sz w:val="40"/>
          <w:szCs w:val="40"/>
        </w:rPr>
        <w:t>2018</w:t>
      </w:r>
      <w:r w:rsidR="00405EBE" w:rsidRPr="00EB0AD3">
        <w:rPr>
          <w:rFonts w:cs="Arial"/>
          <w:b/>
          <w:color w:val="000000" w:themeColor="text1"/>
          <w:sz w:val="40"/>
          <w:szCs w:val="40"/>
        </w:rPr>
        <w:t xml:space="preserve"> – 20</w:t>
      </w:r>
      <w:r w:rsidRPr="00EB0AD3">
        <w:rPr>
          <w:rFonts w:cs="Arial"/>
          <w:b/>
          <w:color w:val="000000" w:themeColor="text1"/>
          <w:sz w:val="40"/>
          <w:szCs w:val="40"/>
        </w:rPr>
        <w:t>2</w:t>
      </w:r>
      <w:r w:rsidR="00154FB6" w:rsidRPr="00EB0AD3">
        <w:rPr>
          <w:rFonts w:cs="Arial"/>
          <w:b/>
          <w:color w:val="000000" w:themeColor="text1"/>
          <w:sz w:val="40"/>
          <w:szCs w:val="40"/>
        </w:rPr>
        <w:t>1</w:t>
      </w:r>
    </w:p>
    <w:p w:rsidR="00405EBE" w:rsidRPr="008B0A88" w:rsidRDefault="00405EBE" w:rsidP="00E33670">
      <w:pPr>
        <w:spacing w:before="240" w:line="360" w:lineRule="auto"/>
        <w:jc w:val="left"/>
        <w:rPr>
          <w:rFonts w:cs="Arial"/>
          <w:b/>
          <w:color w:val="000000" w:themeColor="text1"/>
          <w:sz w:val="28"/>
          <w:szCs w:val="28"/>
        </w:rPr>
        <w:sectPr w:rsidR="00405EBE" w:rsidRPr="008B0A88" w:rsidSect="00EB0AD3">
          <w:footerReference w:type="default" r:id="rId12"/>
          <w:type w:val="continuous"/>
          <w:pgSz w:w="11906" w:h="16838"/>
          <w:pgMar w:top="1440" w:right="1440" w:bottom="1440" w:left="1440" w:header="708" w:footer="708" w:gutter="0"/>
          <w:cols w:space="708"/>
          <w:docGrid w:linePitch="360"/>
        </w:sectPr>
      </w:pPr>
      <w:r w:rsidRPr="00694916">
        <w:rPr>
          <w:rFonts w:cs="Arial"/>
          <w:b/>
          <w:color w:val="000000" w:themeColor="text1"/>
          <w:sz w:val="44"/>
        </w:rPr>
        <w:br w:type="page"/>
      </w:r>
      <w:r w:rsidRPr="00694916">
        <w:rPr>
          <w:rFonts w:cs="Arial"/>
          <w:b/>
          <w:color w:val="000000" w:themeColor="text1"/>
          <w:sz w:val="28"/>
          <w:szCs w:val="28"/>
        </w:rPr>
        <w:lastRenderedPageBreak/>
        <w:t>Contents</w:t>
      </w:r>
      <w:r w:rsidR="008B0A88">
        <w:rPr>
          <w:rFonts w:cs="Arial"/>
          <w:b/>
          <w:color w:val="000000" w:themeColor="text1"/>
          <w:sz w:val="28"/>
          <w:szCs w:val="28"/>
        </w:rPr>
        <w:tab/>
      </w:r>
      <w:r w:rsidR="008B0A88">
        <w:rPr>
          <w:rFonts w:cs="Arial"/>
          <w:b/>
          <w:color w:val="000000" w:themeColor="text1"/>
          <w:sz w:val="28"/>
          <w:szCs w:val="28"/>
        </w:rPr>
        <w:tab/>
      </w:r>
      <w:r w:rsidR="008B0A88">
        <w:rPr>
          <w:rFonts w:cs="Arial"/>
          <w:b/>
          <w:color w:val="000000" w:themeColor="text1"/>
          <w:sz w:val="28"/>
          <w:szCs w:val="28"/>
        </w:rPr>
        <w:tab/>
      </w:r>
      <w:r w:rsidR="008B0A88">
        <w:rPr>
          <w:rFonts w:cs="Arial"/>
          <w:b/>
          <w:color w:val="000000" w:themeColor="text1"/>
          <w:sz w:val="28"/>
          <w:szCs w:val="28"/>
        </w:rPr>
        <w:tab/>
      </w:r>
      <w:r w:rsidR="008B0A88">
        <w:rPr>
          <w:rFonts w:cs="Arial"/>
          <w:b/>
          <w:color w:val="000000" w:themeColor="text1"/>
          <w:sz w:val="28"/>
          <w:szCs w:val="28"/>
        </w:rPr>
        <w:tab/>
      </w:r>
      <w:r w:rsidR="008B0A88">
        <w:rPr>
          <w:rFonts w:cs="Arial"/>
          <w:b/>
          <w:color w:val="000000" w:themeColor="text1"/>
          <w:sz w:val="28"/>
          <w:szCs w:val="28"/>
        </w:rPr>
        <w:tab/>
      </w:r>
      <w:r w:rsidR="008B0A88">
        <w:rPr>
          <w:rFonts w:cs="Arial"/>
          <w:b/>
          <w:color w:val="000000" w:themeColor="text1"/>
          <w:sz w:val="28"/>
          <w:szCs w:val="28"/>
        </w:rPr>
        <w:tab/>
      </w:r>
      <w:r w:rsidR="008B0A88">
        <w:rPr>
          <w:rFonts w:cs="Arial"/>
          <w:b/>
          <w:color w:val="000000" w:themeColor="text1"/>
          <w:sz w:val="28"/>
          <w:szCs w:val="28"/>
        </w:rPr>
        <w:tab/>
      </w:r>
      <w:r w:rsidR="008B0A88">
        <w:rPr>
          <w:rFonts w:cs="Arial"/>
          <w:b/>
          <w:color w:val="000000" w:themeColor="text1"/>
          <w:sz w:val="28"/>
          <w:szCs w:val="28"/>
        </w:rPr>
        <w:tab/>
      </w:r>
      <w:r w:rsidR="008B0A88">
        <w:rPr>
          <w:rFonts w:cs="Arial"/>
          <w:b/>
          <w:color w:val="000000" w:themeColor="text1"/>
          <w:sz w:val="28"/>
          <w:szCs w:val="28"/>
        </w:rPr>
        <w:tab/>
        <w:t>Page</w:t>
      </w:r>
    </w:p>
    <w:p w:rsidR="000D5DAD" w:rsidRPr="00694916" w:rsidRDefault="00CD11B2" w:rsidP="00E33670">
      <w:pPr>
        <w:numPr>
          <w:ilvl w:val="0"/>
          <w:numId w:val="5"/>
        </w:numPr>
        <w:spacing w:before="240" w:line="360" w:lineRule="auto"/>
        <w:jc w:val="left"/>
        <w:rPr>
          <w:rFonts w:cs="Arial"/>
          <w:color w:val="000000" w:themeColor="text1"/>
        </w:rPr>
      </w:pPr>
      <w:r>
        <w:rPr>
          <w:rFonts w:cs="Arial"/>
          <w:color w:val="000000" w:themeColor="text1"/>
        </w:rPr>
        <w:t xml:space="preserve"> </w:t>
      </w:r>
      <w:r w:rsidR="00EB0AD3">
        <w:rPr>
          <w:rFonts w:cs="Arial"/>
          <w:color w:val="000000" w:themeColor="text1"/>
        </w:rPr>
        <w:t>Joint i</w:t>
      </w:r>
      <w:r w:rsidR="00405EBE" w:rsidRPr="00694916">
        <w:rPr>
          <w:rFonts w:cs="Arial"/>
          <w:color w:val="000000" w:themeColor="text1"/>
        </w:rPr>
        <w:t>ntroduction</w:t>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EB0AD3">
        <w:rPr>
          <w:rFonts w:cs="Arial"/>
          <w:color w:val="000000" w:themeColor="text1"/>
        </w:rPr>
        <w:t>3</w:t>
      </w:r>
    </w:p>
    <w:p w:rsidR="00405EBE" w:rsidRPr="00694916" w:rsidRDefault="00CD11B2" w:rsidP="00E33670">
      <w:pPr>
        <w:numPr>
          <w:ilvl w:val="0"/>
          <w:numId w:val="5"/>
        </w:numPr>
        <w:spacing w:before="240" w:line="360" w:lineRule="auto"/>
        <w:jc w:val="left"/>
        <w:rPr>
          <w:rFonts w:cs="Arial"/>
          <w:color w:val="000000" w:themeColor="text1"/>
        </w:rPr>
      </w:pPr>
      <w:r>
        <w:rPr>
          <w:rFonts w:cs="Arial"/>
          <w:color w:val="000000" w:themeColor="text1"/>
        </w:rPr>
        <w:t xml:space="preserve"> </w:t>
      </w:r>
      <w:r w:rsidR="00405EBE" w:rsidRPr="00694916">
        <w:rPr>
          <w:rFonts w:cs="Arial"/>
          <w:color w:val="000000" w:themeColor="text1"/>
        </w:rPr>
        <w:t>Bath and North East Somerset – a description</w:t>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EB0AD3">
        <w:rPr>
          <w:rFonts w:cs="Arial"/>
          <w:color w:val="000000" w:themeColor="text1"/>
        </w:rPr>
        <w:t>5</w:t>
      </w:r>
    </w:p>
    <w:p w:rsidR="00405EBE" w:rsidRPr="00694916" w:rsidRDefault="00CD11B2" w:rsidP="00E33670">
      <w:pPr>
        <w:numPr>
          <w:ilvl w:val="0"/>
          <w:numId w:val="5"/>
        </w:numPr>
        <w:spacing w:before="240" w:line="360" w:lineRule="auto"/>
        <w:jc w:val="left"/>
        <w:rPr>
          <w:rFonts w:cs="Arial"/>
          <w:color w:val="000000" w:themeColor="text1"/>
        </w:rPr>
      </w:pPr>
      <w:r>
        <w:rPr>
          <w:rFonts w:cs="Arial"/>
          <w:color w:val="000000" w:themeColor="text1"/>
        </w:rPr>
        <w:t xml:space="preserve"> </w:t>
      </w:r>
      <w:r w:rsidR="00EB0AD3">
        <w:rPr>
          <w:rFonts w:cs="Arial"/>
          <w:color w:val="000000" w:themeColor="text1"/>
        </w:rPr>
        <w:t>Partnership w</w:t>
      </w:r>
      <w:r w:rsidR="00405EBE" w:rsidRPr="00694916">
        <w:rPr>
          <w:rFonts w:cs="Arial"/>
          <w:color w:val="000000" w:themeColor="text1"/>
        </w:rPr>
        <w:t>orking in Bath &amp; North East Somerset</w:t>
      </w:r>
      <w:r w:rsidR="008B0A88">
        <w:rPr>
          <w:rFonts w:cs="Arial"/>
          <w:color w:val="000000" w:themeColor="text1"/>
        </w:rPr>
        <w:tab/>
      </w:r>
      <w:r w:rsidR="008B0A88">
        <w:rPr>
          <w:rFonts w:cs="Arial"/>
          <w:color w:val="000000" w:themeColor="text1"/>
        </w:rPr>
        <w:tab/>
      </w:r>
      <w:r w:rsidR="008B0A88">
        <w:rPr>
          <w:rFonts w:cs="Arial"/>
          <w:color w:val="000000" w:themeColor="text1"/>
        </w:rPr>
        <w:tab/>
      </w:r>
      <w:r w:rsidR="00EB0AD3">
        <w:rPr>
          <w:rFonts w:cs="Arial"/>
          <w:color w:val="000000" w:themeColor="text1"/>
        </w:rPr>
        <w:t>6</w:t>
      </w:r>
    </w:p>
    <w:p w:rsidR="000D5DAD" w:rsidRPr="00694916" w:rsidRDefault="00CD11B2" w:rsidP="00E33670">
      <w:pPr>
        <w:numPr>
          <w:ilvl w:val="0"/>
          <w:numId w:val="5"/>
        </w:numPr>
        <w:spacing w:before="240" w:line="360" w:lineRule="auto"/>
        <w:jc w:val="left"/>
        <w:rPr>
          <w:rFonts w:cs="Arial"/>
          <w:color w:val="000000" w:themeColor="text1"/>
        </w:rPr>
      </w:pPr>
      <w:r>
        <w:rPr>
          <w:rFonts w:cs="Arial"/>
          <w:color w:val="000000" w:themeColor="text1"/>
        </w:rPr>
        <w:t xml:space="preserve"> </w:t>
      </w:r>
      <w:r w:rsidR="00405EBE" w:rsidRPr="00694916">
        <w:rPr>
          <w:rFonts w:cs="Arial"/>
          <w:color w:val="000000" w:themeColor="text1"/>
        </w:rPr>
        <w:t>Police and crime: local context and challenges</w:t>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EB0AD3">
        <w:rPr>
          <w:rFonts w:cs="Arial"/>
          <w:color w:val="000000" w:themeColor="text1"/>
        </w:rPr>
        <w:t>7</w:t>
      </w:r>
    </w:p>
    <w:p w:rsidR="000D5DAD" w:rsidRPr="00694916" w:rsidRDefault="00CD11B2" w:rsidP="00E33670">
      <w:pPr>
        <w:numPr>
          <w:ilvl w:val="0"/>
          <w:numId w:val="5"/>
        </w:numPr>
        <w:spacing w:before="240" w:line="360" w:lineRule="auto"/>
        <w:jc w:val="left"/>
        <w:rPr>
          <w:rFonts w:cs="Arial"/>
          <w:color w:val="000000" w:themeColor="text1"/>
        </w:rPr>
      </w:pPr>
      <w:r>
        <w:rPr>
          <w:rFonts w:cs="Arial"/>
          <w:color w:val="000000" w:themeColor="text1"/>
        </w:rPr>
        <w:t xml:space="preserve"> </w:t>
      </w:r>
      <w:r w:rsidR="00405EBE" w:rsidRPr="00694916">
        <w:rPr>
          <w:rFonts w:cs="Arial"/>
          <w:color w:val="000000" w:themeColor="text1"/>
        </w:rPr>
        <w:t>Feedback from local communities</w:t>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0D502B">
        <w:rPr>
          <w:rFonts w:cs="Arial"/>
          <w:color w:val="000000" w:themeColor="text1"/>
        </w:rPr>
        <w:t>9</w:t>
      </w:r>
    </w:p>
    <w:p w:rsidR="00A83B12" w:rsidRPr="00694916" w:rsidRDefault="00CD11B2" w:rsidP="00E33670">
      <w:pPr>
        <w:numPr>
          <w:ilvl w:val="0"/>
          <w:numId w:val="5"/>
        </w:numPr>
        <w:spacing w:before="240" w:line="360" w:lineRule="auto"/>
        <w:jc w:val="left"/>
        <w:rPr>
          <w:rFonts w:cs="Arial"/>
          <w:color w:val="000000" w:themeColor="text1"/>
        </w:rPr>
      </w:pPr>
      <w:r>
        <w:rPr>
          <w:rFonts w:cs="Arial"/>
          <w:color w:val="000000" w:themeColor="text1"/>
        </w:rPr>
        <w:t xml:space="preserve"> </w:t>
      </w:r>
      <w:r w:rsidR="00405EBE" w:rsidRPr="00694916">
        <w:rPr>
          <w:rFonts w:cs="Arial"/>
          <w:color w:val="000000" w:themeColor="text1"/>
        </w:rPr>
        <w:t>Strategic and emerging issues across the area</w:t>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0D502B">
        <w:rPr>
          <w:rFonts w:cs="Arial"/>
          <w:color w:val="000000" w:themeColor="text1"/>
        </w:rPr>
        <w:t>11</w:t>
      </w:r>
    </w:p>
    <w:p w:rsidR="00405EBE" w:rsidRPr="00694916" w:rsidRDefault="00CD11B2" w:rsidP="00E33670">
      <w:pPr>
        <w:numPr>
          <w:ilvl w:val="0"/>
          <w:numId w:val="5"/>
        </w:numPr>
        <w:spacing w:before="240" w:line="360" w:lineRule="auto"/>
        <w:ind w:right="-2504"/>
        <w:jc w:val="left"/>
        <w:rPr>
          <w:rFonts w:cs="Arial"/>
          <w:color w:val="000000" w:themeColor="text1"/>
        </w:rPr>
      </w:pPr>
      <w:r>
        <w:rPr>
          <w:rFonts w:cs="Arial"/>
          <w:color w:val="000000" w:themeColor="text1"/>
        </w:rPr>
        <w:t xml:space="preserve"> </w:t>
      </w:r>
      <w:r w:rsidR="00405EBE" w:rsidRPr="00694916">
        <w:rPr>
          <w:rFonts w:cs="Arial"/>
          <w:color w:val="000000" w:themeColor="text1"/>
        </w:rPr>
        <w:t>What we can deliver</w:t>
      </w:r>
      <w:r w:rsidR="008B0A88">
        <w:rPr>
          <w:rFonts w:cs="Arial"/>
          <w:color w:val="000000" w:themeColor="text1"/>
        </w:rPr>
        <w:t xml:space="preserve"> together</w:t>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601F49">
        <w:rPr>
          <w:rFonts w:cs="Arial"/>
          <w:color w:val="000000" w:themeColor="text1"/>
        </w:rPr>
        <w:tab/>
      </w:r>
      <w:r w:rsidR="000D502B">
        <w:rPr>
          <w:rFonts w:cs="Arial"/>
          <w:color w:val="000000" w:themeColor="text1"/>
        </w:rPr>
        <w:t>12</w:t>
      </w:r>
    </w:p>
    <w:p w:rsidR="00405EBE" w:rsidRPr="005C2DB2" w:rsidRDefault="00CD11B2" w:rsidP="005C2DB2">
      <w:pPr>
        <w:numPr>
          <w:ilvl w:val="0"/>
          <w:numId w:val="5"/>
        </w:numPr>
        <w:spacing w:before="240" w:line="360" w:lineRule="auto"/>
        <w:jc w:val="left"/>
        <w:rPr>
          <w:rFonts w:cs="Arial"/>
          <w:color w:val="000000" w:themeColor="text1"/>
        </w:rPr>
      </w:pPr>
      <w:r>
        <w:rPr>
          <w:rFonts w:cs="Arial"/>
          <w:color w:val="000000" w:themeColor="text1"/>
        </w:rPr>
        <w:t xml:space="preserve"> </w:t>
      </w:r>
      <w:r w:rsidR="00EB0AD3">
        <w:rPr>
          <w:rFonts w:cs="Arial"/>
          <w:color w:val="000000" w:themeColor="text1"/>
        </w:rPr>
        <w:t>Involving our communities m</w:t>
      </w:r>
      <w:r w:rsidR="00405EBE" w:rsidRPr="00694916">
        <w:rPr>
          <w:rFonts w:cs="Arial"/>
          <w:color w:val="000000" w:themeColor="text1"/>
        </w:rPr>
        <w:t xml:space="preserve">ore </w:t>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EB0AD3">
        <w:rPr>
          <w:rFonts w:cs="Arial"/>
          <w:color w:val="000000" w:themeColor="text1"/>
        </w:rPr>
        <w:t>1</w:t>
      </w:r>
      <w:r w:rsidR="005C2DB2">
        <w:rPr>
          <w:rFonts w:cs="Arial"/>
          <w:color w:val="000000" w:themeColor="text1"/>
        </w:rPr>
        <w:t>5</w:t>
      </w:r>
    </w:p>
    <w:p w:rsidR="00405EBE" w:rsidRPr="00694916" w:rsidRDefault="00CD11B2" w:rsidP="00E33670">
      <w:pPr>
        <w:numPr>
          <w:ilvl w:val="0"/>
          <w:numId w:val="5"/>
        </w:numPr>
        <w:spacing w:before="240" w:line="360" w:lineRule="auto"/>
        <w:jc w:val="left"/>
        <w:rPr>
          <w:rFonts w:cs="Arial"/>
          <w:color w:val="000000" w:themeColor="text1"/>
        </w:rPr>
      </w:pPr>
      <w:r>
        <w:rPr>
          <w:rFonts w:cs="Arial"/>
          <w:color w:val="000000" w:themeColor="text1"/>
        </w:rPr>
        <w:t xml:space="preserve"> </w:t>
      </w:r>
      <w:r w:rsidR="00405EBE" w:rsidRPr="00694916">
        <w:rPr>
          <w:rFonts w:cs="Arial"/>
          <w:color w:val="000000" w:themeColor="text1"/>
        </w:rPr>
        <w:t>Priority 1</w:t>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601F49">
        <w:rPr>
          <w:rFonts w:cs="Arial"/>
          <w:color w:val="000000" w:themeColor="text1"/>
        </w:rPr>
        <w:tab/>
      </w:r>
      <w:r w:rsidR="008B0A88">
        <w:rPr>
          <w:rFonts w:cs="Arial"/>
          <w:color w:val="000000" w:themeColor="text1"/>
        </w:rPr>
        <w:tab/>
      </w:r>
      <w:r w:rsidR="00EB0AD3">
        <w:rPr>
          <w:rFonts w:cs="Arial"/>
          <w:color w:val="000000" w:themeColor="text1"/>
        </w:rPr>
        <w:t>1</w:t>
      </w:r>
      <w:r w:rsidR="00411BC2">
        <w:rPr>
          <w:rFonts w:cs="Arial"/>
          <w:color w:val="000000" w:themeColor="text1"/>
        </w:rPr>
        <w:t>6</w:t>
      </w:r>
    </w:p>
    <w:p w:rsidR="00405EBE" w:rsidRPr="00694916" w:rsidRDefault="00CD11B2" w:rsidP="00E33670">
      <w:pPr>
        <w:numPr>
          <w:ilvl w:val="0"/>
          <w:numId w:val="5"/>
        </w:numPr>
        <w:spacing w:before="240" w:line="360" w:lineRule="auto"/>
        <w:jc w:val="left"/>
        <w:rPr>
          <w:rFonts w:cs="Arial"/>
          <w:color w:val="000000" w:themeColor="text1"/>
        </w:rPr>
      </w:pPr>
      <w:r>
        <w:rPr>
          <w:rFonts w:cs="Arial"/>
          <w:color w:val="000000" w:themeColor="text1"/>
        </w:rPr>
        <w:t xml:space="preserve"> </w:t>
      </w:r>
      <w:r w:rsidR="00405EBE" w:rsidRPr="00694916">
        <w:rPr>
          <w:rFonts w:cs="Arial"/>
          <w:color w:val="000000" w:themeColor="text1"/>
        </w:rPr>
        <w:t>Priority 2</w:t>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601F49">
        <w:rPr>
          <w:rFonts w:cs="Arial"/>
          <w:color w:val="000000" w:themeColor="text1"/>
        </w:rPr>
        <w:tab/>
      </w:r>
      <w:r w:rsidR="008B0A88">
        <w:rPr>
          <w:rFonts w:cs="Arial"/>
          <w:color w:val="000000" w:themeColor="text1"/>
        </w:rPr>
        <w:tab/>
      </w:r>
      <w:r w:rsidR="00EB0AD3">
        <w:rPr>
          <w:rFonts w:cs="Arial"/>
          <w:color w:val="000000" w:themeColor="text1"/>
        </w:rPr>
        <w:t>1</w:t>
      </w:r>
      <w:r w:rsidR="00411BC2">
        <w:rPr>
          <w:rFonts w:cs="Arial"/>
          <w:color w:val="000000" w:themeColor="text1"/>
        </w:rPr>
        <w:t>8</w:t>
      </w:r>
    </w:p>
    <w:p w:rsidR="00405EBE" w:rsidRPr="00694916" w:rsidRDefault="00CD11B2" w:rsidP="00E33670">
      <w:pPr>
        <w:numPr>
          <w:ilvl w:val="0"/>
          <w:numId w:val="5"/>
        </w:numPr>
        <w:spacing w:before="240" w:line="360" w:lineRule="auto"/>
        <w:jc w:val="left"/>
        <w:rPr>
          <w:rFonts w:cs="Arial"/>
          <w:color w:val="000000" w:themeColor="text1"/>
        </w:rPr>
      </w:pPr>
      <w:r>
        <w:rPr>
          <w:rFonts w:cs="Arial"/>
          <w:color w:val="000000" w:themeColor="text1"/>
        </w:rPr>
        <w:t xml:space="preserve"> </w:t>
      </w:r>
      <w:r w:rsidR="00405EBE" w:rsidRPr="00694916">
        <w:rPr>
          <w:rFonts w:cs="Arial"/>
          <w:color w:val="000000" w:themeColor="text1"/>
        </w:rPr>
        <w:t>Priority 3</w:t>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601F49">
        <w:rPr>
          <w:rFonts w:cs="Arial"/>
          <w:color w:val="000000" w:themeColor="text1"/>
        </w:rPr>
        <w:tab/>
      </w:r>
      <w:r w:rsidR="008B0A88">
        <w:rPr>
          <w:rFonts w:cs="Arial"/>
          <w:color w:val="000000" w:themeColor="text1"/>
        </w:rPr>
        <w:tab/>
      </w:r>
      <w:r w:rsidR="00411BC2">
        <w:rPr>
          <w:rFonts w:cs="Arial"/>
          <w:color w:val="000000" w:themeColor="text1"/>
        </w:rPr>
        <w:t>20</w:t>
      </w:r>
    </w:p>
    <w:p w:rsidR="000F3C7D" w:rsidRDefault="00CD11B2" w:rsidP="00E33670">
      <w:pPr>
        <w:numPr>
          <w:ilvl w:val="0"/>
          <w:numId w:val="5"/>
        </w:numPr>
        <w:spacing w:before="240" w:line="360" w:lineRule="auto"/>
        <w:jc w:val="left"/>
        <w:rPr>
          <w:rFonts w:cs="Arial"/>
          <w:color w:val="000000" w:themeColor="text1"/>
        </w:rPr>
      </w:pPr>
      <w:r>
        <w:rPr>
          <w:rFonts w:cs="Arial"/>
          <w:color w:val="000000" w:themeColor="text1"/>
        </w:rPr>
        <w:t xml:space="preserve"> </w:t>
      </w:r>
      <w:r w:rsidR="000F3C7D">
        <w:rPr>
          <w:rFonts w:cs="Arial"/>
          <w:color w:val="000000" w:themeColor="text1"/>
        </w:rPr>
        <w:t>Measures</w:t>
      </w:r>
      <w:r w:rsidR="00D820F0">
        <w:rPr>
          <w:rFonts w:cs="Arial"/>
          <w:color w:val="000000" w:themeColor="text1"/>
        </w:rPr>
        <w:tab/>
      </w:r>
      <w:r w:rsidR="00D820F0">
        <w:rPr>
          <w:rFonts w:cs="Arial"/>
          <w:color w:val="000000" w:themeColor="text1"/>
        </w:rPr>
        <w:tab/>
      </w:r>
      <w:r w:rsidR="00D820F0">
        <w:rPr>
          <w:rFonts w:cs="Arial"/>
          <w:color w:val="000000" w:themeColor="text1"/>
        </w:rPr>
        <w:tab/>
      </w:r>
      <w:r w:rsidR="00D820F0">
        <w:rPr>
          <w:rFonts w:cs="Arial"/>
          <w:color w:val="000000" w:themeColor="text1"/>
        </w:rPr>
        <w:tab/>
      </w:r>
      <w:r w:rsidR="00D820F0">
        <w:rPr>
          <w:rFonts w:cs="Arial"/>
          <w:color w:val="000000" w:themeColor="text1"/>
        </w:rPr>
        <w:tab/>
      </w:r>
      <w:r w:rsidR="00D820F0">
        <w:rPr>
          <w:rFonts w:cs="Arial"/>
          <w:color w:val="000000" w:themeColor="text1"/>
        </w:rPr>
        <w:tab/>
      </w:r>
      <w:r w:rsidR="00D820F0">
        <w:rPr>
          <w:rFonts w:cs="Arial"/>
          <w:color w:val="000000" w:themeColor="text1"/>
        </w:rPr>
        <w:tab/>
      </w:r>
      <w:r w:rsidR="00D820F0">
        <w:rPr>
          <w:rFonts w:cs="Arial"/>
          <w:color w:val="000000" w:themeColor="text1"/>
        </w:rPr>
        <w:tab/>
      </w:r>
      <w:r w:rsidR="00D820F0">
        <w:rPr>
          <w:rFonts w:cs="Arial"/>
          <w:color w:val="000000" w:themeColor="text1"/>
        </w:rPr>
        <w:tab/>
      </w:r>
      <w:r w:rsidR="00411BC2">
        <w:rPr>
          <w:rFonts w:cs="Arial"/>
          <w:color w:val="000000" w:themeColor="text1"/>
        </w:rPr>
        <w:t>22</w:t>
      </w:r>
    </w:p>
    <w:p w:rsidR="00405EBE" w:rsidRPr="00694916" w:rsidRDefault="00CD11B2" w:rsidP="00E33670">
      <w:pPr>
        <w:numPr>
          <w:ilvl w:val="0"/>
          <w:numId w:val="5"/>
        </w:numPr>
        <w:spacing w:before="240" w:line="360" w:lineRule="auto"/>
        <w:jc w:val="left"/>
        <w:rPr>
          <w:rFonts w:cs="Arial"/>
          <w:color w:val="000000" w:themeColor="text1"/>
        </w:rPr>
      </w:pPr>
      <w:r>
        <w:rPr>
          <w:rFonts w:cs="Arial"/>
          <w:color w:val="000000" w:themeColor="text1"/>
        </w:rPr>
        <w:t xml:space="preserve"> </w:t>
      </w:r>
      <w:r w:rsidR="008B0A88">
        <w:rPr>
          <w:rFonts w:cs="Arial"/>
          <w:color w:val="000000" w:themeColor="text1"/>
        </w:rPr>
        <w:t>Glossary</w:t>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8B0A88">
        <w:rPr>
          <w:rFonts w:cs="Arial"/>
          <w:color w:val="000000" w:themeColor="text1"/>
        </w:rPr>
        <w:tab/>
      </w:r>
      <w:r w:rsidR="00601F49">
        <w:rPr>
          <w:rFonts w:cs="Arial"/>
          <w:color w:val="000000" w:themeColor="text1"/>
        </w:rPr>
        <w:tab/>
      </w:r>
      <w:r w:rsidR="008B0A88">
        <w:rPr>
          <w:rFonts w:cs="Arial"/>
          <w:color w:val="000000" w:themeColor="text1"/>
        </w:rPr>
        <w:tab/>
      </w:r>
      <w:r w:rsidR="00EB0AD3">
        <w:rPr>
          <w:rFonts w:cs="Arial"/>
          <w:color w:val="000000" w:themeColor="text1"/>
        </w:rPr>
        <w:t>2</w:t>
      </w:r>
      <w:r w:rsidR="00411BC2">
        <w:rPr>
          <w:rFonts w:cs="Arial"/>
          <w:color w:val="000000" w:themeColor="text1"/>
        </w:rPr>
        <w:t>3</w:t>
      </w:r>
    </w:p>
    <w:p w:rsidR="00405EBE" w:rsidRPr="00694916" w:rsidRDefault="00CD11B2" w:rsidP="00E33670">
      <w:pPr>
        <w:numPr>
          <w:ilvl w:val="0"/>
          <w:numId w:val="5"/>
        </w:numPr>
        <w:spacing w:before="240" w:line="360" w:lineRule="auto"/>
        <w:jc w:val="left"/>
        <w:rPr>
          <w:rFonts w:eastAsia="+mn-ea" w:cs="Arial"/>
          <w:color w:val="000000" w:themeColor="text1"/>
          <w:kern w:val="24"/>
          <w:lang w:eastAsia="en-GB"/>
        </w:rPr>
      </w:pPr>
      <w:r>
        <w:rPr>
          <w:rFonts w:eastAsia="+mn-ea" w:cs="Arial"/>
          <w:color w:val="000000" w:themeColor="text1"/>
          <w:kern w:val="24"/>
          <w:lang w:eastAsia="en-GB"/>
        </w:rPr>
        <w:t xml:space="preserve"> </w:t>
      </w:r>
      <w:r w:rsidR="00635449">
        <w:rPr>
          <w:rFonts w:eastAsia="+mn-ea" w:cs="Arial"/>
          <w:color w:val="000000" w:themeColor="text1"/>
          <w:kern w:val="24"/>
          <w:lang w:eastAsia="en-GB"/>
        </w:rPr>
        <w:t>Appendix 1</w:t>
      </w:r>
      <w:r w:rsidR="00465327">
        <w:rPr>
          <w:rFonts w:eastAsia="+mn-ea" w:cs="Arial"/>
          <w:color w:val="000000" w:themeColor="text1"/>
          <w:kern w:val="24"/>
          <w:lang w:eastAsia="en-GB"/>
        </w:rPr>
        <w:t>:</w:t>
      </w:r>
      <w:r w:rsidR="00635449">
        <w:rPr>
          <w:rFonts w:eastAsia="+mn-ea" w:cs="Arial"/>
          <w:color w:val="000000" w:themeColor="text1"/>
          <w:kern w:val="24"/>
          <w:lang w:eastAsia="en-GB"/>
        </w:rPr>
        <w:t xml:space="preserve"> </w:t>
      </w:r>
      <w:r w:rsidR="00EB0AD3">
        <w:rPr>
          <w:rFonts w:eastAsia="+mn-ea" w:cs="Arial"/>
          <w:color w:val="000000" w:themeColor="text1"/>
          <w:kern w:val="24"/>
          <w:lang w:eastAsia="en-GB"/>
        </w:rPr>
        <w:t>Links to other plans, strategies and p</w:t>
      </w:r>
      <w:r w:rsidR="00405EBE" w:rsidRPr="00694916">
        <w:rPr>
          <w:rFonts w:eastAsia="+mn-ea" w:cs="Arial"/>
          <w:color w:val="000000" w:themeColor="text1"/>
          <w:kern w:val="24"/>
          <w:lang w:eastAsia="en-GB"/>
        </w:rPr>
        <w:t>artnerships</w:t>
      </w:r>
      <w:r w:rsidR="008B0A88">
        <w:rPr>
          <w:rFonts w:eastAsia="+mn-ea" w:cs="Arial"/>
          <w:color w:val="000000" w:themeColor="text1"/>
          <w:kern w:val="24"/>
          <w:lang w:eastAsia="en-GB"/>
        </w:rPr>
        <w:tab/>
      </w:r>
      <w:r w:rsidR="008B0A88">
        <w:rPr>
          <w:rFonts w:eastAsia="+mn-ea" w:cs="Arial"/>
          <w:color w:val="000000" w:themeColor="text1"/>
          <w:kern w:val="24"/>
          <w:lang w:eastAsia="en-GB"/>
        </w:rPr>
        <w:tab/>
      </w:r>
      <w:r w:rsidR="00411BC2">
        <w:rPr>
          <w:rFonts w:eastAsia="+mn-ea" w:cs="Arial"/>
          <w:color w:val="000000" w:themeColor="text1"/>
          <w:kern w:val="24"/>
          <w:lang w:eastAsia="en-GB"/>
        </w:rPr>
        <w:t>24</w:t>
      </w:r>
    </w:p>
    <w:p w:rsidR="000D5DAD" w:rsidRPr="00694916" w:rsidRDefault="00A83B12" w:rsidP="00E33670">
      <w:pPr>
        <w:spacing w:before="240" w:line="360" w:lineRule="auto"/>
        <w:jc w:val="left"/>
        <w:rPr>
          <w:rFonts w:cs="Arial"/>
          <w:b/>
          <w:color w:val="000000" w:themeColor="text1"/>
          <w:sz w:val="32"/>
          <w:szCs w:val="32"/>
        </w:rPr>
      </w:pPr>
      <w:r w:rsidRPr="00694916">
        <w:rPr>
          <w:rFonts w:cs="Arial"/>
          <w:color w:val="000000" w:themeColor="text1"/>
        </w:rPr>
        <w:br w:type="page"/>
      </w:r>
      <w:r w:rsidR="00C80F87" w:rsidRPr="00694916">
        <w:rPr>
          <w:rFonts w:cs="Arial"/>
          <w:b/>
          <w:color w:val="000000" w:themeColor="text1"/>
          <w:sz w:val="32"/>
          <w:szCs w:val="32"/>
        </w:rPr>
        <w:t>1</w:t>
      </w:r>
      <w:r w:rsidR="00C80F87" w:rsidRPr="00694916">
        <w:rPr>
          <w:rFonts w:cs="Arial"/>
          <w:b/>
          <w:color w:val="000000" w:themeColor="text1"/>
          <w:sz w:val="32"/>
          <w:szCs w:val="32"/>
        </w:rPr>
        <w:tab/>
        <w:t>Joint Introduction</w:t>
      </w:r>
    </w:p>
    <w:p w:rsidR="00951705" w:rsidRPr="005C2DB2" w:rsidRDefault="005C2DB2" w:rsidP="005C2DB2">
      <w:pPr>
        <w:spacing w:before="240" w:line="360" w:lineRule="auto"/>
        <w:ind w:left="720"/>
        <w:jc w:val="left"/>
        <w:rPr>
          <w:rFonts w:cs="Arial"/>
          <w:b/>
          <w:color w:val="000000" w:themeColor="text1"/>
        </w:rPr>
      </w:pPr>
      <w:r w:rsidRPr="005C2DB2">
        <w:rPr>
          <w:rFonts w:cs="Arial"/>
          <w:b/>
          <w:color w:val="000000" w:themeColor="text1"/>
        </w:rPr>
        <w:t xml:space="preserve">From </w:t>
      </w:r>
      <w:r w:rsidR="00951705" w:rsidRPr="005C2DB2">
        <w:rPr>
          <w:rFonts w:cs="Arial"/>
          <w:b/>
          <w:color w:val="000000" w:themeColor="text1"/>
        </w:rPr>
        <w:t>C</w:t>
      </w:r>
      <w:r w:rsidR="00AC69DC" w:rsidRPr="005C2DB2">
        <w:rPr>
          <w:rFonts w:cs="Arial"/>
          <w:b/>
          <w:color w:val="000000" w:themeColor="text1"/>
        </w:rPr>
        <w:t>ounci</w:t>
      </w:r>
      <w:r w:rsidR="00951705" w:rsidRPr="005C2DB2">
        <w:rPr>
          <w:rFonts w:cs="Arial"/>
          <w:b/>
          <w:color w:val="000000" w:themeColor="text1"/>
        </w:rPr>
        <w:t>ll</w:t>
      </w:r>
      <w:r w:rsidR="00AC69DC" w:rsidRPr="005C2DB2">
        <w:rPr>
          <w:rFonts w:cs="Arial"/>
          <w:b/>
          <w:color w:val="000000" w:themeColor="text1"/>
        </w:rPr>
        <w:t>o</w:t>
      </w:r>
      <w:r w:rsidR="00951705" w:rsidRPr="005C2DB2">
        <w:rPr>
          <w:rFonts w:cs="Arial"/>
          <w:b/>
          <w:color w:val="000000" w:themeColor="text1"/>
        </w:rPr>
        <w:t xml:space="preserve">r Bob Goodman, Cabinet member for </w:t>
      </w:r>
      <w:r w:rsidR="00A83B12" w:rsidRPr="005C2DB2">
        <w:rPr>
          <w:rFonts w:cs="Arial"/>
          <w:b/>
          <w:color w:val="000000" w:themeColor="text1"/>
        </w:rPr>
        <w:t>Neighbourhoods</w:t>
      </w:r>
      <w:r w:rsidR="00951705" w:rsidRPr="005C2DB2">
        <w:rPr>
          <w:rFonts w:cs="Arial"/>
          <w:b/>
          <w:color w:val="000000" w:themeColor="text1"/>
        </w:rPr>
        <w:t xml:space="preserve"> and Chair of Bath &amp; North East Somerset Responsible Authorities Group </w:t>
      </w:r>
      <w:r w:rsidR="00405EBE" w:rsidRPr="005C2DB2">
        <w:rPr>
          <w:rFonts w:cs="Arial"/>
          <w:b/>
          <w:color w:val="000000" w:themeColor="text1"/>
        </w:rPr>
        <w:t xml:space="preserve">and </w:t>
      </w:r>
      <w:r w:rsidR="00951705" w:rsidRPr="005C2DB2">
        <w:rPr>
          <w:rFonts w:cs="Arial"/>
          <w:b/>
          <w:color w:val="000000" w:themeColor="text1"/>
        </w:rPr>
        <w:t>Sue Mountstevens, Police and Crime Commissioner for Avon and Somerset</w:t>
      </w:r>
      <w:r w:rsidR="00807A78" w:rsidRPr="005C2DB2">
        <w:rPr>
          <w:rFonts w:cs="Arial"/>
          <w:b/>
          <w:color w:val="000000" w:themeColor="text1"/>
        </w:rPr>
        <w:t>.</w:t>
      </w:r>
    </w:p>
    <w:p w:rsidR="00951705" w:rsidRPr="00353C11" w:rsidRDefault="00951705" w:rsidP="00E33670">
      <w:pPr>
        <w:numPr>
          <w:ilvl w:val="0"/>
          <w:numId w:val="21"/>
        </w:numPr>
        <w:spacing w:before="240" w:line="360" w:lineRule="auto"/>
        <w:jc w:val="left"/>
        <w:rPr>
          <w:rFonts w:cs="Arial"/>
          <w:color w:val="000000" w:themeColor="text1"/>
        </w:rPr>
      </w:pPr>
      <w:r w:rsidRPr="00694916">
        <w:rPr>
          <w:rFonts w:cs="Arial"/>
          <w:color w:val="000000" w:themeColor="text1"/>
        </w:rPr>
        <w:t xml:space="preserve">The </w:t>
      </w:r>
      <w:r w:rsidR="00154FB6" w:rsidRPr="00694916">
        <w:rPr>
          <w:rFonts w:cs="Arial"/>
          <w:color w:val="000000" w:themeColor="text1"/>
        </w:rPr>
        <w:t>PCC</w:t>
      </w:r>
      <w:r w:rsidRPr="00694916">
        <w:rPr>
          <w:rFonts w:cs="Arial"/>
          <w:color w:val="000000" w:themeColor="text1"/>
        </w:rPr>
        <w:t xml:space="preserve"> and </w:t>
      </w:r>
      <w:r w:rsidR="005139AD">
        <w:rPr>
          <w:rFonts w:cs="Arial"/>
          <w:color w:val="000000" w:themeColor="text1"/>
        </w:rPr>
        <w:t>the Community Safety Partnership</w:t>
      </w:r>
      <w:r w:rsidRPr="00694916">
        <w:rPr>
          <w:rFonts w:cs="Arial"/>
          <w:color w:val="000000" w:themeColor="text1"/>
        </w:rPr>
        <w:t xml:space="preserve"> have a clear shared aim</w:t>
      </w:r>
      <w:r w:rsidR="0035450A">
        <w:rPr>
          <w:rFonts w:cs="Arial"/>
          <w:color w:val="000000" w:themeColor="text1"/>
        </w:rPr>
        <w:t xml:space="preserve"> </w:t>
      </w:r>
      <w:r w:rsidRPr="00694916">
        <w:rPr>
          <w:rFonts w:cs="Arial"/>
          <w:color w:val="000000" w:themeColor="text1"/>
        </w:rPr>
        <w:t>- to take every opportunity to protect the public and help keep us safe. Our success and that of our other partner agencies depends on dedicated teams of staff</w:t>
      </w:r>
      <w:r w:rsidR="00A83B12" w:rsidRPr="00694916">
        <w:rPr>
          <w:rFonts w:cs="Arial"/>
          <w:color w:val="000000" w:themeColor="text1"/>
        </w:rPr>
        <w:t xml:space="preserve"> working together, whether that i</w:t>
      </w:r>
      <w:r w:rsidRPr="00694916">
        <w:rPr>
          <w:rFonts w:cs="Arial"/>
          <w:color w:val="000000" w:themeColor="text1"/>
        </w:rPr>
        <w:t>s to safeguard children</w:t>
      </w:r>
      <w:r w:rsidR="00A83B12" w:rsidRPr="00694916">
        <w:rPr>
          <w:rFonts w:cs="Arial"/>
          <w:color w:val="000000" w:themeColor="text1"/>
        </w:rPr>
        <w:t xml:space="preserve"> and vulnerable people</w:t>
      </w:r>
      <w:r w:rsidRPr="00694916">
        <w:rPr>
          <w:rFonts w:cs="Arial"/>
          <w:color w:val="000000" w:themeColor="text1"/>
        </w:rPr>
        <w:t xml:space="preserve">, tackle domestic abuse or </w:t>
      </w:r>
      <w:r w:rsidRPr="00353C11">
        <w:rPr>
          <w:rFonts w:cs="Arial"/>
          <w:color w:val="000000" w:themeColor="text1"/>
        </w:rPr>
        <w:t>address local anti</w:t>
      </w:r>
      <w:r w:rsidR="00EB0AD3" w:rsidRPr="00353C11">
        <w:rPr>
          <w:rFonts w:cs="Arial"/>
          <w:color w:val="000000" w:themeColor="text1"/>
        </w:rPr>
        <w:t>-</w:t>
      </w:r>
      <w:r w:rsidRPr="00353C11">
        <w:rPr>
          <w:rFonts w:cs="Arial"/>
          <w:color w:val="000000" w:themeColor="text1"/>
        </w:rPr>
        <w:t xml:space="preserve">social behaviour. </w:t>
      </w:r>
    </w:p>
    <w:p w:rsidR="00951705" w:rsidRPr="00353C11" w:rsidRDefault="00951705" w:rsidP="00E33670">
      <w:pPr>
        <w:numPr>
          <w:ilvl w:val="0"/>
          <w:numId w:val="21"/>
        </w:numPr>
        <w:spacing w:before="240" w:line="360" w:lineRule="auto"/>
        <w:jc w:val="left"/>
        <w:rPr>
          <w:rFonts w:cs="Arial"/>
          <w:color w:val="000000" w:themeColor="text1"/>
        </w:rPr>
      </w:pPr>
      <w:r w:rsidRPr="00353C11">
        <w:rPr>
          <w:rFonts w:cs="Arial"/>
          <w:color w:val="000000" w:themeColor="text1"/>
        </w:rPr>
        <w:t>For the Police, as a</w:t>
      </w:r>
      <w:r w:rsidR="009C1381" w:rsidRPr="00353C11">
        <w:rPr>
          <w:rFonts w:cs="Arial"/>
          <w:color w:val="000000" w:themeColor="text1"/>
        </w:rPr>
        <w:t xml:space="preserve">n emergency service, this means responding efficiently and effectively to calls from the public and utilising our resources in a cost effective manner. Protecting vulnerable </w:t>
      </w:r>
      <w:r w:rsidR="002C68AB" w:rsidRPr="00353C11">
        <w:rPr>
          <w:rFonts w:cs="Arial"/>
          <w:color w:val="000000" w:themeColor="text1"/>
        </w:rPr>
        <w:t xml:space="preserve">people </w:t>
      </w:r>
      <w:r w:rsidR="009C1381" w:rsidRPr="00353C11">
        <w:rPr>
          <w:rFonts w:cs="Arial"/>
          <w:color w:val="000000" w:themeColor="text1"/>
        </w:rPr>
        <w:t xml:space="preserve">and preventing and reducing </w:t>
      </w:r>
      <w:r w:rsidR="002C68AB" w:rsidRPr="00353C11">
        <w:rPr>
          <w:rFonts w:cs="Arial"/>
          <w:color w:val="000000" w:themeColor="text1"/>
        </w:rPr>
        <w:t xml:space="preserve">crime </w:t>
      </w:r>
      <w:r w:rsidR="009C1381" w:rsidRPr="00353C11">
        <w:rPr>
          <w:rFonts w:cs="Arial"/>
          <w:color w:val="000000" w:themeColor="text1"/>
        </w:rPr>
        <w:t>in partnership w</w:t>
      </w:r>
      <w:r w:rsidR="002C68AB" w:rsidRPr="00353C11">
        <w:rPr>
          <w:rFonts w:cs="Arial"/>
          <w:color w:val="000000" w:themeColor="text1"/>
        </w:rPr>
        <w:t>ith others is our core activity.</w:t>
      </w:r>
    </w:p>
    <w:p w:rsidR="00951705" w:rsidRDefault="00951705" w:rsidP="00E33670">
      <w:pPr>
        <w:numPr>
          <w:ilvl w:val="0"/>
          <w:numId w:val="21"/>
        </w:numPr>
        <w:spacing w:before="240" w:line="360" w:lineRule="auto"/>
        <w:jc w:val="left"/>
        <w:rPr>
          <w:rFonts w:cs="Arial"/>
          <w:color w:val="000000" w:themeColor="text1"/>
        </w:rPr>
      </w:pPr>
      <w:r w:rsidRPr="00353C11">
        <w:rPr>
          <w:rFonts w:cs="Arial"/>
          <w:color w:val="000000" w:themeColor="text1"/>
        </w:rPr>
        <w:t>For the Council, this c</w:t>
      </w:r>
      <w:r w:rsidR="00A83B12" w:rsidRPr="00353C11">
        <w:rPr>
          <w:rFonts w:cs="Arial"/>
          <w:color w:val="000000" w:themeColor="text1"/>
        </w:rPr>
        <w:t xml:space="preserve">ould mean anything from identifying and stopping </w:t>
      </w:r>
      <w:r w:rsidRPr="00353C11">
        <w:rPr>
          <w:rFonts w:cs="Arial"/>
          <w:color w:val="000000" w:themeColor="text1"/>
        </w:rPr>
        <w:t>rogue traders, catching fly</w:t>
      </w:r>
      <w:r w:rsidR="00A83B12" w:rsidRPr="00353C11">
        <w:rPr>
          <w:rFonts w:cs="Arial"/>
          <w:color w:val="000000" w:themeColor="text1"/>
        </w:rPr>
        <w:t>-</w:t>
      </w:r>
      <w:r w:rsidRPr="00353C11">
        <w:rPr>
          <w:rFonts w:cs="Arial"/>
          <w:color w:val="000000" w:themeColor="text1"/>
        </w:rPr>
        <w:t xml:space="preserve">tippers or using CCTV to help the Police </w:t>
      </w:r>
      <w:r w:rsidR="00A83B12" w:rsidRPr="00353C11">
        <w:rPr>
          <w:rFonts w:cs="Arial"/>
          <w:color w:val="000000" w:themeColor="text1"/>
        </w:rPr>
        <w:t xml:space="preserve">to </w:t>
      </w:r>
      <w:r w:rsidRPr="00353C11">
        <w:rPr>
          <w:rFonts w:cs="Arial"/>
          <w:color w:val="000000" w:themeColor="text1"/>
        </w:rPr>
        <w:t>identify suspec</w:t>
      </w:r>
      <w:r w:rsidR="00A83B12" w:rsidRPr="00353C11">
        <w:rPr>
          <w:rFonts w:cs="Arial"/>
          <w:color w:val="000000" w:themeColor="text1"/>
        </w:rPr>
        <w:t>ts. We can only do all this effectively</w:t>
      </w:r>
      <w:r w:rsidRPr="00353C11">
        <w:rPr>
          <w:rFonts w:cs="Arial"/>
          <w:color w:val="000000" w:themeColor="text1"/>
        </w:rPr>
        <w:t xml:space="preserve"> by working in partnership. This Plan sets out how we will </w:t>
      </w:r>
      <w:r w:rsidR="00A83B12" w:rsidRPr="00353C11">
        <w:rPr>
          <w:rFonts w:cs="Arial"/>
          <w:color w:val="000000" w:themeColor="text1"/>
        </w:rPr>
        <w:t>protect vulnerable</w:t>
      </w:r>
      <w:r w:rsidR="00A83B12" w:rsidRPr="00694916">
        <w:rPr>
          <w:rFonts w:cs="Arial"/>
          <w:color w:val="000000" w:themeColor="text1"/>
        </w:rPr>
        <w:t xml:space="preserve"> people, tackle</w:t>
      </w:r>
      <w:r w:rsidRPr="00694916">
        <w:rPr>
          <w:rFonts w:cs="Arial"/>
          <w:color w:val="000000" w:themeColor="text1"/>
        </w:rPr>
        <w:t xml:space="preserve"> crime and build strong, resilient communities. It f</w:t>
      </w:r>
      <w:r w:rsidR="00A83B12" w:rsidRPr="00694916">
        <w:rPr>
          <w:rFonts w:cs="Arial"/>
          <w:color w:val="000000" w:themeColor="text1"/>
        </w:rPr>
        <w:t>ocuses on our</w:t>
      </w:r>
      <w:r w:rsidRPr="00694916">
        <w:rPr>
          <w:rFonts w:cs="Arial"/>
          <w:color w:val="000000" w:themeColor="text1"/>
        </w:rPr>
        <w:t xml:space="preserve"> collective priorities where a shared vision is needed, and on the actions that we - by working together</w:t>
      </w:r>
      <w:r w:rsidR="0035450A">
        <w:rPr>
          <w:rFonts w:cs="Arial"/>
          <w:color w:val="000000" w:themeColor="text1"/>
        </w:rPr>
        <w:t xml:space="preserve"> </w:t>
      </w:r>
      <w:r w:rsidRPr="00694916">
        <w:rPr>
          <w:rFonts w:cs="Arial"/>
          <w:color w:val="000000" w:themeColor="text1"/>
        </w:rPr>
        <w:t xml:space="preserve">- will take to achieve the best outcomes for individuals, families and communities. </w:t>
      </w:r>
    </w:p>
    <w:p w:rsidR="00951705" w:rsidRPr="00694916" w:rsidRDefault="00951705" w:rsidP="00E33670">
      <w:pPr>
        <w:numPr>
          <w:ilvl w:val="0"/>
          <w:numId w:val="21"/>
        </w:numPr>
        <w:spacing w:before="240" w:line="360" w:lineRule="auto"/>
        <w:jc w:val="left"/>
        <w:rPr>
          <w:rFonts w:cs="Arial"/>
          <w:color w:val="000000" w:themeColor="text1"/>
        </w:rPr>
      </w:pPr>
      <w:r w:rsidRPr="00694916">
        <w:rPr>
          <w:rFonts w:cs="Arial"/>
          <w:color w:val="000000" w:themeColor="text1"/>
        </w:rPr>
        <w:t>There</w:t>
      </w:r>
      <w:r w:rsidR="00A83B12" w:rsidRPr="00694916">
        <w:rPr>
          <w:rFonts w:cs="Arial"/>
          <w:color w:val="000000" w:themeColor="text1"/>
        </w:rPr>
        <w:t xml:space="preserve"> i</w:t>
      </w:r>
      <w:r w:rsidRPr="00694916">
        <w:rPr>
          <w:rFonts w:cs="Arial"/>
          <w:color w:val="000000" w:themeColor="text1"/>
        </w:rPr>
        <w:t xml:space="preserve">s </w:t>
      </w:r>
      <w:r w:rsidR="00A83B12" w:rsidRPr="00694916">
        <w:rPr>
          <w:rFonts w:cs="Arial"/>
          <w:color w:val="000000" w:themeColor="text1"/>
        </w:rPr>
        <w:t>a lot of work</w:t>
      </w:r>
      <w:r w:rsidRPr="00694916">
        <w:rPr>
          <w:rFonts w:cs="Arial"/>
          <w:color w:val="000000" w:themeColor="text1"/>
        </w:rPr>
        <w:t xml:space="preserve"> to be done, but we should be proud of our</w:t>
      </w:r>
      <w:r w:rsidR="00A83B12" w:rsidRPr="00694916">
        <w:rPr>
          <w:rFonts w:cs="Arial"/>
          <w:color w:val="000000" w:themeColor="text1"/>
        </w:rPr>
        <w:t xml:space="preserve"> achievements so far through o</w:t>
      </w:r>
      <w:r w:rsidRPr="00694916">
        <w:rPr>
          <w:rFonts w:cs="Arial"/>
          <w:color w:val="000000" w:themeColor="text1"/>
        </w:rPr>
        <w:t>ur work together for the good of all.</w:t>
      </w:r>
      <w:r w:rsidR="00A83B12" w:rsidRPr="00694916">
        <w:rPr>
          <w:rFonts w:cs="Arial"/>
          <w:color w:val="000000" w:themeColor="text1"/>
        </w:rPr>
        <w:t xml:space="preserve"> We should </w:t>
      </w:r>
      <w:r w:rsidRPr="00694916">
        <w:rPr>
          <w:rFonts w:cs="Arial"/>
          <w:color w:val="000000" w:themeColor="text1"/>
        </w:rPr>
        <w:t xml:space="preserve">also </w:t>
      </w:r>
      <w:r w:rsidR="00A83B12" w:rsidRPr="00694916">
        <w:rPr>
          <w:rFonts w:cs="Arial"/>
          <w:color w:val="000000" w:themeColor="text1"/>
        </w:rPr>
        <w:t xml:space="preserve">be </w:t>
      </w:r>
      <w:r w:rsidRPr="00694916">
        <w:rPr>
          <w:rFonts w:cs="Arial"/>
          <w:color w:val="000000" w:themeColor="text1"/>
        </w:rPr>
        <w:t>justly proud of the staff who work so hard to improve our quality of life and keep us safe, support victims of crime and bring those that cause us harm to justice.</w:t>
      </w:r>
    </w:p>
    <w:p w:rsidR="00A83B12" w:rsidRPr="00694916" w:rsidRDefault="00A83B12" w:rsidP="00E33670">
      <w:pPr>
        <w:numPr>
          <w:ilvl w:val="0"/>
          <w:numId w:val="21"/>
        </w:numPr>
        <w:spacing w:before="240" w:line="360" w:lineRule="auto"/>
        <w:jc w:val="left"/>
        <w:rPr>
          <w:rFonts w:cs="Arial"/>
          <w:color w:val="000000" w:themeColor="text1"/>
        </w:rPr>
      </w:pPr>
      <w:r w:rsidRPr="00694916">
        <w:rPr>
          <w:rFonts w:cs="Arial"/>
          <w:color w:val="000000" w:themeColor="text1"/>
        </w:rPr>
        <w:t xml:space="preserve">This joint Community Safety Plan sets out the Partnership’s Community Safety objectives and planned activities for the next three years. It fulfils a specific recommendation of the recent Bath &amp; North East Somerset Council Scrutiny Enquiry Day on Community Safety, which identified the benefits of such a partnership approach.  It identifies the key issues we will focus on as we tackle crime, disorder and </w:t>
      </w:r>
      <w:r w:rsidR="00EB0AD3">
        <w:rPr>
          <w:rFonts w:cs="Arial"/>
          <w:color w:val="000000" w:themeColor="text1"/>
        </w:rPr>
        <w:t>anti-social</w:t>
      </w:r>
      <w:r w:rsidRPr="00694916">
        <w:rPr>
          <w:rFonts w:cs="Arial"/>
          <w:color w:val="000000" w:themeColor="text1"/>
        </w:rPr>
        <w:t xml:space="preserve"> behaviour in Bath and North East Somerset. The Bath and North East Somerset Responsible Authorities Group (RAG), which is our Community Safety Partnership, and the Police and Crime Commissioner (</w:t>
      </w:r>
      <w:r w:rsidR="00154FB6" w:rsidRPr="00694916">
        <w:rPr>
          <w:rFonts w:cs="Arial"/>
          <w:color w:val="000000" w:themeColor="text1"/>
        </w:rPr>
        <w:t>PCC</w:t>
      </w:r>
      <w:r w:rsidRPr="00694916">
        <w:rPr>
          <w:rFonts w:cs="Arial"/>
          <w:color w:val="000000" w:themeColor="text1"/>
        </w:rPr>
        <w:t xml:space="preserve">), have worked closely together to prepare this document, alongside the other key partners involved in keeping us safe. As such, it reflects their shared priorities and serves as both the Community Safety Plan and the local Police &amp; Crime Plan for Bath and North East Somerset. </w:t>
      </w:r>
    </w:p>
    <w:p w:rsidR="00A31C79" w:rsidRPr="00694916" w:rsidRDefault="008B0A88" w:rsidP="00E33670">
      <w:pPr>
        <w:numPr>
          <w:ilvl w:val="0"/>
          <w:numId w:val="21"/>
        </w:numPr>
        <w:spacing w:before="240" w:line="360" w:lineRule="auto"/>
        <w:jc w:val="left"/>
        <w:rPr>
          <w:rFonts w:cs="Arial"/>
          <w:color w:val="000000" w:themeColor="text1"/>
        </w:rPr>
      </w:pPr>
      <w:r>
        <w:rPr>
          <w:rFonts w:cs="Arial"/>
          <w:color w:val="000000" w:themeColor="text1"/>
        </w:rPr>
        <w:t xml:space="preserve">The local forums </w:t>
      </w:r>
      <w:r w:rsidR="00A31C79" w:rsidRPr="00694916">
        <w:rPr>
          <w:rFonts w:cs="Arial"/>
          <w:color w:val="000000" w:themeColor="text1"/>
        </w:rPr>
        <w:t xml:space="preserve">are in receipt of regular reports that detail local crime and </w:t>
      </w:r>
      <w:r w:rsidR="00EB0AD3">
        <w:rPr>
          <w:rFonts w:cs="Arial"/>
          <w:color w:val="000000" w:themeColor="text1"/>
        </w:rPr>
        <w:t>a</w:t>
      </w:r>
      <w:r>
        <w:rPr>
          <w:rFonts w:cs="Arial"/>
          <w:color w:val="000000" w:themeColor="text1"/>
        </w:rPr>
        <w:t>nti</w:t>
      </w:r>
      <w:r w:rsidR="00EB0AD3">
        <w:rPr>
          <w:rFonts w:cs="Arial"/>
          <w:color w:val="000000" w:themeColor="text1"/>
        </w:rPr>
        <w:t>-s</w:t>
      </w:r>
      <w:r>
        <w:rPr>
          <w:rFonts w:cs="Arial"/>
          <w:color w:val="000000" w:themeColor="text1"/>
        </w:rPr>
        <w:t xml:space="preserve">ocial </w:t>
      </w:r>
      <w:r w:rsidR="00EB0AD3">
        <w:rPr>
          <w:rFonts w:cs="Arial"/>
          <w:color w:val="000000" w:themeColor="text1"/>
        </w:rPr>
        <w:t>b</w:t>
      </w:r>
      <w:r>
        <w:rPr>
          <w:rFonts w:cs="Arial"/>
          <w:color w:val="000000" w:themeColor="text1"/>
        </w:rPr>
        <w:t xml:space="preserve">ehaviour </w:t>
      </w:r>
      <w:r w:rsidR="00A31C79" w:rsidRPr="00694916">
        <w:rPr>
          <w:rFonts w:cs="Arial"/>
          <w:color w:val="000000" w:themeColor="text1"/>
        </w:rPr>
        <w:t>statistics. We use these reports to monitor our progress.</w:t>
      </w:r>
    </w:p>
    <w:p w:rsidR="00A83B12" w:rsidRPr="008B0A88" w:rsidRDefault="00951705" w:rsidP="00E33670">
      <w:pPr>
        <w:numPr>
          <w:ilvl w:val="0"/>
          <w:numId w:val="21"/>
        </w:numPr>
        <w:spacing w:before="240" w:line="360" w:lineRule="auto"/>
        <w:jc w:val="left"/>
        <w:rPr>
          <w:rFonts w:cs="Arial"/>
          <w:color w:val="000000" w:themeColor="text1"/>
        </w:rPr>
      </w:pPr>
      <w:r w:rsidRPr="008B0A88">
        <w:rPr>
          <w:rFonts w:cs="Arial"/>
          <w:color w:val="000000" w:themeColor="text1"/>
          <w:szCs w:val="22"/>
        </w:rPr>
        <w:t xml:space="preserve">This plan asks for your support - because together we can </w:t>
      </w:r>
      <w:r w:rsidRPr="008B0A88">
        <w:rPr>
          <w:rFonts w:cs="Arial"/>
          <w:color w:val="000000" w:themeColor="text1"/>
        </w:rPr>
        <w:t>keep our communities in Bath and North East Somerset safe and feeling safe</w:t>
      </w:r>
    </w:p>
    <w:p w:rsidR="000D5DAD" w:rsidRPr="00694916" w:rsidRDefault="00A83B12" w:rsidP="00E33670">
      <w:pPr>
        <w:spacing w:before="240" w:line="360" w:lineRule="auto"/>
        <w:jc w:val="left"/>
        <w:rPr>
          <w:rFonts w:cs="Arial"/>
          <w:b/>
          <w:color w:val="000000" w:themeColor="text1"/>
          <w:sz w:val="32"/>
          <w:szCs w:val="32"/>
        </w:rPr>
      </w:pPr>
      <w:r w:rsidRPr="008B0A88">
        <w:rPr>
          <w:rFonts w:cs="Arial"/>
          <w:color w:val="000000" w:themeColor="text1"/>
        </w:rPr>
        <w:br w:type="page"/>
      </w:r>
      <w:r w:rsidR="00C80F87" w:rsidRPr="00694916">
        <w:rPr>
          <w:rFonts w:cs="Arial"/>
          <w:b/>
          <w:color w:val="000000" w:themeColor="text1"/>
          <w:sz w:val="32"/>
          <w:szCs w:val="32"/>
        </w:rPr>
        <w:t>2</w:t>
      </w:r>
      <w:r w:rsidR="00C80F87" w:rsidRPr="00694916">
        <w:rPr>
          <w:rFonts w:cs="Arial"/>
          <w:b/>
          <w:color w:val="000000" w:themeColor="text1"/>
          <w:sz w:val="32"/>
          <w:szCs w:val="32"/>
        </w:rPr>
        <w:tab/>
      </w:r>
      <w:r w:rsidR="000D5DAD" w:rsidRPr="00694916">
        <w:rPr>
          <w:rFonts w:cs="Arial"/>
          <w:b/>
          <w:color w:val="000000" w:themeColor="text1"/>
          <w:sz w:val="32"/>
          <w:szCs w:val="32"/>
        </w:rPr>
        <w:t>Bath and North East Somerset</w:t>
      </w:r>
      <w:r w:rsidRPr="00694916">
        <w:rPr>
          <w:rFonts w:cs="Arial"/>
          <w:b/>
          <w:color w:val="000000" w:themeColor="text1"/>
          <w:sz w:val="32"/>
          <w:szCs w:val="32"/>
        </w:rPr>
        <w:t xml:space="preserve"> – a description</w:t>
      </w:r>
    </w:p>
    <w:p w:rsidR="00EB0AD3" w:rsidRDefault="008B59BF" w:rsidP="00E33670">
      <w:pPr>
        <w:numPr>
          <w:ilvl w:val="0"/>
          <w:numId w:val="22"/>
        </w:numPr>
        <w:spacing w:before="240" w:line="360" w:lineRule="auto"/>
        <w:jc w:val="left"/>
        <w:rPr>
          <w:rFonts w:cs="Arial"/>
          <w:color w:val="000000" w:themeColor="text1"/>
        </w:rPr>
      </w:pPr>
      <w:r w:rsidRPr="00694916">
        <w:rPr>
          <w:rFonts w:cs="Arial"/>
          <w:color w:val="000000" w:themeColor="text1"/>
        </w:rPr>
        <w:t xml:space="preserve">Bath &amp; North East Somerset is a diverse area which includes the World Heritage Site </w:t>
      </w:r>
      <w:r w:rsidR="00CC46DE">
        <w:rPr>
          <w:rFonts w:cs="Arial"/>
          <w:color w:val="000000" w:themeColor="text1"/>
        </w:rPr>
        <w:t>C</w:t>
      </w:r>
      <w:r w:rsidR="00C95721" w:rsidRPr="00694916">
        <w:rPr>
          <w:rFonts w:cs="Arial"/>
          <w:color w:val="000000" w:themeColor="text1"/>
        </w:rPr>
        <w:t xml:space="preserve">ity </w:t>
      </w:r>
      <w:r w:rsidRPr="00694916">
        <w:rPr>
          <w:rFonts w:cs="Arial"/>
          <w:color w:val="000000" w:themeColor="text1"/>
        </w:rPr>
        <w:t xml:space="preserve">of Bath as well as vibrant towns, villages and rural communities. </w:t>
      </w:r>
    </w:p>
    <w:p w:rsidR="00EB0AD3" w:rsidRDefault="00ED1338" w:rsidP="00E33670">
      <w:pPr>
        <w:numPr>
          <w:ilvl w:val="0"/>
          <w:numId w:val="22"/>
        </w:numPr>
        <w:spacing w:before="240" w:line="360" w:lineRule="auto"/>
        <w:jc w:val="left"/>
        <w:rPr>
          <w:rFonts w:cs="Arial"/>
          <w:color w:val="000000" w:themeColor="text1"/>
        </w:rPr>
      </w:pPr>
      <w:r w:rsidRPr="00694916">
        <w:rPr>
          <w:rFonts w:cs="Arial"/>
          <w:color w:val="000000" w:themeColor="text1"/>
        </w:rPr>
        <w:t>G</w:t>
      </w:r>
      <w:r w:rsidR="008B59BF" w:rsidRPr="00694916">
        <w:rPr>
          <w:rFonts w:cs="Arial"/>
          <w:color w:val="000000" w:themeColor="text1"/>
        </w:rPr>
        <w:t>enerally</w:t>
      </w:r>
      <w:r w:rsidR="00C95721" w:rsidRPr="00694916">
        <w:rPr>
          <w:rFonts w:cs="Arial"/>
          <w:color w:val="000000" w:themeColor="text1"/>
        </w:rPr>
        <w:t>,</w:t>
      </w:r>
      <w:r w:rsidR="008B59BF" w:rsidRPr="00694916">
        <w:rPr>
          <w:rFonts w:cs="Arial"/>
          <w:color w:val="000000" w:themeColor="text1"/>
        </w:rPr>
        <w:t xml:space="preserve"> </w:t>
      </w:r>
      <w:r w:rsidRPr="00694916">
        <w:rPr>
          <w:rFonts w:cs="Arial"/>
          <w:color w:val="000000" w:themeColor="text1"/>
        </w:rPr>
        <w:t xml:space="preserve">our </w:t>
      </w:r>
      <w:r w:rsidR="008B59BF" w:rsidRPr="00694916">
        <w:rPr>
          <w:rFonts w:cs="Arial"/>
          <w:color w:val="000000" w:themeColor="text1"/>
        </w:rPr>
        <w:t xml:space="preserve">communities </w:t>
      </w:r>
      <w:r w:rsidRPr="00694916">
        <w:rPr>
          <w:rFonts w:cs="Arial"/>
          <w:color w:val="000000" w:themeColor="text1"/>
        </w:rPr>
        <w:t xml:space="preserve">are healthy and safe </w:t>
      </w:r>
      <w:r w:rsidR="008B59BF" w:rsidRPr="00694916">
        <w:rPr>
          <w:rFonts w:cs="Arial"/>
          <w:color w:val="000000" w:themeColor="text1"/>
        </w:rPr>
        <w:t xml:space="preserve">with </w:t>
      </w:r>
      <w:r w:rsidR="00951705" w:rsidRPr="00694916">
        <w:rPr>
          <w:rFonts w:cs="Arial"/>
          <w:color w:val="000000" w:themeColor="text1"/>
        </w:rPr>
        <w:t xml:space="preserve">overall </w:t>
      </w:r>
      <w:r w:rsidR="008B59BF" w:rsidRPr="00694916">
        <w:rPr>
          <w:rFonts w:cs="Arial"/>
          <w:color w:val="000000" w:themeColor="text1"/>
        </w:rPr>
        <w:t xml:space="preserve">levels of deprivation that are significantly below the national average.  </w:t>
      </w:r>
      <w:r w:rsidR="00951705" w:rsidRPr="00694916">
        <w:rPr>
          <w:rFonts w:cs="Arial"/>
          <w:color w:val="000000" w:themeColor="text1"/>
        </w:rPr>
        <w:t>However, we</w:t>
      </w:r>
      <w:r w:rsidRPr="00694916">
        <w:rPr>
          <w:rFonts w:cs="Arial"/>
          <w:color w:val="000000" w:themeColor="text1"/>
        </w:rPr>
        <w:t xml:space="preserve"> have</w:t>
      </w:r>
      <w:r w:rsidR="008B59BF" w:rsidRPr="00694916">
        <w:rPr>
          <w:rFonts w:cs="Arial"/>
          <w:color w:val="000000" w:themeColor="text1"/>
        </w:rPr>
        <w:t xml:space="preserve"> </w:t>
      </w:r>
      <w:r w:rsidR="00A83B12" w:rsidRPr="00694916">
        <w:rPr>
          <w:rFonts w:cs="Arial"/>
          <w:color w:val="000000" w:themeColor="text1"/>
        </w:rPr>
        <w:t>a number of communities with</w:t>
      </w:r>
      <w:r w:rsidRPr="00694916">
        <w:rPr>
          <w:rFonts w:cs="Arial"/>
          <w:color w:val="000000" w:themeColor="text1"/>
        </w:rPr>
        <w:t xml:space="preserve"> significant levels of deprivation, particularly in the south and southwest of</w:t>
      </w:r>
      <w:r w:rsidR="008B59BF" w:rsidRPr="00694916">
        <w:rPr>
          <w:rFonts w:cs="Arial"/>
          <w:color w:val="000000" w:themeColor="text1"/>
        </w:rPr>
        <w:t xml:space="preserve"> Bath, </w:t>
      </w:r>
      <w:r w:rsidRPr="00694916">
        <w:rPr>
          <w:rFonts w:cs="Arial"/>
          <w:color w:val="000000" w:themeColor="text1"/>
        </w:rPr>
        <w:t xml:space="preserve">in </w:t>
      </w:r>
      <w:r w:rsidR="008B59BF" w:rsidRPr="00694916">
        <w:rPr>
          <w:rFonts w:cs="Arial"/>
          <w:color w:val="000000" w:themeColor="text1"/>
        </w:rPr>
        <w:t xml:space="preserve">Radstock and </w:t>
      </w:r>
      <w:r w:rsidRPr="00694916">
        <w:rPr>
          <w:rFonts w:cs="Arial"/>
          <w:color w:val="000000" w:themeColor="text1"/>
        </w:rPr>
        <w:t xml:space="preserve">in </w:t>
      </w:r>
      <w:r w:rsidR="008B59BF" w:rsidRPr="00694916">
        <w:rPr>
          <w:rFonts w:cs="Arial"/>
          <w:color w:val="000000" w:themeColor="text1"/>
        </w:rPr>
        <w:t>Keynsham. There ar</w:t>
      </w:r>
      <w:r w:rsidR="00A118F5" w:rsidRPr="00694916">
        <w:rPr>
          <w:rFonts w:cs="Arial"/>
          <w:color w:val="000000" w:themeColor="text1"/>
        </w:rPr>
        <w:t>e areas of rural isolation</w:t>
      </w:r>
      <w:r w:rsidR="001D637C" w:rsidRPr="00694916">
        <w:rPr>
          <w:rFonts w:cs="Arial"/>
          <w:color w:val="000000" w:themeColor="text1"/>
        </w:rPr>
        <w:t xml:space="preserve"> as well as a </w:t>
      </w:r>
      <w:r w:rsidR="00486F85" w:rsidRPr="00694916">
        <w:rPr>
          <w:rFonts w:cs="Arial"/>
          <w:color w:val="000000" w:themeColor="text1"/>
        </w:rPr>
        <w:t xml:space="preserve">high and </w:t>
      </w:r>
      <w:r w:rsidR="001D637C" w:rsidRPr="00694916">
        <w:rPr>
          <w:rFonts w:cs="Arial"/>
          <w:color w:val="000000" w:themeColor="text1"/>
        </w:rPr>
        <w:t>growing student population</w:t>
      </w:r>
      <w:r w:rsidR="008B59BF" w:rsidRPr="00694916">
        <w:rPr>
          <w:rFonts w:cs="Arial"/>
          <w:color w:val="000000" w:themeColor="text1"/>
        </w:rPr>
        <w:t xml:space="preserve">. </w:t>
      </w:r>
    </w:p>
    <w:p w:rsidR="008B59BF" w:rsidRPr="00694916" w:rsidRDefault="008B59BF" w:rsidP="00E33670">
      <w:pPr>
        <w:numPr>
          <w:ilvl w:val="0"/>
          <w:numId w:val="22"/>
        </w:numPr>
        <w:spacing w:before="240" w:line="360" w:lineRule="auto"/>
        <w:jc w:val="left"/>
        <w:rPr>
          <w:rFonts w:cs="Arial"/>
          <w:color w:val="000000" w:themeColor="text1"/>
        </w:rPr>
      </w:pPr>
      <w:r w:rsidRPr="00694916">
        <w:rPr>
          <w:rFonts w:cs="Arial"/>
          <w:color w:val="000000" w:themeColor="text1"/>
        </w:rPr>
        <w:t xml:space="preserve">Our Connecting Communities programme has seen the creation of </w:t>
      </w:r>
      <w:r w:rsidR="006302B9">
        <w:rPr>
          <w:rFonts w:cs="Arial"/>
          <w:color w:val="000000" w:themeColor="text1"/>
        </w:rPr>
        <w:t>five</w:t>
      </w:r>
      <w:r w:rsidR="001812D0" w:rsidRPr="00694916">
        <w:rPr>
          <w:rFonts w:cs="Arial"/>
          <w:color w:val="000000" w:themeColor="text1"/>
        </w:rPr>
        <w:t xml:space="preserve"> </w:t>
      </w:r>
      <w:r w:rsidRPr="00694916">
        <w:rPr>
          <w:rFonts w:cs="Arial"/>
          <w:color w:val="000000" w:themeColor="text1"/>
        </w:rPr>
        <w:t xml:space="preserve">Area Profiles for </w:t>
      </w:r>
      <w:r w:rsidR="001812D0" w:rsidRPr="00694916">
        <w:rPr>
          <w:rFonts w:cs="Arial"/>
          <w:color w:val="000000" w:themeColor="text1"/>
        </w:rPr>
        <w:t>areas</w:t>
      </w:r>
      <w:r w:rsidRPr="00694916">
        <w:rPr>
          <w:rFonts w:cs="Arial"/>
          <w:color w:val="000000" w:themeColor="text1"/>
        </w:rPr>
        <w:t xml:space="preserve"> in Bath &amp; North East Somerset, </w:t>
      </w:r>
      <w:r w:rsidR="00951705" w:rsidRPr="00694916">
        <w:rPr>
          <w:rFonts w:cs="Arial"/>
          <w:color w:val="000000" w:themeColor="text1"/>
        </w:rPr>
        <w:t>as below:</w:t>
      </w:r>
    </w:p>
    <w:p w:rsidR="008B59BF" w:rsidRPr="00694916" w:rsidRDefault="007D613C" w:rsidP="00E33670">
      <w:pPr>
        <w:spacing w:before="240" w:line="360" w:lineRule="auto"/>
        <w:ind w:left="1440" w:hanging="720"/>
        <w:jc w:val="left"/>
        <w:rPr>
          <w:rFonts w:cs="Arial"/>
          <w:color w:val="000000" w:themeColor="text1"/>
          <w:u w:val="single"/>
        </w:rPr>
      </w:pPr>
      <w:hyperlink r:id="rId13" w:history="1">
        <w:r w:rsidR="008B59BF" w:rsidRPr="00694916">
          <w:rPr>
            <w:rStyle w:val="Hyperlink"/>
            <w:rFonts w:cs="Arial"/>
            <w:color w:val="000000" w:themeColor="text1"/>
          </w:rPr>
          <w:t>Bath Area Profile</w:t>
        </w:r>
      </w:hyperlink>
    </w:p>
    <w:p w:rsidR="008B59BF" w:rsidRPr="00694916" w:rsidRDefault="007D613C" w:rsidP="00E33670">
      <w:pPr>
        <w:spacing w:before="240" w:line="360" w:lineRule="auto"/>
        <w:ind w:left="1440" w:hanging="720"/>
        <w:jc w:val="left"/>
        <w:rPr>
          <w:rFonts w:cs="Arial"/>
          <w:color w:val="000000" w:themeColor="text1"/>
          <w:u w:val="single"/>
        </w:rPr>
      </w:pPr>
      <w:hyperlink r:id="rId14" w:history="1">
        <w:proofErr w:type="spellStart"/>
        <w:r w:rsidR="008B59BF" w:rsidRPr="00694916">
          <w:rPr>
            <w:rStyle w:val="Hyperlink"/>
            <w:rFonts w:cs="Arial"/>
            <w:color w:val="000000" w:themeColor="text1"/>
          </w:rPr>
          <w:t>Somer</w:t>
        </w:r>
        <w:proofErr w:type="spellEnd"/>
        <w:r w:rsidR="008B59BF" w:rsidRPr="00694916">
          <w:rPr>
            <w:rStyle w:val="Hyperlink"/>
            <w:rFonts w:cs="Arial"/>
            <w:color w:val="000000" w:themeColor="text1"/>
          </w:rPr>
          <w:t xml:space="preserve"> Valley Area Profile</w:t>
        </w:r>
      </w:hyperlink>
    </w:p>
    <w:p w:rsidR="008B59BF" w:rsidRPr="00694916" w:rsidRDefault="007D613C" w:rsidP="00E33670">
      <w:pPr>
        <w:spacing w:before="240" w:line="360" w:lineRule="auto"/>
        <w:ind w:left="1440" w:hanging="720"/>
        <w:jc w:val="left"/>
        <w:rPr>
          <w:rFonts w:cs="Arial"/>
          <w:color w:val="000000" w:themeColor="text1"/>
          <w:u w:val="single"/>
        </w:rPr>
      </w:pPr>
      <w:hyperlink r:id="rId15" w:history="1">
        <w:r w:rsidR="008B59BF" w:rsidRPr="00694916">
          <w:rPr>
            <w:rStyle w:val="Hyperlink"/>
            <w:rFonts w:cs="Arial"/>
            <w:color w:val="000000" w:themeColor="text1"/>
          </w:rPr>
          <w:t>Chew Valley Area Profile</w:t>
        </w:r>
      </w:hyperlink>
    </w:p>
    <w:p w:rsidR="008B59BF" w:rsidRPr="00694916" w:rsidRDefault="007D613C" w:rsidP="00E33670">
      <w:pPr>
        <w:spacing w:before="240" w:line="360" w:lineRule="auto"/>
        <w:ind w:left="1440" w:hanging="720"/>
        <w:jc w:val="left"/>
        <w:rPr>
          <w:rFonts w:cs="Arial"/>
          <w:color w:val="000000" w:themeColor="text1"/>
          <w:u w:val="single"/>
        </w:rPr>
      </w:pPr>
      <w:hyperlink r:id="rId16" w:history="1">
        <w:r w:rsidR="008B59BF" w:rsidRPr="00694916">
          <w:rPr>
            <w:rStyle w:val="Hyperlink"/>
            <w:rFonts w:cs="Arial"/>
            <w:color w:val="000000" w:themeColor="text1"/>
          </w:rPr>
          <w:t>Keynsham Area Profile</w:t>
        </w:r>
      </w:hyperlink>
    </w:p>
    <w:p w:rsidR="008B59BF" w:rsidRPr="00694916" w:rsidRDefault="007D613C" w:rsidP="00E33670">
      <w:pPr>
        <w:spacing w:before="240" w:line="360" w:lineRule="auto"/>
        <w:ind w:left="1440" w:hanging="720"/>
        <w:jc w:val="left"/>
        <w:rPr>
          <w:rFonts w:cs="Arial"/>
          <w:color w:val="000000" w:themeColor="text1"/>
          <w:u w:val="single"/>
        </w:rPr>
      </w:pPr>
      <w:hyperlink r:id="rId17" w:history="1">
        <w:proofErr w:type="spellStart"/>
        <w:r w:rsidR="008B59BF" w:rsidRPr="00694916">
          <w:rPr>
            <w:rStyle w:val="Hyperlink"/>
            <w:rFonts w:cs="Arial"/>
            <w:color w:val="000000" w:themeColor="text1"/>
          </w:rPr>
          <w:t>Bathavon</w:t>
        </w:r>
        <w:proofErr w:type="spellEnd"/>
        <w:r w:rsidR="008B59BF" w:rsidRPr="00694916">
          <w:rPr>
            <w:rStyle w:val="Hyperlink"/>
            <w:rFonts w:cs="Arial"/>
            <w:color w:val="000000" w:themeColor="text1"/>
          </w:rPr>
          <w:t xml:space="preserve"> Area Profile</w:t>
        </w:r>
      </w:hyperlink>
    </w:p>
    <w:p w:rsidR="008B59BF" w:rsidRPr="00694916" w:rsidRDefault="00253137" w:rsidP="00E33670">
      <w:pPr>
        <w:spacing w:before="240" w:line="360" w:lineRule="auto"/>
        <w:jc w:val="left"/>
        <w:rPr>
          <w:rFonts w:cs="Arial"/>
          <w:b/>
          <w:color w:val="000000" w:themeColor="text1"/>
          <w:sz w:val="32"/>
          <w:szCs w:val="32"/>
        </w:rPr>
      </w:pPr>
      <w:r w:rsidRPr="00694916">
        <w:rPr>
          <w:rFonts w:cs="Arial"/>
          <w:b/>
          <w:color w:val="000000" w:themeColor="text1"/>
          <w:sz w:val="32"/>
          <w:szCs w:val="32"/>
        </w:rPr>
        <w:br w:type="page"/>
      </w:r>
      <w:r w:rsidR="00C80F87" w:rsidRPr="00694916">
        <w:rPr>
          <w:rFonts w:cs="Arial"/>
          <w:b/>
          <w:color w:val="000000" w:themeColor="text1"/>
          <w:sz w:val="32"/>
          <w:szCs w:val="32"/>
        </w:rPr>
        <w:t>3</w:t>
      </w:r>
      <w:r w:rsidR="00C80F87" w:rsidRPr="00694916">
        <w:rPr>
          <w:rFonts w:cs="Arial"/>
          <w:b/>
          <w:color w:val="000000" w:themeColor="text1"/>
          <w:sz w:val="32"/>
          <w:szCs w:val="32"/>
        </w:rPr>
        <w:tab/>
      </w:r>
      <w:r w:rsidR="00EC36D3" w:rsidRPr="00694916">
        <w:rPr>
          <w:rFonts w:cs="Arial"/>
          <w:b/>
          <w:color w:val="000000" w:themeColor="text1"/>
          <w:sz w:val="32"/>
          <w:szCs w:val="32"/>
        </w:rPr>
        <w:t xml:space="preserve">Partnership Working </w:t>
      </w:r>
      <w:r w:rsidR="001D637C" w:rsidRPr="00694916">
        <w:rPr>
          <w:rFonts w:cs="Arial"/>
          <w:b/>
          <w:color w:val="000000" w:themeColor="text1"/>
          <w:sz w:val="32"/>
          <w:szCs w:val="32"/>
        </w:rPr>
        <w:t>in Bath &amp; North East Somerset</w:t>
      </w:r>
    </w:p>
    <w:p w:rsidR="00A118F5" w:rsidRPr="00694916" w:rsidRDefault="00486F85" w:rsidP="00E33670">
      <w:pPr>
        <w:pStyle w:val="ListParagraph"/>
        <w:numPr>
          <w:ilvl w:val="0"/>
          <w:numId w:val="23"/>
        </w:numPr>
        <w:spacing w:before="240" w:line="360" w:lineRule="auto"/>
        <w:jc w:val="left"/>
        <w:rPr>
          <w:rFonts w:cs="Arial"/>
          <w:color w:val="000000" w:themeColor="text1"/>
        </w:rPr>
      </w:pPr>
      <w:r w:rsidRPr="00694916">
        <w:rPr>
          <w:rFonts w:cs="Arial"/>
          <w:color w:val="000000" w:themeColor="text1"/>
        </w:rPr>
        <w:t xml:space="preserve">Our </w:t>
      </w:r>
      <w:r w:rsidR="008B59BF" w:rsidRPr="00694916">
        <w:rPr>
          <w:rFonts w:cs="Arial"/>
          <w:color w:val="000000" w:themeColor="text1"/>
        </w:rPr>
        <w:t>Community Safety Partnership</w:t>
      </w:r>
      <w:r w:rsidR="00EB0AD3">
        <w:rPr>
          <w:rFonts w:cs="Arial"/>
          <w:color w:val="000000" w:themeColor="text1"/>
        </w:rPr>
        <w:t xml:space="preserve"> </w:t>
      </w:r>
      <w:r w:rsidR="00BB7786" w:rsidRPr="00694916">
        <w:rPr>
          <w:rFonts w:cs="Arial"/>
          <w:color w:val="000000" w:themeColor="text1"/>
        </w:rPr>
        <w:t xml:space="preserve">is </w:t>
      </w:r>
      <w:r w:rsidR="00C95721" w:rsidRPr="00694916">
        <w:rPr>
          <w:rFonts w:cs="Arial"/>
          <w:color w:val="000000" w:themeColor="text1"/>
        </w:rPr>
        <w:t>led by</w:t>
      </w:r>
      <w:r w:rsidR="00BB7786" w:rsidRPr="00694916">
        <w:rPr>
          <w:rFonts w:cs="Arial"/>
          <w:color w:val="000000" w:themeColor="text1"/>
        </w:rPr>
        <w:t xml:space="preserve"> the</w:t>
      </w:r>
      <w:r w:rsidR="00EB0AD3">
        <w:rPr>
          <w:rFonts w:cs="Arial"/>
          <w:color w:val="000000" w:themeColor="text1"/>
        </w:rPr>
        <w:t xml:space="preserve"> </w:t>
      </w:r>
      <w:r w:rsidR="008B59BF" w:rsidRPr="00694916">
        <w:rPr>
          <w:rFonts w:cs="Arial"/>
          <w:color w:val="000000" w:themeColor="text1"/>
        </w:rPr>
        <w:t>R</w:t>
      </w:r>
      <w:r w:rsidR="00BB7786" w:rsidRPr="00694916">
        <w:rPr>
          <w:rFonts w:cs="Arial"/>
          <w:color w:val="000000" w:themeColor="text1"/>
        </w:rPr>
        <w:t xml:space="preserve">esponsible </w:t>
      </w:r>
      <w:r w:rsidR="008B59BF" w:rsidRPr="00694916">
        <w:rPr>
          <w:rFonts w:cs="Arial"/>
          <w:color w:val="000000" w:themeColor="text1"/>
        </w:rPr>
        <w:t>A</w:t>
      </w:r>
      <w:r w:rsidR="00BB7786" w:rsidRPr="00694916">
        <w:rPr>
          <w:rFonts w:cs="Arial"/>
          <w:color w:val="000000" w:themeColor="text1"/>
        </w:rPr>
        <w:t xml:space="preserve">uthorities </w:t>
      </w:r>
      <w:r w:rsidR="008B59BF" w:rsidRPr="00694916">
        <w:rPr>
          <w:rFonts w:cs="Arial"/>
          <w:color w:val="000000" w:themeColor="text1"/>
        </w:rPr>
        <w:t>G</w:t>
      </w:r>
      <w:r w:rsidR="00BB7786" w:rsidRPr="00694916">
        <w:rPr>
          <w:rFonts w:cs="Arial"/>
          <w:color w:val="000000" w:themeColor="text1"/>
        </w:rPr>
        <w:t>roup (RAG) and</w:t>
      </w:r>
      <w:r w:rsidR="008B59BF" w:rsidRPr="00694916">
        <w:rPr>
          <w:rFonts w:cs="Arial"/>
          <w:color w:val="000000" w:themeColor="text1"/>
        </w:rPr>
        <w:t xml:space="preserve"> </w:t>
      </w:r>
      <w:r w:rsidR="00ED1338" w:rsidRPr="00694916">
        <w:rPr>
          <w:rFonts w:cs="Arial"/>
          <w:color w:val="000000" w:themeColor="text1"/>
        </w:rPr>
        <w:t>comprises:</w:t>
      </w:r>
      <w:r w:rsidR="008B59BF" w:rsidRPr="00694916">
        <w:rPr>
          <w:rFonts w:cs="Arial"/>
          <w:color w:val="000000" w:themeColor="text1"/>
        </w:rPr>
        <w:t xml:space="preserve"> Bath and North East Somerset Council; </w:t>
      </w:r>
      <w:r w:rsidR="001D637C" w:rsidRPr="00694916">
        <w:rPr>
          <w:rFonts w:cs="Arial"/>
          <w:color w:val="000000" w:themeColor="text1"/>
        </w:rPr>
        <w:t xml:space="preserve">the B&amp;NES </w:t>
      </w:r>
      <w:r w:rsidR="00951705" w:rsidRPr="00694916">
        <w:rPr>
          <w:rFonts w:cs="Arial"/>
          <w:color w:val="000000" w:themeColor="text1"/>
        </w:rPr>
        <w:t xml:space="preserve">Clinical Commissioning Group; </w:t>
      </w:r>
      <w:r w:rsidR="00A118F5" w:rsidRPr="00694916">
        <w:rPr>
          <w:rFonts w:cs="Arial"/>
          <w:color w:val="000000" w:themeColor="text1"/>
        </w:rPr>
        <w:t xml:space="preserve">Lighthouse, </w:t>
      </w:r>
      <w:r w:rsidR="008B59BF" w:rsidRPr="00694916">
        <w:rPr>
          <w:rFonts w:cs="Arial"/>
          <w:color w:val="000000" w:themeColor="text1"/>
        </w:rPr>
        <w:t>Avon &amp; Somerset Police; the Bristol, Gloucestershire, Somerset and Wiltshire Community Rehabilitation Company Ltd; Avon Fire and Rescue Service and Curo</w:t>
      </w:r>
      <w:r w:rsidR="00A118F5" w:rsidRPr="00694916">
        <w:rPr>
          <w:rFonts w:cs="Arial"/>
          <w:color w:val="000000" w:themeColor="text1"/>
        </w:rPr>
        <w:t>. The Responsible Authorities Group regularly welcomes the PCC and representatives to attend and be involved i</w:t>
      </w:r>
      <w:r w:rsidR="00F03666" w:rsidRPr="00694916">
        <w:rPr>
          <w:rFonts w:cs="Arial"/>
          <w:color w:val="000000" w:themeColor="text1"/>
        </w:rPr>
        <w:t>n discussions and joint working.</w:t>
      </w:r>
    </w:p>
    <w:p w:rsidR="008B59BF" w:rsidRPr="00694916" w:rsidRDefault="008B59BF" w:rsidP="00E33670">
      <w:pPr>
        <w:spacing w:before="240" w:line="360" w:lineRule="auto"/>
        <w:jc w:val="left"/>
        <w:rPr>
          <w:rFonts w:cs="Arial"/>
          <w:color w:val="000000" w:themeColor="text1"/>
        </w:rPr>
      </w:pPr>
    </w:p>
    <w:p w:rsidR="008B59BF" w:rsidRPr="00694916" w:rsidRDefault="001D637C" w:rsidP="00E33670">
      <w:pPr>
        <w:numPr>
          <w:ilvl w:val="0"/>
          <w:numId w:val="23"/>
        </w:numPr>
        <w:spacing w:before="240" w:line="360" w:lineRule="auto"/>
        <w:jc w:val="left"/>
        <w:rPr>
          <w:rFonts w:cs="Arial"/>
          <w:color w:val="000000" w:themeColor="text1"/>
        </w:rPr>
      </w:pPr>
      <w:r w:rsidRPr="00694916">
        <w:rPr>
          <w:rFonts w:cs="Arial"/>
          <w:color w:val="000000" w:themeColor="text1"/>
        </w:rPr>
        <w:t xml:space="preserve">The </w:t>
      </w:r>
      <w:r w:rsidR="008B59BF" w:rsidRPr="00694916">
        <w:rPr>
          <w:rFonts w:cs="Arial"/>
          <w:color w:val="000000" w:themeColor="text1"/>
        </w:rPr>
        <w:t xml:space="preserve">RAG works at a strategic level </w:t>
      </w:r>
      <w:r w:rsidR="00C21515" w:rsidRPr="00694916">
        <w:rPr>
          <w:rFonts w:cs="Arial"/>
          <w:color w:val="000000" w:themeColor="text1"/>
        </w:rPr>
        <w:t xml:space="preserve">and links with a very wide range of partners and </w:t>
      </w:r>
      <w:r w:rsidR="00747D7D" w:rsidRPr="00694916">
        <w:rPr>
          <w:rFonts w:cs="Arial"/>
          <w:color w:val="000000" w:themeColor="text1"/>
        </w:rPr>
        <w:t>across t</w:t>
      </w:r>
      <w:r w:rsidR="00ED1338" w:rsidRPr="00694916">
        <w:rPr>
          <w:rFonts w:cs="Arial"/>
          <w:color w:val="000000" w:themeColor="text1"/>
        </w:rPr>
        <w:t xml:space="preserve">he whole community safety field. Recent and emerging </w:t>
      </w:r>
      <w:r w:rsidR="005D2EE8" w:rsidRPr="00694916">
        <w:rPr>
          <w:rFonts w:cs="Arial"/>
          <w:color w:val="000000" w:themeColor="text1"/>
        </w:rPr>
        <w:t>issues for</w:t>
      </w:r>
      <w:r w:rsidR="00ED1338" w:rsidRPr="00694916">
        <w:rPr>
          <w:rFonts w:cs="Arial"/>
          <w:color w:val="000000" w:themeColor="text1"/>
        </w:rPr>
        <w:t xml:space="preserve"> the Partnership include</w:t>
      </w:r>
      <w:r w:rsidR="00EC36D3" w:rsidRPr="00694916">
        <w:rPr>
          <w:rFonts w:cs="Arial"/>
          <w:color w:val="000000" w:themeColor="text1"/>
        </w:rPr>
        <w:t xml:space="preserve"> Prevent</w:t>
      </w:r>
      <w:r w:rsidR="00747D7D" w:rsidRPr="00694916">
        <w:rPr>
          <w:rFonts w:cs="Arial"/>
          <w:color w:val="000000" w:themeColor="text1"/>
        </w:rPr>
        <w:t xml:space="preserve"> (</w:t>
      </w:r>
      <w:r w:rsidR="00E67177" w:rsidRPr="00694916">
        <w:rPr>
          <w:rFonts w:cs="Arial"/>
          <w:color w:val="000000" w:themeColor="text1"/>
        </w:rPr>
        <w:t>the aim of which is to stop people becoming terrorists or supporting terrorism</w:t>
      </w:r>
      <w:r w:rsidR="00747D7D" w:rsidRPr="00694916">
        <w:rPr>
          <w:rFonts w:cs="Arial"/>
          <w:color w:val="000000" w:themeColor="text1"/>
        </w:rPr>
        <w:t>)</w:t>
      </w:r>
      <w:r w:rsidR="00EC36D3" w:rsidRPr="00694916">
        <w:rPr>
          <w:rFonts w:cs="Arial"/>
          <w:color w:val="000000" w:themeColor="text1"/>
        </w:rPr>
        <w:t>, Mode</w:t>
      </w:r>
      <w:r w:rsidR="00747D7D" w:rsidRPr="00694916">
        <w:rPr>
          <w:rFonts w:cs="Arial"/>
          <w:color w:val="000000" w:themeColor="text1"/>
        </w:rPr>
        <w:t>rn Slavery and</w:t>
      </w:r>
      <w:r w:rsidR="00EC36D3" w:rsidRPr="00694916">
        <w:rPr>
          <w:rFonts w:cs="Arial"/>
          <w:color w:val="000000" w:themeColor="text1"/>
        </w:rPr>
        <w:t xml:space="preserve"> Serious and Organised Crime.</w:t>
      </w:r>
      <w:r w:rsidR="00747D7D" w:rsidRPr="00694916">
        <w:rPr>
          <w:rFonts w:cs="Arial"/>
          <w:color w:val="000000" w:themeColor="text1"/>
        </w:rPr>
        <w:t xml:space="preserve"> </w:t>
      </w:r>
      <w:r w:rsidR="00ED1338" w:rsidRPr="00694916">
        <w:rPr>
          <w:rFonts w:cs="Arial"/>
          <w:color w:val="000000" w:themeColor="text1"/>
        </w:rPr>
        <w:t>The RAG</w:t>
      </w:r>
      <w:r w:rsidR="00747D7D" w:rsidRPr="00694916">
        <w:rPr>
          <w:rFonts w:cs="Arial"/>
          <w:color w:val="000000" w:themeColor="text1"/>
        </w:rPr>
        <w:t xml:space="preserve"> </w:t>
      </w:r>
      <w:r w:rsidRPr="00694916">
        <w:rPr>
          <w:rFonts w:cs="Arial"/>
          <w:color w:val="000000" w:themeColor="text1"/>
        </w:rPr>
        <w:t>monitors</w:t>
      </w:r>
      <w:r w:rsidR="00747D7D" w:rsidRPr="00694916">
        <w:rPr>
          <w:rFonts w:cs="Arial"/>
          <w:color w:val="000000" w:themeColor="text1"/>
        </w:rPr>
        <w:t xml:space="preserve"> issues </w:t>
      </w:r>
      <w:r w:rsidRPr="00694916">
        <w:rPr>
          <w:rFonts w:cs="Arial"/>
          <w:color w:val="000000" w:themeColor="text1"/>
        </w:rPr>
        <w:t xml:space="preserve">and concerns at a high level </w:t>
      </w:r>
      <w:r w:rsidR="00747D7D" w:rsidRPr="00694916">
        <w:rPr>
          <w:rFonts w:cs="Arial"/>
          <w:color w:val="000000" w:themeColor="text1"/>
        </w:rPr>
        <w:t xml:space="preserve">whilst delivering through thematic </w:t>
      </w:r>
      <w:r w:rsidRPr="00694916">
        <w:rPr>
          <w:rFonts w:cs="Arial"/>
          <w:color w:val="000000" w:themeColor="text1"/>
        </w:rPr>
        <w:t>g</w:t>
      </w:r>
      <w:r w:rsidR="008B59BF" w:rsidRPr="00694916">
        <w:rPr>
          <w:rFonts w:cs="Arial"/>
          <w:color w:val="000000" w:themeColor="text1"/>
        </w:rPr>
        <w:t>roups such as the Ni</w:t>
      </w:r>
      <w:r w:rsidR="00A118F5" w:rsidRPr="00694916">
        <w:rPr>
          <w:rFonts w:cs="Arial"/>
          <w:color w:val="000000" w:themeColor="text1"/>
        </w:rPr>
        <w:t>ght Time Economy Group</w:t>
      </w:r>
      <w:r w:rsidR="00C21515" w:rsidRPr="00694916">
        <w:rPr>
          <w:rFonts w:cs="Arial"/>
          <w:color w:val="000000" w:themeColor="text1"/>
        </w:rPr>
        <w:t xml:space="preserve">, </w:t>
      </w:r>
      <w:r w:rsidRPr="00694916">
        <w:rPr>
          <w:rFonts w:cs="Arial"/>
          <w:color w:val="000000" w:themeColor="text1"/>
        </w:rPr>
        <w:t xml:space="preserve">the </w:t>
      </w:r>
      <w:r w:rsidR="00C21515" w:rsidRPr="00694916">
        <w:rPr>
          <w:rFonts w:cs="Arial"/>
          <w:color w:val="000000" w:themeColor="text1"/>
        </w:rPr>
        <w:t xml:space="preserve">Task </w:t>
      </w:r>
      <w:r w:rsidR="00747D7D" w:rsidRPr="00694916">
        <w:rPr>
          <w:rFonts w:cs="Arial"/>
          <w:color w:val="000000" w:themeColor="text1"/>
        </w:rPr>
        <w:t>and</w:t>
      </w:r>
      <w:r w:rsidR="00C21515" w:rsidRPr="00694916">
        <w:rPr>
          <w:rFonts w:cs="Arial"/>
          <w:color w:val="000000" w:themeColor="text1"/>
        </w:rPr>
        <w:t xml:space="preserve"> Targeting Group</w:t>
      </w:r>
      <w:r w:rsidRPr="00694916">
        <w:rPr>
          <w:rFonts w:cs="Arial"/>
          <w:color w:val="000000" w:themeColor="text1"/>
        </w:rPr>
        <w:t xml:space="preserve"> (which deals with issues such as rough sleeping)</w:t>
      </w:r>
      <w:r w:rsidR="00747D7D" w:rsidRPr="00694916">
        <w:rPr>
          <w:rFonts w:cs="Arial"/>
          <w:color w:val="000000" w:themeColor="text1"/>
        </w:rPr>
        <w:t xml:space="preserve">, </w:t>
      </w:r>
      <w:r w:rsidRPr="00694916">
        <w:rPr>
          <w:rFonts w:cs="Arial"/>
          <w:color w:val="000000" w:themeColor="text1"/>
        </w:rPr>
        <w:t xml:space="preserve">the </w:t>
      </w:r>
      <w:r w:rsidR="00A118F5" w:rsidRPr="00694916">
        <w:rPr>
          <w:rFonts w:cs="Arial"/>
          <w:color w:val="000000" w:themeColor="text1"/>
        </w:rPr>
        <w:t>Domestic Abuse Partnership</w:t>
      </w:r>
      <w:r w:rsidR="00747D7D" w:rsidRPr="00694916">
        <w:rPr>
          <w:rFonts w:cs="Arial"/>
          <w:color w:val="000000" w:themeColor="text1"/>
        </w:rPr>
        <w:t xml:space="preserve"> and </w:t>
      </w:r>
      <w:r w:rsidR="00BB7786" w:rsidRPr="00694916">
        <w:rPr>
          <w:rFonts w:cs="Arial"/>
          <w:color w:val="000000" w:themeColor="text1"/>
        </w:rPr>
        <w:t xml:space="preserve">– </w:t>
      </w:r>
      <w:r w:rsidR="00747D7D" w:rsidRPr="00694916">
        <w:rPr>
          <w:rFonts w:cs="Arial"/>
          <w:color w:val="000000" w:themeColor="text1"/>
        </w:rPr>
        <w:t>increasingly</w:t>
      </w:r>
      <w:r w:rsidR="006512B3">
        <w:rPr>
          <w:rFonts w:cs="Arial"/>
          <w:color w:val="000000" w:themeColor="text1"/>
        </w:rPr>
        <w:t xml:space="preserve"> -</w:t>
      </w:r>
      <w:r w:rsidR="00BB7786" w:rsidRPr="00694916">
        <w:rPr>
          <w:rFonts w:cs="Arial"/>
          <w:color w:val="000000" w:themeColor="text1"/>
        </w:rPr>
        <w:t xml:space="preserve"> </w:t>
      </w:r>
      <w:r w:rsidR="00747D7D" w:rsidRPr="00694916">
        <w:rPr>
          <w:rFonts w:cs="Arial"/>
          <w:color w:val="000000" w:themeColor="text1"/>
        </w:rPr>
        <w:t>our Area Forums</w:t>
      </w:r>
      <w:r w:rsidR="008B59BF" w:rsidRPr="00694916">
        <w:rPr>
          <w:rFonts w:cs="Arial"/>
          <w:color w:val="000000" w:themeColor="text1"/>
        </w:rPr>
        <w:t xml:space="preserve">. </w:t>
      </w:r>
      <w:r w:rsidR="00747D7D" w:rsidRPr="00694916">
        <w:rPr>
          <w:rFonts w:cs="Arial"/>
          <w:color w:val="000000" w:themeColor="text1"/>
        </w:rPr>
        <w:t>In the ne</w:t>
      </w:r>
      <w:r w:rsidRPr="00694916">
        <w:rPr>
          <w:rFonts w:cs="Arial"/>
          <w:color w:val="000000" w:themeColor="text1"/>
        </w:rPr>
        <w:t>x</w:t>
      </w:r>
      <w:r w:rsidR="00747D7D" w:rsidRPr="00694916">
        <w:rPr>
          <w:rFonts w:cs="Arial"/>
          <w:color w:val="000000" w:themeColor="text1"/>
        </w:rPr>
        <w:t xml:space="preserve">t section, we set </w:t>
      </w:r>
      <w:r w:rsidR="00BB7786" w:rsidRPr="00694916">
        <w:rPr>
          <w:rFonts w:cs="Arial"/>
          <w:color w:val="000000" w:themeColor="text1"/>
        </w:rPr>
        <w:t xml:space="preserve">out </w:t>
      </w:r>
      <w:r w:rsidRPr="00694916">
        <w:rPr>
          <w:rFonts w:cs="Arial"/>
          <w:color w:val="000000" w:themeColor="text1"/>
        </w:rPr>
        <w:t>our</w:t>
      </w:r>
      <w:r w:rsidR="00747D7D" w:rsidRPr="00694916">
        <w:rPr>
          <w:rFonts w:cs="Arial"/>
          <w:color w:val="000000" w:themeColor="text1"/>
        </w:rPr>
        <w:t xml:space="preserve"> joi</w:t>
      </w:r>
      <w:r w:rsidR="009577A7" w:rsidRPr="00694916">
        <w:rPr>
          <w:rFonts w:cs="Arial"/>
          <w:color w:val="000000" w:themeColor="text1"/>
        </w:rPr>
        <w:t>n</w:t>
      </w:r>
      <w:r w:rsidR="00747D7D" w:rsidRPr="00694916">
        <w:rPr>
          <w:rFonts w:cs="Arial"/>
          <w:color w:val="000000" w:themeColor="text1"/>
        </w:rPr>
        <w:t>t</w:t>
      </w:r>
      <w:r w:rsidR="009577A7" w:rsidRPr="00694916">
        <w:rPr>
          <w:rFonts w:cs="Arial"/>
          <w:color w:val="000000" w:themeColor="text1"/>
        </w:rPr>
        <w:t xml:space="preserve"> assessment of the key </w:t>
      </w:r>
      <w:r w:rsidRPr="00694916">
        <w:rPr>
          <w:rFonts w:cs="Arial"/>
          <w:color w:val="000000" w:themeColor="text1"/>
        </w:rPr>
        <w:t xml:space="preserve">community </w:t>
      </w:r>
      <w:r w:rsidR="00AD3AC7" w:rsidRPr="00694916">
        <w:rPr>
          <w:rFonts w:cs="Arial"/>
          <w:color w:val="000000" w:themeColor="text1"/>
        </w:rPr>
        <w:t xml:space="preserve">safety </w:t>
      </w:r>
      <w:r w:rsidR="009577A7" w:rsidRPr="00694916">
        <w:rPr>
          <w:rFonts w:cs="Arial"/>
          <w:color w:val="000000" w:themeColor="text1"/>
        </w:rPr>
        <w:t>challenges facing our area.</w:t>
      </w:r>
    </w:p>
    <w:p w:rsidR="008B59BF" w:rsidRPr="00694916" w:rsidRDefault="00253137" w:rsidP="00E33670">
      <w:pPr>
        <w:spacing w:before="240" w:line="360" w:lineRule="auto"/>
        <w:jc w:val="left"/>
        <w:rPr>
          <w:rFonts w:cs="Arial"/>
          <w:b/>
          <w:color w:val="000000" w:themeColor="text1"/>
          <w:sz w:val="32"/>
          <w:szCs w:val="32"/>
        </w:rPr>
      </w:pPr>
      <w:r w:rsidRPr="00694916">
        <w:rPr>
          <w:rFonts w:cs="Arial"/>
          <w:b/>
          <w:color w:val="000000" w:themeColor="text1"/>
          <w:sz w:val="32"/>
          <w:szCs w:val="32"/>
        </w:rPr>
        <w:br w:type="page"/>
      </w:r>
      <w:r w:rsidR="00C80F87" w:rsidRPr="00694916">
        <w:rPr>
          <w:rFonts w:cs="Arial"/>
          <w:b/>
          <w:color w:val="000000" w:themeColor="text1"/>
          <w:sz w:val="32"/>
          <w:szCs w:val="32"/>
        </w:rPr>
        <w:t>4</w:t>
      </w:r>
      <w:r w:rsidR="00C80F87" w:rsidRPr="00694916">
        <w:rPr>
          <w:rFonts w:cs="Arial"/>
          <w:b/>
          <w:color w:val="000000" w:themeColor="text1"/>
          <w:sz w:val="32"/>
          <w:szCs w:val="32"/>
        </w:rPr>
        <w:tab/>
      </w:r>
      <w:r w:rsidR="007518B0" w:rsidRPr="00694916">
        <w:rPr>
          <w:rFonts w:cs="Arial"/>
          <w:b/>
          <w:color w:val="000000" w:themeColor="text1"/>
          <w:sz w:val="32"/>
          <w:szCs w:val="32"/>
        </w:rPr>
        <w:t>Police and crime:</w:t>
      </w:r>
      <w:r w:rsidR="008B59BF" w:rsidRPr="00694916">
        <w:rPr>
          <w:rFonts w:cs="Arial"/>
          <w:b/>
          <w:color w:val="000000" w:themeColor="text1"/>
          <w:sz w:val="32"/>
          <w:szCs w:val="32"/>
        </w:rPr>
        <w:t xml:space="preserve"> local context and challenges</w:t>
      </w:r>
      <w:r w:rsidR="00F97AC4" w:rsidRPr="00694916">
        <w:rPr>
          <w:rStyle w:val="FootnoteReference"/>
          <w:rFonts w:cs="Arial"/>
          <w:b/>
          <w:color w:val="000000" w:themeColor="text1"/>
          <w:sz w:val="32"/>
          <w:szCs w:val="32"/>
        </w:rPr>
        <w:footnoteReference w:id="2"/>
      </w:r>
      <w:r w:rsidR="00F97AC4" w:rsidRPr="00694916">
        <w:rPr>
          <w:rFonts w:cs="Arial"/>
          <w:b/>
          <w:color w:val="000000" w:themeColor="text1"/>
          <w:sz w:val="32"/>
          <w:szCs w:val="32"/>
        </w:rPr>
        <w:t xml:space="preserve"> </w:t>
      </w:r>
    </w:p>
    <w:p w:rsidR="00726A46" w:rsidRPr="00694916" w:rsidRDefault="001D637C" w:rsidP="00E33670">
      <w:pPr>
        <w:numPr>
          <w:ilvl w:val="0"/>
          <w:numId w:val="24"/>
        </w:numPr>
        <w:spacing w:before="240" w:line="360" w:lineRule="auto"/>
        <w:jc w:val="left"/>
        <w:rPr>
          <w:rFonts w:cs="Arial"/>
          <w:color w:val="000000" w:themeColor="text1"/>
        </w:rPr>
      </w:pPr>
      <w:r w:rsidRPr="00694916">
        <w:rPr>
          <w:rFonts w:cs="Arial"/>
          <w:color w:val="000000" w:themeColor="text1"/>
        </w:rPr>
        <w:t xml:space="preserve">Overall, our area remains a safe place but </w:t>
      </w:r>
      <w:r w:rsidR="00433662" w:rsidRPr="00694916">
        <w:rPr>
          <w:rFonts w:cs="Arial"/>
          <w:color w:val="000000" w:themeColor="text1"/>
        </w:rPr>
        <w:t xml:space="preserve">in the context of all public agencies </w:t>
      </w:r>
      <w:r w:rsidR="009577A7" w:rsidRPr="00694916">
        <w:rPr>
          <w:rFonts w:cs="Arial"/>
          <w:color w:val="000000" w:themeColor="text1"/>
        </w:rPr>
        <w:t xml:space="preserve">facing immense challenges </w:t>
      </w:r>
      <w:r w:rsidR="00AD3AC7" w:rsidRPr="00694916">
        <w:rPr>
          <w:rFonts w:cs="Arial"/>
          <w:color w:val="000000" w:themeColor="text1"/>
        </w:rPr>
        <w:t>maintaining this</w:t>
      </w:r>
      <w:r w:rsidRPr="00694916">
        <w:rPr>
          <w:rFonts w:cs="Arial"/>
          <w:color w:val="000000" w:themeColor="text1"/>
        </w:rPr>
        <w:t>,</w:t>
      </w:r>
      <w:r w:rsidR="009577A7" w:rsidRPr="00694916">
        <w:rPr>
          <w:rFonts w:cs="Arial"/>
          <w:color w:val="000000" w:themeColor="text1"/>
        </w:rPr>
        <w:t xml:space="preserve"> </w:t>
      </w:r>
      <w:r w:rsidR="00433662" w:rsidRPr="00694916">
        <w:rPr>
          <w:rFonts w:cs="Arial"/>
          <w:color w:val="000000" w:themeColor="text1"/>
        </w:rPr>
        <w:t>with</w:t>
      </w:r>
      <w:r w:rsidR="00747D7D" w:rsidRPr="00694916">
        <w:rPr>
          <w:rFonts w:cs="Arial"/>
          <w:color w:val="000000" w:themeColor="text1"/>
        </w:rPr>
        <w:t xml:space="preserve"> risi</w:t>
      </w:r>
      <w:r w:rsidR="009577A7" w:rsidRPr="00694916">
        <w:rPr>
          <w:rFonts w:cs="Arial"/>
          <w:color w:val="000000" w:themeColor="text1"/>
        </w:rPr>
        <w:t>n</w:t>
      </w:r>
      <w:r w:rsidR="00747D7D" w:rsidRPr="00694916">
        <w:rPr>
          <w:rFonts w:cs="Arial"/>
          <w:color w:val="000000" w:themeColor="text1"/>
        </w:rPr>
        <w:t>g</w:t>
      </w:r>
      <w:r w:rsidR="00BB7786" w:rsidRPr="00694916">
        <w:rPr>
          <w:rFonts w:cs="Arial"/>
          <w:color w:val="000000" w:themeColor="text1"/>
        </w:rPr>
        <w:t xml:space="preserve"> crime trends and</w:t>
      </w:r>
      <w:r w:rsidR="009577A7" w:rsidRPr="00694916">
        <w:rPr>
          <w:rFonts w:cs="Arial"/>
          <w:color w:val="000000" w:themeColor="text1"/>
        </w:rPr>
        <w:t xml:space="preserve"> changing crime</w:t>
      </w:r>
      <w:r w:rsidR="00747D7D" w:rsidRPr="00694916">
        <w:rPr>
          <w:rFonts w:cs="Arial"/>
          <w:color w:val="000000" w:themeColor="text1"/>
        </w:rPr>
        <w:t xml:space="preserve"> patterns</w:t>
      </w:r>
      <w:r w:rsidR="00433662" w:rsidRPr="00694916">
        <w:rPr>
          <w:rFonts w:cs="Arial"/>
          <w:color w:val="000000" w:themeColor="text1"/>
        </w:rPr>
        <w:t>, this puts a pressure on resources.</w:t>
      </w:r>
      <w:r w:rsidR="00726A46" w:rsidRPr="00694916">
        <w:rPr>
          <w:rFonts w:cs="Arial"/>
          <w:color w:val="000000" w:themeColor="text1"/>
        </w:rPr>
        <w:t xml:space="preserve"> We are required to prioritise our work according to our strategic assessment of</w:t>
      </w:r>
      <w:r w:rsidR="00433662" w:rsidRPr="00694916">
        <w:rPr>
          <w:rFonts w:cs="Arial"/>
          <w:color w:val="000000" w:themeColor="text1"/>
        </w:rPr>
        <w:t xml:space="preserve"> crime and disorder in our area which is</w:t>
      </w:r>
      <w:r w:rsidR="00726A46" w:rsidRPr="00694916">
        <w:rPr>
          <w:rFonts w:cs="Arial"/>
          <w:color w:val="000000" w:themeColor="text1"/>
        </w:rPr>
        <w:t xml:space="preserve"> built on a range of data including recorded crime and feedback from local agencies and communities, and is set out below:</w:t>
      </w:r>
    </w:p>
    <w:p w:rsidR="00601F49" w:rsidRDefault="007518B0" w:rsidP="00E33670">
      <w:pPr>
        <w:numPr>
          <w:ilvl w:val="0"/>
          <w:numId w:val="24"/>
        </w:numPr>
        <w:spacing w:before="240" w:line="360" w:lineRule="auto"/>
        <w:jc w:val="left"/>
        <w:rPr>
          <w:color w:val="000000" w:themeColor="text1"/>
        </w:rPr>
      </w:pPr>
      <w:r w:rsidRPr="00694916">
        <w:rPr>
          <w:color w:val="000000" w:themeColor="text1"/>
        </w:rPr>
        <w:t>The scale of identified vulnerability in Avon and Somerset is significant and placing increasing demand upon public sector services. Neighbourhood policing teams have an important role to play in supporting and protecting vulnerable</w:t>
      </w:r>
      <w:r w:rsidR="004D63B0" w:rsidRPr="00694916">
        <w:rPr>
          <w:color w:val="000000" w:themeColor="text1"/>
        </w:rPr>
        <w:t xml:space="preserve"> people</w:t>
      </w:r>
      <w:r w:rsidRPr="00694916">
        <w:rPr>
          <w:color w:val="000000" w:themeColor="text1"/>
        </w:rPr>
        <w:t>, through reassurance, monitoring and, where necessary, intervention, either in par</w:t>
      </w:r>
      <w:r w:rsidR="004D63B0" w:rsidRPr="00694916">
        <w:rPr>
          <w:color w:val="000000" w:themeColor="text1"/>
        </w:rPr>
        <w:t>tnership with other agencies or as the lead agency</w:t>
      </w:r>
      <w:r w:rsidRPr="00694916">
        <w:rPr>
          <w:color w:val="000000" w:themeColor="text1"/>
        </w:rPr>
        <w:t>.</w:t>
      </w:r>
    </w:p>
    <w:p w:rsidR="00F516E1" w:rsidRPr="00F516E1" w:rsidRDefault="00F516E1" w:rsidP="00E33670">
      <w:pPr>
        <w:spacing w:before="240" w:line="360" w:lineRule="auto"/>
        <w:jc w:val="left"/>
        <w:rPr>
          <w:color w:val="000000" w:themeColor="text1"/>
          <w:sz w:val="16"/>
          <w:szCs w:val="16"/>
        </w:rPr>
      </w:pPr>
    </w:p>
    <w:p w:rsidR="00EB0AD3" w:rsidRPr="005139AD" w:rsidRDefault="009577A7" w:rsidP="00E33670">
      <w:pPr>
        <w:numPr>
          <w:ilvl w:val="0"/>
          <w:numId w:val="30"/>
        </w:numPr>
        <w:spacing w:line="360" w:lineRule="auto"/>
        <w:jc w:val="left"/>
        <w:rPr>
          <w:rFonts w:cs="Arial"/>
          <w:color w:val="000000" w:themeColor="text1"/>
        </w:rPr>
      </w:pPr>
      <w:r w:rsidRPr="005139AD">
        <w:rPr>
          <w:rFonts w:cs="Arial"/>
          <w:color w:val="000000" w:themeColor="text1"/>
        </w:rPr>
        <w:t xml:space="preserve">In </w:t>
      </w:r>
      <w:r w:rsidR="009C1381" w:rsidRPr="005139AD">
        <w:rPr>
          <w:rFonts w:cs="Arial"/>
          <w:color w:val="000000" w:themeColor="text1"/>
        </w:rPr>
        <w:t xml:space="preserve">2017/18 </w:t>
      </w:r>
      <w:r w:rsidR="005139AD" w:rsidRPr="005139AD">
        <w:rPr>
          <w:rFonts w:cs="Arial"/>
          <w:color w:val="000000" w:themeColor="text1"/>
        </w:rPr>
        <w:t xml:space="preserve">recorded </w:t>
      </w:r>
      <w:r w:rsidR="00EC36D3" w:rsidRPr="005139AD">
        <w:rPr>
          <w:rFonts w:cs="Arial"/>
          <w:color w:val="000000" w:themeColor="text1"/>
        </w:rPr>
        <w:t xml:space="preserve">crime </w:t>
      </w:r>
      <w:r w:rsidR="001D637C" w:rsidRPr="005139AD">
        <w:rPr>
          <w:rFonts w:cs="Arial"/>
          <w:color w:val="000000" w:themeColor="text1"/>
        </w:rPr>
        <w:t xml:space="preserve">in B&amp;NES </w:t>
      </w:r>
      <w:r w:rsidR="00EC36D3" w:rsidRPr="005139AD">
        <w:rPr>
          <w:rFonts w:cs="Arial"/>
          <w:color w:val="000000" w:themeColor="text1"/>
        </w:rPr>
        <w:t>rose by 3.4%</w:t>
      </w:r>
      <w:r w:rsidR="005139AD" w:rsidRPr="005139AD">
        <w:rPr>
          <w:rFonts w:cs="Arial"/>
          <w:color w:val="000000" w:themeColor="text1"/>
        </w:rPr>
        <w:t xml:space="preserve"> compared against the previous year</w:t>
      </w:r>
      <w:r w:rsidR="00EC36D3" w:rsidRPr="005139AD">
        <w:rPr>
          <w:rFonts w:cs="Arial"/>
          <w:color w:val="000000" w:themeColor="text1"/>
        </w:rPr>
        <w:t xml:space="preserve"> </w:t>
      </w:r>
      <w:r w:rsidR="009C1381" w:rsidRPr="005139AD">
        <w:rPr>
          <w:rFonts w:cs="Arial"/>
          <w:color w:val="000000" w:themeColor="text1"/>
        </w:rPr>
        <w:t xml:space="preserve">(397 </w:t>
      </w:r>
      <w:r w:rsidR="00BD73D0" w:rsidRPr="005139AD">
        <w:rPr>
          <w:rFonts w:cs="Arial"/>
          <w:color w:val="000000" w:themeColor="text1"/>
        </w:rPr>
        <w:t xml:space="preserve">more </w:t>
      </w:r>
      <w:r w:rsidR="009C1381" w:rsidRPr="005139AD">
        <w:rPr>
          <w:rFonts w:cs="Arial"/>
          <w:color w:val="000000" w:themeColor="text1"/>
        </w:rPr>
        <w:t>offences)</w:t>
      </w:r>
      <w:r w:rsidR="005139AD">
        <w:rPr>
          <w:rStyle w:val="FootnoteReference"/>
          <w:rFonts w:cs="Arial"/>
          <w:color w:val="000000" w:themeColor="text1"/>
        </w:rPr>
        <w:footnoteReference w:id="3"/>
      </w:r>
      <w:r w:rsidR="009C1381" w:rsidRPr="005139AD">
        <w:rPr>
          <w:rFonts w:cs="Arial"/>
          <w:color w:val="000000" w:themeColor="text1"/>
        </w:rPr>
        <w:t>. R</w:t>
      </w:r>
      <w:r w:rsidR="00ED1338" w:rsidRPr="005139AD">
        <w:rPr>
          <w:rFonts w:cs="Arial"/>
          <w:color w:val="000000" w:themeColor="text1"/>
        </w:rPr>
        <w:t>eports of a</w:t>
      </w:r>
      <w:r w:rsidR="001D637C" w:rsidRPr="005139AD">
        <w:rPr>
          <w:rFonts w:cs="Arial"/>
          <w:color w:val="000000" w:themeColor="text1"/>
        </w:rPr>
        <w:t>nti</w:t>
      </w:r>
      <w:r w:rsidR="00ED1338" w:rsidRPr="005139AD">
        <w:rPr>
          <w:rFonts w:cs="Arial"/>
          <w:color w:val="000000" w:themeColor="text1"/>
        </w:rPr>
        <w:t>-social b</w:t>
      </w:r>
      <w:r w:rsidR="009C1381" w:rsidRPr="005139AD">
        <w:rPr>
          <w:rFonts w:cs="Arial"/>
          <w:color w:val="000000" w:themeColor="text1"/>
        </w:rPr>
        <w:t>ehaviour increased by</w:t>
      </w:r>
      <w:r w:rsidR="001D637C" w:rsidRPr="005139AD">
        <w:rPr>
          <w:rFonts w:cs="Arial"/>
          <w:color w:val="000000" w:themeColor="text1"/>
        </w:rPr>
        <w:t xml:space="preserve"> 8.4%</w:t>
      </w:r>
      <w:r w:rsidR="009C1381" w:rsidRPr="005139AD">
        <w:rPr>
          <w:rFonts w:cs="Arial"/>
          <w:color w:val="000000" w:themeColor="text1"/>
        </w:rPr>
        <w:t xml:space="preserve"> (310 </w:t>
      </w:r>
      <w:r w:rsidR="00BD73D0" w:rsidRPr="005139AD">
        <w:rPr>
          <w:rFonts w:cs="Arial"/>
          <w:color w:val="000000" w:themeColor="text1"/>
        </w:rPr>
        <w:t xml:space="preserve">extra </w:t>
      </w:r>
      <w:r w:rsidR="009C1381" w:rsidRPr="005139AD">
        <w:rPr>
          <w:rFonts w:cs="Arial"/>
          <w:color w:val="000000" w:themeColor="text1"/>
        </w:rPr>
        <w:t>reports)</w:t>
      </w:r>
      <w:r w:rsidR="002C68AB" w:rsidRPr="005139AD">
        <w:rPr>
          <w:rFonts w:cs="Arial"/>
          <w:color w:val="000000" w:themeColor="text1"/>
        </w:rPr>
        <w:t xml:space="preserve">. </w:t>
      </w:r>
    </w:p>
    <w:p w:rsidR="00EB0AD3" w:rsidRDefault="002C68AB" w:rsidP="00E33670">
      <w:pPr>
        <w:numPr>
          <w:ilvl w:val="0"/>
          <w:numId w:val="30"/>
        </w:numPr>
        <w:spacing w:line="360" w:lineRule="auto"/>
        <w:jc w:val="left"/>
        <w:rPr>
          <w:rFonts w:cs="Arial"/>
          <w:color w:val="000000" w:themeColor="text1"/>
        </w:rPr>
      </w:pPr>
      <w:r w:rsidRPr="00694916">
        <w:rPr>
          <w:rFonts w:cs="Arial"/>
          <w:color w:val="000000" w:themeColor="text1"/>
        </w:rPr>
        <w:t>Arson and theft reduced by</w:t>
      </w:r>
      <w:r w:rsidR="00EB0AD3">
        <w:rPr>
          <w:rFonts w:cs="Arial"/>
          <w:color w:val="000000" w:themeColor="text1"/>
        </w:rPr>
        <w:t xml:space="preserve"> </w:t>
      </w:r>
      <w:r w:rsidRPr="00694916">
        <w:rPr>
          <w:rFonts w:cs="Arial"/>
          <w:color w:val="000000" w:themeColor="text1"/>
        </w:rPr>
        <w:t>-</w:t>
      </w:r>
      <w:r w:rsidR="00BD73D0" w:rsidRPr="00694916">
        <w:rPr>
          <w:rFonts w:cs="Arial"/>
          <w:color w:val="000000" w:themeColor="text1"/>
        </w:rPr>
        <w:t>16% (10 offences less) and -5.9% (218 offences le</w:t>
      </w:r>
      <w:r w:rsidRPr="00694916">
        <w:rPr>
          <w:rFonts w:cs="Arial"/>
          <w:color w:val="000000" w:themeColor="text1"/>
        </w:rPr>
        <w:t>s</w:t>
      </w:r>
      <w:r w:rsidR="00BD73D0" w:rsidRPr="00694916">
        <w:rPr>
          <w:rFonts w:cs="Arial"/>
          <w:color w:val="000000" w:themeColor="text1"/>
        </w:rPr>
        <w:t xml:space="preserve">s). </w:t>
      </w:r>
    </w:p>
    <w:p w:rsidR="00EB0AD3" w:rsidRDefault="00BD73D0" w:rsidP="00E33670">
      <w:pPr>
        <w:numPr>
          <w:ilvl w:val="0"/>
          <w:numId w:val="30"/>
        </w:numPr>
        <w:spacing w:line="360" w:lineRule="auto"/>
        <w:jc w:val="left"/>
        <w:rPr>
          <w:rFonts w:cs="Arial"/>
          <w:color w:val="000000" w:themeColor="text1"/>
        </w:rPr>
      </w:pPr>
      <w:r w:rsidRPr="00694916">
        <w:rPr>
          <w:rFonts w:cs="Arial"/>
          <w:color w:val="000000" w:themeColor="text1"/>
        </w:rPr>
        <w:t xml:space="preserve">Burglaries increased by +22.7 % (198 more offences), </w:t>
      </w:r>
    </w:p>
    <w:p w:rsidR="00EB0AD3" w:rsidRDefault="00BD73D0" w:rsidP="00E33670">
      <w:pPr>
        <w:numPr>
          <w:ilvl w:val="0"/>
          <w:numId w:val="30"/>
        </w:numPr>
        <w:spacing w:line="360" w:lineRule="auto"/>
        <w:jc w:val="left"/>
        <w:rPr>
          <w:rFonts w:cs="Arial"/>
          <w:color w:val="000000" w:themeColor="text1"/>
        </w:rPr>
      </w:pPr>
      <w:r w:rsidRPr="00694916">
        <w:rPr>
          <w:rFonts w:cs="Arial"/>
          <w:color w:val="000000" w:themeColor="text1"/>
        </w:rPr>
        <w:t xml:space="preserve">Robbery </w:t>
      </w:r>
      <w:r w:rsidR="005F7981">
        <w:rPr>
          <w:rFonts w:cs="Arial"/>
          <w:color w:val="000000" w:themeColor="text1"/>
        </w:rPr>
        <w:t xml:space="preserve">increased </w:t>
      </w:r>
      <w:r w:rsidRPr="00694916">
        <w:rPr>
          <w:rFonts w:cs="Arial"/>
          <w:color w:val="000000" w:themeColor="text1"/>
        </w:rPr>
        <w:t xml:space="preserve">by +32% (29 more offences). </w:t>
      </w:r>
    </w:p>
    <w:p w:rsidR="00EB0AD3" w:rsidRDefault="00BD73D0" w:rsidP="00E33670">
      <w:pPr>
        <w:numPr>
          <w:ilvl w:val="0"/>
          <w:numId w:val="30"/>
        </w:numPr>
        <w:spacing w:line="360" w:lineRule="auto"/>
        <w:jc w:val="left"/>
        <w:rPr>
          <w:rFonts w:cs="Arial"/>
          <w:color w:val="000000" w:themeColor="text1"/>
        </w:rPr>
      </w:pPr>
      <w:r w:rsidRPr="00694916">
        <w:rPr>
          <w:rFonts w:cs="Arial"/>
          <w:color w:val="000000" w:themeColor="text1"/>
        </w:rPr>
        <w:t>Sexu</w:t>
      </w:r>
      <w:r w:rsidR="002C68AB" w:rsidRPr="00694916">
        <w:rPr>
          <w:rFonts w:cs="Arial"/>
          <w:color w:val="000000" w:themeColor="text1"/>
        </w:rPr>
        <w:t>al offences increased by +25% (</w:t>
      </w:r>
      <w:r w:rsidRPr="00694916">
        <w:rPr>
          <w:rFonts w:cs="Arial"/>
          <w:color w:val="000000" w:themeColor="text1"/>
        </w:rPr>
        <w:t xml:space="preserve">67 more reports) and offences involving violence rose by +7.5% (343 more reports). </w:t>
      </w:r>
    </w:p>
    <w:p w:rsidR="00353C11" w:rsidRDefault="00BD73D0" w:rsidP="00E33670">
      <w:pPr>
        <w:numPr>
          <w:ilvl w:val="0"/>
          <w:numId w:val="30"/>
        </w:numPr>
        <w:spacing w:line="360" w:lineRule="auto"/>
        <w:jc w:val="left"/>
        <w:rPr>
          <w:rFonts w:cs="Arial"/>
          <w:color w:val="000000" w:themeColor="text1"/>
        </w:rPr>
      </w:pPr>
      <w:r w:rsidRPr="00694916">
        <w:rPr>
          <w:rFonts w:cs="Arial"/>
          <w:color w:val="000000" w:themeColor="text1"/>
        </w:rPr>
        <w:t>Offences classed as Hate Crime rose by +20.7% (</w:t>
      </w:r>
      <w:r w:rsidR="001E3F3F" w:rsidRPr="00694916">
        <w:rPr>
          <w:rFonts w:cs="Arial"/>
          <w:color w:val="000000" w:themeColor="text1"/>
        </w:rPr>
        <w:t>53 more offences).</w:t>
      </w:r>
    </w:p>
    <w:p w:rsidR="00353C11" w:rsidRDefault="00EC36D3" w:rsidP="00E33670">
      <w:pPr>
        <w:numPr>
          <w:ilvl w:val="0"/>
          <w:numId w:val="30"/>
        </w:numPr>
        <w:spacing w:line="360" w:lineRule="auto"/>
        <w:jc w:val="left"/>
        <w:rPr>
          <w:rFonts w:cs="Arial"/>
          <w:color w:val="000000" w:themeColor="text1"/>
        </w:rPr>
      </w:pPr>
      <w:r w:rsidRPr="00353C11">
        <w:rPr>
          <w:rFonts w:cs="Arial"/>
          <w:color w:val="000000" w:themeColor="text1"/>
        </w:rPr>
        <w:t xml:space="preserve">Over 40,000 </w:t>
      </w:r>
      <w:r w:rsidR="00CA3239" w:rsidRPr="00353C11">
        <w:rPr>
          <w:rFonts w:cs="Arial"/>
          <w:color w:val="000000" w:themeColor="text1"/>
        </w:rPr>
        <w:t>“</w:t>
      </w:r>
      <w:r w:rsidRPr="00353C11">
        <w:rPr>
          <w:rFonts w:cs="Arial"/>
          <w:color w:val="000000" w:themeColor="text1"/>
        </w:rPr>
        <w:t>requests for service</w:t>
      </w:r>
      <w:r w:rsidR="00CA3239" w:rsidRPr="00353C11">
        <w:rPr>
          <w:rFonts w:cs="Arial"/>
          <w:color w:val="000000" w:themeColor="text1"/>
        </w:rPr>
        <w:t>”</w:t>
      </w:r>
      <w:r w:rsidRPr="00353C11">
        <w:rPr>
          <w:rFonts w:cs="Arial"/>
          <w:color w:val="000000" w:themeColor="text1"/>
        </w:rPr>
        <w:t xml:space="preserve"> </w:t>
      </w:r>
      <w:r w:rsidR="00B6421E" w:rsidRPr="00353C11">
        <w:rPr>
          <w:rFonts w:cs="Arial"/>
          <w:color w:val="000000" w:themeColor="text1"/>
        </w:rPr>
        <w:t xml:space="preserve">were made to the Police </w:t>
      </w:r>
      <w:r w:rsidRPr="00353C11">
        <w:rPr>
          <w:rFonts w:cs="Arial"/>
          <w:color w:val="000000" w:themeColor="text1"/>
        </w:rPr>
        <w:t xml:space="preserve">in </w:t>
      </w:r>
      <w:r w:rsidR="001D637C" w:rsidRPr="00353C11">
        <w:rPr>
          <w:rFonts w:cs="Arial"/>
          <w:color w:val="000000" w:themeColor="text1"/>
        </w:rPr>
        <w:t xml:space="preserve">the </w:t>
      </w:r>
      <w:r w:rsidRPr="00353C11">
        <w:rPr>
          <w:rFonts w:cs="Arial"/>
          <w:color w:val="000000" w:themeColor="text1"/>
        </w:rPr>
        <w:t>12 months</w:t>
      </w:r>
      <w:r w:rsidR="001D637C" w:rsidRPr="00353C11">
        <w:rPr>
          <w:rFonts w:cs="Arial"/>
          <w:color w:val="000000" w:themeColor="text1"/>
        </w:rPr>
        <w:t xml:space="preserve"> </w:t>
      </w:r>
      <w:r w:rsidRPr="00353C11">
        <w:rPr>
          <w:rFonts w:cs="Arial"/>
          <w:color w:val="000000" w:themeColor="text1"/>
        </w:rPr>
        <w:t>to April 2018</w:t>
      </w:r>
      <w:r w:rsidR="001D637C" w:rsidRPr="00353C11">
        <w:rPr>
          <w:rFonts w:cs="Arial"/>
          <w:color w:val="000000" w:themeColor="text1"/>
        </w:rPr>
        <w:t xml:space="preserve"> with</w:t>
      </w:r>
      <w:r w:rsidRPr="00353C11">
        <w:rPr>
          <w:rFonts w:cs="Arial"/>
          <w:color w:val="000000" w:themeColor="text1"/>
        </w:rPr>
        <w:t xml:space="preserve"> customer satisfaction </w:t>
      </w:r>
      <w:r w:rsidR="00CA3239" w:rsidRPr="00353C11">
        <w:rPr>
          <w:rFonts w:cs="Arial"/>
          <w:color w:val="000000" w:themeColor="text1"/>
        </w:rPr>
        <w:t xml:space="preserve">in the B&amp;NES area </w:t>
      </w:r>
      <w:r w:rsidR="00726A46" w:rsidRPr="00353C11">
        <w:rPr>
          <w:rFonts w:cs="Arial"/>
          <w:color w:val="000000" w:themeColor="text1"/>
        </w:rPr>
        <w:t xml:space="preserve">at </w:t>
      </w:r>
      <w:r w:rsidR="004D63B0" w:rsidRPr="00353C11">
        <w:rPr>
          <w:rFonts w:cs="Arial"/>
          <w:color w:val="000000" w:themeColor="text1"/>
        </w:rPr>
        <w:t>77</w:t>
      </w:r>
      <w:r w:rsidRPr="00353C11">
        <w:rPr>
          <w:rFonts w:cs="Arial"/>
          <w:color w:val="000000" w:themeColor="text1"/>
        </w:rPr>
        <w:t>%</w:t>
      </w:r>
      <w:r w:rsidR="004C4F64">
        <w:rPr>
          <w:rStyle w:val="FootnoteReference"/>
          <w:rFonts w:cs="Arial"/>
          <w:color w:val="000000" w:themeColor="text1"/>
        </w:rPr>
        <w:footnoteReference w:id="4"/>
      </w:r>
      <w:r w:rsidR="00454ECF" w:rsidRPr="00353C11">
        <w:rPr>
          <w:rFonts w:cs="Arial"/>
          <w:color w:val="000000" w:themeColor="text1"/>
        </w:rPr>
        <w:t>.</w:t>
      </w:r>
    </w:p>
    <w:p w:rsidR="00353C11" w:rsidRPr="005C2DB2" w:rsidRDefault="00A95ACA" w:rsidP="00E33670">
      <w:pPr>
        <w:numPr>
          <w:ilvl w:val="0"/>
          <w:numId w:val="30"/>
        </w:numPr>
        <w:spacing w:line="360" w:lineRule="auto"/>
        <w:jc w:val="left"/>
        <w:rPr>
          <w:rFonts w:cs="Arial"/>
          <w:color w:val="000000" w:themeColor="text1"/>
        </w:rPr>
      </w:pPr>
      <w:r w:rsidRPr="00353C11">
        <w:rPr>
          <w:rFonts w:cs="Arial"/>
          <w:color w:val="000000" w:themeColor="text1"/>
        </w:rPr>
        <w:t>Lighthouse is an integrated victim care service. It</w:t>
      </w:r>
      <w:r w:rsidRPr="00353C11">
        <w:rPr>
          <w:rFonts w:cs="Arial"/>
        </w:rPr>
        <w:t xml:space="preserve"> supports v</w:t>
      </w:r>
      <w:r w:rsidRPr="00353C11">
        <w:rPr>
          <w:rFonts w:cs="Arial"/>
          <w:iCs/>
        </w:rPr>
        <w:t>ictims who are vulnerable, intimidated, persistently targeted or experience serious crime</w:t>
      </w:r>
      <w:r>
        <w:rPr>
          <w:rStyle w:val="FootnoteReference"/>
          <w:rFonts w:cs="Arial"/>
          <w:iCs/>
        </w:rPr>
        <w:footnoteReference w:id="5"/>
      </w:r>
      <w:r w:rsidRPr="00353C11">
        <w:rPr>
          <w:rFonts w:cs="Arial"/>
          <w:iCs/>
        </w:rPr>
        <w:t xml:space="preserve">. In 2017/18, around 21% of victims of crime and ASB who live in the </w:t>
      </w:r>
      <w:proofErr w:type="spellStart"/>
      <w:r w:rsidRPr="00353C11">
        <w:rPr>
          <w:rFonts w:cs="Arial"/>
          <w:iCs/>
        </w:rPr>
        <w:t>BaNES</w:t>
      </w:r>
      <w:proofErr w:type="spellEnd"/>
      <w:r w:rsidRPr="00353C11">
        <w:rPr>
          <w:rFonts w:cs="Arial"/>
          <w:iCs/>
        </w:rPr>
        <w:t xml:space="preserve"> area (2183 people) were assessed as eligible for enhanced victim support and referred to the service.  </w:t>
      </w:r>
    </w:p>
    <w:p w:rsidR="005C2DB2" w:rsidRDefault="005C2DB2" w:rsidP="005C2DB2">
      <w:pPr>
        <w:spacing w:line="360" w:lineRule="auto"/>
        <w:ind w:left="720"/>
        <w:jc w:val="left"/>
        <w:rPr>
          <w:rFonts w:cs="Arial"/>
          <w:color w:val="000000" w:themeColor="text1"/>
        </w:rPr>
      </w:pPr>
    </w:p>
    <w:p w:rsidR="00AA3754" w:rsidRPr="00353C11" w:rsidRDefault="001E3F3F" w:rsidP="00E33670">
      <w:pPr>
        <w:numPr>
          <w:ilvl w:val="0"/>
          <w:numId w:val="30"/>
        </w:numPr>
        <w:spacing w:line="360" w:lineRule="auto"/>
        <w:jc w:val="left"/>
        <w:rPr>
          <w:rFonts w:cs="Arial"/>
          <w:color w:val="000000" w:themeColor="text1"/>
        </w:rPr>
      </w:pPr>
      <w:r w:rsidRPr="00353C11">
        <w:rPr>
          <w:rFonts w:cs="Arial"/>
          <w:color w:val="000000" w:themeColor="text1"/>
        </w:rPr>
        <w:t>For the calendar year 2017</w:t>
      </w:r>
      <w:r w:rsidR="00AA3754" w:rsidRPr="00353C11">
        <w:rPr>
          <w:rFonts w:cs="Arial"/>
          <w:color w:val="000000" w:themeColor="text1"/>
        </w:rPr>
        <w:t>, there was a further small reduction in young people entering the youth justice system for the first time, continuing a long</w:t>
      </w:r>
      <w:r w:rsidR="00726A46" w:rsidRPr="00353C11">
        <w:rPr>
          <w:rFonts w:cs="Arial"/>
          <w:color w:val="000000" w:themeColor="text1"/>
        </w:rPr>
        <w:t xml:space="preserve"> </w:t>
      </w:r>
      <w:r w:rsidR="00AA3754" w:rsidRPr="00353C11">
        <w:rPr>
          <w:rFonts w:cs="Arial"/>
          <w:color w:val="000000" w:themeColor="text1"/>
        </w:rPr>
        <w:t xml:space="preserve">term trend. However, the reduction was at a slower rate as it included, unusually, a large cohort of young people arrested for a spate of </w:t>
      </w:r>
      <w:r w:rsidR="00EB0AD3" w:rsidRPr="00353C11">
        <w:rPr>
          <w:rFonts w:cs="Arial"/>
          <w:color w:val="000000" w:themeColor="text1"/>
        </w:rPr>
        <w:t>anti-social</w:t>
      </w:r>
      <w:r w:rsidR="00AA3754" w:rsidRPr="00353C11">
        <w:rPr>
          <w:rFonts w:cs="Arial"/>
          <w:color w:val="000000" w:themeColor="text1"/>
        </w:rPr>
        <w:t xml:space="preserve"> behaviour and violence in the cent</w:t>
      </w:r>
      <w:r w:rsidRPr="00353C11">
        <w:rPr>
          <w:rFonts w:cs="Arial"/>
          <w:color w:val="000000" w:themeColor="text1"/>
        </w:rPr>
        <w:t>re of Bath in the autumn of 2017</w:t>
      </w:r>
      <w:r w:rsidR="00AA3754" w:rsidRPr="00353C11">
        <w:rPr>
          <w:rFonts w:cs="Arial"/>
          <w:color w:val="000000" w:themeColor="text1"/>
        </w:rPr>
        <w:t>; thirteen of these young people were charged directly to Court</w:t>
      </w:r>
      <w:r w:rsidR="00726A46" w:rsidRPr="00353C11">
        <w:rPr>
          <w:rFonts w:cs="Arial"/>
          <w:color w:val="000000" w:themeColor="text1"/>
        </w:rPr>
        <w:t>.</w:t>
      </w:r>
    </w:p>
    <w:p w:rsidR="009577A7" w:rsidRPr="00694916" w:rsidRDefault="00253137" w:rsidP="00E33670">
      <w:pPr>
        <w:spacing w:before="240" w:line="360" w:lineRule="auto"/>
        <w:jc w:val="left"/>
        <w:rPr>
          <w:rFonts w:cs="Arial"/>
          <w:b/>
          <w:color w:val="000000" w:themeColor="text1"/>
          <w:sz w:val="32"/>
          <w:szCs w:val="32"/>
        </w:rPr>
      </w:pPr>
      <w:r w:rsidRPr="00694916">
        <w:rPr>
          <w:rFonts w:cs="Arial"/>
          <w:b/>
          <w:color w:val="000000" w:themeColor="text1"/>
          <w:sz w:val="32"/>
          <w:szCs w:val="32"/>
        </w:rPr>
        <w:br w:type="page"/>
      </w:r>
      <w:r w:rsidR="00C80F87" w:rsidRPr="00694916">
        <w:rPr>
          <w:rFonts w:cs="Arial"/>
          <w:b/>
          <w:color w:val="000000" w:themeColor="text1"/>
          <w:sz w:val="32"/>
          <w:szCs w:val="32"/>
        </w:rPr>
        <w:t>5</w:t>
      </w:r>
      <w:r w:rsidR="00C80F87" w:rsidRPr="00694916">
        <w:rPr>
          <w:rFonts w:cs="Arial"/>
          <w:b/>
          <w:color w:val="000000" w:themeColor="text1"/>
          <w:sz w:val="32"/>
          <w:szCs w:val="32"/>
        </w:rPr>
        <w:tab/>
      </w:r>
      <w:r w:rsidR="00726A46" w:rsidRPr="00694916">
        <w:rPr>
          <w:rFonts w:cs="Arial"/>
          <w:b/>
          <w:color w:val="000000" w:themeColor="text1"/>
          <w:sz w:val="32"/>
          <w:szCs w:val="32"/>
        </w:rPr>
        <w:t>Feedback from local communities</w:t>
      </w:r>
    </w:p>
    <w:p w:rsidR="00AD3AC7" w:rsidRPr="00694916" w:rsidRDefault="00B6421E" w:rsidP="00E33670">
      <w:pPr>
        <w:numPr>
          <w:ilvl w:val="0"/>
          <w:numId w:val="25"/>
        </w:numPr>
        <w:spacing w:before="240" w:line="360" w:lineRule="auto"/>
        <w:jc w:val="left"/>
        <w:rPr>
          <w:rFonts w:cs="Arial"/>
          <w:color w:val="000000" w:themeColor="text1"/>
        </w:rPr>
      </w:pPr>
      <w:r w:rsidRPr="00694916">
        <w:rPr>
          <w:rFonts w:cs="Arial"/>
          <w:color w:val="000000" w:themeColor="text1"/>
        </w:rPr>
        <w:t xml:space="preserve">The </w:t>
      </w:r>
      <w:r w:rsidR="009577A7" w:rsidRPr="00694916">
        <w:rPr>
          <w:rFonts w:cs="Arial"/>
          <w:color w:val="000000" w:themeColor="text1"/>
        </w:rPr>
        <w:t>Police provide</w:t>
      </w:r>
      <w:r w:rsidR="007108C5">
        <w:rPr>
          <w:rFonts w:cs="Arial"/>
          <w:color w:val="000000" w:themeColor="text1"/>
        </w:rPr>
        <w:t xml:space="preserve"> regular policing updates to the</w:t>
      </w:r>
      <w:r w:rsidR="009577A7" w:rsidRPr="00694916">
        <w:rPr>
          <w:rFonts w:cs="Arial"/>
          <w:color w:val="000000" w:themeColor="text1"/>
        </w:rPr>
        <w:t xml:space="preserve"> </w:t>
      </w:r>
      <w:r w:rsidR="00EC0CBD" w:rsidRPr="00694916">
        <w:rPr>
          <w:rFonts w:cs="Arial"/>
          <w:color w:val="000000" w:themeColor="text1"/>
        </w:rPr>
        <w:t>Connecting</w:t>
      </w:r>
      <w:r w:rsidR="009577A7" w:rsidRPr="00694916">
        <w:rPr>
          <w:rFonts w:cs="Arial"/>
          <w:color w:val="000000" w:themeColor="text1"/>
        </w:rPr>
        <w:t xml:space="preserve"> </w:t>
      </w:r>
      <w:r w:rsidR="00EC0CBD" w:rsidRPr="00694916">
        <w:rPr>
          <w:rFonts w:cs="Arial"/>
          <w:color w:val="000000" w:themeColor="text1"/>
        </w:rPr>
        <w:t>Communities</w:t>
      </w:r>
      <w:r w:rsidR="009577A7" w:rsidRPr="00694916">
        <w:rPr>
          <w:rFonts w:cs="Arial"/>
          <w:color w:val="000000" w:themeColor="text1"/>
        </w:rPr>
        <w:t xml:space="preserve"> </w:t>
      </w:r>
      <w:r w:rsidR="00BB7786" w:rsidRPr="00694916">
        <w:rPr>
          <w:rFonts w:cs="Arial"/>
          <w:color w:val="000000" w:themeColor="text1"/>
        </w:rPr>
        <w:t xml:space="preserve">Area </w:t>
      </w:r>
      <w:r w:rsidR="009577A7" w:rsidRPr="00694916">
        <w:rPr>
          <w:rFonts w:cs="Arial"/>
          <w:color w:val="000000" w:themeColor="text1"/>
        </w:rPr>
        <w:t xml:space="preserve">Forums </w:t>
      </w:r>
      <w:r w:rsidR="00ED1338" w:rsidRPr="00694916">
        <w:rPr>
          <w:rFonts w:cs="Arial"/>
          <w:color w:val="000000" w:themeColor="text1"/>
        </w:rPr>
        <w:t xml:space="preserve">and this allows </w:t>
      </w:r>
      <w:r w:rsidRPr="00694916">
        <w:rPr>
          <w:rFonts w:cs="Arial"/>
          <w:color w:val="000000" w:themeColor="text1"/>
        </w:rPr>
        <w:t>for local concerns to b</w:t>
      </w:r>
      <w:r w:rsidR="00AD3AC7" w:rsidRPr="00694916">
        <w:rPr>
          <w:rFonts w:cs="Arial"/>
          <w:color w:val="000000" w:themeColor="text1"/>
        </w:rPr>
        <w:t>e raised and projects identified</w:t>
      </w:r>
      <w:r w:rsidRPr="00694916">
        <w:rPr>
          <w:rFonts w:cs="Arial"/>
          <w:color w:val="000000" w:themeColor="text1"/>
        </w:rPr>
        <w:t>. An analysis of Connecti</w:t>
      </w:r>
      <w:r w:rsidR="009577A7" w:rsidRPr="00694916">
        <w:rPr>
          <w:rFonts w:cs="Arial"/>
          <w:color w:val="000000" w:themeColor="text1"/>
        </w:rPr>
        <w:t>n</w:t>
      </w:r>
      <w:r w:rsidRPr="00694916">
        <w:rPr>
          <w:rFonts w:cs="Arial"/>
          <w:color w:val="000000" w:themeColor="text1"/>
        </w:rPr>
        <w:t>g</w:t>
      </w:r>
      <w:r w:rsidR="009577A7" w:rsidRPr="00694916">
        <w:rPr>
          <w:rFonts w:cs="Arial"/>
          <w:color w:val="000000" w:themeColor="text1"/>
        </w:rPr>
        <w:t xml:space="preserve"> Communities Forum </w:t>
      </w:r>
      <w:r w:rsidR="00BB7786" w:rsidRPr="00694916">
        <w:rPr>
          <w:rFonts w:cs="Arial"/>
          <w:color w:val="000000" w:themeColor="text1"/>
        </w:rPr>
        <w:t xml:space="preserve">reports and </w:t>
      </w:r>
      <w:r w:rsidR="009577A7" w:rsidRPr="00694916">
        <w:rPr>
          <w:rFonts w:cs="Arial"/>
          <w:color w:val="000000" w:themeColor="text1"/>
        </w:rPr>
        <w:t xml:space="preserve">feedback </w:t>
      </w:r>
      <w:r w:rsidR="00BB7786" w:rsidRPr="00694916">
        <w:rPr>
          <w:rFonts w:cs="Arial"/>
          <w:color w:val="000000" w:themeColor="text1"/>
        </w:rPr>
        <w:t>has identified</w:t>
      </w:r>
      <w:r w:rsidR="009577A7" w:rsidRPr="00694916">
        <w:rPr>
          <w:rFonts w:cs="Arial"/>
          <w:color w:val="000000" w:themeColor="text1"/>
        </w:rPr>
        <w:t xml:space="preserve"> </w:t>
      </w:r>
      <w:r w:rsidR="007B771F" w:rsidRPr="00694916">
        <w:rPr>
          <w:rFonts w:cs="Arial"/>
          <w:color w:val="000000" w:themeColor="text1"/>
        </w:rPr>
        <w:t xml:space="preserve">a number of </w:t>
      </w:r>
      <w:r w:rsidR="009577A7" w:rsidRPr="00694916">
        <w:rPr>
          <w:rFonts w:cs="Arial"/>
          <w:color w:val="000000" w:themeColor="text1"/>
        </w:rPr>
        <w:t xml:space="preserve">differences in </w:t>
      </w:r>
      <w:r w:rsidR="00ED1338" w:rsidRPr="00694916">
        <w:rPr>
          <w:rFonts w:cs="Arial"/>
          <w:color w:val="000000" w:themeColor="text1"/>
        </w:rPr>
        <w:t>concerns</w:t>
      </w:r>
      <w:r w:rsidR="009577A7" w:rsidRPr="00694916">
        <w:rPr>
          <w:rFonts w:cs="Arial"/>
          <w:color w:val="000000" w:themeColor="text1"/>
        </w:rPr>
        <w:t xml:space="preserve"> </w:t>
      </w:r>
      <w:r w:rsidR="00BB7786" w:rsidRPr="00694916">
        <w:rPr>
          <w:rFonts w:cs="Arial"/>
          <w:color w:val="000000" w:themeColor="text1"/>
        </w:rPr>
        <w:t>raised</w:t>
      </w:r>
      <w:r w:rsidR="009577A7" w:rsidRPr="00694916">
        <w:rPr>
          <w:rFonts w:cs="Arial"/>
          <w:color w:val="000000" w:themeColor="text1"/>
        </w:rPr>
        <w:t xml:space="preserve"> across our Forum areas</w:t>
      </w:r>
      <w:r w:rsidR="00726A46" w:rsidRPr="00694916">
        <w:rPr>
          <w:rFonts w:cs="Arial"/>
          <w:color w:val="000000" w:themeColor="text1"/>
        </w:rPr>
        <w:t>, and these are set out below:</w:t>
      </w:r>
    </w:p>
    <w:p w:rsidR="009577A7" w:rsidRPr="00F516E1" w:rsidRDefault="00F516E1" w:rsidP="00E33670">
      <w:pPr>
        <w:spacing w:before="240" w:line="360" w:lineRule="auto"/>
        <w:jc w:val="left"/>
        <w:rPr>
          <w:rFonts w:cs="Arial"/>
          <w:b/>
          <w:color w:val="000000" w:themeColor="text1"/>
        </w:rPr>
      </w:pPr>
      <w:r w:rsidRPr="00F516E1">
        <w:rPr>
          <w:rFonts w:cs="Arial"/>
          <w:b/>
          <w:color w:val="000000" w:themeColor="text1"/>
        </w:rPr>
        <w:t>1</w:t>
      </w:r>
      <w:r w:rsidRPr="00F516E1">
        <w:rPr>
          <w:rFonts w:cs="Arial"/>
          <w:b/>
          <w:color w:val="000000" w:themeColor="text1"/>
        </w:rPr>
        <w:tab/>
      </w:r>
      <w:r w:rsidR="009577A7" w:rsidRPr="00F516E1">
        <w:rPr>
          <w:rFonts w:cs="Arial"/>
          <w:b/>
          <w:color w:val="000000" w:themeColor="text1"/>
        </w:rPr>
        <w:t xml:space="preserve">In Bath, key issues raised </w:t>
      </w:r>
      <w:r w:rsidR="007B771F" w:rsidRPr="00F516E1">
        <w:rPr>
          <w:rFonts w:cs="Arial"/>
          <w:b/>
          <w:color w:val="000000" w:themeColor="text1"/>
        </w:rPr>
        <w:t>included:</w:t>
      </w:r>
    </w:p>
    <w:p w:rsidR="007B771F" w:rsidRPr="00694916" w:rsidRDefault="00EC0CBD" w:rsidP="00E33670">
      <w:pPr>
        <w:numPr>
          <w:ilvl w:val="0"/>
          <w:numId w:val="7"/>
        </w:numPr>
        <w:spacing w:before="240" w:line="360" w:lineRule="auto"/>
        <w:jc w:val="left"/>
        <w:rPr>
          <w:rFonts w:cs="Arial"/>
          <w:color w:val="000000" w:themeColor="text1"/>
        </w:rPr>
      </w:pPr>
      <w:r w:rsidRPr="00694916">
        <w:rPr>
          <w:rFonts w:cs="Arial"/>
          <w:color w:val="000000" w:themeColor="text1"/>
        </w:rPr>
        <w:t>Dru</w:t>
      </w:r>
      <w:r w:rsidR="007B771F" w:rsidRPr="00694916">
        <w:rPr>
          <w:rFonts w:cs="Arial"/>
          <w:color w:val="000000" w:themeColor="text1"/>
        </w:rPr>
        <w:t>g o</w:t>
      </w:r>
      <w:r w:rsidR="009577A7" w:rsidRPr="00694916">
        <w:rPr>
          <w:rFonts w:cs="Arial"/>
          <w:color w:val="000000" w:themeColor="text1"/>
        </w:rPr>
        <w:t>ffence</w:t>
      </w:r>
      <w:r w:rsidR="00B6421E" w:rsidRPr="00694916">
        <w:rPr>
          <w:rFonts w:cs="Arial"/>
          <w:color w:val="000000" w:themeColor="text1"/>
        </w:rPr>
        <w:t>s</w:t>
      </w:r>
      <w:r w:rsidR="009577A7" w:rsidRPr="00694916">
        <w:rPr>
          <w:rFonts w:cs="Arial"/>
          <w:color w:val="000000" w:themeColor="text1"/>
        </w:rPr>
        <w:t xml:space="preserve"> </w:t>
      </w:r>
      <w:r w:rsidR="00ED1338" w:rsidRPr="00694916">
        <w:rPr>
          <w:rFonts w:cs="Arial"/>
          <w:color w:val="000000" w:themeColor="text1"/>
        </w:rPr>
        <w:t>particularly the outcome</w:t>
      </w:r>
      <w:r w:rsidR="001812D0" w:rsidRPr="00694916">
        <w:rPr>
          <w:rFonts w:cs="Arial"/>
          <w:color w:val="000000" w:themeColor="text1"/>
        </w:rPr>
        <w:t xml:space="preserve"> </w:t>
      </w:r>
      <w:r w:rsidR="00ED1338" w:rsidRPr="00694916">
        <w:rPr>
          <w:rFonts w:cs="Arial"/>
          <w:color w:val="000000" w:themeColor="text1"/>
        </w:rPr>
        <w:t>of</w:t>
      </w:r>
      <w:r w:rsidR="001812D0" w:rsidRPr="00694916">
        <w:rPr>
          <w:rFonts w:cs="Arial"/>
          <w:color w:val="000000" w:themeColor="text1"/>
        </w:rPr>
        <w:t xml:space="preserve"> “O</w:t>
      </w:r>
      <w:r w:rsidR="009577A7" w:rsidRPr="00694916">
        <w:rPr>
          <w:rFonts w:cs="Arial"/>
          <w:color w:val="000000" w:themeColor="text1"/>
        </w:rPr>
        <w:t>peration Hydra</w:t>
      </w:r>
      <w:r w:rsidR="001812D0" w:rsidRPr="00694916">
        <w:rPr>
          <w:rFonts w:cs="Arial"/>
          <w:color w:val="000000" w:themeColor="text1"/>
        </w:rPr>
        <w:t>”</w:t>
      </w:r>
      <w:r w:rsidR="001E3F3F" w:rsidRPr="00694916">
        <w:rPr>
          <w:rFonts w:cs="Arial"/>
          <w:color w:val="000000" w:themeColor="text1"/>
        </w:rPr>
        <w:t xml:space="preserve"> (now replaced by Operation </w:t>
      </w:r>
      <w:proofErr w:type="spellStart"/>
      <w:r w:rsidR="001E3F3F" w:rsidRPr="00694916">
        <w:rPr>
          <w:rFonts w:cs="Arial"/>
          <w:color w:val="000000" w:themeColor="text1"/>
        </w:rPr>
        <w:t>Cabbotage</w:t>
      </w:r>
      <w:proofErr w:type="spellEnd"/>
      <w:r w:rsidR="001E3F3F" w:rsidRPr="00694916">
        <w:rPr>
          <w:rFonts w:cs="Arial"/>
          <w:color w:val="000000" w:themeColor="text1"/>
        </w:rPr>
        <w:t>) which focuses o</w:t>
      </w:r>
      <w:r w:rsidR="006A169D">
        <w:rPr>
          <w:rFonts w:cs="Arial"/>
          <w:color w:val="000000" w:themeColor="text1"/>
        </w:rPr>
        <w:t>n tacking the Bath drugs market.</w:t>
      </w:r>
    </w:p>
    <w:p w:rsidR="00EC0CBD" w:rsidRPr="00694916" w:rsidRDefault="00EC0CBD" w:rsidP="00E33670">
      <w:pPr>
        <w:numPr>
          <w:ilvl w:val="0"/>
          <w:numId w:val="7"/>
        </w:numPr>
        <w:spacing w:before="240" w:line="360" w:lineRule="auto"/>
        <w:jc w:val="left"/>
        <w:rPr>
          <w:rFonts w:cs="Arial"/>
          <w:color w:val="000000" w:themeColor="text1"/>
        </w:rPr>
      </w:pPr>
      <w:r w:rsidRPr="00694916">
        <w:rPr>
          <w:rFonts w:cs="Arial"/>
          <w:color w:val="000000" w:themeColor="text1"/>
        </w:rPr>
        <w:t xml:space="preserve">Thefts from </w:t>
      </w:r>
      <w:r w:rsidR="00B6421E" w:rsidRPr="00694916">
        <w:rPr>
          <w:rFonts w:cs="Arial"/>
          <w:color w:val="000000" w:themeColor="text1"/>
        </w:rPr>
        <w:t>vehicles</w:t>
      </w:r>
      <w:r w:rsidR="006A169D">
        <w:rPr>
          <w:rFonts w:cs="Arial"/>
          <w:color w:val="000000" w:themeColor="text1"/>
        </w:rPr>
        <w:t>.</w:t>
      </w:r>
    </w:p>
    <w:p w:rsidR="009577A7" w:rsidRPr="00694916" w:rsidRDefault="00EC0CBD" w:rsidP="00E33670">
      <w:pPr>
        <w:numPr>
          <w:ilvl w:val="0"/>
          <w:numId w:val="7"/>
        </w:numPr>
        <w:spacing w:before="240" w:line="360" w:lineRule="auto"/>
        <w:jc w:val="left"/>
        <w:rPr>
          <w:rFonts w:cs="Arial"/>
          <w:color w:val="000000" w:themeColor="text1"/>
        </w:rPr>
      </w:pPr>
      <w:r w:rsidRPr="00694916">
        <w:rPr>
          <w:rFonts w:cs="Arial"/>
          <w:color w:val="000000" w:themeColor="text1"/>
        </w:rPr>
        <w:t>Street issues</w:t>
      </w:r>
      <w:r w:rsidR="008B0A88">
        <w:rPr>
          <w:rFonts w:cs="Arial"/>
          <w:color w:val="000000" w:themeColor="text1"/>
        </w:rPr>
        <w:t xml:space="preserve"> </w:t>
      </w:r>
      <w:r w:rsidR="007B771F" w:rsidRPr="00694916">
        <w:rPr>
          <w:rFonts w:cs="Arial"/>
          <w:color w:val="000000" w:themeColor="text1"/>
        </w:rPr>
        <w:t xml:space="preserve">- </w:t>
      </w:r>
      <w:r w:rsidR="00B6421E" w:rsidRPr="00694916">
        <w:rPr>
          <w:rFonts w:cs="Arial"/>
          <w:color w:val="000000" w:themeColor="text1"/>
        </w:rPr>
        <w:t>including begging, street drinking and rough sleeping</w:t>
      </w:r>
      <w:r w:rsidR="006A169D">
        <w:rPr>
          <w:rFonts w:cs="Arial"/>
          <w:color w:val="000000" w:themeColor="text1"/>
        </w:rPr>
        <w:t>.</w:t>
      </w:r>
    </w:p>
    <w:p w:rsidR="00EC0CBD" w:rsidRPr="00694916" w:rsidRDefault="00AD3AC7" w:rsidP="00E33670">
      <w:pPr>
        <w:numPr>
          <w:ilvl w:val="0"/>
          <w:numId w:val="7"/>
        </w:numPr>
        <w:spacing w:before="240" w:line="360" w:lineRule="auto"/>
        <w:jc w:val="left"/>
        <w:rPr>
          <w:rFonts w:cs="Arial"/>
          <w:color w:val="000000" w:themeColor="text1"/>
        </w:rPr>
      </w:pPr>
      <w:r w:rsidRPr="00694916">
        <w:rPr>
          <w:rFonts w:cs="Arial"/>
          <w:color w:val="000000" w:themeColor="text1"/>
        </w:rPr>
        <w:t xml:space="preserve">Improving </w:t>
      </w:r>
      <w:r w:rsidR="00EC0CBD" w:rsidRPr="00694916">
        <w:rPr>
          <w:rFonts w:cs="Arial"/>
          <w:color w:val="000000" w:themeColor="text1"/>
        </w:rPr>
        <w:t xml:space="preserve">Police </w:t>
      </w:r>
      <w:r w:rsidR="001E3F3F" w:rsidRPr="00694916">
        <w:rPr>
          <w:rFonts w:cs="Arial"/>
          <w:color w:val="000000" w:themeColor="text1"/>
        </w:rPr>
        <w:t>visibility</w:t>
      </w:r>
      <w:r w:rsidR="00EC0CBD" w:rsidRPr="00694916">
        <w:rPr>
          <w:rFonts w:cs="Arial"/>
          <w:color w:val="000000" w:themeColor="text1"/>
        </w:rPr>
        <w:t xml:space="preserve">, particularly </w:t>
      </w:r>
      <w:r w:rsidR="007B771F" w:rsidRPr="00694916">
        <w:rPr>
          <w:rFonts w:cs="Arial"/>
          <w:color w:val="000000" w:themeColor="text1"/>
        </w:rPr>
        <w:t xml:space="preserve">in </w:t>
      </w:r>
      <w:r w:rsidR="00EC0CBD" w:rsidRPr="00694916">
        <w:rPr>
          <w:rFonts w:cs="Arial"/>
          <w:color w:val="000000" w:themeColor="text1"/>
        </w:rPr>
        <w:t>Bath city centre</w:t>
      </w:r>
      <w:r w:rsidR="006A169D">
        <w:rPr>
          <w:rFonts w:cs="Arial"/>
          <w:color w:val="000000" w:themeColor="text1"/>
        </w:rPr>
        <w:t>.</w:t>
      </w:r>
    </w:p>
    <w:p w:rsidR="00747D7D" w:rsidRPr="00F516E1" w:rsidRDefault="00F516E1" w:rsidP="00E33670">
      <w:pPr>
        <w:spacing w:before="240" w:line="360" w:lineRule="auto"/>
        <w:jc w:val="left"/>
        <w:rPr>
          <w:rFonts w:cs="Arial"/>
          <w:b/>
          <w:color w:val="000000" w:themeColor="text1"/>
        </w:rPr>
      </w:pPr>
      <w:r w:rsidRPr="00F516E1">
        <w:rPr>
          <w:rFonts w:cs="Arial"/>
          <w:b/>
          <w:color w:val="000000" w:themeColor="text1"/>
        </w:rPr>
        <w:t>2</w:t>
      </w:r>
      <w:r w:rsidRPr="00F516E1">
        <w:rPr>
          <w:rFonts w:cs="Arial"/>
          <w:b/>
          <w:color w:val="000000" w:themeColor="text1"/>
        </w:rPr>
        <w:tab/>
      </w:r>
      <w:r w:rsidR="00454ECF" w:rsidRPr="00F516E1">
        <w:rPr>
          <w:rFonts w:cs="Arial"/>
          <w:b/>
          <w:color w:val="000000" w:themeColor="text1"/>
        </w:rPr>
        <w:t>In</w:t>
      </w:r>
      <w:r w:rsidR="00747D7D" w:rsidRPr="00F516E1">
        <w:rPr>
          <w:rFonts w:cs="Arial"/>
          <w:b/>
          <w:color w:val="000000" w:themeColor="text1"/>
        </w:rPr>
        <w:t xml:space="preserve"> </w:t>
      </w:r>
      <w:proofErr w:type="spellStart"/>
      <w:r w:rsidR="00747D7D" w:rsidRPr="00F516E1">
        <w:rPr>
          <w:rFonts w:cs="Arial"/>
          <w:b/>
          <w:color w:val="000000" w:themeColor="text1"/>
        </w:rPr>
        <w:t>Som</w:t>
      </w:r>
      <w:r w:rsidR="00B6421E" w:rsidRPr="00F516E1">
        <w:rPr>
          <w:rFonts w:cs="Arial"/>
          <w:b/>
          <w:color w:val="000000" w:themeColor="text1"/>
        </w:rPr>
        <w:t>e</w:t>
      </w:r>
      <w:r w:rsidR="007B771F" w:rsidRPr="00F516E1">
        <w:rPr>
          <w:rFonts w:cs="Arial"/>
          <w:b/>
          <w:color w:val="000000" w:themeColor="text1"/>
        </w:rPr>
        <w:t>r</w:t>
      </w:r>
      <w:proofErr w:type="spellEnd"/>
      <w:r w:rsidR="007B771F" w:rsidRPr="00F516E1">
        <w:rPr>
          <w:rFonts w:cs="Arial"/>
          <w:b/>
          <w:color w:val="000000" w:themeColor="text1"/>
        </w:rPr>
        <w:t xml:space="preserve"> V</w:t>
      </w:r>
      <w:r w:rsidR="00747D7D" w:rsidRPr="00F516E1">
        <w:rPr>
          <w:rFonts w:cs="Arial"/>
          <w:b/>
          <w:color w:val="000000" w:themeColor="text1"/>
        </w:rPr>
        <w:t xml:space="preserve">alley, key issues raised </w:t>
      </w:r>
      <w:r w:rsidR="007B771F" w:rsidRPr="00F516E1">
        <w:rPr>
          <w:rFonts w:cs="Arial"/>
          <w:b/>
          <w:color w:val="000000" w:themeColor="text1"/>
        </w:rPr>
        <w:t>included:</w:t>
      </w:r>
    </w:p>
    <w:p w:rsidR="00747D7D" w:rsidRPr="00694916" w:rsidRDefault="005D2EE8" w:rsidP="00E33670">
      <w:pPr>
        <w:numPr>
          <w:ilvl w:val="0"/>
          <w:numId w:val="8"/>
        </w:numPr>
        <w:spacing w:before="240" w:line="360" w:lineRule="auto"/>
        <w:jc w:val="left"/>
        <w:rPr>
          <w:rFonts w:cs="Arial"/>
          <w:color w:val="000000" w:themeColor="text1"/>
        </w:rPr>
      </w:pPr>
      <w:r w:rsidRPr="00694916">
        <w:rPr>
          <w:rFonts w:cs="Arial"/>
          <w:color w:val="000000" w:themeColor="text1"/>
        </w:rPr>
        <w:t>Anti-social</w:t>
      </w:r>
      <w:r w:rsidR="00BB7786" w:rsidRPr="00694916">
        <w:rPr>
          <w:rFonts w:cs="Arial"/>
          <w:color w:val="000000" w:themeColor="text1"/>
        </w:rPr>
        <w:t xml:space="preserve"> </w:t>
      </w:r>
      <w:r w:rsidR="00470572" w:rsidRPr="00694916">
        <w:rPr>
          <w:rFonts w:cs="Arial"/>
          <w:color w:val="000000" w:themeColor="text1"/>
        </w:rPr>
        <w:t>b</w:t>
      </w:r>
      <w:r w:rsidR="00BB7786" w:rsidRPr="00694916">
        <w:rPr>
          <w:rFonts w:cs="Arial"/>
          <w:color w:val="000000" w:themeColor="text1"/>
        </w:rPr>
        <w:t>ehaviour</w:t>
      </w:r>
      <w:r w:rsidR="00747D7D" w:rsidRPr="00694916">
        <w:rPr>
          <w:rFonts w:cs="Arial"/>
          <w:color w:val="000000" w:themeColor="text1"/>
        </w:rPr>
        <w:t xml:space="preserve">, particularly </w:t>
      </w:r>
      <w:r w:rsidR="00B6421E" w:rsidRPr="00694916">
        <w:rPr>
          <w:rFonts w:cs="Arial"/>
          <w:color w:val="000000" w:themeColor="text1"/>
        </w:rPr>
        <w:t xml:space="preserve">in </w:t>
      </w:r>
      <w:proofErr w:type="spellStart"/>
      <w:r w:rsidR="00B6421E" w:rsidRPr="00694916">
        <w:rPr>
          <w:rFonts w:cs="Arial"/>
          <w:color w:val="000000" w:themeColor="text1"/>
        </w:rPr>
        <w:t>Gullock</w:t>
      </w:r>
      <w:proofErr w:type="spellEnd"/>
      <w:r w:rsidR="00B6421E" w:rsidRPr="00694916">
        <w:rPr>
          <w:rFonts w:cs="Arial"/>
          <w:color w:val="000000" w:themeColor="text1"/>
        </w:rPr>
        <w:t xml:space="preserve"> </w:t>
      </w:r>
      <w:proofErr w:type="spellStart"/>
      <w:r w:rsidR="00B6421E" w:rsidRPr="00694916">
        <w:rPr>
          <w:rFonts w:cs="Arial"/>
          <w:color w:val="000000" w:themeColor="text1"/>
        </w:rPr>
        <w:t>Tyning</w:t>
      </w:r>
      <w:proofErr w:type="spellEnd"/>
      <w:r w:rsidR="00B6421E" w:rsidRPr="00694916">
        <w:rPr>
          <w:rFonts w:cs="Arial"/>
          <w:color w:val="000000" w:themeColor="text1"/>
        </w:rPr>
        <w:t xml:space="preserve"> in </w:t>
      </w:r>
      <w:proofErr w:type="spellStart"/>
      <w:r w:rsidR="00747D7D" w:rsidRPr="00694916">
        <w:rPr>
          <w:rFonts w:cs="Arial"/>
          <w:color w:val="000000" w:themeColor="text1"/>
        </w:rPr>
        <w:t>Midsomer</w:t>
      </w:r>
      <w:proofErr w:type="spellEnd"/>
      <w:r w:rsidR="00747D7D" w:rsidRPr="00694916">
        <w:rPr>
          <w:rFonts w:cs="Arial"/>
          <w:color w:val="000000" w:themeColor="text1"/>
        </w:rPr>
        <w:t xml:space="preserve"> Norton</w:t>
      </w:r>
      <w:r w:rsidR="00B6421E" w:rsidRPr="00694916">
        <w:rPr>
          <w:rFonts w:cs="Arial"/>
          <w:color w:val="000000" w:themeColor="text1"/>
        </w:rPr>
        <w:t xml:space="preserve">. </w:t>
      </w:r>
      <w:r w:rsidR="00BB7786" w:rsidRPr="00694916">
        <w:rPr>
          <w:rFonts w:cs="Arial"/>
          <w:color w:val="000000" w:themeColor="text1"/>
        </w:rPr>
        <w:t>The i</w:t>
      </w:r>
      <w:r w:rsidR="007B771F" w:rsidRPr="00694916">
        <w:rPr>
          <w:rFonts w:cs="Arial"/>
          <w:color w:val="000000" w:themeColor="text1"/>
        </w:rPr>
        <w:t>ntroduction of a</w:t>
      </w:r>
      <w:r w:rsidR="00B6421E" w:rsidRPr="00694916">
        <w:rPr>
          <w:rFonts w:cs="Arial"/>
          <w:color w:val="000000" w:themeColor="text1"/>
        </w:rPr>
        <w:t xml:space="preserve"> </w:t>
      </w:r>
      <w:r w:rsidR="00747D7D" w:rsidRPr="00694916">
        <w:rPr>
          <w:rFonts w:cs="Arial"/>
          <w:color w:val="000000" w:themeColor="text1"/>
        </w:rPr>
        <w:t xml:space="preserve">dispersal zone </w:t>
      </w:r>
      <w:r w:rsidR="007B771F" w:rsidRPr="00694916">
        <w:rPr>
          <w:rFonts w:cs="Arial"/>
          <w:color w:val="000000" w:themeColor="text1"/>
        </w:rPr>
        <w:t>here</w:t>
      </w:r>
      <w:r w:rsidR="00747D7D" w:rsidRPr="00694916">
        <w:rPr>
          <w:rFonts w:cs="Arial"/>
          <w:color w:val="000000" w:themeColor="text1"/>
        </w:rPr>
        <w:t xml:space="preserve"> </w:t>
      </w:r>
      <w:r w:rsidR="00B6421E" w:rsidRPr="00694916">
        <w:rPr>
          <w:rFonts w:cs="Arial"/>
          <w:color w:val="000000" w:themeColor="text1"/>
        </w:rPr>
        <w:t xml:space="preserve">resulted in a significant reduction in </w:t>
      </w:r>
      <w:r w:rsidRPr="00694916">
        <w:rPr>
          <w:rFonts w:cs="Arial"/>
          <w:color w:val="000000" w:themeColor="text1"/>
        </w:rPr>
        <w:t>anti-social</w:t>
      </w:r>
      <w:r w:rsidR="00BB7786" w:rsidRPr="00694916">
        <w:rPr>
          <w:rFonts w:cs="Arial"/>
          <w:color w:val="000000" w:themeColor="text1"/>
        </w:rPr>
        <w:t xml:space="preserve"> behaviour.</w:t>
      </w:r>
    </w:p>
    <w:p w:rsidR="00747D7D" w:rsidRPr="00694916" w:rsidRDefault="008B0A88" w:rsidP="00E33670">
      <w:pPr>
        <w:numPr>
          <w:ilvl w:val="0"/>
          <w:numId w:val="8"/>
        </w:numPr>
        <w:spacing w:before="240" w:line="360" w:lineRule="auto"/>
        <w:jc w:val="left"/>
        <w:rPr>
          <w:rFonts w:cs="Arial"/>
          <w:color w:val="000000" w:themeColor="text1"/>
        </w:rPr>
      </w:pPr>
      <w:r>
        <w:rPr>
          <w:rFonts w:cs="Arial"/>
          <w:color w:val="000000" w:themeColor="text1"/>
        </w:rPr>
        <w:t xml:space="preserve">Speeding </w:t>
      </w:r>
      <w:r w:rsidR="00747D7D" w:rsidRPr="00694916">
        <w:rPr>
          <w:rFonts w:cs="Arial"/>
          <w:color w:val="000000" w:themeColor="text1"/>
        </w:rPr>
        <w:t>traffic</w:t>
      </w:r>
      <w:r w:rsidR="005C2DB2">
        <w:rPr>
          <w:rFonts w:cs="Arial"/>
          <w:color w:val="000000" w:themeColor="text1"/>
        </w:rPr>
        <w:t xml:space="preserve">, we </w:t>
      </w:r>
      <w:r>
        <w:rPr>
          <w:rFonts w:cs="Arial"/>
          <w:color w:val="000000" w:themeColor="text1"/>
        </w:rPr>
        <w:t xml:space="preserve">work </w:t>
      </w:r>
      <w:r w:rsidR="005C2DB2">
        <w:rPr>
          <w:rFonts w:cs="Arial"/>
          <w:color w:val="000000" w:themeColor="text1"/>
        </w:rPr>
        <w:t>together t</w:t>
      </w:r>
      <w:r>
        <w:rPr>
          <w:rFonts w:cs="Arial"/>
          <w:color w:val="000000" w:themeColor="text1"/>
        </w:rPr>
        <w:t>o reduce the number of persons killed or seriously in</w:t>
      </w:r>
      <w:r w:rsidR="005C2DB2">
        <w:rPr>
          <w:rFonts w:cs="Arial"/>
          <w:color w:val="000000" w:themeColor="text1"/>
        </w:rPr>
        <w:t>jured on our roads, using</w:t>
      </w:r>
      <w:r w:rsidR="00E3762D">
        <w:rPr>
          <w:rFonts w:cs="Arial"/>
          <w:color w:val="000000" w:themeColor="text1"/>
        </w:rPr>
        <w:t xml:space="preserve"> </w:t>
      </w:r>
      <w:r>
        <w:rPr>
          <w:rFonts w:cs="Arial"/>
          <w:color w:val="000000" w:themeColor="text1"/>
        </w:rPr>
        <w:t>community feedbac</w:t>
      </w:r>
      <w:r w:rsidR="005C2DB2">
        <w:rPr>
          <w:rFonts w:cs="Arial"/>
          <w:color w:val="000000" w:themeColor="text1"/>
        </w:rPr>
        <w:t>k to target danger hotspots through</w:t>
      </w:r>
      <w:r>
        <w:rPr>
          <w:rFonts w:cs="Arial"/>
          <w:color w:val="000000" w:themeColor="text1"/>
        </w:rPr>
        <w:t xml:space="preserve"> community </w:t>
      </w:r>
      <w:proofErr w:type="spellStart"/>
      <w:r>
        <w:rPr>
          <w:rFonts w:cs="Arial"/>
          <w:color w:val="000000" w:themeColor="text1"/>
        </w:rPr>
        <w:t>speedwatch</w:t>
      </w:r>
      <w:proofErr w:type="spellEnd"/>
      <w:r>
        <w:rPr>
          <w:rFonts w:cs="Arial"/>
          <w:color w:val="000000" w:themeColor="text1"/>
        </w:rPr>
        <w:t>, road signage, t</w:t>
      </w:r>
      <w:r w:rsidR="00E3762D">
        <w:rPr>
          <w:rFonts w:cs="Arial"/>
          <w:color w:val="000000" w:themeColor="text1"/>
        </w:rPr>
        <w:t xml:space="preserve">raffic speed enforcement or </w:t>
      </w:r>
      <w:r>
        <w:rPr>
          <w:rFonts w:cs="Arial"/>
          <w:color w:val="000000" w:themeColor="text1"/>
        </w:rPr>
        <w:t>traffic calming measures.</w:t>
      </w:r>
    </w:p>
    <w:p w:rsidR="00747D7D" w:rsidRPr="00F516E1" w:rsidRDefault="00F516E1" w:rsidP="00E33670">
      <w:pPr>
        <w:spacing w:before="240" w:line="360" w:lineRule="auto"/>
        <w:jc w:val="left"/>
        <w:rPr>
          <w:rFonts w:cs="Arial"/>
          <w:b/>
          <w:color w:val="000000" w:themeColor="text1"/>
        </w:rPr>
      </w:pPr>
      <w:r w:rsidRPr="00F516E1">
        <w:rPr>
          <w:rFonts w:cs="Arial"/>
          <w:b/>
          <w:color w:val="000000" w:themeColor="text1"/>
        </w:rPr>
        <w:t>3</w:t>
      </w:r>
      <w:r w:rsidRPr="00F516E1">
        <w:rPr>
          <w:rFonts w:cs="Arial"/>
          <w:b/>
          <w:color w:val="000000" w:themeColor="text1"/>
        </w:rPr>
        <w:tab/>
      </w:r>
      <w:r w:rsidR="00454ECF" w:rsidRPr="00F516E1">
        <w:rPr>
          <w:rFonts w:cs="Arial"/>
          <w:b/>
          <w:color w:val="000000" w:themeColor="text1"/>
        </w:rPr>
        <w:t xml:space="preserve">In </w:t>
      </w:r>
      <w:r w:rsidR="00B6421E" w:rsidRPr="00F516E1">
        <w:rPr>
          <w:rFonts w:cs="Arial"/>
          <w:b/>
          <w:color w:val="000000" w:themeColor="text1"/>
        </w:rPr>
        <w:t>C</w:t>
      </w:r>
      <w:r w:rsidR="00747D7D" w:rsidRPr="00F516E1">
        <w:rPr>
          <w:rFonts w:cs="Arial"/>
          <w:b/>
          <w:color w:val="000000" w:themeColor="text1"/>
        </w:rPr>
        <w:t>hew Valley, key is</w:t>
      </w:r>
      <w:r w:rsidR="00B6421E" w:rsidRPr="00F516E1">
        <w:rPr>
          <w:rFonts w:cs="Arial"/>
          <w:b/>
          <w:color w:val="000000" w:themeColor="text1"/>
        </w:rPr>
        <w:t>s</w:t>
      </w:r>
      <w:r w:rsidR="00747D7D" w:rsidRPr="00F516E1">
        <w:rPr>
          <w:rFonts w:cs="Arial"/>
          <w:b/>
          <w:color w:val="000000" w:themeColor="text1"/>
        </w:rPr>
        <w:t xml:space="preserve">ues raised </w:t>
      </w:r>
      <w:r w:rsidR="007B771F" w:rsidRPr="00F516E1">
        <w:rPr>
          <w:rFonts w:cs="Arial"/>
          <w:b/>
          <w:color w:val="000000" w:themeColor="text1"/>
        </w:rPr>
        <w:t>included:</w:t>
      </w:r>
    </w:p>
    <w:p w:rsidR="00747D7D" w:rsidRPr="00694916" w:rsidRDefault="00747D7D" w:rsidP="00D16572">
      <w:pPr>
        <w:numPr>
          <w:ilvl w:val="0"/>
          <w:numId w:val="9"/>
        </w:numPr>
        <w:spacing w:before="240" w:line="360" w:lineRule="auto"/>
        <w:jc w:val="left"/>
        <w:rPr>
          <w:rFonts w:cs="Arial"/>
          <w:color w:val="000000" w:themeColor="text1"/>
        </w:rPr>
      </w:pPr>
      <w:r w:rsidRPr="00694916">
        <w:rPr>
          <w:rFonts w:cs="Arial"/>
          <w:color w:val="000000" w:themeColor="text1"/>
        </w:rPr>
        <w:t xml:space="preserve">Burglary, particularly non-dwelling </w:t>
      </w:r>
      <w:r w:rsidR="00B6421E" w:rsidRPr="00694916">
        <w:rPr>
          <w:rFonts w:cs="Arial"/>
          <w:color w:val="000000" w:themeColor="text1"/>
        </w:rPr>
        <w:t>burglaries</w:t>
      </w:r>
      <w:r w:rsidRPr="00694916">
        <w:rPr>
          <w:rFonts w:cs="Arial"/>
          <w:color w:val="000000" w:themeColor="text1"/>
        </w:rPr>
        <w:t xml:space="preserve"> such as </w:t>
      </w:r>
      <w:r w:rsidR="00B6421E" w:rsidRPr="00694916">
        <w:rPr>
          <w:rFonts w:cs="Arial"/>
          <w:color w:val="000000" w:themeColor="text1"/>
        </w:rPr>
        <w:t xml:space="preserve">from </w:t>
      </w:r>
      <w:r w:rsidRPr="00694916">
        <w:rPr>
          <w:rFonts w:cs="Arial"/>
          <w:color w:val="000000" w:themeColor="text1"/>
        </w:rPr>
        <w:t>garden sheds</w:t>
      </w:r>
      <w:r w:rsidR="006A169D">
        <w:rPr>
          <w:rFonts w:cs="Arial"/>
          <w:color w:val="000000" w:themeColor="text1"/>
        </w:rPr>
        <w:t>.</w:t>
      </w:r>
    </w:p>
    <w:p w:rsidR="00D9319C" w:rsidRPr="00D16572" w:rsidRDefault="00D9319C" w:rsidP="00D16572">
      <w:pPr>
        <w:numPr>
          <w:ilvl w:val="0"/>
          <w:numId w:val="9"/>
        </w:numPr>
        <w:spacing w:line="360" w:lineRule="auto"/>
        <w:jc w:val="left"/>
        <w:rPr>
          <w:rFonts w:cs="Arial"/>
        </w:rPr>
      </w:pPr>
      <w:r>
        <w:rPr>
          <w:rFonts w:cs="Arial"/>
          <w:color w:val="000000" w:themeColor="text1"/>
        </w:rPr>
        <w:t xml:space="preserve">Road </w:t>
      </w:r>
      <w:r w:rsidRPr="00D16572">
        <w:rPr>
          <w:rFonts w:cs="Arial"/>
        </w:rPr>
        <w:t xml:space="preserve">safety, particularly on the A37. The </w:t>
      </w:r>
      <w:r w:rsidRPr="00D16572">
        <w:t>Chew Valley Transport Strategy Delivery Plan October 2017 recommended that the programme of safety measures following the recent review of this route should be continued. Some improvements have already been implemented.</w:t>
      </w:r>
      <w:r w:rsidR="007E0903">
        <w:t xml:space="preserve"> Further i</w:t>
      </w:r>
      <w:r w:rsidRPr="00D16572">
        <w:rPr>
          <w:rFonts w:cs="Arial"/>
        </w:rPr>
        <w:t xml:space="preserve">mprovements to the junction at Farrington Gurney as part of the </w:t>
      </w:r>
      <w:proofErr w:type="spellStart"/>
      <w:r w:rsidRPr="00D16572">
        <w:rPr>
          <w:rFonts w:cs="Arial"/>
        </w:rPr>
        <w:t>Somer</w:t>
      </w:r>
      <w:proofErr w:type="spellEnd"/>
      <w:r w:rsidRPr="00D16572">
        <w:rPr>
          <w:rFonts w:cs="Arial"/>
        </w:rPr>
        <w:t xml:space="preserve"> Valley Enterprise Zone in Paulton are planned.  Highways Department have commissioned a safety audit in </w:t>
      </w:r>
      <w:proofErr w:type="spellStart"/>
      <w:r w:rsidRPr="00D16572">
        <w:rPr>
          <w:rFonts w:cs="Arial"/>
        </w:rPr>
        <w:t>Pensford</w:t>
      </w:r>
      <w:proofErr w:type="spellEnd"/>
      <w:r w:rsidRPr="00D16572">
        <w:rPr>
          <w:rFonts w:cs="Arial"/>
        </w:rPr>
        <w:t xml:space="preserve">. </w:t>
      </w:r>
    </w:p>
    <w:p w:rsidR="00454ECF" w:rsidRPr="00F516E1" w:rsidRDefault="00F516E1" w:rsidP="00D16572">
      <w:pPr>
        <w:spacing w:before="240" w:line="360" w:lineRule="auto"/>
        <w:jc w:val="left"/>
        <w:rPr>
          <w:rFonts w:cs="Arial"/>
          <w:b/>
          <w:color w:val="000000" w:themeColor="text1"/>
        </w:rPr>
      </w:pPr>
      <w:r w:rsidRPr="00F516E1">
        <w:rPr>
          <w:rFonts w:cs="Arial"/>
          <w:b/>
          <w:color w:val="000000" w:themeColor="text1"/>
        </w:rPr>
        <w:t>4</w:t>
      </w:r>
      <w:r w:rsidRPr="00F516E1">
        <w:rPr>
          <w:rFonts w:cs="Arial"/>
          <w:b/>
          <w:color w:val="000000" w:themeColor="text1"/>
        </w:rPr>
        <w:tab/>
      </w:r>
      <w:r w:rsidR="00B6421E" w:rsidRPr="00F516E1">
        <w:rPr>
          <w:rFonts w:cs="Arial"/>
          <w:b/>
          <w:color w:val="000000" w:themeColor="text1"/>
        </w:rPr>
        <w:t xml:space="preserve">In the </w:t>
      </w:r>
      <w:r w:rsidR="00747D7D" w:rsidRPr="00F516E1">
        <w:rPr>
          <w:rFonts w:cs="Arial"/>
          <w:b/>
          <w:color w:val="000000" w:themeColor="text1"/>
        </w:rPr>
        <w:t>Keynsham</w:t>
      </w:r>
      <w:r w:rsidR="00B6421E" w:rsidRPr="00F516E1">
        <w:rPr>
          <w:rFonts w:cs="Arial"/>
          <w:b/>
          <w:color w:val="000000" w:themeColor="text1"/>
        </w:rPr>
        <w:t xml:space="preserve"> are</w:t>
      </w:r>
      <w:r w:rsidR="007B771F" w:rsidRPr="00F516E1">
        <w:rPr>
          <w:rFonts w:cs="Arial"/>
          <w:b/>
          <w:color w:val="000000" w:themeColor="text1"/>
        </w:rPr>
        <w:t>a</w:t>
      </w:r>
      <w:r w:rsidR="005F7981">
        <w:rPr>
          <w:rFonts w:cs="Arial"/>
          <w:b/>
          <w:color w:val="000000" w:themeColor="text1"/>
        </w:rPr>
        <w:t>,</w:t>
      </w:r>
      <w:r w:rsidR="005F7981" w:rsidRPr="005F7981">
        <w:rPr>
          <w:rFonts w:cs="Arial"/>
          <w:b/>
          <w:color w:val="000000" w:themeColor="text1"/>
        </w:rPr>
        <w:t xml:space="preserve"> </w:t>
      </w:r>
      <w:r w:rsidR="005F7981" w:rsidRPr="00F516E1">
        <w:rPr>
          <w:rFonts w:cs="Arial"/>
          <w:b/>
          <w:color w:val="000000" w:themeColor="text1"/>
        </w:rPr>
        <w:t>key issues raised included</w:t>
      </w:r>
      <w:r w:rsidR="007108C5">
        <w:rPr>
          <w:rFonts w:cs="Arial"/>
          <w:b/>
          <w:color w:val="000000" w:themeColor="text1"/>
        </w:rPr>
        <w:t>:</w:t>
      </w:r>
      <w:r w:rsidR="001812D0" w:rsidRPr="00F516E1">
        <w:rPr>
          <w:rFonts w:cs="Arial"/>
          <w:b/>
          <w:color w:val="000000" w:themeColor="text1"/>
        </w:rPr>
        <w:t xml:space="preserve"> </w:t>
      </w:r>
    </w:p>
    <w:p w:rsidR="003B1312" w:rsidRPr="00694916" w:rsidRDefault="005D2EE8" w:rsidP="00D16572">
      <w:pPr>
        <w:numPr>
          <w:ilvl w:val="0"/>
          <w:numId w:val="10"/>
        </w:numPr>
        <w:spacing w:before="240" w:line="360" w:lineRule="auto"/>
        <w:ind w:left="709" w:hanging="283"/>
        <w:jc w:val="left"/>
        <w:rPr>
          <w:rFonts w:cs="Arial"/>
          <w:color w:val="000000" w:themeColor="text1"/>
        </w:rPr>
      </w:pPr>
      <w:r w:rsidRPr="00694916">
        <w:rPr>
          <w:rFonts w:cs="Arial"/>
          <w:color w:val="000000" w:themeColor="text1"/>
        </w:rPr>
        <w:t>Anti-social</w:t>
      </w:r>
      <w:r w:rsidR="00747D7D" w:rsidRPr="00694916">
        <w:rPr>
          <w:rFonts w:cs="Arial"/>
          <w:color w:val="000000" w:themeColor="text1"/>
        </w:rPr>
        <w:t xml:space="preserve"> behaviour in the town, includi</w:t>
      </w:r>
      <w:r w:rsidR="001812D0" w:rsidRPr="00694916">
        <w:rPr>
          <w:rFonts w:cs="Arial"/>
          <w:color w:val="000000" w:themeColor="text1"/>
        </w:rPr>
        <w:t xml:space="preserve">ng setting fire to </w:t>
      </w:r>
      <w:r w:rsidR="00D16572">
        <w:rPr>
          <w:rFonts w:cs="Arial"/>
          <w:color w:val="000000" w:themeColor="text1"/>
        </w:rPr>
        <w:t xml:space="preserve">waste </w:t>
      </w:r>
      <w:r w:rsidR="001812D0" w:rsidRPr="00694916">
        <w:rPr>
          <w:rFonts w:cs="Arial"/>
          <w:color w:val="000000" w:themeColor="text1"/>
        </w:rPr>
        <w:t>bins at the M</w:t>
      </w:r>
      <w:r w:rsidR="00747D7D" w:rsidRPr="00694916">
        <w:rPr>
          <w:rFonts w:cs="Arial"/>
          <w:color w:val="000000" w:themeColor="text1"/>
        </w:rPr>
        <w:t>e</w:t>
      </w:r>
      <w:r w:rsidR="00B6421E" w:rsidRPr="00694916">
        <w:rPr>
          <w:rFonts w:cs="Arial"/>
          <w:color w:val="000000" w:themeColor="text1"/>
        </w:rPr>
        <w:t>mo</w:t>
      </w:r>
      <w:r w:rsidR="00747D7D" w:rsidRPr="00694916">
        <w:rPr>
          <w:rFonts w:cs="Arial"/>
          <w:color w:val="000000" w:themeColor="text1"/>
        </w:rPr>
        <w:t>r</w:t>
      </w:r>
      <w:r w:rsidR="00B6421E" w:rsidRPr="00694916">
        <w:rPr>
          <w:rFonts w:cs="Arial"/>
          <w:color w:val="000000" w:themeColor="text1"/>
        </w:rPr>
        <w:t>i</w:t>
      </w:r>
      <w:r w:rsidR="00747D7D" w:rsidRPr="00694916">
        <w:rPr>
          <w:rFonts w:cs="Arial"/>
          <w:color w:val="000000" w:themeColor="text1"/>
        </w:rPr>
        <w:t xml:space="preserve">al Park and significant </w:t>
      </w:r>
      <w:r w:rsidR="001812D0" w:rsidRPr="00694916">
        <w:rPr>
          <w:rFonts w:cs="Arial"/>
          <w:color w:val="000000" w:themeColor="text1"/>
        </w:rPr>
        <w:t xml:space="preserve">issues </w:t>
      </w:r>
      <w:r w:rsidR="00747D7D" w:rsidRPr="00694916">
        <w:rPr>
          <w:rFonts w:cs="Arial"/>
          <w:color w:val="000000" w:themeColor="text1"/>
        </w:rPr>
        <w:t>in the area around the civic centre, was the key issue raised</w:t>
      </w:r>
      <w:r w:rsidR="00AD3AC7" w:rsidRPr="00694916">
        <w:rPr>
          <w:rFonts w:cs="Arial"/>
          <w:color w:val="000000" w:themeColor="text1"/>
        </w:rPr>
        <w:t>. This l</w:t>
      </w:r>
      <w:r w:rsidR="00747D7D" w:rsidRPr="00694916">
        <w:rPr>
          <w:rFonts w:cs="Arial"/>
          <w:color w:val="000000" w:themeColor="text1"/>
        </w:rPr>
        <w:t>ed to a</w:t>
      </w:r>
      <w:r w:rsidR="00B6421E" w:rsidRPr="00694916">
        <w:rPr>
          <w:rFonts w:cs="Arial"/>
          <w:color w:val="000000" w:themeColor="text1"/>
        </w:rPr>
        <w:t xml:space="preserve"> special session of the </w:t>
      </w:r>
      <w:r w:rsidR="009B68B7">
        <w:rPr>
          <w:rFonts w:cs="Arial"/>
          <w:color w:val="000000" w:themeColor="text1"/>
        </w:rPr>
        <w:t xml:space="preserve">Keynsham Community </w:t>
      </w:r>
      <w:r w:rsidR="00B6421E" w:rsidRPr="00694916">
        <w:rPr>
          <w:rFonts w:cs="Arial"/>
          <w:color w:val="000000" w:themeColor="text1"/>
        </w:rPr>
        <w:t xml:space="preserve">Forum </w:t>
      </w:r>
      <w:r w:rsidR="005F7981">
        <w:rPr>
          <w:rFonts w:cs="Arial"/>
          <w:color w:val="000000" w:themeColor="text1"/>
        </w:rPr>
        <w:t xml:space="preserve">in September 2017. </w:t>
      </w:r>
      <w:r w:rsidR="009B68B7">
        <w:rPr>
          <w:rFonts w:cs="Arial"/>
          <w:color w:val="000000" w:themeColor="text1"/>
        </w:rPr>
        <w:t xml:space="preserve">The police reported to the Responsible Authority Group  and </w:t>
      </w:r>
      <w:r w:rsidR="00D16572">
        <w:rPr>
          <w:rFonts w:cs="Arial"/>
          <w:color w:val="000000" w:themeColor="text1"/>
        </w:rPr>
        <w:t>subsequently</w:t>
      </w:r>
      <w:r w:rsidR="009B68B7">
        <w:rPr>
          <w:rFonts w:cs="Arial"/>
          <w:color w:val="000000" w:themeColor="text1"/>
        </w:rPr>
        <w:t xml:space="preserve"> to the Forum in July 2017 that during the intervening period </w:t>
      </w:r>
      <w:r w:rsidR="00D16572">
        <w:rPr>
          <w:rFonts w:cs="Arial"/>
          <w:color w:val="000000" w:themeColor="text1"/>
        </w:rPr>
        <w:t>o</w:t>
      </w:r>
      <w:r w:rsidR="009B68B7" w:rsidRPr="00694916">
        <w:rPr>
          <w:rFonts w:cs="Arial"/>
          <w:color w:val="000000" w:themeColor="text1"/>
        </w:rPr>
        <w:t>ffenders have been targeted and offences have reduced significantly</w:t>
      </w:r>
      <w:r w:rsidR="009B68B7">
        <w:rPr>
          <w:rFonts w:cs="Arial"/>
          <w:color w:val="000000" w:themeColor="text1"/>
        </w:rPr>
        <w:t xml:space="preserve"> through  a programme focusing on </w:t>
      </w:r>
      <w:r w:rsidR="00D16572">
        <w:rPr>
          <w:rFonts w:cs="Arial"/>
          <w:color w:val="000000" w:themeColor="text1"/>
        </w:rPr>
        <w:t>concerns</w:t>
      </w:r>
      <w:r w:rsidR="009B68B7">
        <w:rPr>
          <w:rFonts w:cs="Arial"/>
          <w:color w:val="000000" w:themeColor="text1"/>
        </w:rPr>
        <w:t xml:space="preserve"> raised by residents including</w:t>
      </w:r>
      <w:r w:rsidR="00D16572">
        <w:rPr>
          <w:rFonts w:cs="Arial"/>
          <w:color w:val="000000" w:themeColor="text1"/>
        </w:rPr>
        <w:t>:</w:t>
      </w:r>
    </w:p>
    <w:p w:rsidR="00C1147A" w:rsidRDefault="009B68B7" w:rsidP="00D16572">
      <w:pPr>
        <w:numPr>
          <w:ilvl w:val="0"/>
          <w:numId w:val="34"/>
        </w:numPr>
        <w:spacing w:line="360" w:lineRule="auto"/>
        <w:rPr>
          <w:rFonts w:cs="Arial"/>
          <w:bCs/>
          <w:color w:val="000000"/>
        </w:rPr>
      </w:pPr>
      <w:r>
        <w:rPr>
          <w:rFonts w:cs="Arial"/>
          <w:bCs/>
          <w:color w:val="000000"/>
        </w:rPr>
        <w:t>Improving residents</w:t>
      </w:r>
      <w:r w:rsidR="00D16572">
        <w:rPr>
          <w:rFonts w:cs="Arial"/>
          <w:bCs/>
          <w:color w:val="000000"/>
        </w:rPr>
        <w:t>’</w:t>
      </w:r>
      <w:r>
        <w:rPr>
          <w:rFonts w:cs="Arial"/>
          <w:bCs/>
          <w:color w:val="000000"/>
        </w:rPr>
        <w:t xml:space="preserve"> ability to make reports – beat surgeries were set</w:t>
      </w:r>
      <w:r w:rsidR="00C1147A">
        <w:rPr>
          <w:rFonts w:cs="Arial"/>
          <w:bCs/>
          <w:color w:val="000000"/>
        </w:rPr>
        <w:t xml:space="preserve"> up in 4 locations including the library and café in Queens Road</w:t>
      </w:r>
    </w:p>
    <w:p w:rsidR="00C1147A" w:rsidRDefault="00C1147A" w:rsidP="00D16572">
      <w:pPr>
        <w:numPr>
          <w:ilvl w:val="0"/>
          <w:numId w:val="34"/>
        </w:numPr>
        <w:spacing w:line="360" w:lineRule="auto"/>
        <w:rPr>
          <w:rFonts w:cs="Arial"/>
          <w:bCs/>
          <w:color w:val="000000"/>
        </w:rPr>
      </w:pPr>
      <w:r>
        <w:rPr>
          <w:rFonts w:cs="Arial"/>
          <w:bCs/>
          <w:color w:val="000000"/>
        </w:rPr>
        <w:t>Prevention of antisocial behaviour – police patrols targeting hotspot locations</w:t>
      </w:r>
    </w:p>
    <w:p w:rsidR="00C1147A" w:rsidRDefault="009B68B7" w:rsidP="00D16572">
      <w:pPr>
        <w:numPr>
          <w:ilvl w:val="0"/>
          <w:numId w:val="34"/>
        </w:numPr>
        <w:spacing w:line="360" w:lineRule="auto"/>
        <w:rPr>
          <w:rFonts w:cs="Arial"/>
          <w:bCs/>
          <w:color w:val="000000"/>
        </w:rPr>
      </w:pPr>
      <w:r w:rsidRPr="00C1147A">
        <w:rPr>
          <w:rFonts w:cs="Arial"/>
          <w:bCs/>
          <w:color w:val="000000"/>
        </w:rPr>
        <w:t>Prosecution</w:t>
      </w:r>
      <w:r w:rsidR="0090342B">
        <w:rPr>
          <w:rFonts w:cs="Arial"/>
          <w:bCs/>
          <w:color w:val="000000"/>
        </w:rPr>
        <w:t xml:space="preserve"> -</w:t>
      </w:r>
      <w:r w:rsidR="00C1147A">
        <w:rPr>
          <w:rFonts w:cs="Arial"/>
          <w:bCs/>
          <w:color w:val="000000"/>
        </w:rPr>
        <w:t xml:space="preserve"> use of the new antisocial behaviour powers one prolific young offender issued with a community protection order</w:t>
      </w:r>
    </w:p>
    <w:p w:rsidR="00C1147A" w:rsidRDefault="009B68B7" w:rsidP="00D16572">
      <w:pPr>
        <w:numPr>
          <w:ilvl w:val="0"/>
          <w:numId w:val="34"/>
        </w:numPr>
        <w:spacing w:line="360" w:lineRule="auto"/>
        <w:rPr>
          <w:rFonts w:cs="Arial"/>
          <w:bCs/>
          <w:color w:val="000000"/>
        </w:rPr>
      </w:pPr>
      <w:r w:rsidRPr="00512ABA">
        <w:rPr>
          <w:rFonts w:cs="Arial"/>
          <w:bCs/>
          <w:color w:val="000000"/>
        </w:rPr>
        <w:t xml:space="preserve">Reassurance of </w:t>
      </w:r>
      <w:r w:rsidR="005F7981">
        <w:rPr>
          <w:rFonts w:cs="Arial"/>
          <w:bCs/>
          <w:color w:val="000000"/>
        </w:rPr>
        <w:t xml:space="preserve">the </w:t>
      </w:r>
      <w:r w:rsidRPr="00512ABA">
        <w:rPr>
          <w:rFonts w:cs="Arial"/>
          <w:bCs/>
          <w:color w:val="000000"/>
        </w:rPr>
        <w:t>public</w:t>
      </w:r>
      <w:r w:rsidR="00C1147A" w:rsidRPr="0090342B">
        <w:rPr>
          <w:rFonts w:cs="Arial"/>
          <w:bCs/>
          <w:color w:val="000000"/>
        </w:rPr>
        <w:t xml:space="preserve"> – attendance at public meetings including quarterly </w:t>
      </w:r>
      <w:r w:rsidR="00C1147A" w:rsidRPr="00512ABA">
        <w:rPr>
          <w:rFonts w:cs="Arial"/>
          <w:bCs/>
          <w:color w:val="000000"/>
        </w:rPr>
        <w:t>Keynsham Forum meetings to report statistics and facts</w:t>
      </w:r>
    </w:p>
    <w:p w:rsidR="00726A46" w:rsidRPr="00694916" w:rsidRDefault="00253137" w:rsidP="00C1147A">
      <w:pPr>
        <w:spacing w:before="240" w:line="360" w:lineRule="auto"/>
        <w:jc w:val="left"/>
        <w:rPr>
          <w:rFonts w:cs="Arial"/>
          <w:b/>
          <w:color w:val="000000" w:themeColor="text1"/>
          <w:sz w:val="32"/>
          <w:szCs w:val="32"/>
        </w:rPr>
      </w:pPr>
      <w:r w:rsidRPr="00694916">
        <w:rPr>
          <w:rFonts w:cs="Arial"/>
          <w:b/>
          <w:color w:val="000000" w:themeColor="text1"/>
          <w:sz w:val="32"/>
          <w:szCs w:val="32"/>
        </w:rPr>
        <w:br w:type="page"/>
      </w:r>
      <w:r w:rsidR="00C80F87" w:rsidRPr="00694916">
        <w:rPr>
          <w:rFonts w:cs="Arial"/>
          <w:b/>
          <w:color w:val="000000" w:themeColor="text1"/>
          <w:sz w:val="32"/>
          <w:szCs w:val="32"/>
        </w:rPr>
        <w:t>6</w:t>
      </w:r>
      <w:r w:rsidR="00C80F87" w:rsidRPr="00694916">
        <w:rPr>
          <w:rFonts w:cs="Arial"/>
          <w:b/>
          <w:color w:val="000000" w:themeColor="text1"/>
          <w:sz w:val="32"/>
          <w:szCs w:val="32"/>
        </w:rPr>
        <w:tab/>
      </w:r>
      <w:r w:rsidR="00726A46" w:rsidRPr="00694916">
        <w:rPr>
          <w:rFonts w:cs="Arial"/>
          <w:b/>
          <w:color w:val="000000" w:themeColor="text1"/>
          <w:sz w:val="32"/>
          <w:szCs w:val="32"/>
        </w:rPr>
        <w:t>Strategic and emerging issues across the area</w:t>
      </w:r>
    </w:p>
    <w:p w:rsidR="00E935E9" w:rsidRPr="00694916" w:rsidRDefault="005F7981" w:rsidP="00E33670">
      <w:pPr>
        <w:numPr>
          <w:ilvl w:val="0"/>
          <w:numId w:val="26"/>
        </w:numPr>
        <w:spacing w:before="240" w:line="360" w:lineRule="auto"/>
        <w:jc w:val="left"/>
        <w:rPr>
          <w:rFonts w:cs="Arial"/>
          <w:color w:val="000000" w:themeColor="text1"/>
        </w:rPr>
      </w:pPr>
      <w:r>
        <w:rPr>
          <w:rFonts w:cs="Arial"/>
          <w:color w:val="000000" w:themeColor="text1"/>
        </w:rPr>
        <w:t xml:space="preserve">The </w:t>
      </w:r>
      <w:r w:rsidR="00B547E9">
        <w:rPr>
          <w:rFonts w:cs="Arial"/>
          <w:color w:val="000000" w:themeColor="text1"/>
        </w:rPr>
        <w:t>R</w:t>
      </w:r>
      <w:r w:rsidR="007A1B1C">
        <w:rPr>
          <w:rFonts w:cs="Arial"/>
          <w:color w:val="000000" w:themeColor="text1"/>
        </w:rPr>
        <w:t xml:space="preserve">esponsible </w:t>
      </w:r>
      <w:r w:rsidR="00B547E9">
        <w:rPr>
          <w:rFonts w:cs="Arial"/>
          <w:color w:val="000000" w:themeColor="text1"/>
        </w:rPr>
        <w:t>A</w:t>
      </w:r>
      <w:r w:rsidR="007A1B1C">
        <w:rPr>
          <w:rFonts w:cs="Arial"/>
          <w:color w:val="000000" w:themeColor="text1"/>
        </w:rPr>
        <w:t xml:space="preserve">uthorities </w:t>
      </w:r>
      <w:r w:rsidR="00B547E9">
        <w:rPr>
          <w:rFonts w:cs="Arial"/>
          <w:color w:val="000000" w:themeColor="text1"/>
        </w:rPr>
        <w:t>G</w:t>
      </w:r>
      <w:r w:rsidR="007A1B1C">
        <w:rPr>
          <w:rFonts w:cs="Arial"/>
          <w:color w:val="000000" w:themeColor="text1"/>
        </w:rPr>
        <w:t>roup</w:t>
      </w:r>
      <w:r w:rsidR="00B547E9">
        <w:rPr>
          <w:rFonts w:cs="Arial"/>
          <w:color w:val="000000" w:themeColor="text1"/>
        </w:rPr>
        <w:t xml:space="preserve"> </w:t>
      </w:r>
      <w:r w:rsidR="00726A46" w:rsidRPr="00694916">
        <w:rPr>
          <w:rFonts w:cs="Arial"/>
          <w:color w:val="000000" w:themeColor="text1"/>
        </w:rPr>
        <w:t xml:space="preserve">meets quarterly and its agenda reflects </w:t>
      </w:r>
      <w:r w:rsidR="00454ECF" w:rsidRPr="00694916">
        <w:rPr>
          <w:rFonts w:cs="Arial"/>
          <w:color w:val="000000" w:themeColor="text1"/>
        </w:rPr>
        <w:t xml:space="preserve">the changing </w:t>
      </w:r>
      <w:r w:rsidR="00726A46" w:rsidRPr="00694916">
        <w:rPr>
          <w:rFonts w:cs="Arial"/>
          <w:color w:val="000000" w:themeColor="text1"/>
        </w:rPr>
        <w:t xml:space="preserve">crime patterns and </w:t>
      </w:r>
      <w:r w:rsidR="00454ECF" w:rsidRPr="00694916">
        <w:rPr>
          <w:rFonts w:cs="Arial"/>
          <w:color w:val="000000" w:themeColor="text1"/>
        </w:rPr>
        <w:t xml:space="preserve">addresses </w:t>
      </w:r>
      <w:r w:rsidR="00726A46" w:rsidRPr="00694916">
        <w:rPr>
          <w:rFonts w:cs="Arial"/>
          <w:color w:val="000000" w:themeColor="text1"/>
        </w:rPr>
        <w:t>local concerns. It also takes a strategic overview of the emerging priorities raised by local partners particularly those where there may be gaps or where demands are increasing due to external pressures</w:t>
      </w:r>
      <w:r w:rsidR="001E3F3F" w:rsidRPr="00694916">
        <w:rPr>
          <w:rFonts w:cs="Arial"/>
          <w:color w:val="000000" w:themeColor="text1"/>
        </w:rPr>
        <w:t xml:space="preserve"> and legislative changes</w:t>
      </w:r>
      <w:r w:rsidR="002C68AB" w:rsidRPr="00694916">
        <w:rPr>
          <w:rFonts w:cs="Arial"/>
          <w:color w:val="000000" w:themeColor="text1"/>
        </w:rPr>
        <w:t xml:space="preserve">. </w:t>
      </w:r>
      <w:r w:rsidR="001E3F3F" w:rsidRPr="00694916">
        <w:rPr>
          <w:rFonts w:cs="Arial"/>
          <w:color w:val="000000" w:themeColor="text1"/>
        </w:rPr>
        <w:t xml:space="preserve">RAG </w:t>
      </w:r>
      <w:r w:rsidR="00726A46" w:rsidRPr="00694916">
        <w:rPr>
          <w:rFonts w:cs="Arial"/>
          <w:color w:val="000000" w:themeColor="text1"/>
        </w:rPr>
        <w:t>then co-ordinate</w:t>
      </w:r>
      <w:r w:rsidR="00454ECF" w:rsidRPr="00694916">
        <w:rPr>
          <w:rFonts w:cs="Arial"/>
          <w:color w:val="000000" w:themeColor="text1"/>
        </w:rPr>
        <w:t>s</w:t>
      </w:r>
      <w:r w:rsidR="00726A46" w:rsidRPr="00694916">
        <w:rPr>
          <w:rFonts w:cs="Arial"/>
          <w:color w:val="000000" w:themeColor="text1"/>
        </w:rPr>
        <w:t xml:space="preserve"> partnership resources to address new and emerging concerns. </w:t>
      </w:r>
      <w:r w:rsidR="00E935E9">
        <w:rPr>
          <w:rFonts w:cs="Arial"/>
          <w:color w:val="000000" w:themeColor="text1"/>
        </w:rPr>
        <w:t xml:space="preserve"> RAG is clear that this plan should be delivered </w:t>
      </w:r>
      <w:r w:rsidR="00E935E9" w:rsidRPr="00694916">
        <w:rPr>
          <w:rFonts w:cs="Arial"/>
          <w:color w:val="000000" w:themeColor="text1"/>
        </w:rPr>
        <w:t>in the context of the capacity which the various partners have to deliver.</w:t>
      </w:r>
    </w:p>
    <w:p w:rsidR="00726A46" w:rsidRPr="00694916" w:rsidRDefault="00726A46" w:rsidP="00E33670">
      <w:pPr>
        <w:numPr>
          <w:ilvl w:val="0"/>
          <w:numId w:val="26"/>
        </w:numPr>
        <w:spacing w:before="240" w:line="360" w:lineRule="auto"/>
        <w:jc w:val="left"/>
        <w:rPr>
          <w:rFonts w:cs="Arial"/>
          <w:color w:val="000000" w:themeColor="text1"/>
        </w:rPr>
      </w:pPr>
      <w:r w:rsidRPr="00694916">
        <w:rPr>
          <w:rFonts w:cs="Arial"/>
          <w:color w:val="000000" w:themeColor="text1"/>
        </w:rPr>
        <w:t>In 2017-18, the group focused on the following key issues:</w:t>
      </w:r>
    </w:p>
    <w:p w:rsidR="007108C5" w:rsidRDefault="007A1B1C" w:rsidP="00E33670">
      <w:pPr>
        <w:numPr>
          <w:ilvl w:val="0"/>
          <w:numId w:val="11"/>
        </w:numPr>
        <w:spacing w:before="240" w:line="360" w:lineRule="auto"/>
        <w:jc w:val="left"/>
        <w:rPr>
          <w:rFonts w:cs="Arial"/>
          <w:color w:val="000000" w:themeColor="text1"/>
        </w:rPr>
      </w:pPr>
      <w:r>
        <w:rPr>
          <w:rFonts w:cs="Arial"/>
          <w:color w:val="000000" w:themeColor="text1"/>
        </w:rPr>
        <w:t>‘Street’</w:t>
      </w:r>
      <w:r w:rsidR="00353C11" w:rsidRPr="007108C5">
        <w:rPr>
          <w:rFonts w:cs="Arial"/>
          <w:color w:val="000000" w:themeColor="text1"/>
        </w:rPr>
        <w:t xml:space="preserve"> based</w:t>
      </w:r>
      <w:r w:rsidR="00726A46" w:rsidRPr="007108C5">
        <w:rPr>
          <w:rFonts w:cs="Arial"/>
          <w:color w:val="000000" w:themeColor="text1"/>
        </w:rPr>
        <w:t xml:space="preserve"> </w:t>
      </w:r>
      <w:r w:rsidR="00353C11" w:rsidRPr="007108C5">
        <w:rPr>
          <w:rFonts w:cs="Arial"/>
          <w:color w:val="000000" w:themeColor="text1"/>
        </w:rPr>
        <w:t>i</w:t>
      </w:r>
      <w:r w:rsidR="00726A46" w:rsidRPr="007108C5">
        <w:rPr>
          <w:rFonts w:cs="Arial"/>
          <w:color w:val="000000" w:themeColor="text1"/>
        </w:rPr>
        <w:t xml:space="preserve">ssues, including supporting the Task and Targeting Group to address rough sleeping and aggressive </w:t>
      </w:r>
      <w:r w:rsidR="00454ECF" w:rsidRPr="007108C5">
        <w:rPr>
          <w:rFonts w:cs="Arial"/>
          <w:color w:val="000000" w:themeColor="text1"/>
        </w:rPr>
        <w:t>begging.</w:t>
      </w:r>
      <w:r w:rsidR="00353C11" w:rsidRPr="007108C5">
        <w:rPr>
          <w:rFonts w:cs="Arial"/>
          <w:color w:val="000000" w:themeColor="text1"/>
        </w:rPr>
        <w:t xml:space="preserve"> </w:t>
      </w:r>
      <w:r w:rsidR="00A95ACA" w:rsidRPr="007108C5">
        <w:rPr>
          <w:rFonts w:cs="Arial"/>
          <w:color w:val="000000" w:themeColor="text1"/>
        </w:rPr>
        <w:t>Our Task and Targeting Group meets monthly to provide targeted action on rough sleeping and other related issues, supported by our Assertive Street Outreach team. Julian House provides 30 direct access hostel beds and there is a dedicated outreach worker for female rough sleepers. Our partnership with the Business Improvement District has extended city centre marshalling, and our Bath and District Crime Reduction Partnership reduces the impact of crime and anti-social behaviour on businesses particularly regarding anti-social behaviour including rough sleeping in doorways.</w:t>
      </w:r>
      <w:r w:rsidR="007E0903">
        <w:rPr>
          <w:rFonts w:cs="Arial"/>
          <w:color w:val="000000" w:themeColor="text1"/>
        </w:rPr>
        <w:t xml:space="preserve"> The group was successful in receiving a grant for £300,000 to run until March 2019 to tackle rough sleeping in our area.</w:t>
      </w:r>
    </w:p>
    <w:p w:rsidR="007108C5" w:rsidRDefault="007A1B1C" w:rsidP="00E33670">
      <w:pPr>
        <w:numPr>
          <w:ilvl w:val="0"/>
          <w:numId w:val="11"/>
        </w:numPr>
        <w:spacing w:before="240" w:line="360" w:lineRule="auto"/>
        <w:jc w:val="left"/>
        <w:rPr>
          <w:rFonts w:cs="Arial"/>
          <w:color w:val="000000" w:themeColor="text1"/>
        </w:rPr>
      </w:pPr>
      <w:r>
        <w:rPr>
          <w:rFonts w:cs="Arial"/>
          <w:color w:val="000000" w:themeColor="text1"/>
        </w:rPr>
        <w:t>Domestic Abuse,</w:t>
      </w:r>
      <w:r w:rsidR="00726A46" w:rsidRPr="007108C5">
        <w:rPr>
          <w:rFonts w:cs="Arial"/>
          <w:color w:val="000000" w:themeColor="text1"/>
        </w:rPr>
        <w:t xml:space="preserve"> particularly supporting </w:t>
      </w:r>
      <w:r w:rsidR="00454ECF" w:rsidRPr="007108C5">
        <w:rPr>
          <w:rFonts w:cs="Arial"/>
          <w:color w:val="000000" w:themeColor="text1"/>
        </w:rPr>
        <w:t xml:space="preserve">the </w:t>
      </w:r>
      <w:r w:rsidR="00726A46" w:rsidRPr="007108C5">
        <w:rPr>
          <w:rFonts w:cs="Arial"/>
          <w:color w:val="000000" w:themeColor="text1"/>
        </w:rPr>
        <w:t>I</w:t>
      </w:r>
      <w:r w:rsidR="00454ECF" w:rsidRPr="007108C5">
        <w:rPr>
          <w:rFonts w:cs="Arial"/>
          <w:color w:val="000000" w:themeColor="text1"/>
        </w:rPr>
        <w:t xml:space="preserve">ndependent </w:t>
      </w:r>
      <w:r w:rsidR="00726A46" w:rsidRPr="007108C5">
        <w:rPr>
          <w:rFonts w:cs="Arial"/>
          <w:color w:val="000000" w:themeColor="text1"/>
        </w:rPr>
        <w:t>D</w:t>
      </w:r>
      <w:r w:rsidR="00454ECF" w:rsidRPr="007108C5">
        <w:rPr>
          <w:rFonts w:cs="Arial"/>
          <w:color w:val="000000" w:themeColor="text1"/>
        </w:rPr>
        <w:t xml:space="preserve">omestic </w:t>
      </w:r>
      <w:r w:rsidR="00726A46" w:rsidRPr="007108C5">
        <w:rPr>
          <w:rFonts w:cs="Arial"/>
          <w:color w:val="000000" w:themeColor="text1"/>
        </w:rPr>
        <w:t>V</w:t>
      </w:r>
      <w:r w:rsidR="00454ECF" w:rsidRPr="007108C5">
        <w:rPr>
          <w:rFonts w:cs="Arial"/>
          <w:color w:val="000000" w:themeColor="text1"/>
        </w:rPr>
        <w:t xml:space="preserve">iolence </w:t>
      </w:r>
      <w:r w:rsidR="00726A46" w:rsidRPr="007108C5">
        <w:rPr>
          <w:rFonts w:cs="Arial"/>
          <w:color w:val="000000" w:themeColor="text1"/>
        </w:rPr>
        <w:t>A</w:t>
      </w:r>
      <w:r w:rsidR="00454ECF" w:rsidRPr="007108C5">
        <w:rPr>
          <w:rFonts w:cs="Arial"/>
          <w:color w:val="000000" w:themeColor="text1"/>
        </w:rPr>
        <w:t>dviser</w:t>
      </w:r>
      <w:r w:rsidR="00726A46" w:rsidRPr="007108C5">
        <w:rPr>
          <w:rFonts w:cs="Arial"/>
          <w:color w:val="000000" w:themeColor="text1"/>
        </w:rPr>
        <w:t xml:space="preserve"> service and conducting Domestic Homicide Reviews.</w:t>
      </w:r>
      <w:r w:rsidR="00A95ACA" w:rsidRPr="007108C5">
        <w:rPr>
          <w:rFonts w:cs="Arial"/>
          <w:color w:val="000000" w:themeColor="text1"/>
        </w:rPr>
        <w:t xml:space="preserve">  Our Domestic Abuse Partnership has been successful in an ambitious bid for national funding to expand our Independent Domestic Violence Advisor (IDVA) service to better deal with complex cases and provide better information and advice to help victims “navigate” through the system. The Partnership has secured long-term funding for the RUH IDVA through contributions from public health, CCG and Wiltshire Council. The RUH IDVA saw 134 referrals between April 2016 and April 2017. The IRIS project (which creates a clear referral pathway for domestic violence for GP surgeries) has seen 92% of GPs receiving training to August 2017 and there have been 270 referrals. The Partnership has also secured funding to provide 10 new beds of refuge provision. </w:t>
      </w:r>
    </w:p>
    <w:p w:rsidR="007108C5" w:rsidRDefault="00726A46" w:rsidP="00E33670">
      <w:pPr>
        <w:numPr>
          <w:ilvl w:val="0"/>
          <w:numId w:val="11"/>
        </w:numPr>
        <w:spacing w:before="240" w:line="360" w:lineRule="auto"/>
        <w:jc w:val="left"/>
        <w:rPr>
          <w:rFonts w:cs="Arial"/>
          <w:color w:val="000000" w:themeColor="text1"/>
        </w:rPr>
      </w:pPr>
      <w:r w:rsidRPr="007108C5">
        <w:rPr>
          <w:rFonts w:cs="Arial"/>
          <w:color w:val="000000" w:themeColor="text1"/>
        </w:rPr>
        <w:t>Serious and Organised Crime - establishing cross-agency links to disrupt organised crime gangs operating in our area</w:t>
      </w:r>
      <w:r w:rsidR="008950C2" w:rsidRPr="007108C5">
        <w:rPr>
          <w:rFonts w:cs="Arial"/>
          <w:color w:val="000000" w:themeColor="text1"/>
        </w:rPr>
        <w:t>, including Disrupt and modern slavery and people trafficking.</w:t>
      </w:r>
      <w:r w:rsidR="00353C11" w:rsidRPr="007108C5">
        <w:rPr>
          <w:rFonts w:cs="Arial"/>
          <w:color w:val="000000" w:themeColor="text1"/>
        </w:rPr>
        <w:t xml:space="preserve"> </w:t>
      </w:r>
      <w:r w:rsidR="00A95ACA" w:rsidRPr="007108C5">
        <w:rPr>
          <w:rFonts w:cs="Arial"/>
          <w:color w:val="000000" w:themeColor="text1"/>
        </w:rPr>
        <w:t xml:space="preserve">Our multi-agency Disrupt Panel brings together Council, Police, and others to tackle serious and organised crime in our area. </w:t>
      </w:r>
    </w:p>
    <w:p w:rsidR="007108C5" w:rsidRDefault="00726A46" w:rsidP="00E33670">
      <w:pPr>
        <w:numPr>
          <w:ilvl w:val="0"/>
          <w:numId w:val="11"/>
        </w:numPr>
        <w:spacing w:before="240" w:line="360" w:lineRule="auto"/>
        <w:jc w:val="left"/>
        <w:rPr>
          <w:rFonts w:cs="Arial"/>
          <w:color w:val="000000" w:themeColor="text1"/>
        </w:rPr>
      </w:pPr>
      <w:r w:rsidRPr="007108C5">
        <w:rPr>
          <w:rFonts w:cs="Arial"/>
          <w:color w:val="000000" w:themeColor="text1"/>
        </w:rPr>
        <w:t>Protecting vulnerable people - linking with the Safeguarding Boards and focusing on hate crime</w:t>
      </w:r>
      <w:r w:rsidR="007E0903">
        <w:rPr>
          <w:rFonts w:cs="Arial"/>
          <w:color w:val="000000" w:themeColor="text1"/>
        </w:rPr>
        <w:t>.</w:t>
      </w:r>
      <w:r w:rsidRPr="007108C5">
        <w:rPr>
          <w:rFonts w:cs="Arial"/>
          <w:color w:val="000000" w:themeColor="text1"/>
        </w:rPr>
        <w:t xml:space="preserve"> </w:t>
      </w:r>
    </w:p>
    <w:p w:rsidR="00726A46" w:rsidRPr="007108C5" w:rsidRDefault="00726A46" w:rsidP="00E33670">
      <w:pPr>
        <w:numPr>
          <w:ilvl w:val="0"/>
          <w:numId w:val="11"/>
        </w:numPr>
        <w:spacing w:before="240" w:line="360" w:lineRule="auto"/>
        <w:jc w:val="left"/>
        <w:rPr>
          <w:rFonts w:cs="Arial"/>
          <w:color w:val="000000" w:themeColor="text1"/>
        </w:rPr>
      </w:pPr>
      <w:r w:rsidRPr="007108C5">
        <w:rPr>
          <w:rFonts w:cs="Arial"/>
          <w:color w:val="000000" w:themeColor="text1"/>
        </w:rPr>
        <w:t>Linking with wider Avon and Somerset initiatives, such as the Avon and Somerset Reoffending Strategy</w:t>
      </w:r>
      <w:r w:rsidR="007E0903">
        <w:rPr>
          <w:rFonts w:cs="Arial"/>
          <w:color w:val="000000" w:themeColor="text1"/>
        </w:rPr>
        <w:t>.</w:t>
      </w:r>
    </w:p>
    <w:p w:rsidR="00203255" w:rsidRPr="00694916" w:rsidRDefault="007108C5" w:rsidP="00E33670">
      <w:pPr>
        <w:spacing w:before="240" w:line="360" w:lineRule="auto"/>
        <w:jc w:val="left"/>
        <w:rPr>
          <w:rFonts w:cs="Arial"/>
          <w:b/>
          <w:color w:val="000000" w:themeColor="text1"/>
          <w:sz w:val="32"/>
          <w:szCs w:val="32"/>
        </w:rPr>
      </w:pPr>
      <w:r>
        <w:rPr>
          <w:rFonts w:cs="Arial"/>
          <w:b/>
          <w:color w:val="000000" w:themeColor="text1"/>
          <w:sz w:val="32"/>
          <w:szCs w:val="32"/>
        </w:rPr>
        <w:br w:type="page"/>
      </w:r>
      <w:r w:rsidR="00C80F87" w:rsidRPr="00694916">
        <w:rPr>
          <w:rFonts w:cs="Arial"/>
          <w:b/>
          <w:color w:val="000000" w:themeColor="text1"/>
          <w:sz w:val="32"/>
          <w:szCs w:val="32"/>
        </w:rPr>
        <w:t>7</w:t>
      </w:r>
      <w:r w:rsidR="00C80F87" w:rsidRPr="00694916">
        <w:rPr>
          <w:rFonts w:cs="Arial"/>
          <w:b/>
          <w:color w:val="000000" w:themeColor="text1"/>
          <w:sz w:val="32"/>
          <w:szCs w:val="32"/>
        </w:rPr>
        <w:tab/>
      </w:r>
      <w:r w:rsidR="00983B39" w:rsidRPr="00694916">
        <w:rPr>
          <w:rFonts w:cs="Arial"/>
          <w:b/>
          <w:color w:val="000000" w:themeColor="text1"/>
          <w:sz w:val="32"/>
          <w:szCs w:val="32"/>
        </w:rPr>
        <w:t>What we can deliver</w:t>
      </w:r>
      <w:r w:rsidR="008B0A88">
        <w:rPr>
          <w:rFonts w:cs="Arial"/>
          <w:b/>
          <w:color w:val="000000" w:themeColor="text1"/>
          <w:sz w:val="32"/>
          <w:szCs w:val="32"/>
        </w:rPr>
        <w:t xml:space="preserve"> together</w:t>
      </w:r>
    </w:p>
    <w:p w:rsidR="009E3ECB" w:rsidRPr="00694916" w:rsidRDefault="00203255" w:rsidP="00E33670">
      <w:pPr>
        <w:numPr>
          <w:ilvl w:val="0"/>
          <w:numId w:val="27"/>
        </w:numPr>
        <w:spacing w:before="240" w:line="360" w:lineRule="auto"/>
        <w:jc w:val="left"/>
        <w:rPr>
          <w:rFonts w:cs="Arial"/>
          <w:color w:val="000000" w:themeColor="text1"/>
        </w:rPr>
      </w:pPr>
      <w:r w:rsidRPr="00694916">
        <w:rPr>
          <w:rFonts w:cs="Arial"/>
          <w:color w:val="000000" w:themeColor="text1"/>
        </w:rPr>
        <w:t xml:space="preserve">Historically, significant central Government funding was available to support the work of Community Safety </w:t>
      </w:r>
      <w:r w:rsidR="008950C2" w:rsidRPr="00694916">
        <w:rPr>
          <w:rFonts w:cs="Arial"/>
          <w:color w:val="000000" w:themeColor="text1"/>
        </w:rPr>
        <w:t>Partnerships. However, external</w:t>
      </w:r>
      <w:r w:rsidRPr="00694916">
        <w:rPr>
          <w:rFonts w:cs="Arial"/>
          <w:color w:val="000000" w:themeColor="text1"/>
        </w:rPr>
        <w:t xml:space="preserve"> funding for community safety has declined significantly in recent years and the only </w:t>
      </w:r>
      <w:r w:rsidR="00BB7786" w:rsidRPr="00694916">
        <w:rPr>
          <w:rFonts w:cs="Arial"/>
          <w:color w:val="000000" w:themeColor="text1"/>
        </w:rPr>
        <w:t>dedicated</w:t>
      </w:r>
      <w:r w:rsidRPr="00694916">
        <w:rPr>
          <w:rFonts w:cs="Arial"/>
          <w:color w:val="000000" w:themeColor="text1"/>
        </w:rPr>
        <w:t xml:space="preserve"> funding of this type is </w:t>
      </w:r>
      <w:r w:rsidR="00ED1338" w:rsidRPr="00694916">
        <w:rPr>
          <w:rFonts w:cs="Arial"/>
          <w:color w:val="000000" w:themeColor="text1"/>
        </w:rPr>
        <w:t xml:space="preserve">now </w:t>
      </w:r>
      <w:r w:rsidRPr="00694916">
        <w:rPr>
          <w:rFonts w:cs="Arial"/>
          <w:color w:val="000000" w:themeColor="text1"/>
        </w:rPr>
        <w:t xml:space="preserve">allocated by the </w:t>
      </w:r>
      <w:r w:rsidR="00154FB6" w:rsidRPr="00694916">
        <w:rPr>
          <w:rFonts w:cs="Arial"/>
          <w:color w:val="000000" w:themeColor="text1"/>
        </w:rPr>
        <w:t>PCC</w:t>
      </w:r>
      <w:r w:rsidR="008950C2" w:rsidRPr="00694916">
        <w:rPr>
          <w:rFonts w:cs="Arial"/>
          <w:color w:val="000000" w:themeColor="text1"/>
        </w:rPr>
        <w:t>.  In 2018/19</w:t>
      </w:r>
      <w:r w:rsidR="00BB7786" w:rsidRPr="00694916">
        <w:rPr>
          <w:rFonts w:cs="Arial"/>
          <w:color w:val="000000" w:themeColor="text1"/>
        </w:rPr>
        <w:t xml:space="preserve">, </w:t>
      </w:r>
      <w:r w:rsidRPr="00694916">
        <w:rPr>
          <w:rFonts w:cs="Arial"/>
          <w:color w:val="000000" w:themeColor="text1"/>
        </w:rPr>
        <w:t>RAG received £</w:t>
      </w:r>
      <w:r w:rsidR="009E3ECB" w:rsidRPr="00694916">
        <w:rPr>
          <w:rFonts w:cs="Arial"/>
          <w:color w:val="000000" w:themeColor="text1"/>
        </w:rPr>
        <w:t>64,589</w:t>
      </w:r>
      <w:r w:rsidR="00951705" w:rsidRPr="00694916">
        <w:rPr>
          <w:rFonts w:cs="Arial"/>
          <w:color w:val="000000" w:themeColor="text1"/>
        </w:rPr>
        <w:t xml:space="preserve"> </w:t>
      </w:r>
      <w:r w:rsidRPr="00694916">
        <w:rPr>
          <w:rFonts w:cs="Arial"/>
          <w:color w:val="000000" w:themeColor="text1"/>
        </w:rPr>
        <w:t>from the PCC to support activities to address local priorities</w:t>
      </w:r>
      <w:r w:rsidR="004C4F64">
        <w:rPr>
          <w:rFonts w:cs="Arial"/>
          <w:color w:val="000000" w:themeColor="text1"/>
        </w:rPr>
        <w:t>.  This is an annual sum that has been provided as a</w:t>
      </w:r>
      <w:r w:rsidRPr="00694916">
        <w:rPr>
          <w:rFonts w:cs="Arial"/>
          <w:color w:val="000000" w:themeColor="text1"/>
        </w:rPr>
        <w:t xml:space="preserve"> three year commitment</w:t>
      </w:r>
      <w:r w:rsidR="00E935E9">
        <w:rPr>
          <w:rFonts w:cs="Arial"/>
          <w:color w:val="000000" w:themeColor="text1"/>
        </w:rPr>
        <w:t xml:space="preserve"> (2018/19 is y</w:t>
      </w:r>
      <w:r w:rsidR="004C4F64">
        <w:rPr>
          <w:rFonts w:cs="Arial"/>
          <w:color w:val="000000" w:themeColor="text1"/>
        </w:rPr>
        <w:t>ear 2)</w:t>
      </w:r>
      <w:r w:rsidRPr="00694916">
        <w:rPr>
          <w:rFonts w:cs="Arial"/>
          <w:color w:val="000000" w:themeColor="text1"/>
        </w:rPr>
        <w:t xml:space="preserve">. This has been invested in </w:t>
      </w:r>
      <w:r w:rsidR="007B771F" w:rsidRPr="00694916">
        <w:rPr>
          <w:rFonts w:cs="Arial"/>
          <w:color w:val="000000" w:themeColor="text1"/>
        </w:rPr>
        <w:t xml:space="preserve">our IDVA </w:t>
      </w:r>
      <w:r w:rsidRPr="00694916">
        <w:rPr>
          <w:rFonts w:cs="Arial"/>
          <w:color w:val="000000" w:themeColor="text1"/>
        </w:rPr>
        <w:t>Domestic Abuse</w:t>
      </w:r>
      <w:r w:rsidR="007B771F" w:rsidRPr="00694916">
        <w:rPr>
          <w:rFonts w:cs="Arial"/>
          <w:color w:val="000000" w:themeColor="text1"/>
        </w:rPr>
        <w:t xml:space="preserve"> project</w:t>
      </w:r>
      <w:r w:rsidR="00BB7786" w:rsidRPr="00694916">
        <w:rPr>
          <w:rFonts w:cs="Arial"/>
          <w:color w:val="000000" w:themeColor="text1"/>
        </w:rPr>
        <w:t>, currently delive</w:t>
      </w:r>
      <w:r w:rsidR="009E3ECB" w:rsidRPr="00694916">
        <w:rPr>
          <w:rFonts w:cs="Arial"/>
          <w:color w:val="000000" w:themeColor="text1"/>
        </w:rPr>
        <w:t xml:space="preserve">red by </w:t>
      </w:r>
      <w:r w:rsidR="008950C2" w:rsidRPr="00694916">
        <w:rPr>
          <w:rFonts w:cs="Arial"/>
          <w:color w:val="000000" w:themeColor="text1"/>
        </w:rPr>
        <w:t>Southside Family Project d</w:t>
      </w:r>
      <w:r w:rsidR="009E3ECB" w:rsidRPr="00694916">
        <w:rPr>
          <w:rFonts w:cs="Arial"/>
          <w:color w:val="000000" w:themeColor="text1"/>
        </w:rPr>
        <w:t>omestic violence and abuse (DVA) commission</w:t>
      </w:r>
      <w:r w:rsidR="008950C2" w:rsidRPr="00694916">
        <w:rPr>
          <w:rFonts w:cs="Arial"/>
          <w:color w:val="000000" w:themeColor="text1"/>
        </w:rPr>
        <w:t>;</w:t>
      </w:r>
      <w:r w:rsidR="009E3ECB" w:rsidRPr="00694916">
        <w:rPr>
          <w:rFonts w:cs="Arial"/>
          <w:color w:val="000000" w:themeColor="text1"/>
        </w:rPr>
        <w:t xml:space="preserve"> the Compass youth crime prevention service and the young people’s substance misuse service</w:t>
      </w:r>
      <w:r w:rsidR="008950C2" w:rsidRPr="00694916">
        <w:rPr>
          <w:rFonts w:cs="Arial"/>
          <w:color w:val="000000" w:themeColor="text1"/>
        </w:rPr>
        <w:t>.</w:t>
      </w:r>
    </w:p>
    <w:p w:rsidR="00747D7D" w:rsidRPr="00694916" w:rsidRDefault="00ED1338" w:rsidP="00E33670">
      <w:pPr>
        <w:numPr>
          <w:ilvl w:val="0"/>
          <w:numId w:val="27"/>
        </w:numPr>
        <w:spacing w:before="240" w:line="360" w:lineRule="auto"/>
        <w:jc w:val="left"/>
        <w:rPr>
          <w:rFonts w:cs="Arial"/>
          <w:color w:val="000000" w:themeColor="text1"/>
        </w:rPr>
      </w:pPr>
      <w:r w:rsidRPr="00694916">
        <w:rPr>
          <w:rFonts w:cs="Arial"/>
          <w:color w:val="000000" w:themeColor="text1"/>
        </w:rPr>
        <w:t>Local</w:t>
      </w:r>
      <w:r w:rsidR="00747D7D" w:rsidRPr="00694916">
        <w:rPr>
          <w:rFonts w:cs="Arial"/>
          <w:color w:val="000000" w:themeColor="text1"/>
        </w:rPr>
        <w:t xml:space="preserve"> partner organisations</w:t>
      </w:r>
      <w:r w:rsidR="008950C2" w:rsidRPr="00694916">
        <w:rPr>
          <w:rFonts w:cs="Arial"/>
          <w:color w:val="000000" w:themeColor="text1"/>
        </w:rPr>
        <w:t xml:space="preserve"> </w:t>
      </w:r>
      <w:r w:rsidR="00711082" w:rsidRPr="00694916">
        <w:rPr>
          <w:rFonts w:cs="Arial"/>
          <w:color w:val="000000" w:themeColor="text1"/>
        </w:rPr>
        <w:t xml:space="preserve">agree </w:t>
      </w:r>
      <w:r w:rsidR="00747D7D" w:rsidRPr="00694916">
        <w:rPr>
          <w:rFonts w:cs="Arial"/>
          <w:color w:val="000000" w:themeColor="text1"/>
        </w:rPr>
        <w:t>the level of resources they commit to the work of the Responsible Authorities Group</w:t>
      </w:r>
      <w:r w:rsidR="00203255" w:rsidRPr="00694916">
        <w:rPr>
          <w:rFonts w:cs="Arial"/>
          <w:color w:val="000000" w:themeColor="text1"/>
        </w:rPr>
        <w:t xml:space="preserve"> against a backdrop of financial challenges for all </w:t>
      </w:r>
      <w:r w:rsidR="00BB7786" w:rsidRPr="00694916">
        <w:rPr>
          <w:rFonts w:cs="Arial"/>
          <w:color w:val="000000" w:themeColor="text1"/>
        </w:rPr>
        <w:t>partners</w:t>
      </w:r>
      <w:r w:rsidR="00203255" w:rsidRPr="00694916">
        <w:rPr>
          <w:rFonts w:cs="Arial"/>
          <w:color w:val="000000" w:themeColor="text1"/>
        </w:rPr>
        <w:t xml:space="preserve">. </w:t>
      </w:r>
      <w:r w:rsidR="00747D7D" w:rsidRPr="00694916">
        <w:rPr>
          <w:rFonts w:cs="Arial"/>
          <w:color w:val="000000" w:themeColor="text1"/>
        </w:rPr>
        <w:t xml:space="preserve"> In some cases, the level of support can be quantified - for example, investment by the Council in </w:t>
      </w:r>
      <w:r w:rsidR="001E5121" w:rsidRPr="00694916">
        <w:rPr>
          <w:rFonts w:cs="Arial"/>
          <w:color w:val="000000" w:themeColor="text1"/>
        </w:rPr>
        <w:t xml:space="preserve">our </w:t>
      </w:r>
      <w:r w:rsidR="00747D7D" w:rsidRPr="00694916">
        <w:rPr>
          <w:rFonts w:cs="Arial"/>
          <w:color w:val="000000" w:themeColor="text1"/>
        </w:rPr>
        <w:t>CC</w:t>
      </w:r>
      <w:r w:rsidR="00203255" w:rsidRPr="00694916">
        <w:rPr>
          <w:rFonts w:cs="Arial"/>
          <w:color w:val="000000" w:themeColor="text1"/>
        </w:rPr>
        <w:t xml:space="preserve">TV control room operations – and in other cases support is “mainstreamed” through the day-to-work </w:t>
      </w:r>
      <w:r w:rsidR="00DF2AC3" w:rsidRPr="00694916">
        <w:rPr>
          <w:rFonts w:cs="Arial"/>
          <w:color w:val="000000" w:themeColor="text1"/>
        </w:rPr>
        <w:t xml:space="preserve">of </w:t>
      </w:r>
      <w:r w:rsidR="008950C2" w:rsidRPr="00694916">
        <w:rPr>
          <w:rFonts w:cs="Arial"/>
          <w:color w:val="000000" w:themeColor="text1"/>
        </w:rPr>
        <w:t>services such as:</w:t>
      </w:r>
    </w:p>
    <w:p w:rsidR="00951705" w:rsidRPr="00694916" w:rsidRDefault="007C22C3" w:rsidP="00E33670">
      <w:pPr>
        <w:numPr>
          <w:ilvl w:val="0"/>
          <w:numId w:val="12"/>
        </w:numPr>
        <w:spacing w:before="240" w:line="360" w:lineRule="auto"/>
        <w:jc w:val="left"/>
        <w:rPr>
          <w:rFonts w:cs="Arial"/>
          <w:color w:val="000000" w:themeColor="text1"/>
        </w:rPr>
      </w:pPr>
      <w:r>
        <w:rPr>
          <w:rFonts w:cs="Arial"/>
          <w:color w:val="000000" w:themeColor="text1"/>
        </w:rPr>
        <w:t>The</w:t>
      </w:r>
      <w:r w:rsidR="006512B3">
        <w:rPr>
          <w:rFonts w:cs="Arial"/>
          <w:color w:val="000000" w:themeColor="text1"/>
        </w:rPr>
        <w:t xml:space="preserve"> Local Safeguarding Boards</w:t>
      </w:r>
      <w:r w:rsidR="00DF2AC3" w:rsidRPr="00694916">
        <w:rPr>
          <w:rFonts w:cs="Arial"/>
          <w:color w:val="000000" w:themeColor="text1"/>
        </w:rPr>
        <w:t xml:space="preserve"> for Children and </w:t>
      </w:r>
      <w:r w:rsidR="005F7981">
        <w:rPr>
          <w:rFonts w:cs="Arial"/>
          <w:color w:val="000000" w:themeColor="text1"/>
        </w:rPr>
        <w:t>Adults. Our Local Safeguarding C</w:t>
      </w:r>
      <w:r w:rsidR="00DF2AC3" w:rsidRPr="00694916">
        <w:rPr>
          <w:rFonts w:cs="Arial"/>
          <w:color w:val="000000" w:themeColor="text1"/>
        </w:rPr>
        <w:t xml:space="preserve">hildren Boards co-ordinates a multi-agency approach to reducing harm to vulnerable children and young people. </w:t>
      </w:r>
    </w:p>
    <w:p w:rsidR="00DF2AC3" w:rsidRPr="00694916" w:rsidRDefault="007C22C3" w:rsidP="00E33670">
      <w:pPr>
        <w:numPr>
          <w:ilvl w:val="0"/>
          <w:numId w:val="12"/>
        </w:numPr>
        <w:spacing w:before="240" w:line="360" w:lineRule="auto"/>
        <w:jc w:val="left"/>
        <w:rPr>
          <w:rFonts w:cs="Arial"/>
          <w:color w:val="000000" w:themeColor="text1"/>
        </w:rPr>
      </w:pPr>
      <w:r>
        <w:rPr>
          <w:rFonts w:cs="Arial"/>
          <w:color w:val="000000" w:themeColor="text1"/>
        </w:rPr>
        <w:t>The</w:t>
      </w:r>
      <w:r w:rsidR="00DF2AC3" w:rsidRPr="00694916">
        <w:rPr>
          <w:rFonts w:cs="Arial"/>
          <w:color w:val="000000" w:themeColor="text1"/>
        </w:rPr>
        <w:t xml:space="preserve"> multi-agency Youth Offending Service brings together staff from a range of backgrounds including Police, Health, Social Care, Education and the National Probation Service. In early 2017, the Youth Offending Service was awarded the Restorative Service Quality Mark in recognition of its work with victims.</w:t>
      </w:r>
    </w:p>
    <w:p w:rsidR="008B504E" w:rsidRPr="00694916" w:rsidRDefault="007C22C3" w:rsidP="00E33670">
      <w:pPr>
        <w:numPr>
          <w:ilvl w:val="0"/>
          <w:numId w:val="12"/>
        </w:numPr>
        <w:spacing w:before="240" w:line="360" w:lineRule="auto"/>
        <w:jc w:val="left"/>
        <w:rPr>
          <w:rFonts w:cs="Arial"/>
          <w:color w:val="000000" w:themeColor="text1"/>
        </w:rPr>
      </w:pPr>
      <w:r>
        <w:rPr>
          <w:rFonts w:cs="Arial"/>
          <w:color w:val="000000" w:themeColor="text1"/>
        </w:rPr>
        <w:t>The Council’s</w:t>
      </w:r>
      <w:r w:rsidR="00CD2B89" w:rsidRPr="00694916">
        <w:rPr>
          <w:rFonts w:cs="Arial"/>
          <w:color w:val="000000" w:themeColor="text1"/>
        </w:rPr>
        <w:t xml:space="preserve"> Trading Standards tea</w:t>
      </w:r>
      <w:r w:rsidR="00470572" w:rsidRPr="00694916">
        <w:rPr>
          <w:rFonts w:cs="Arial"/>
          <w:color w:val="000000" w:themeColor="text1"/>
        </w:rPr>
        <w:t>m</w:t>
      </w:r>
      <w:r w:rsidR="00CD2B89" w:rsidRPr="00694916">
        <w:rPr>
          <w:rFonts w:cs="Arial"/>
          <w:color w:val="000000" w:themeColor="text1"/>
        </w:rPr>
        <w:t xml:space="preserve">, </w:t>
      </w:r>
      <w:r w:rsidR="00470572" w:rsidRPr="00694916">
        <w:rPr>
          <w:rFonts w:cs="Arial"/>
          <w:color w:val="000000" w:themeColor="text1"/>
        </w:rPr>
        <w:t xml:space="preserve">which </w:t>
      </w:r>
      <w:r w:rsidR="00CD2B89" w:rsidRPr="00694916">
        <w:rPr>
          <w:rFonts w:cs="Arial"/>
          <w:color w:val="000000" w:themeColor="text1"/>
        </w:rPr>
        <w:t>takes firm action against illegal businesses and those selling counterfeit and other illegal products.</w:t>
      </w:r>
    </w:p>
    <w:p w:rsidR="008950C2" w:rsidRPr="00694916" w:rsidRDefault="007C22C3" w:rsidP="00E33670">
      <w:pPr>
        <w:numPr>
          <w:ilvl w:val="0"/>
          <w:numId w:val="12"/>
        </w:numPr>
        <w:spacing w:before="240" w:line="360" w:lineRule="auto"/>
        <w:jc w:val="left"/>
        <w:rPr>
          <w:rFonts w:cs="Arial"/>
          <w:color w:val="000000" w:themeColor="text1"/>
        </w:rPr>
      </w:pPr>
      <w:r>
        <w:rPr>
          <w:rFonts w:cs="Arial"/>
          <w:color w:val="000000" w:themeColor="text1"/>
        </w:rPr>
        <w:t xml:space="preserve">The Council’s </w:t>
      </w:r>
      <w:r w:rsidR="008950C2" w:rsidRPr="00694916">
        <w:rPr>
          <w:rFonts w:cs="Arial"/>
          <w:color w:val="000000" w:themeColor="text1"/>
        </w:rPr>
        <w:t>Public Protection team working alongside A</w:t>
      </w:r>
      <w:r w:rsidR="008B0A88">
        <w:rPr>
          <w:rFonts w:cs="Arial"/>
          <w:color w:val="000000" w:themeColor="text1"/>
        </w:rPr>
        <w:t xml:space="preserve">von </w:t>
      </w:r>
      <w:r w:rsidR="008950C2" w:rsidRPr="00694916">
        <w:rPr>
          <w:rFonts w:cs="Arial"/>
          <w:color w:val="000000" w:themeColor="text1"/>
        </w:rPr>
        <w:t>&amp;</w:t>
      </w:r>
      <w:r w:rsidR="008B0A88">
        <w:rPr>
          <w:rFonts w:cs="Arial"/>
          <w:color w:val="000000" w:themeColor="text1"/>
        </w:rPr>
        <w:t xml:space="preserve"> </w:t>
      </w:r>
      <w:r w:rsidR="008950C2" w:rsidRPr="00694916">
        <w:rPr>
          <w:rFonts w:cs="Arial"/>
          <w:color w:val="000000" w:themeColor="text1"/>
        </w:rPr>
        <w:t>S</w:t>
      </w:r>
      <w:r w:rsidR="008B0A88">
        <w:rPr>
          <w:rFonts w:cs="Arial"/>
          <w:color w:val="000000" w:themeColor="text1"/>
        </w:rPr>
        <w:t>omerset</w:t>
      </w:r>
      <w:r w:rsidR="008950C2" w:rsidRPr="00694916">
        <w:rPr>
          <w:rFonts w:cs="Arial"/>
          <w:color w:val="000000" w:themeColor="text1"/>
        </w:rPr>
        <w:t xml:space="preserve"> police on tackling modern slavery and rural exploitation.</w:t>
      </w:r>
    </w:p>
    <w:p w:rsidR="00951705" w:rsidRPr="00694916" w:rsidRDefault="00951705" w:rsidP="00E33670">
      <w:pPr>
        <w:numPr>
          <w:ilvl w:val="0"/>
          <w:numId w:val="12"/>
        </w:numPr>
        <w:spacing w:before="240" w:line="360" w:lineRule="auto"/>
        <w:jc w:val="left"/>
        <w:rPr>
          <w:rFonts w:eastAsia="+mn-ea" w:cs="Arial"/>
          <w:color w:val="000000" w:themeColor="text1"/>
          <w:kern w:val="24"/>
          <w:lang w:eastAsia="en-GB"/>
        </w:rPr>
      </w:pPr>
      <w:r w:rsidRPr="00694916">
        <w:rPr>
          <w:rFonts w:cs="Arial"/>
          <w:color w:val="000000" w:themeColor="text1"/>
        </w:rPr>
        <w:t>L</w:t>
      </w:r>
      <w:r w:rsidR="008B0A88">
        <w:rPr>
          <w:rFonts w:cs="Arial"/>
          <w:color w:val="000000" w:themeColor="text1"/>
        </w:rPr>
        <w:t>icensing and e</w:t>
      </w:r>
      <w:r w:rsidR="00DF2AC3" w:rsidRPr="00694916">
        <w:rPr>
          <w:rFonts w:cs="Arial"/>
          <w:color w:val="000000" w:themeColor="text1"/>
        </w:rPr>
        <w:t xml:space="preserve">nforcement, which deal with a wide range of local concerns </w:t>
      </w:r>
      <w:r w:rsidRPr="00694916">
        <w:rPr>
          <w:rFonts w:cs="Arial"/>
          <w:color w:val="000000" w:themeColor="text1"/>
        </w:rPr>
        <w:t>including</w:t>
      </w:r>
      <w:r w:rsidR="00203255" w:rsidRPr="00694916">
        <w:rPr>
          <w:rFonts w:cs="Arial"/>
          <w:color w:val="000000" w:themeColor="text1"/>
        </w:rPr>
        <w:t xml:space="preserve"> </w:t>
      </w:r>
      <w:r w:rsidRPr="00694916">
        <w:rPr>
          <w:rFonts w:cs="Arial"/>
          <w:color w:val="000000" w:themeColor="text1"/>
        </w:rPr>
        <w:t>fly</w:t>
      </w:r>
      <w:r w:rsidR="008950C2" w:rsidRPr="00694916">
        <w:rPr>
          <w:rFonts w:cs="Arial"/>
          <w:color w:val="000000" w:themeColor="text1"/>
        </w:rPr>
        <w:t>-</w:t>
      </w:r>
      <w:r w:rsidRPr="00694916">
        <w:rPr>
          <w:rFonts w:cs="Arial"/>
          <w:color w:val="000000" w:themeColor="text1"/>
        </w:rPr>
        <w:t>tipping</w:t>
      </w:r>
      <w:r w:rsidR="00203255" w:rsidRPr="00694916">
        <w:rPr>
          <w:rFonts w:cs="Arial"/>
          <w:color w:val="000000" w:themeColor="text1"/>
        </w:rPr>
        <w:t xml:space="preserve"> and</w:t>
      </w:r>
      <w:r w:rsidR="00DF2AC3" w:rsidRPr="00694916">
        <w:rPr>
          <w:rFonts w:cs="Arial"/>
          <w:color w:val="000000" w:themeColor="text1"/>
        </w:rPr>
        <w:t xml:space="preserve"> noise</w:t>
      </w:r>
      <w:r w:rsidR="007C22C3">
        <w:rPr>
          <w:rFonts w:cs="Arial"/>
          <w:color w:val="000000" w:themeColor="text1"/>
        </w:rPr>
        <w:t>.</w:t>
      </w:r>
    </w:p>
    <w:p w:rsidR="00203255" w:rsidRPr="00694916" w:rsidRDefault="00951705" w:rsidP="00E33670">
      <w:pPr>
        <w:numPr>
          <w:ilvl w:val="0"/>
          <w:numId w:val="12"/>
        </w:numPr>
        <w:spacing w:before="240" w:line="360" w:lineRule="auto"/>
        <w:jc w:val="left"/>
        <w:rPr>
          <w:rFonts w:cs="Arial"/>
          <w:color w:val="000000" w:themeColor="text1"/>
        </w:rPr>
      </w:pPr>
      <w:r w:rsidRPr="00694916">
        <w:rPr>
          <w:rFonts w:eastAsia="+mn-ea" w:cs="Arial"/>
          <w:color w:val="000000" w:themeColor="text1"/>
          <w:kern w:val="24"/>
          <w:lang w:eastAsia="en-GB"/>
        </w:rPr>
        <w:t xml:space="preserve">Our extensive network of </w:t>
      </w:r>
      <w:r w:rsidR="00454509" w:rsidRPr="00694916">
        <w:rPr>
          <w:rFonts w:eastAsia="+mn-ea" w:cs="Arial"/>
          <w:color w:val="000000" w:themeColor="text1"/>
          <w:kern w:val="24"/>
          <w:lang w:eastAsia="en-GB"/>
        </w:rPr>
        <w:t xml:space="preserve">public space </w:t>
      </w:r>
      <w:r w:rsidRPr="00694916">
        <w:rPr>
          <w:rFonts w:eastAsia="+mn-ea" w:cs="Arial"/>
          <w:color w:val="000000" w:themeColor="text1"/>
          <w:kern w:val="24"/>
          <w:lang w:eastAsia="en-GB"/>
        </w:rPr>
        <w:t xml:space="preserve">CCTV </w:t>
      </w:r>
      <w:r w:rsidR="00454509" w:rsidRPr="00694916">
        <w:rPr>
          <w:rFonts w:eastAsia="+mn-ea" w:cs="Arial"/>
          <w:color w:val="000000" w:themeColor="text1"/>
          <w:kern w:val="24"/>
          <w:lang w:eastAsia="en-GB"/>
        </w:rPr>
        <w:t>cameras</w:t>
      </w:r>
      <w:r w:rsidR="007C22C3">
        <w:rPr>
          <w:rFonts w:eastAsia="+mn-ea" w:cs="Arial"/>
          <w:color w:val="000000" w:themeColor="text1"/>
          <w:kern w:val="24"/>
          <w:lang w:eastAsia="en-GB"/>
        </w:rPr>
        <w:t>.</w:t>
      </w:r>
      <w:r w:rsidR="00454509" w:rsidRPr="00694916">
        <w:rPr>
          <w:rFonts w:eastAsia="+mn-ea" w:cs="Arial"/>
          <w:color w:val="000000" w:themeColor="text1"/>
          <w:kern w:val="24"/>
          <w:lang w:eastAsia="en-GB"/>
        </w:rPr>
        <w:t xml:space="preserve"> </w:t>
      </w:r>
    </w:p>
    <w:p w:rsidR="00CF1271" w:rsidRPr="00694916" w:rsidRDefault="00203255" w:rsidP="00E33670">
      <w:pPr>
        <w:numPr>
          <w:ilvl w:val="0"/>
          <w:numId w:val="27"/>
        </w:numPr>
        <w:spacing w:before="240" w:line="360" w:lineRule="auto"/>
        <w:jc w:val="left"/>
        <w:rPr>
          <w:rFonts w:cs="Arial"/>
          <w:color w:val="000000" w:themeColor="text1"/>
        </w:rPr>
      </w:pPr>
      <w:r w:rsidRPr="00694916">
        <w:rPr>
          <w:rFonts w:cs="Arial"/>
          <w:color w:val="000000" w:themeColor="text1"/>
        </w:rPr>
        <w:t xml:space="preserve">Our RAG partners such as Curo also provide </w:t>
      </w:r>
      <w:r w:rsidR="00CF1271" w:rsidRPr="00694916">
        <w:rPr>
          <w:rFonts w:cs="Arial"/>
          <w:color w:val="000000" w:themeColor="text1"/>
        </w:rPr>
        <w:t>significant</w:t>
      </w:r>
      <w:r w:rsidR="008950C2" w:rsidRPr="00694916">
        <w:rPr>
          <w:rFonts w:cs="Arial"/>
          <w:color w:val="000000" w:themeColor="text1"/>
        </w:rPr>
        <w:t xml:space="preserve"> resources to address anti-</w:t>
      </w:r>
      <w:r w:rsidRPr="00694916">
        <w:rPr>
          <w:rFonts w:cs="Arial"/>
          <w:color w:val="000000" w:themeColor="text1"/>
        </w:rPr>
        <w:t>social behaviour through their</w:t>
      </w:r>
      <w:r w:rsidR="0030533B" w:rsidRPr="00694916">
        <w:rPr>
          <w:rFonts w:cs="Arial"/>
          <w:color w:val="000000" w:themeColor="text1"/>
        </w:rPr>
        <w:t xml:space="preserve"> specialist Tenancy Compliance and </w:t>
      </w:r>
      <w:r w:rsidR="005D2EE8" w:rsidRPr="00694916">
        <w:rPr>
          <w:rFonts w:cs="Arial"/>
          <w:color w:val="000000" w:themeColor="text1"/>
        </w:rPr>
        <w:t>Support team</w:t>
      </w:r>
      <w:r w:rsidR="00CF1271" w:rsidRPr="00694916">
        <w:rPr>
          <w:rFonts w:cs="Arial"/>
          <w:color w:val="000000" w:themeColor="text1"/>
        </w:rPr>
        <w:t xml:space="preserve">. </w:t>
      </w:r>
      <w:r w:rsidRPr="00694916">
        <w:rPr>
          <w:rFonts w:cs="Arial"/>
          <w:color w:val="000000" w:themeColor="text1"/>
        </w:rPr>
        <w:t xml:space="preserve"> </w:t>
      </w:r>
      <w:r w:rsidR="00747D7D" w:rsidRPr="00694916">
        <w:rPr>
          <w:rFonts w:cs="Arial"/>
          <w:color w:val="000000" w:themeColor="text1"/>
        </w:rPr>
        <w:t xml:space="preserve">In many cases, partners </w:t>
      </w:r>
      <w:r w:rsidR="00CF1271" w:rsidRPr="00694916">
        <w:rPr>
          <w:rFonts w:cs="Arial"/>
          <w:color w:val="000000" w:themeColor="text1"/>
        </w:rPr>
        <w:t xml:space="preserve">also </w:t>
      </w:r>
      <w:r w:rsidR="007A1B1C">
        <w:rPr>
          <w:rFonts w:cs="Arial"/>
          <w:color w:val="000000" w:themeColor="text1"/>
        </w:rPr>
        <w:t>provide significant ‘</w:t>
      </w:r>
      <w:r w:rsidR="00747D7D" w:rsidRPr="00694916">
        <w:rPr>
          <w:rFonts w:cs="Arial"/>
          <w:color w:val="000000" w:themeColor="text1"/>
        </w:rPr>
        <w:t>in kind</w:t>
      </w:r>
      <w:r w:rsidR="007A1B1C">
        <w:rPr>
          <w:rFonts w:cs="Arial"/>
          <w:color w:val="000000" w:themeColor="text1"/>
        </w:rPr>
        <w:t>’</w:t>
      </w:r>
      <w:r w:rsidR="00747D7D" w:rsidRPr="00694916">
        <w:rPr>
          <w:rFonts w:cs="Arial"/>
          <w:color w:val="000000" w:themeColor="text1"/>
        </w:rPr>
        <w:t xml:space="preserve"> support and partner resources, for example in sharing data.</w:t>
      </w:r>
      <w:r w:rsidR="008950C2" w:rsidRPr="00694916">
        <w:rPr>
          <w:rFonts w:cs="Arial"/>
          <w:color w:val="000000" w:themeColor="text1"/>
        </w:rPr>
        <w:t xml:space="preserve"> </w:t>
      </w:r>
      <w:r w:rsidR="005D2EE8" w:rsidRPr="00694916">
        <w:rPr>
          <w:rFonts w:cs="Arial"/>
          <w:color w:val="000000" w:themeColor="text1"/>
        </w:rPr>
        <w:t>105</w:t>
      </w:r>
      <w:r w:rsidR="008B504E" w:rsidRPr="00694916">
        <w:rPr>
          <w:rFonts w:cs="Arial"/>
          <w:color w:val="000000" w:themeColor="text1"/>
        </w:rPr>
        <w:t xml:space="preserve"> parents/carers </w:t>
      </w:r>
      <w:r w:rsidR="00C67538">
        <w:rPr>
          <w:rFonts w:cs="Arial"/>
          <w:color w:val="000000" w:themeColor="text1"/>
        </w:rPr>
        <w:t xml:space="preserve">were </w:t>
      </w:r>
      <w:r w:rsidR="008950C2" w:rsidRPr="00694916">
        <w:rPr>
          <w:rFonts w:cs="Arial"/>
          <w:color w:val="000000" w:themeColor="text1"/>
        </w:rPr>
        <w:t xml:space="preserve">identified </w:t>
      </w:r>
      <w:r w:rsidR="008B504E" w:rsidRPr="00694916">
        <w:rPr>
          <w:rFonts w:cs="Arial"/>
          <w:color w:val="000000" w:themeColor="text1"/>
        </w:rPr>
        <w:t xml:space="preserve">in Bath and North East Somerset experiencing all three of what </w:t>
      </w:r>
      <w:r w:rsidR="00807A78" w:rsidRPr="00694916">
        <w:rPr>
          <w:rFonts w:cs="Arial"/>
          <w:color w:val="000000" w:themeColor="text1"/>
        </w:rPr>
        <w:t>is</w:t>
      </w:r>
      <w:r w:rsidR="008B504E" w:rsidRPr="00694916">
        <w:rPr>
          <w:rFonts w:cs="Arial"/>
          <w:color w:val="000000" w:themeColor="text1"/>
        </w:rPr>
        <w:t xml:space="preserve"> some</w:t>
      </w:r>
      <w:r w:rsidR="007A1B1C">
        <w:rPr>
          <w:rFonts w:cs="Arial"/>
          <w:color w:val="000000" w:themeColor="text1"/>
        </w:rPr>
        <w:t>times called the ‘</w:t>
      </w:r>
      <w:r w:rsidR="006512B3">
        <w:rPr>
          <w:rFonts w:cs="Arial"/>
          <w:color w:val="000000" w:themeColor="text1"/>
        </w:rPr>
        <w:t>complex trio</w:t>
      </w:r>
      <w:r w:rsidR="007A1B1C">
        <w:rPr>
          <w:rFonts w:cs="Arial"/>
          <w:color w:val="000000" w:themeColor="text1"/>
        </w:rPr>
        <w:t>’</w:t>
      </w:r>
      <w:r w:rsidR="008B504E" w:rsidRPr="00694916">
        <w:rPr>
          <w:rFonts w:cs="Arial"/>
          <w:color w:val="000000" w:themeColor="text1"/>
        </w:rPr>
        <w:t xml:space="preserve"> </w:t>
      </w:r>
      <w:r w:rsidR="006512B3">
        <w:rPr>
          <w:rFonts w:cs="Arial"/>
          <w:color w:val="000000" w:themeColor="text1"/>
        </w:rPr>
        <w:t>i.e</w:t>
      </w:r>
      <w:r w:rsidR="00807A78">
        <w:rPr>
          <w:rFonts w:cs="Arial"/>
          <w:color w:val="000000" w:themeColor="text1"/>
        </w:rPr>
        <w:t>.</w:t>
      </w:r>
      <w:r w:rsidR="008B504E" w:rsidRPr="00694916">
        <w:rPr>
          <w:rFonts w:cs="Arial"/>
          <w:color w:val="000000" w:themeColor="text1"/>
        </w:rPr>
        <w:t xml:space="preserve"> mental </w:t>
      </w:r>
      <w:r w:rsidR="008950C2" w:rsidRPr="00694916">
        <w:rPr>
          <w:rFonts w:cs="Arial"/>
          <w:color w:val="000000" w:themeColor="text1"/>
        </w:rPr>
        <w:t xml:space="preserve">ill </w:t>
      </w:r>
      <w:r w:rsidR="008B504E" w:rsidRPr="00694916">
        <w:rPr>
          <w:rFonts w:cs="Arial"/>
          <w:color w:val="000000" w:themeColor="text1"/>
        </w:rPr>
        <w:t>health, domestic abuse and substance abuse. We then used this data to e</w:t>
      </w:r>
      <w:r w:rsidR="008950C2" w:rsidRPr="00694916">
        <w:rPr>
          <w:rFonts w:cs="Arial"/>
          <w:color w:val="000000" w:themeColor="text1"/>
        </w:rPr>
        <w:t>nsure that people were offered</w:t>
      </w:r>
      <w:r w:rsidR="008B504E" w:rsidRPr="00694916">
        <w:rPr>
          <w:rFonts w:cs="Arial"/>
          <w:color w:val="000000" w:themeColor="text1"/>
        </w:rPr>
        <w:t xml:space="preserve"> the support they needed.</w:t>
      </w:r>
    </w:p>
    <w:p w:rsidR="00353C11" w:rsidRDefault="00747D7D" w:rsidP="00E33670">
      <w:pPr>
        <w:numPr>
          <w:ilvl w:val="0"/>
          <w:numId w:val="27"/>
        </w:numPr>
        <w:spacing w:before="240" w:line="360" w:lineRule="auto"/>
        <w:jc w:val="left"/>
        <w:rPr>
          <w:rFonts w:cs="Arial"/>
          <w:color w:val="000000" w:themeColor="text1"/>
        </w:rPr>
      </w:pPr>
      <w:r w:rsidRPr="00353C11">
        <w:rPr>
          <w:rFonts w:cs="Arial"/>
          <w:color w:val="000000" w:themeColor="text1"/>
        </w:rPr>
        <w:t xml:space="preserve">However, </w:t>
      </w:r>
      <w:r w:rsidR="00A90716" w:rsidRPr="00353C11">
        <w:rPr>
          <w:rFonts w:cs="Arial"/>
          <w:color w:val="000000" w:themeColor="text1"/>
        </w:rPr>
        <w:t xml:space="preserve">public service </w:t>
      </w:r>
      <w:r w:rsidR="00703568" w:rsidRPr="00353C11">
        <w:rPr>
          <w:rFonts w:cs="Arial"/>
          <w:color w:val="000000" w:themeColor="text1"/>
        </w:rPr>
        <w:t xml:space="preserve">agencies </w:t>
      </w:r>
      <w:r w:rsidR="00711082" w:rsidRPr="00353C11">
        <w:rPr>
          <w:rFonts w:cs="Arial"/>
          <w:color w:val="000000" w:themeColor="text1"/>
        </w:rPr>
        <w:t xml:space="preserve">are </w:t>
      </w:r>
      <w:r w:rsidR="001812D0" w:rsidRPr="00353C11">
        <w:rPr>
          <w:rFonts w:cs="Arial"/>
          <w:color w:val="000000" w:themeColor="text1"/>
        </w:rPr>
        <w:t xml:space="preserve">operating </w:t>
      </w:r>
      <w:r w:rsidR="00703568" w:rsidRPr="00353C11">
        <w:rPr>
          <w:rFonts w:cs="Arial"/>
          <w:color w:val="000000" w:themeColor="text1"/>
        </w:rPr>
        <w:t>under significant financial challenges</w:t>
      </w:r>
      <w:r w:rsidR="00AD3AC7" w:rsidRPr="00353C11">
        <w:rPr>
          <w:rFonts w:cs="Arial"/>
          <w:color w:val="000000" w:themeColor="text1"/>
        </w:rPr>
        <w:t xml:space="preserve">. The </w:t>
      </w:r>
      <w:r w:rsidR="00951705" w:rsidRPr="00353C11">
        <w:rPr>
          <w:rFonts w:cs="Arial"/>
          <w:color w:val="000000" w:themeColor="text1"/>
        </w:rPr>
        <w:t>Council’s Oper</w:t>
      </w:r>
      <w:r w:rsidR="00AA3754" w:rsidRPr="00353C11">
        <w:rPr>
          <w:rFonts w:cs="Arial"/>
          <w:color w:val="000000" w:themeColor="text1"/>
        </w:rPr>
        <w:t xml:space="preserve">ational Plan 2018-19 identifies a funding gap to 2020 </w:t>
      </w:r>
      <w:r w:rsidR="00A90716" w:rsidRPr="00353C11">
        <w:rPr>
          <w:rFonts w:cs="Arial"/>
          <w:color w:val="000000" w:themeColor="text1"/>
        </w:rPr>
        <w:t xml:space="preserve">which has resulted in the establishment of a programme, ‘Changing Together’ to look at how savings can be delivered </w:t>
      </w:r>
      <w:r w:rsidR="00AA3754" w:rsidRPr="00353C11">
        <w:rPr>
          <w:rFonts w:cs="Arial"/>
          <w:color w:val="000000" w:themeColor="text1"/>
        </w:rPr>
        <w:t>continuing to protect our most vulnerable residents. The programme also provides a framework for working with staff and our communities to establish what services should take prior</w:t>
      </w:r>
      <w:r w:rsidR="00F37642">
        <w:rPr>
          <w:rFonts w:cs="Arial"/>
          <w:color w:val="000000" w:themeColor="text1"/>
        </w:rPr>
        <w:t>ity (and what we can do less of</w:t>
      </w:r>
      <w:r w:rsidR="00AA3754" w:rsidRPr="00353C11">
        <w:rPr>
          <w:rFonts w:cs="Arial"/>
          <w:color w:val="000000" w:themeColor="text1"/>
        </w:rPr>
        <w:t>), and how communities can help to manage demand.</w:t>
      </w:r>
    </w:p>
    <w:p w:rsidR="00983B39" w:rsidRPr="00353C11" w:rsidRDefault="00A90716" w:rsidP="00E33670">
      <w:pPr>
        <w:numPr>
          <w:ilvl w:val="0"/>
          <w:numId w:val="27"/>
        </w:numPr>
        <w:spacing w:before="240" w:line="360" w:lineRule="auto"/>
        <w:jc w:val="left"/>
        <w:rPr>
          <w:rFonts w:cs="Arial"/>
          <w:color w:val="000000" w:themeColor="text1"/>
        </w:rPr>
      </w:pPr>
      <w:r w:rsidRPr="00353C11">
        <w:rPr>
          <w:rFonts w:cs="Arial"/>
          <w:color w:val="000000" w:themeColor="text1"/>
        </w:rPr>
        <w:t>Partner agencies are facing similar challenges and this</w:t>
      </w:r>
      <w:r w:rsidR="00983B39" w:rsidRPr="00353C11">
        <w:rPr>
          <w:rFonts w:cs="Arial"/>
          <w:color w:val="000000" w:themeColor="text1"/>
        </w:rPr>
        <w:t>, along with the removal of national funding directly for Community Safety Partnerships, ha</w:t>
      </w:r>
      <w:r w:rsidRPr="00353C11">
        <w:rPr>
          <w:rFonts w:cs="Arial"/>
          <w:color w:val="000000" w:themeColor="text1"/>
        </w:rPr>
        <w:t>s</w:t>
      </w:r>
      <w:r w:rsidR="00983B39" w:rsidRPr="00353C11">
        <w:rPr>
          <w:rFonts w:cs="Arial"/>
          <w:color w:val="000000" w:themeColor="text1"/>
        </w:rPr>
        <w:t xml:space="preserve"> put increasing pressure on partners to address the assessed needs set out above. This means that we need to</w:t>
      </w:r>
      <w:r w:rsidR="00A916A2" w:rsidRPr="00353C11">
        <w:rPr>
          <w:rFonts w:cs="Arial"/>
          <w:color w:val="000000" w:themeColor="text1"/>
        </w:rPr>
        <w:t>:</w:t>
      </w:r>
    </w:p>
    <w:p w:rsidR="00983B39" w:rsidRPr="00694916" w:rsidRDefault="00E3762D" w:rsidP="00E33670">
      <w:pPr>
        <w:numPr>
          <w:ilvl w:val="0"/>
          <w:numId w:val="1"/>
        </w:numPr>
        <w:spacing w:before="240" w:line="360" w:lineRule="auto"/>
        <w:jc w:val="left"/>
        <w:rPr>
          <w:rFonts w:cs="Arial"/>
          <w:color w:val="000000" w:themeColor="text1"/>
        </w:rPr>
      </w:pPr>
      <w:r>
        <w:rPr>
          <w:rFonts w:cs="Arial"/>
          <w:color w:val="000000" w:themeColor="text1"/>
        </w:rPr>
        <w:tab/>
      </w:r>
      <w:r w:rsidR="00983B39" w:rsidRPr="00694916">
        <w:rPr>
          <w:rFonts w:cs="Arial"/>
          <w:color w:val="000000" w:themeColor="text1"/>
        </w:rPr>
        <w:t xml:space="preserve">Prioritise our resources based on </w:t>
      </w:r>
      <w:r w:rsidR="00983B39" w:rsidRPr="00694916">
        <w:rPr>
          <w:rFonts w:cs="Arial"/>
          <w:b/>
          <w:color w:val="000000" w:themeColor="text1"/>
        </w:rPr>
        <w:t>helping those who most need our help,</w:t>
      </w:r>
      <w:r w:rsidR="00983B39" w:rsidRPr="00694916">
        <w:rPr>
          <w:rFonts w:cs="Arial"/>
          <w:color w:val="000000" w:themeColor="text1"/>
        </w:rPr>
        <w:t xml:space="preserve"> </w:t>
      </w:r>
      <w:r>
        <w:rPr>
          <w:rFonts w:cs="Arial"/>
          <w:color w:val="000000" w:themeColor="text1"/>
        </w:rPr>
        <w:tab/>
      </w:r>
      <w:r w:rsidR="00983B39" w:rsidRPr="00694916">
        <w:rPr>
          <w:rFonts w:cs="Arial"/>
          <w:color w:val="000000" w:themeColor="text1"/>
        </w:rPr>
        <w:t>particularly targeting our work on helping and protecting the most vulnerable</w:t>
      </w:r>
      <w:r w:rsidR="007108C5">
        <w:rPr>
          <w:rFonts w:cs="Arial"/>
          <w:color w:val="000000" w:themeColor="text1"/>
        </w:rPr>
        <w:t xml:space="preserve"> </w:t>
      </w:r>
      <w:r>
        <w:rPr>
          <w:rFonts w:cs="Arial"/>
          <w:color w:val="000000" w:themeColor="text1"/>
        </w:rPr>
        <w:tab/>
      </w:r>
      <w:r w:rsidR="007108C5">
        <w:rPr>
          <w:rFonts w:cs="Arial"/>
          <w:color w:val="000000" w:themeColor="text1"/>
        </w:rPr>
        <w:t>people.</w:t>
      </w:r>
    </w:p>
    <w:p w:rsidR="00983B39" w:rsidRDefault="00E3762D" w:rsidP="00E33670">
      <w:pPr>
        <w:numPr>
          <w:ilvl w:val="0"/>
          <w:numId w:val="1"/>
        </w:numPr>
        <w:spacing w:before="240" w:line="360" w:lineRule="auto"/>
        <w:jc w:val="left"/>
        <w:rPr>
          <w:rFonts w:cs="Arial"/>
          <w:color w:val="000000" w:themeColor="text1"/>
        </w:rPr>
      </w:pPr>
      <w:r>
        <w:rPr>
          <w:rFonts w:cs="Arial"/>
          <w:b/>
          <w:color w:val="000000" w:themeColor="text1"/>
        </w:rPr>
        <w:tab/>
      </w:r>
      <w:r w:rsidR="00983B39" w:rsidRPr="00694916">
        <w:rPr>
          <w:rFonts w:cs="Arial"/>
          <w:b/>
          <w:color w:val="000000" w:themeColor="text1"/>
        </w:rPr>
        <w:t>Involve our communities more</w:t>
      </w:r>
      <w:r w:rsidR="00983B39" w:rsidRPr="00694916">
        <w:rPr>
          <w:rFonts w:cs="Arial"/>
          <w:color w:val="000000" w:themeColor="text1"/>
        </w:rPr>
        <w:t xml:space="preserve"> in what we do and support them in </w:t>
      </w:r>
      <w:r>
        <w:rPr>
          <w:rFonts w:cs="Arial"/>
          <w:color w:val="000000" w:themeColor="text1"/>
        </w:rPr>
        <w:tab/>
      </w:r>
      <w:r w:rsidR="00983B39" w:rsidRPr="00694916">
        <w:rPr>
          <w:rFonts w:cs="Arial"/>
          <w:color w:val="000000" w:themeColor="text1"/>
        </w:rPr>
        <w:t>addressing local concerns</w:t>
      </w:r>
      <w:r w:rsidR="007108C5">
        <w:rPr>
          <w:rFonts w:cs="Arial"/>
          <w:color w:val="000000" w:themeColor="text1"/>
        </w:rPr>
        <w:t>.</w:t>
      </w:r>
    </w:p>
    <w:p w:rsidR="005671CB" w:rsidRPr="00694916" w:rsidRDefault="00E3762D" w:rsidP="00E33670">
      <w:pPr>
        <w:numPr>
          <w:ilvl w:val="0"/>
          <w:numId w:val="1"/>
        </w:numPr>
        <w:spacing w:before="240" w:line="360" w:lineRule="auto"/>
        <w:jc w:val="left"/>
        <w:rPr>
          <w:rFonts w:cs="Arial"/>
          <w:color w:val="000000" w:themeColor="text1"/>
        </w:rPr>
      </w:pPr>
      <w:r>
        <w:rPr>
          <w:rFonts w:cs="Arial"/>
          <w:b/>
          <w:color w:val="000000" w:themeColor="text1"/>
        </w:rPr>
        <w:tab/>
      </w:r>
      <w:r w:rsidR="005671CB" w:rsidRPr="00694916">
        <w:rPr>
          <w:rFonts w:cs="Arial"/>
          <w:b/>
          <w:color w:val="000000" w:themeColor="text1"/>
        </w:rPr>
        <w:t>Work better together</w:t>
      </w:r>
      <w:r w:rsidR="005671CB" w:rsidRPr="00694916">
        <w:rPr>
          <w:rFonts w:cs="Arial"/>
          <w:color w:val="000000" w:themeColor="text1"/>
        </w:rPr>
        <w:t xml:space="preserve"> to share resources and identify new ways of working</w:t>
      </w:r>
      <w:r w:rsidR="007108C5">
        <w:rPr>
          <w:rFonts w:cs="Arial"/>
          <w:color w:val="000000" w:themeColor="text1"/>
        </w:rPr>
        <w:t>.</w:t>
      </w:r>
    </w:p>
    <w:p w:rsidR="00EC36D3" w:rsidRPr="00694916" w:rsidRDefault="00253137" w:rsidP="00E33670">
      <w:pPr>
        <w:spacing w:before="240" w:line="360" w:lineRule="auto"/>
        <w:jc w:val="left"/>
        <w:rPr>
          <w:rFonts w:cs="Arial"/>
          <w:color w:val="000000" w:themeColor="text1"/>
          <w:sz w:val="32"/>
          <w:szCs w:val="32"/>
        </w:rPr>
      </w:pPr>
      <w:r w:rsidRPr="00694916">
        <w:rPr>
          <w:rFonts w:cs="Arial"/>
          <w:b/>
          <w:color w:val="000000" w:themeColor="text1"/>
          <w:sz w:val="32"/>
          <w:szCs w:val="32"/>
        </w:rPr>
        <w:br w:type="page"/>
      </w:r>
      <w:r w:rsidR="00C80F87" w:rsidRPr="00694916">
        <w:rPr>
          <w:rFonts w:cs="Arial"/>
          <w:b/>
          <w:color w:val="000000" w:themeColor="text1"/>
          <w:sz w:val="32"/>
          <w:szCs w:val="32"/>
        </w:rPr>
        <w:t>8</w:t>
      </w:r>
      <w:r w:rsidR="00C80F87" w:rsidRPr="00694916">
        <w:rPr>
          <w:rFonts w:cs="Arial"/>
          <w:b/>
          <w:color w:val="000000" w:themeColor="text1"/>
          <w:sz w:val="32"/>
          <w:szCs w:val="32"/>
        </w:rPr>
        <w:tab/>
      </w:r>
      <w:r w:rsidR="00951705" w:rsidRPr="00694916">
        <w:rPr>
          <w:rFonts w:cs="Arial"/>
          <w:b/>
          <w:color w:val="000000" w:themeColor="text1"/>
          <w:sz w:val="32"/>
          <w:szCs w:val="32"/>
        </w:rPr>
        <w:t>Involving our Communities</w:t>
      </w:r>
      <w:r w:rsidR="009679BF" w:rsidRPr="00694916">
        <w:rPr>
          <w:rFonts w:cs="Arial"/>
          <w:b/>
          <w:color w:val="000000" w:themeColor="text1"/>
          <w:sz w:val="32"/>
          <w:szCs w:val="32"/>
        </w:rPr>
        <w:t xml:space="preserve"> More </w:t>
      </w:r>
    </w:p>
    <w:p w:rsidR="009679BF" w:rsidRPr="00694916" w:rsidRDefault="001E5121" w:rsidP="00E33670">
      <w:pPr>
        <w:numPr>
          <w:ilvl w:val="0"/>
          <w:numId w:val="29"/>
        </w:numPr>
        <w:spacing w:before="240" w:line="360" w:lineRule="auto"/>
        <w:jc w:val="left"/>
        <w:rPr>
          <w:rFonts w:cs="Arial"/>
          <w:color w:val="000000" w:themeColor="text1"/>
        </w:rPr>
      </w:pPr>
      <w:r w:rsidRPr="00694916">
        <w:rPr>
          <w:rFonts w:cs="Arial"/>
          <w:color w:val="000000" w:themeColor="text1"/>
        </w:rPr>
        <w:t xml:space="preserve">In recent years we have provided for </w:t>
      </w:r>
      <w:r w:rsidR="006F3732" w:rsidRPr="00694916">
        <w:rPr>
          <w:rFonts w:cs="Arial"/>
          <w:color w:val="000000" w:themeColor="text1"/>
        </w:rPr>
        <w:t xml:space="preserve">local community </w:t>
      </w:r>
      <w:r w:rsidR="003A0C40" w:rsidRPr="00694916">
        <w:rPr>
          <w:rFonts w:cs="Arial"/>
          <w:color w:val="000000" w:themeColor="text1"/>
        </w:rPr>
        <w:t>discussions</w:t>
      </w:r>
      <w:r w:rsidR="006F3732" w:rsidRPr="00694916">
        <w:rPr>
          <w:rFonts w:cs="Arial"/>
          <w:color w:val="000000" w:themeColor="text1"/>
        </w:rPr>
        <w:t xml:space="preserve"> </w:t>
      </w:r>
      <w:r w:rsidRPr="00694916">
        <w:rPr>
          <w:rFonts w:cs="Arial"/>
          <w:color w:val="000000" w:themeColor="text1"/>
        </w:rPr>
        <w:t>on community safety to be ch</w:t>
      </w:r>
      <w:r w:rsidR="00AD3AC7" w:rsidRPr="00694916">
        <w:rPr>
          <w:rFonts w:cs="Arial"/>
          <w:color w:val="000000" w:themeColor="text1"/>
        </w:rPr>
        <w:t>annell</w:t>
      </w:r>
      <w:r w:rsidRPr="00694916">
        <w:rPr>
          <w:rFonts w:cs="Arial"/>
          <w:color w:val="000000" w:themeColor="text1"/>
        </w:rPr>
        <w:t xml:space="preserve">ed through our </w:t>
      </w:r>
      <w:r w:rsidR="006F3732" w:rsidRPr="00694916">
        <w:rPr>
          <w:rFonts w:cs="Arial"/>
          <w:color w:val="000000" w:themeColor="text1"/>
        </w:rPr>
        <w:t xml:space="preserve">Connecting Communities </w:t>
      </w:r>
      <w:r w:rsidRPr="00694916">
        <w:rPr>
          <w:rFonts w:cs="Arial"/>
          <w:color w:val="000000" w:themeColor="text1"/>
        </w:rPr>
        <w:t xml:space="preserve">Area Forums. </w:t>
      </w:r>
      <w:r w:rsidR="006F3732" w:rsidRPr="00694916">
        <w:rPr>
          <w:rFonts w:cs="Arial"/>
          <w:color w:val="000000" w:themeColor="text1"/>
        </w:rPr>
        <w:t xml:space="preserve">The Police </w:t>
      </w:r>
      <w:r w:rsidR="00AD3AC7" w:rsidRPr="00694916">
        <w:rPr>
          <w:rFonts w:cs="Arial"/>
          <w:color w:val="000000" w:themeColor="text1"/>
        </w:rPr>
        <w:t>provide</w:t>
      </w:r>
      <w:r w:rsidR="006F3732" w:rsidRPr="00694916">
        <w:rPr>
          <w:rFonts w:cs="Arial"/>
          <w:color w:val="000000" w:themeColor="text1"/>
        </w:rPr>
        <w:t xml:space="preserve"> updates </w:t>
      </w:r>
      <w:r w:rsidR="009679BF" w:rsidRPr="00694916">
        <w:rPr>
          <w:rFonts w:cs="Arial"/>
          <w:color w:val="000000" w:themeColor="text1"/>
        </w:rPr>
        <w:t xml:space="preserve">to the Forums on </w:t>
      </w:r>
      <w:r w:rsidR="006F3732" w:rsidRPr="00694916">
        <w:rPr>
          <w:rFonts w:cs="Arial"/>
          <w:color w:val="000000" w:themeColor="text1"/>
        </w:rPr>
        <w:t xml:space="preserve">local crime </w:t>
      </w:r>
      <w:r w:rsidR="009679BF" w:rsidRPr="00694916">
        <w:rPr>
          <w:rFonts w:cs="Arial"/>
          <w:color w:val="000000" w:themeColor="text1"/>
        </w:rPr>
        <w:t>patterns</w:t>
      </w:r>
      <w:r w:rsidR="00AD3AC7" w:rsidRPr="00694916">
        <w:rPr>
          <w:rFonts w:cs="Arial"/>
          <w:color w:val="000000" w:themeColor="text1"/>
        </w:rPr>
        <w:t>, receive feedback and publish up to date local priorities.</w:t>
      </w:r>
    </w:p>
    <w:p w:rsidR="006F3732" w:rsidRPr="00694916" w:rsidRDefault="009679BF" w:rsidP="00E33670">
      <w:pPr>
        <w:numPr>
          <w:ilvl w:val="0"/>
          <w:numId w:val="29"/>
        </w:numPr>
        <w:spacing w:before="240" w:line="360" w:lineRule="auto"/>
        <w:jc w:val="left"/>
        <w:rPr>
          <w:rFonts w:cs="Arial"/>
          <w:color w:val="000000" w:themeColor="text1"/>
        </w:rPr>
      </w:pPr>
      <w:r w:rsidRPr="00694916">
        <w:rPr>
          <w:rFonts w:cs="Arial"/>
          <w:color w:val="000000" w:themeColor="text1"/>
        </w:rPr>
        <w:t>This process of working together to identify</w:t>
      </w:r>
      <w:r w:rsidR="006F3732" w:rsidRPr="00694916">
        <w:rPr>
          <w:rFonts w:cs="Arial"/>
          <w:color w:val="000000" w:themeColor="text1"/>
        </w:rPr>
        <w:t xml:space="preserve"> local priorities has provided a catalyst </w:t>
      </w:r>
      <w:r w:rsidRPr="00694916">
        <w:rPr>
          <w:rFonts w:cs="Arial"/>
          <w:color w:val="000000" w:themeColor="text1"/>
        </w:rPr>
        <w:t>for local community action, inc</w:t>
      </w:r>
      <w:r w:rsidR="006F3732" w:rsidRPr="00694916">
        <w:rPr>
          <w:rFonts w:cs="Arial"/>
          <w:color w:val="000000" w:themeColor="text1"/>
        </w:rPr>
        <w:t>luding:</w:t>
      </w:r>
    </w:p>
    <w:p w:rsidR="006F3732" w:rsidRPr="00694916" w:rsidRDefault="00AE3F24" w:rsidP="00E33670">
      <w:pPr>
        <w:numPr>
          <w:ilvl w:val="0"/>
          <w:numId w:val="14"/>
        </w:numPr>
        <w:spacing w:before="240" w:line="360" w:lineRule="auto"/>
        <w:jc w:val="left"/>
        <w:rPr>
          <w:rFonts w:cs="Arial"/>
          <w:color w:val="000000" w:themeColor="text1"/>
        </w:rPr>
      </w:pPr>
      <w:r>
        <w:rPr>
          <w:rFonts w:cs="Arial"/>
          <w:color w:val="000000" w:themeColor="text1"/>
        </w:rPr>
        <w:t xml:space="preserve">Keynsham residents came together </w:t>
      </w:r>
      <w:r w:rsidR="009679BF" w:rsidRPr="00694916">
        <w:rPr>
          <w:rFonts w:cs="Arial"/>
          <w:color w:val="000000" w:themeColor="text1"/>
        </w:rPr>
        <w:t>in response to the</w:t>
      </w:r>
      <w:r>
        <w:rPr>
          <w:rFonts w:cs="Arial"/>
          <w:color w:val="000000" w:themeColor="text1"/>
        </w:rPr>
        <w:t>ir</w:t>
      </w:r>
      <w:r w:rsidR="009679BF" w:rsidRPr="00694916">
        <w:rPr>
          <w:rFonts w:cs="Arial"/>
          <w:color w:val="000000" w:themeColor="text1"/>
        </w:rPr>
        <w:t xml:space="preserve"> significant concerns raised in the town about ant</w:t>
      </w:r>
      <w:r w:rsidR="00AD3AC7" w:rsidRPr="00694916">
        <w:rPr>
          <w:rFonts w:cs="Arial"/>
          <w:color w:val="000000" w:themeColor="text1"/>
        </w:rPr>
        <w:t>i</w:t>
      </w:r>
      <w:r w:rsidR="003A0C40" w:rsidRPr="00694916">
        <w:rPr>
          <w:rFonts w:cs="Arial"/>
          <w:color w:val="000000" w:themeColor="text1"/>
        </w:rPr>
        <w:t>-</w:t>
      </w:r>
      <w:r w:rsidR="009679BF" w:rsidRPr="00694916">
        <w:rPr>
          <w:rFonts w:cs="Arial"/>
          <w:color w:val="000000" w:themeColor="text1"/>
        </w:rPr>
        <w:t xml:space="preserve">social behaviour. </w:t>
      </w:r>
      <w:r w:rsidR="00AD3AC7" w:rsidRPr="00694916">
        <w:rPr>
          <w:rFonts w:cs="Arial"/>
          <w:color w:val="000000" w:themeColor="text1"/>
        </w:rPr>
        <w:t xml:space="preserve"> </w:t>
      </w:r>
      <w:r>
        <w:rPr>
          <w:rFonts w:cs="Arial"/>
          <w:color w:val="000000" w:themeColor="text1"/>
        </w:rPr>
        <w:t xml:space="preserve">The meetings </w:t>
      </w:r>
      <w:r w:rsidR="00E67177" w:rsidRPr="00694916">
        <w:rPr>
          <w:rFonts w:cs="Arial"/>
          <w:color w:val="000000" w:themeColor="text1"/>
        </w:rPr>
        <w:t xml:space="preserve">saw Council, traders, residents, Police, and head teachers, alongside community and church groups, come together to find solutions. There was </w:t>
      </w:r>
      <w:r w:rsidR="007C22C3" w:rsidRPr="00694916">
        <w:rPr>
          <w:rFonts w:cs="Arial"/>
          <w:color w:val="000000" w:themeColor="text1"/>
        </w:rPr>
        <w:t>recognition</w:t>
      </w:r>
      <w:r w:rsidR="00E67177" w:rsidRPr="00694916">
        <w:rPr>
          <w:rFonts w:cs="Arial"/>
          <w:color w:val="000000" w:themeColor="text1"/>
        </w:rPr>
        <w:t xml:space="preserve"> at the meeting that there was no “quick fix”, but that </w:t>
      </w:r>
      <w:r w:rsidR="00E67177" w:rsidRPr="007C22C3">
        <w:rPr>
          <w:rFonts w:cs="Arial"/>
          <w:color w:val="000000" w:themeColor="text1"/>
        </w:rPr>
        <w:t>there were many local people willing to work together, particularly on projects for young people</w:t>
      </w:r>
      <w:r w:rsidR="007C22C3" w:rsidRPr="007C22C3">
        <w:rPr>
          <w:rFonts w:cs="Arial"/>
          <w:color w:val="000000" w:themeColor="text1"/>
        </w:rPr>
        <w:t xml:space="preserve">. One church launched a young person’s café at </w:t>
      </w:r>
      <w:proofErr w:type="gramStart"/>
      <w:r w:rsidR="007C22C3" w:rsidRPr="007C22C3">
        <w:rPr>
          <w:rFonts w:cs="Arial"/>
          <w:color w:val="000000" w:themeColor="text1"/>
        </w:rPr>
        <w:t>Community@67,</w:t>
      </w:r>
      <w:proofErr w:type="gramEnd"/>
      <w:r w:rsidR="007C22C3" w:rsidRPr="007C22C3">
        <w:rPr>
          <w:rFonts w:cs="Arial"/>
          <w:color w:val="000000" w:themeColor="text1"/>
        </w:rPr>
        <w:t xml:space="preserve"> young people attending the café will be invited to be involved in the radio</w:t>
      </w:r>
      <w:r w:rsidR="007C22C3">
        <w:rPr>
          <w:rFonts w:cs="Arial"/>
          <w:color w:val="000000" w:themeColor="text1"/>
        </w:rPr>
        <w:t xml:space="preserve"> station. There are five volunteers at present, all DBS checked and with experience of working alongside young people. The scheme received £400 funding from local businesses to help support the initiative.</w:t>
      </w:r>
    </w:p>
    <w:p w:rsidR="008B59BF" w:rsidRPr="00694916" w:rsidRDefault="009679BF" w:rsidP="00E33670">
      <w:pPr>
        <w:numPr>
          <w:ilvl w:val="0"/>
          <w:numId w:val="14"/>
        </w:numPr>
        <w:spacing w:before="240" w:line="360" w:lineRule="auto"/>
        <w:jc w:val="left"/>
        <w:rPr>
          <w:rFonts w:cs="Arial"/>
          <w:color w:val="000000" w:themeColor="text1"/>
        </w:rPr>
      </w:pPr>
      <w:r w:rsidRPr="00694916">
        <w:rPr>
          <w:rFonts w:cs="Arial"/>
          <w:color w:val="000000" w:themeColor="text1"/>
        </w:rPr>
        <w:t xml:space="preserve">The formation of a new </w:t>
      </w:r>
      <w:r w:rsidR="006F3732" w:rsidRPr="00694916">
        <w:rPr>
          <w:rFonts w:cs="Arial"/>
          <w:color w:val="000000" w:themeColor="text1"/>
        </w:rPr>
        <w:t>M</w:t>
      </w:r>
      <w:r w:rsidRPr="00694916">
        <w:rPr>
          <w:rFonts w:cs="Arial"/>
          <w:color w:val="000000" w:themeColor="text1"/>
        </w:rPr>
        <w:t xml:space="preserve">idsomer </w:t>
      </w:r>
      <w:r w:rsidR="006F3732" w:rsidRPr="00694916">
        <w:rPr>
          <w:rFonts w:cs="Arial"/>
          <w:color w:val="000000" w:themeColor="text1"/>
        </w:rPr>
        <w:t>N</w:t>
      </w:r>
      <w:r w:rsidRPr="00694916">
        <w:rPr>
          <w:rFonts w:cs="Arial"/>
          <w:color w:val="000000" w:themeColor="text1"/>
        </w:rPr>
        <w:t>orton</w:t>
      </w:r>
      <w:r w:rsidR="006F3732" w:rsidRPr="00694916">
        <w:rPr>
          <w:rFonts w:cs="Arial"/>
          <w:color w:val="000000" w:themeColor="text1"/>
        </w:rPr>
        <w:t xml:space="preserve"> Public Safety G</w:t>
      </w:r>
      <w:r w:rsidR="00AD3AC7" w:rsidRPr="00694916">
        <w:rPr>
          <w:rFonts w:cs="Arial"/>
          <w:color w:val="000000" w:themeColor="text1"/>
        </w:rPr>
        <w:t>roup</w:t>
      </w:r>
      <w:r w:rsidRPr="00694916">
        <w:rPr>
          <w:rFonts w:cs="Arial"/>
          <w:color w:val="000000" w:themeColor="text1"/>
        </w:rPr>
        <w:t xml:space="preserve">. This has built on the success of our </w:t>
      </w:r>
      <w:r w:rsidR="008B59BF" w:rsidRPr="00694916">
        <w:rPr>
          <w:rFonts w:cs="Arial"/>
          <w:color w:val="000000" w:themeColor="text1"/>
        </w:rPr>
        <w:t xml:space="preserve">ground-breaking Community Alcohol Partnership </w:t>
      </w:r>
      <w:r w:rsidRPr="00694916">
        <w:rPr>
          <w:rFonts w:cs="Arial"/>
          <w:color w:val="000000" w:themeColor="text1"/>
        </w:rPr>
        <w:t>which</w:t>
      </w:r>
      <w:r w:rsidR="008B59BF" w:rsidRPr="00694916">
        <w:rPr>
          <w:rFonts w:cs="Arial"/>
          <w:color w:val="000000" w:themeColor="text1"/>
        </w:rPr>
        <w:t xml:space="preserve"> included the use of Street Marshalls and </w:t>
      </w:r>
      <w:r w:rsidRPr="00694916">
        <w:rPr>
          <w:rFonts w:cs="Arial"/>
          <w:color w:val="000000" w:themeColor="text1"/>
        </w:rPr>
        <w:t xml:space="preserve">restrictions which </w:t>
      </w:r>
      <w:r w:rsidR="008B59BF" w:rsidRPr="00694916">
        <w:rPr>
          <w:rFonts w:cs="Arial"/>
          <w:color w:val="000000" w:themeColor="text1"/>
        </w:rPr>
        <w:t>allow</w:t>
      </w:r>
      <w:r w:rsidRPr="00694916">
        <w:rPr>
          <w:rFonts w:cs="Arial"/>
          <w:color w:val="000000" w:themeColor="text1"/>
        </w:rPr>
        <w:t>ed</w:t>
      </w:r>
      <w:r w:rsidR="008B59BF" w:rsidRPr="00694916">
        <w:rPr>
          <w:rFonts w:cs="Arial"/>
          <w:color w:val="000000" w:themeColor="text1"/>
        </w:rPr>
        <w:t xml:space="preserve"> for the seizure of alcohol being consumed on the streets. The area has seen a </w:t>
      </w:r>
      <w:r w:rsidR="00EC36D3" w:rsidRPr="00694916">
        <w:rPr>
          <w:rFonts w:cs="Arial"/>
          <w:color w:val="000000" w:themeColor="text1"/>
        </w:rPr>
        <w:t>significant reduction</w:t>
      </w:r>
      <w:r w:rsidR="008B59BF" w:rsidRPr="00694916">
        <w:rPr>
          <w:rFonts w:cs="Arial"/>
          <w:color w:val="000000" w:themeColor="text1"/>
        </w:rPr>
        <w:t xml:space="preserve"> in reported violence and criminal damage since 2012. </w:t>
      </w:r>
    </w:p>
    <w:p w:rsidR="007C22C3" w:rsidRPr="007C22C3" w:rsidRDefault="008B59BF" w:rsidP="007C22C3">
      <w:pPr>
        <w:numPr>
          <w:ilvl w:val="0"/>
          <w:numId w:val="14"/>
        </w:numPr>
        <w:spacing w:before="240" w:line="360" w:lineRule="auto"/>
        <w:jc w:val="left"/>
        <w:rPr>
          <w:rFonts w:cs="Arial"/>
          <w:color w:val="000000" w:themeColor="text1"/>
        </w:rPr>
      </w:pPr>
      <w:r w:rsidRPr="007C22C3">
        <w:rPr>
          <w:rFonts w:cs="Arial"/>
          <w:color w:val="000000" w:themeColor="text1"/>
        </w:rPr>
        <w:t xml:space="preserve">35 “Safe Zones” have been introduced across Keynsham, </w:t>
      </w:r>
      <w:r w:rsidR="009679BF" w:rsidRPr="007C22C3">
        <w:rPr>
          <w:rFonts w:cs="Arial"/>
          <w:color w:val="000000" w:themeColor="text1"/>
        </w:rPr>
        <w:t>Midsom</w:t>
      </w:r>
      <w:r w:rsidR="00EC36D3" w:rsidRPr="007C22C3">
        <w:rPr>
          <w:rFonts w:cs="Arial"/>
          <w:color w:val="000000" w:themeColor="text1"/>
        </w:rPr>
        <w:t>er</w:t>
      </w:r>
      <w:r w:rsidRPr="007C22C3">
        <w:rPr>
          <w:rFonts w:cs="Arial"/>
          <w:color w:val="000000" w:themeColor="text1"/>
        </w:rPr>
        <w:t xml:space="preserve"> Norton and Bath City to provide support for vulnerable people</w:t>
      </w:r>
      <w:r w:rsidR="007C22C3" w:rsidRPr="007C22C3">
        <w:rPr>
          <w:rFonts w:cs="Arial"/>
          <w:color w:val="000000" w:themeColor="text1"/>
        </w:rPr>
        <w:t>.</w:t>
      </w:r>
    </w:p>
    <w:p w:rsidR="000A44B7" w:rsidRPr="007C22C3" w:rsidRDefault="009679BF" w:rsidP="007C22C3">
      <w:pPr>
        <w:numPr>
          <w:ilvl w:val="0"/>
          <w:numId w:val="14"/>
        </w:numPr>
        <w:spacing w:before="240" w:line="360" w:lineRule="auto"/>
        <w:ind w:left="0" w:firstLine="360"/>
        <w:jc w:val="left"/>
        <w:rPr>
          <w:rFonts w:cs="Arial"/>
          <w:b/>
          <w:color w:val="000000" w:themeColor="text1"/>
        </w:rPr>
      </w:pPr>
      <w:r w:rsidRPr="007C22C3">
        <w:rPr>
          <w:rFonts w:cs="Arial"/>
          <w:color w:val="000000" w:themeColor="text1"/>
        </w:rPr>
        <w:t xml:space="preserve">The establishment of Community </w:t>
      </w:r>
      <w:proofErr w:type="spellStart"/>
      <w:r w:rsidRPr="007C22C3">
        <w:rPr>
          <w:rFonts w:cs="Arial"/>
          <w:color w:val="000000" w:themeColor="text1"/>
        </w:rPr>
        <w:t>Speedwatch</w:t>
      </w:r>
      <w:proofErr w:type="spellEnd"/>
      <w:r w:rsidRPr="007C22C3">
        <w:rPr>
          <w:rFonts w:cs="Arial"/>
          <w:color w:val="000000" w:themeColor="text1"/>
        </w:rPr>
        <w:t xml:space="preserve"> schemes across the area. </w:t>
      </w:r>
      <w:r w:rsidR="00164738">
        <w:rPr>
          <w:rFonts w:cs="Arial"/>
          <w:color w:val="000000" w:themeColor="text1"/>
        </w:rPr>
        <w:tab/>
      </w:r>
      <w:proofErr w:type="spellStart"/>
      <w:r w:rsidR="00020B2A" w:rsidRPr="007C22C3">
        <w:rPr>
          <w:rFonts w:cs="Arial"/>
          <w:color w:val="000000" w:themeColor="text1"/>
        </w:rPr>
        <w:t>Bathampton</w:t>
      </w:r>
      <w:proofErr w:type="spellEnd"/>
      <w:r w:rsidR="00020B2A" w:rsidRPr="007C22C3">
        <w:rPr>
          <w:rFonts w:cs="Arial"/>
          <w:color w:val="000000" w:themeColor="text1"/>
        </w:rPr>
        <w:t xml:space="preserve"> Community </w:t>
      </w:r>
      <w:proofErr w:type="spellStart"/>
      <w:r w:rsidR="00020B2A" w:rsidRPr="007C22C3">
        <w:rPr>
          <w:rFonts w:cs="Arial"/>
          <w:color w:val="000000" w:themeColor="text1"/>
        </w:rPr>
        <w:t>Speedwatch</w:t>
      </w:r>
      <w:proofErr w:type="spellEnd"/>
      <w:r w:rsidR="00020B2A" w:rsidRPr="007C22C3">
        <w:rPr>
          <w:rFonts w:cs="Arial"/>
          <w:color w:val="000000" w:themeColor="text1"/>
        </w:rPr>
        <w:t xml:space="preserve"> is a team of around eight volunteers </w:t>
      </w:r>
      <w:r w:rsidR="00164738">
        <w:rPr>
          <w:rFonts w:cs="Arial"/>
          <w:color w:val="000000" w:themeColor="text1"/>
        </w:rPr>
        <w:tab/>
      </w:r>
      <w:r w:rsidR="00020B2A" w:rsidRPr="007C22C3">
        <w:rPr>
          <w:rFonts w:cs="Arial"/>
          <w:color w:val="000000" w:themeColor="text1"/>
        </w:rPr>
        <w:t>carry</w:t>
      </w:r>
      <w:r w:rsidR="005F7981">
        <w:rPr>
          <w:rFonts w:cs="Arial"/>
          <w:color w:val="000000" w:themeColor="text1"/>
        </w:rPr>
        <w:t>ing</w:t>
      </w:r>
      <w:r w:rsidR="00020B2A" w:rsidRPr="007C22C3">
        <w:rPr>
          <w:rFonts w:cs="Arial"/>
          <w:color w:val="000000" w:themeColor="text1"/>
        </w:rPr>
        <w:t xml:space="preserve"> out speed checks </w:t>
      </w:r>
      <w:r w:rsidR="0030533B" w:rsidRPr="007C22C3">
        <w:rPr>
          <w:rFonts w:cs="Arial"/>
          <w:color w:val="000000" w:themeColor="text1"/>
        </w:rPr>
        <w:t xml:space="preserve">through the village. </w:t>
      </w:r>
      <w:r w:rsidR="003A0C40" w:rsidRPr="007C22C3">
        <w:rPr>
          <w:rFonts w:cs="Arial"/>
          <w:color w:val="000000" w:themeColor="text1"/>
        </w:rPr>
        <w:t>The Chew Valley Forum is</w:t>
      </w:r>
      <w:r w:rsidRPr="007C22C3">
        <w:rPr>
          <w:rFonts w:cs="Arial"/>
          <w:color w:val="000000" w:themeColor="text1"/>
        </w:rPr>
        <w:t xml:space="preserve"> </w:t>
      </w:r>
      <w:r w:rsidR="005F7981">
        <w:rPr>
          <w:rFonts w:cs="Arial"/>
          <w:color w:val="000000" w:themeColor="text1"/>
        </w:rPr>
        <w:tab/>
      </w:r>
      <w:r w:rsidRPr="007C22C3">
        <w:rPr>
          <w:rFonts w:cs="Arial"/>
          <w:color w:val="000000" w:themeColor="text1"/>
        </w:rPr>
        <w:t xml:space="preserve">currently identifying interest in a Community </w:t>
      </w:r>
      <w:proofErr w:type="spellStart"/>
      <w:r w:rsidRPr="007C22C3">
        <w:rPr>
          <w:rFonts w:cs="Arial"/>
          <w:color w:val="000000" w:themeColor="text1"/>
        </w:rPr>
        <w:t>Speedwatch</w:t>
      </w:r>
      <w:proofErr w:type="spellEnd"/>
      <w:r w:rsidRPr="007C22C3">
        <w:rPr>
          <w:rFonts w:cs="Arial"/>
          <w:color w:val="000000" w:themeColor="text1"/>
        </w:rPr>
        <w:t xml:space="preserve"> across the area.</w:t>
      </w:r>
      <w:r w:rsidR="003A0C40" w:rsidRPr="007C22C3">
        <w:rPr>
          <w:rFonts w:cs="Arial"/>
          <w:b/>
          <w:color w:val="000000" w:themeColor="text1"/>
        </w:rPr>
        <w:br w:type="page"/>
      </w:r>
      <w:r w:rsidR="007C22C3" w:rsidRPr="007C22C3">
        <w:rPr>
          <w:rFonts w:cs="Arial"/>
          <w:b/>
          <w:color w:val="000000" w:themeColor="text1"/>
          <w:sz w:val="32"/>
          <w:szCs w:val="32"/>
        </w:rPr>
        <w:t>9</w:t>
      </w:r>
      <w:r w:rsidR="00253137" w:rsidRPr="007C22C3">
        <w:rPr>
          <w:rFonts w:cs="Arial"/>
          <w:b/>
          <w:color w:val="000000" w:themeColor="text1"/>
          <w:sz w:val="32"/>
          <w:szCs w:val="32"/>
        </w:rPr>
        <w:tab/>
      </w:r>
      <w:r w:rsidR="000A44B7" w:rsidRPr="007C22C3">
        <w:rPr>
          <w:rFonts w:cs="Arial"/>
          <w:b/>
          <w:color w:val="000000" w:themeColor="text1"/>
          <w:sz w:val="32"/>
          <w:szCs w:val="32"/>
        </w:rPr>
        <w:t xml:space="preserve">Priority </w:t>
      </w:r>
      <w:r w:rsidR="006F77D3" w:rsidRPr="007C22C3">
        <w:rPr>
          <w:rFonts w:cs="Arial"/>
          <w:b/>
          <w:color w:val="000000" w:themeColor="text1"/>
          <w:sz w:val="32"/>
          <w:szCs w:val="32"/>
        </w:rPr>
        <w:t>1</w:t>
      </w:r>
      <w:r w:rsidR="00253137" w:rsidRPr="007C22C3">
        <w:rPr>
          <w:rFonts w:cs="Arial"/>
          <w:b/>
          <w:color w:val="000000" w:themeColor="text1"/>
          <w:sz w:val="32"/>
          <w:szCs w:val="32"/>
        </w:rPr>
        <w:t>:</w:t>
      </w:r>
      <w:r w:rsidRPr="007C22C3">
        <w:rPr>
          <w:rFonts w:cs="Arial"/>
          <w:b/>
          <w:color w:val="000000" w:themeColor="text1"/>
        </w:rPr>
        <w:t xml:space="preserve"> </w:t>
      </w:r>
    </w:p>
    <w:p w:rsidR="00427982" w:rsidRPr="00694916" w:rsidRDefault="005671CB" w:rsidP="00E33670">
      <w:pPr>
        <w:spacing w:before="240" w:line="360" w:lineRule="auto"/>
        <w:jc w:val="left"/>
        <w:rPr>
          <w:rFonts w:cs="Arial"/>
          <w:b/>
          <w:color w:val="000000" w:themeColor="text1"/>
        </w:rPr>
      </w:pPr>
      <w:r>
        <w:rPr>
          <w:rFonts w:cs="Arial"/>
          <w:b/>
          <w:color w:val="000000" w:themeColor="text1"/>
        </w:rPr>
        <w:t>P</w:t>
      </w:r>
      <w:r w:rsidR="00427982" w:rsidRPr="00694916">
        <w:rPr>
          <w:rFonts w:cs="Arial"/>
          <w:b/>
          <w:color w:val="000000" w:themeColor="text1"/>
        </w:rPr>
        <w:t>rotect the most vulnerable from harm</w:t>
      </w:r>
    </w:p>
    <w:p w:rsidR="00021955" w:rsidRPr="00694916" w:rsidRDefault="00601F49" w:rsidP="00E33670">
      <w:pPr>
        <w:spacing w:before="240" w:line="360" w:lineRule="auto"/>
        <w:jc w:val="left"/>
        <w:rPr>
          <w:rFonts w:cs="Arial"/>
          <w:b/>
          <w:color w:val="000000" w:themeColor="text1"/>
        </w:rPr>
      </w:pPr>
      <w:r>
        <w:rPr>
          <w:rFonts w:cs="Arial"/>
          <w:b/>
          <w:color w:val="000000" w:themeColor="text1"/>
        </w:rPr>
        <w:t>1</w:t>
      </w:r>
      <w:r>
        <w:rPr>
          <w:rFonts w:cs="Arial"/>
          <w:b/>
          <w:color w:val="000000" w:themeColor="text1"/>
        </w:rPr>
        <w:tab/>
      </w:r>
      <w:r w:rsidR="005E02D8">
        <w:rPr>
          <w:rFonts w:cs="Arial"/>
          <w:b/>
          <w:color w:val="000000" w:themeColor="text1"/>
        </w:rPr>
        <w:t>Why</w:t>
      </w:r>
      <w:r w:rsidR="004D63B0" w:rsidRPr="00694916">
        <w:rPr>
          <w:rFonts w:cs="Arial"/>
          <w:b/>
          <w:color w:val="000000" w:themeColor="text1"/>
        </w:rPr>
        <w:t xml:space="preserve"> this </w:t>
      </w:r>
      <w:r w:rsidR="005E02D8">
        <w:rPr>
          <w:rFonts w:cs="Arial"/>
          <w:b/>
          <w:color w:val="000000" w:themeColor="text1"/>
        </w:rPr>
        <w:t xml:space="preserve">is </w:t>
      </w:r>
      <w:r w:rsidR="009679BF" w:rsidRPr="00694916">
        <w:rPr>
          <w:rFonts w:cs="Arial"/>
          <w:b/>
          <w:color w:val="000000" w:themeColor="text1"/>
        </w:rPr>
        <w:t xml:space="preserve">a </w:t>
      </w:r>
      <w:r w:rsidR="00A107F0" w:rsidRPr="00694916">
        <w:rPr>
          <w:rFonts w:cs="Arial"/>
          <w:b/>
          <w:color w:val="000000" w:themeColor="text1"/>
        </w:rPr>
        <w:t>priority</w:t>
      </w:r>
    </w:p>
    <w:p w:rsidR="005671CB" w:rsidRDefault="005671CB" w:rsidP="00E33670">
      <w:pPr>
        <w:numPr>
          <w:ilvl w:val="0"/>
          <w:numId w:val="15"/>
        </w:numPr>
        <w:spacing w:before="240" w:line="360" w:lineRule="auto"/>
        <w:jc w:val="left"/>
        <w:rPr>
          <w:rFonts w:cs="Arial"/>
          <w:color w:val="000000" w:themeColor="text1"/>
        </w:rPr>
      </w:pPr>
      <w:r>
        <w:rPr>
          <w:rFonts w:cs="Arial"/>
          <w:color w:val="000000" w:themeColor="text1"/>
        </w:rPr>
        <w:t>Complex crimes with high levels of associated risk, such as Child Abuse, Child Sexual Exploitation (CSE), modern slavery and human trafficking, are increasing and this rise is expected to continue</w:t>
      </w:r>
    </w:p>
    <w:p w:rsidR="00B0102A" w:rsidRPr="00694916" w:rsidRDefault="00B0102A" w:rsidP="00E33670">
      <w:pPr>
        <w:numPr>
          <w:ilvl w:val="0"/>
          <w:numId w:val="15"/>
        </w:numPr>
        <w:spacing w:before="240" w:line="360" w:lineRule="auto"/>
        <w:jc w:val="left"/>
        <w:rPr>
          <w:rFonts w:cs="Arial"/>
          <w:color w:val="000000" w:themeColor="text1"/>
        </w:rPr>
      </w:pPr>
      <w:r w:rsidRPr="00694916">
        <w:rPr>
          <w:rFonts w:cs="Arial"/>
          <w:color w:val="000000" w:themeColor="text1"/>
        </w:rPr>
        <w:t>It is widely acknowledged that children and young people experiencing Adverse Childhood Experiences (ACES) are more likely to develop complex trio behaviours / dependencies in adulthood.</w:t>
      </w:r>
    </w:p>
    <w:p w:rsidR="00197DDD" w:rsidRPr="00694916" w:rsidRDefault="004D63B0" w:rsidP="00E33670">
      <w:pPr>
        <w:numPr>
          <w:ilvl w:val="0"/>
          <w:numId w:val="15"/>
        </w:numPr>
        <w:spacing w:before="240" w:line="360" w:lineRule="auto"/>
        <w:jc w:val="left"/>
        <w:rPr>
          <w:rFonts w:cs="Arial"/>
          <w:color w:val="000000" w:themeColor="text1"/>
        </w:rPr>
      </w:pPr>
      <w:r w:rsidRPr="00694916">
        <w:rPr>
          <w:rFonts w:cs="Arial"/>
          <w:color w:val="000000" w:themeColor="text1"/>
        </w:rPr>
        <w:t xml:space="preserve">The </w:t>
      </w:r>
      <w:r w:rsidR="00197DDD" w:rsidRPr="00694916">
        <w:rPr>
          <w:rFonts w:cs="Arial"/>
          <w:color w:val="000000" w:themeColor="text1"/>
        </w:rPr>
        <w:t>l</w:t>
      </w:r>
      <w:r w:rsidRPr="00694916">
        <w:rPr>
          <w:rFonts w:cs="Arial"/>
          <w:color w:val="000000" w:themeColor="text1"/>
        </w:rPr>
        <w:t xml:space="preserve">ocal specialist domestic abuse agency </w:t>
      </w:r>
      <w:r w:rsidR="001C4E7E" w:rsidRPr="00694916">
        <w:rPr>
          <w:rFonts w:cs="Arial"/>
          <w:color w:val="000000" w:themeColor="text1"/>
        </w:rPr>
        <w:t>Southside</w:t>
      </w:r>
      <w:r w:rsidRPr="00694916">
        <w:rPr>
          <w:rFonts w:cs="Arial"/>
          <w:color w:val="000000" w:themeColor="text1"/>
        </w:rPr>
        <w:t>, reporting through their ‘</w:t>
      </w:r>
      <w:r w:rsidR="001C4E7E" w:rsidRPr="00694916">
        <w:rPr>
          <w:rFonts w:cs="Arial"/>
          <w:color w:val="000000" w:themeColor="text1"/>
        </w:rPr>
        <w:t>Insights</w:t>
      </w:r>
      <w:r w:rsidRPr="00694916">
        <w:rPr>
          <w:rFonts w:cs="Arial"/>
          <w:color w:val="000000" w:themeColor="text1"/>
        </w:rPr>
        <w:t>’</w:t>
      </w:r>
      <w:r w:rsidR="001C4E7E" w:rsidRPr="00694916">
        <w:rPr>
          <w:rFonts w:cs="Arial"/>
          <w:color w:val="000000" w:themeColor="text1"/>
        </w:rPr>
        <w:t xml:space="preserve"> data shows 69% </w:t>
      </w:r>
      <w:r w:rsidR="00AD3AC7" w:rsidRPr="00694916">
        <w:rPr>
          <w:rFonts w:cs="Arial"/>
          <w:color w:val="000000" w:themeColor="text1"/>
        </w:rPr>
        <w:t>of survivors having</w:t>
      </w:r>
      <w:r w:rsidR="00C21515" w:rsidRPr="00694916">
        <w:rPr>
          <w:rFonts w:cs="Arial"/>
          <w:color w:val="000000" w:themeColor="text1"/>
        </w:rPr>
        <w:t xml:space="preserve"> children in the household</w:t>
      </w:r>
      <w:r w:rsidR="001C4E7E" w:rsidRPr="00694916">
        <w:rPr>
          <w:rFonts w:cs="Arial"/>
          <w:color w:val="000000" w:themeColor="text1"/>
        </w:rPr>
        <w:t xml:space="preserve"> and 50% presenting with mental ill health.</w:t>
      </w:r>
      <w:r w:rsidR="00197DDD" w:rsidRPr="00694916">
        <w:rPr>
          <w:rFonts w:cs="Arial"/>
          <w:color w:val="000000" w:themeColor="text1"/>
        </w:rPr>
        <w:t xml:space="preserve"> Early intervention (particularly in ‘complex trio’ work focussing on substance and alcohol misuse, mental ill health and domestic abuse / violence) is a key factor in reducing service dependency in later life.</w:t>
      </w:r>
    </w:p>
    <w:p w:rsidR="00AD3AC7" w:rsidRDefault="006F3732" w:rsidP="00E33670">
      <w:pPr>
        <w:numPr>
          <w:ilvl w:val="0"/>
          <w:numId w:val="15"/>
        </w:numPr>
        <w:spacing w:before="240" w:line="360" w:lineRule="auto"/>
        <w:jc w:val="left"/>
        <w:rPr>
          <w:rFonts w:cs="Arial"/>
          <w:color w:val="000000" w:themeColor="text1"/>
        </w:rPr>
      </w:pPr>
      <w:r w:rsidRPr="00694916">
        <w:rPr>
          <w:rFonts w:cs="Arial"/>
          <w:color w:val="000000" w:themeColor="text1"/>
        </w:rPr>
        <w:t>Hate</w:t>
      </w:r>
      <w:r w:rsidR="00021955" w:rsidRPr="00694916">
        <w:rPr>
          <w:rFonts w:cs="Arial"/>
          <w:color w:val="000000" w:themeColor="text1"/>
        </w:rPr>
        <w:t xml:space="preserve"> crime </w:t>
      </w:r>
      <w:r w:rsidR="008B504E" w:rsidRPr="00694916">
        <w:rPr>
          <w:rFonts w:cs="Arial"/>
          <w:color w:val="000000" w:themeColor="text1"/>
        </w:rPr>
        <w:t xml:space="preserve">reports </w:t>
      </w:r>
      <w:r w:rsidR="0089023C" w:rsidRPr="00694916">
        <w:rPr>
          <w:rFonts w:cs="Arial"/>
          <w:color w:val="000000" w:themeColor="text1"/>
        </w:rPr>
        <w:t>in B&amp;NES have</w:t>
      </w:r>
      <w:r w:rsidR="00021955" w:rsidRPr="00694916">
        <w:rPr>
          <w:rFonts w:cs="Arial"/>
          <w:color w:val="000000" w:themeColor="text1"/>
        </w:rPr>
        <w:t xml:space="preserve"> increased by around 20% in </w:t>
      </w:r>
      <w:r w:rsidR="00AD3AC7" w:rsidRPr="00694916">
        <w:rPr>
          <w:rFonts w:cs="Arial"/>
          <w:color w:val="000000" w:themeColor="text1"/>
        </w:rPr>
        <w:t>the last 12 months</w:t>
      </w:r>
    </w:p>
    <w:p w:rsidR="00B0102A" w:rsidRPr="00694916" w:rsidRDefault="00B0102A" w:rsidP="00E33670">
      <w:pPr>
        <w:numPr>
          <w:ilvl w:val="0"/>
          <w:numId w:val="15"/>
        </w:numPr>
        <w:spacing w:before="240" w:line="360" w:lineRule="auto"/>
        <w:jc w:val="left"/>
        <w:rPr>
          <w:rFonts w:cs="Arial"/>
          <w:color w:val="000000" w:themeColor="text1"/>
        </w:rPr>
      </w:pPr>
      <w:r w:rsidRPr="00694916">
        <w:rPr>
          <w:rFonts w:cs="Arial"/>
          <w:color w:val="000000" w:themeColor="text1"/>
        </w:rPr>
        <w:t>It is believed that only 5% of mass marketing fraud is reported. It is recognised that there is significant under reporting in relation to mass marketing fraud – and that vulnerable people due to age or capacity are more likely to be targeted.</w:t>
      </w:r>
    </w:p>
    <w:p w:rsidR="00A107F0" w:rsidRPr="00694916" w:rsidRDefault="00601F49" w:rsidP="00E33670">
      <w:pPr>
        <w:spacing w:before="240" w:line="360" w:lineRule="auto"/>
        <w:jc w:val="left"/>
        <w:rPr>
          <w:rFonts w:cs="Arial"/>
          <w:b/>
          <w:color w:val="000000" w:themeColor="text1"/>
          <w:szCs w:val="22"/>
        </w:rPr>
      </w:pPr>
      <w:r>
        <w:rPr>
          <w:rFonts w:cs="Arial"/>
          <w:b/>
          <w:color w:val="000000" w:themeColor="text1"/>
          <w:szCs w:val="22"/>
        </w:rPr>
        <w:t>2</w:t>
      </w:r>
      <w:r>
        <w:rPr>
          <w:rFonts w:cs="Arial"/>
          <w:b/>
          <w:color w:val="000000" w:themeColor="text1"/>
          <w:szCs w:val="22"/>
        </w:rPr>
        <w:tab/>
      </w:r>
      <w:r w:rsidR="00A107F0" w:rsidRPr="00694916">
        <w:rPr>
          <w:rFonts w:cs="Arial"/>
          <w:b/>
          <w:color w:val="000000" w:themeColor="text1"/>
          <w:szCs w:val="22"/>
        </w:rPr>
        <w:t>Key Objectives</w:t>
      </w:r>
      <w:r w:rsidR="006F77D3" w:rsidRPr="00694916">
        <w:rPr>
          <w:rFonts w:cs="Arial"/>
          <w:b/>
          <w:color w:val="000000" w:themeColor="text1"/>
          <w:szCs w:val="22"/>
        </w:rPr>
        <w:t xml:space="preserve"> of priority 1</w:t>
      </w:r>
      <w:r w:rsidR="006A169D">
        <w:rPr>
          <w:rFonts w:cs="Arial"/>
          <w:b/>
          <w:color w:val="000000" w:themeColor="text1"/>
          <w:szCs w:val="22"/>
        </w:rPr>
        <w:t>:</w:t>
      </w:r>
    </w:p>
    <w:p w:rsidR="00B0102A" w:rsidRPr="007108C5" w:rsidRDefault="007108C5" w:rsidP="00E33670">
      <w:pPr>
        <w:pStyle w:val="ListParagraph"/>
        <w:numPr>
          <w:ilvl w:val="0"/>
          <w:numId w:val="4"/>
        </w:numPr>
        <w:spacing w:before="240" w:line="360" w:lineRule="auto"/>
        <w:jc w:val="left"/>
        <w:rPr>
          <w:rFonts w:cs="Arial"/>
          <w:color w:val="000000" w:themeColor="text1"/>
        </w:rPr>
      </w:pPr>
      <w:r w:rsidRPr="007108C5">
        <w:rPr>
          <w:rFonts w:cs="Arial"/>
          <w:color w:val="000000" w:themeColor="text1"/>
        </w:rPr>
        <w:t>Implement, monitor and evaluate our new partnership investment from the Violence Against Women and Girls Fund.</w:t>
      </w:r>
      <w:r w:rsidR="00B0102A" w:rsidRPr="007108C5">
        <w:rPr>
          <w:rFonts w:cs="Arial"/>
          <w:color w:val="000000" w:themeColor="text1"/>
        </w:rPr>
        <w:t xml:space="preserve"> </w:t>
      </w:r>
    </w:p>
    <w:p w:rsidR="00200010" w:rsidRPr="00E33670" w:rsidRDefault="00200010" w:rsidP="00E33670">
      <w:pPr>
        <w:pStyle w:val="ListParagraph"/>
        <w:numPr>
          <w:ilvl w:val="0"/>
          <w:numId w:val="4"/>
        </w:numPr>
        <w:spacing w:before="240" w:line="360" w:lineRule="auto"/>
        <w:jc w:val="left"/>
        <w:rPr>
          <w:rFonts w:cs="Arial"/>
          <w:color w:val="000000" w:themeColor="text1"/>
        </w:rPr>
      </w:pPr>
      <w:r w:rsidRPr="00E33670">
        <w:rPr>
          <w:rFonts w:cs="Arial"/>
          <w:color w:val="000000" w:themeColor="text1"/>
        </w:rPr>
        <w:t>Strengthen the role of the Hate Crime an</w:t>
      </w:r>
      <w:r w:rsidR="00C67538" w:rsidRPr="00E33670">
        <w:rPr>
          <w:rFonts w:cs="Arial"/>
          <w:color w:val="000000" w:themeColor="text1"/>
        </w:rPr>
        <w:t>d</w:t>
      </w:r>
      <w:r w:rsidRPr="00E33670">
        <w:rPr>
          <w:rFonts w:cs="Arial"/>
          <w:color w:val="000000" w:themeColor="text1"/>
        </w:rPr>
        <w:t xml:space="preserve"> Community Cohesion Partnership</w:t>
      </w:r>
    </w:p>
    <w:p w:rsidR="00B0102A" w:rsidRDefault="007108C5" w:rsidP="00E33670">
      <w:pPr>
        <w:pStyle w:val="ListParagraph"/>
        <w:numPr>
          <w:ilvl w:val="0"/>
          <w:numId w:val="4"/>
        </w:numPr>
        <w:spacing w:before="240" w:line="360" w:lineRule="auto"/>
        <w:jc w:val="left"/>
      </w:pPr>
      <w:r w:rsidRPr="00E33670">
        <w:rPr>
          <w:rFonts w:cs="Arial"/>
          <w:color w:val="000000" w:themeColor="text1"/>
        </w:rPr>
        <w:t>Continue to take enforcement action against scammers and rogue traders, working in partnership with the National Scams Hub.</w:t>
      </w:r>
      <w:r>
        <w:t xml:space="preserve"> </w:t>
      </w:r>
      <w:r w:rsidR="00200010">
        <w:br w:type="page"/>
      </w:r>
    </w:p>
    <w:tbl>
      <w:tblPr>
        <w:tblStyle w:val="TableGrid"/>
        <w:tblW w:w="0" w:type="auto"/>
        <w:tblLook w:val="04A0" w:firstRow="1" w:lastRow="0" w:firstColumn="1" w:lastColumn="0" w:noHBand="0" w:noVBand="1"/>
      </w:tblPr>
      <w:tblGrid>
        <w:gridCol w:w="534"/>
        <w:gridCol w:w="8708"/>
      </w:tblGrid>
      <w:tr w:rsidR="00F37642" w:rsidTr="007C22C3">
        <w:tc>
          <w:tcPr>
            <w:tcW w:w="534" w:type="dxa"/>
            <w:vMerge w:val="restart"/>
          </w:tcPr>
          <w:p w:rsidR="00F37642" w:rsidRPr="00D16572" w:rsidRDefault="00F37642" w:rsidP="00E33670">
            <w:pPr>
              <w:spacing w:line="360" w:lineRule="auto"/>
              <w:rPr>
                <w:b/>
                <w:sz w:val="24"/>
                <w:szCs w:val="24"/>
              </w:rPr>
            </w:pPr>
            <w:r w:rsidRPr="00D16572">
              <w:rPr>
                <w:b/>
                <w:sz w:val="24"/>
                <w:szCs w:val="24"/>
              </w:rPr>
              <w:t>1</w:t>
            </w:r>
            <w:r w:rsidR="00E33670" w:rsidRPr="00D16572">
              <w:rPr>
                <w:b/>
                <w:sz w:val="24"/>
                <w:szCs w:val="24"/>
              </w:rPr>
              <w:t>.</w:t>
            </w:r>
          </w:p>
        </w:tc>
        <w:tc>
          <w:tcPr>
            <w:tcW w:w="8708" w:type="dxa"/>
          </w:tcPr>
          <w:p w:rsidR="00F37642" w:rsidRPr="00D16572" w:rsidRDefault="00F37642" w:rsidP="00E33670">
            <w:pPr>
              <w:spacing w:line="360" w:lineRule="auto"/>
              <w:rPr>
                <w:sz w:val="24"/>
                <w:szCs w:val="24"/>
              </w:rPr>
            </w:pPr>
            <w:r w:rsidRPr="00D16572">
              <w:rPr>
                <w:rFonts w:cs="Arial"/>
                <w:b/>
                <w:color w:val="000000" w:themeColor="text1"/>
                <w:sz w:val="24"/>
                <w:szCs w:val="24"/>
              </w:rPr>
              <w:t>Implement, monitor and evaluate our new partnership investment from the Violence Against Women and Girls Fund.</w:t>
            </w:r>
          </w:p>
        </w:tc>
      </w:tr>
      <w:tr w:rsidR="00F37642" w:rsidTr="007C22C3">
        <w:tc>
          <w:tcPr>
            <w:tcW w:w="534" w:type="dxa"/>
            <w:vMerge/>
          </w:tcPr>
          <w:p w:rsidR="00F37642" w:rsidRPr="00D16572" w:rsidRDefault="00F37642" w:rsidP="00E33670">
            <w:pPr>
              <w:spacing w:line="360" w:lineRule="auto"/>
              <w:rPr>
                <w:b/>
                <w:sz w:val="24"/>
                <w:szCs w:val="24"/>
              </w:rPr>
            </w:pPr>
          </w:p>
        </w:tc>
        <w:tc>
          <w:tcPr>
            <w:tcW w:w="8708" w:type="dxa"/>
          </w:tcPr>
          <w:p w:rsidR="00F37642" w:rsidRPr="00D16572" w:rsidRDefault="00F37642" w:rsidP="007C22C3">
            <w:pPr>
              <w:spacing w:line="360" w:lineRule="auto"/>
              <w:jc w:val="left"/>
              <w:rPr>
                <w:sz w:val="24"/>
                <w:szCs w:val="24"/>
              </w:rPr>
            </w:pPr>
            <w:r w:rsidRPr="00D16572">
              <w:rPr>
                <w:rFonts w:cs="Arial"/>
                <w:color w:val="000000" w:themeColor="text1"/>
                <w:sz w:val="24"/>
                <w:szCs w:val="24"/>
              </w:rPr>
              <w:t>Between partners we will continue to Chair the Domestic Abuse Partnership and use this group to monitor the efficacy of the VAWG funding into the area.</w:t>
            </w:r>
          </w:p>
        </w:tc>
      </w:tr>
      <w:tr w:rsidR="00F37642" w:rsidTr="007C22C3">
        <w:tc>
          <w:tcPr>
            <w:tcW w:w="534" w:type="dxa"/>
            <w:vMerge/>
          </w:tcPr>
          <w:p w:rsidR="00F37642" w:rsidRPr="00D16572" w:rsidRDefault="00F37642" w:rsidP="00E33670">
            <w:pPr>
              <w:spacing w:line="360" w:lineRule="auto"/>
              <w:rPr>
                <w:b/>
                <w:sz w:val="24"/>
                <w:szCs w:val="24"/>
              </w:rPr>
            </w:pPr>
          </w:p>
        </w:tc>
        <w:tc>
          <w:tcPr>
            <w:tcW w:w="8708" w:type="dxa"/>
          </w:tcPr>
          <w:p w:rsidR="00F37642" w:rsidRPr="00D16572" w:rsidRDefault="00F37642" w:rsidP="007C22C3">
            <w:pPr>
              <w:spacing w:line="360" w:lineRule="auto"/>
              <w:jc w:val="left"/>
              <w:rPr>
                <w:sz w:val="24"/>
                <w:szCs w:val="24"/>
              </w:rPr>
            </w:pPr>
            <w:r w:rsidRPr="00D16572">
              <w:rPr>
                <w:rFonts w:cs="Arial"/>
                <w:color w:val="000000" w:themeColor="text1"/>
                <w:sz w:val="24"/>
                <w:szCs w:val="24"/>
              </w:rPr>
              <w:t>Continue to respond to and manage Domestic Homicide Reviews.</w:t>
            </w:r>
          </w:p>
        </w:tc>
      </w:tr>
      <w:tr w:rsidR="00F37642" w:rsidTr="007C22C3">
        <w:tc>
          <w:tcPr>
            <w:tcW w:w="534" w:type="dxa"/>
            <w:vMerge/>
          </w:tcPr>
          <w:p w:rsidR="00F37642" w:rsidRPr="00D16572" w:rsidRDefault="00F37642" w:rsidP="00E33670">
            <w:pPr>
              <w:spacing w:line="360" w:lineRule="auto"/>
              <w:rPr>
                <w:b/>
                <w:sz w:val="24"/>
                <w:szCs w:val="24"/>
              </w:rPr>
            </w:pPr>
          </w:p>
        </w:tc>
        <w:tc>
          <w:tcPr>
            <w:tcW w:w="8708" w:type="dxa"/>
          </w:tcPr>
          <w:p w:rsidR="00F37642" w:rsidRPr="00D16572" w:rsidRDefault="00F37642" w:rsidP="007C22C3">
            <w:pPr>
              <w:spacing w:line="360" w:lineRule="auto"/>
              <w:jc w:val="left"/>
              <w:rPr>
                <w:sz w:val="24"/>
                <w:szCs w:val="24"/>
              </w:rPr>
            </w:pPr>
            <w:r w:rsidRPr="00D16572">
              <w:rPr>
                <w:rFonts w:cs="Arial"/>
                <w:color w:val="000000" w:themeColor="text1"/>
                <w:sz w:val="24"/>
                <w:szCs w:val="24"/>
              </w:rPr>
              <w:t>Learn from the outcomes of Domestic Homicide reviews and implement changes to working practices where necessary.</w:t>
            </w:r>
          </w:p>
        </w:tc>
      </w:tr>
      <w:tr w:rsidR="00F37642" w:rsidTr="007C22C3">
        <w:tc>
          <w:tcPr>
            <w:tcW w:w="534" w:type="dxa"/>
            <w:vMerge/>
          </w:tcPr>
          <w:p w:rsidR="00F37642" w:rsidRPr="00D16572" w:rsidRDefault="00F37642" w:rsidP="00E33670">
            <w:pPr>
              <w:spacing w:line="360" w:lineRule="auto"/>
              <w:rPr>
                <w:b/>
                <w:sz w:val="24"/>
                <w:szCs w:val="24"/>
              </w:rPr>
            </w:pPr>
          </w:p>
        </w:tc>
        <w:tc>
          <w:tcPr>
            <w:tcW w:w="8708" w:type="dxa"/>
          </w:tcPr>
          <w:p w:rsidR="00F37642" w:rsidRPr="00D16572" w:rsidRDefault="00F37642" w:rsidP="007C22C3">
            <w:pPr>
              <w:spacing w:line="360" w:lineRule="auto"/>
              <w:jc w:val="left"/>
              <w:rPr>
                <w:sz w:val="24"/>
                <w:szCs w:val="24"/>
              </w:rPr>
            </w:pPr>
            <w:r w:rsidRPr="00D16572">
              <w:rPr>
                <w:rFonts w:cs="Arial"/>
                <w:color w:val="000000" w:themeColor="text1"/>
                <w:sz w:val="24"/>
                <w:szCs w:val="24"/>
              </w:rPr>
              <w:t>Continue to identify opportunities for longer-term funding to reduce domestic abuse and improve outcomes for survivors</w:t>
            </w:r>
          </w:p>
        </w:tc>
      </w:tr>
      <w:tr w:rsidR="00F37642" w:rsidTr="007C22C3">
        <w:tc>
          <w:tcPr>
            <w:tcW w:w="534" w:type="dxa"/>
            <w:vMerge/>
          </w:tcPr>
          <w:p w:rsidR="00F37642" w:rsidRPr="00D16572" w:rsidRDefault="00F37642" w:rsidP="00E33670">
            <w:pPr>
              <w:spacing w:line="360" w:lineRule="auto"/>
              <w:rPr>
                <w:b/>
                <w:sz w:val="24"/>
                <w:szCs w:val="24"/>
              </w:rPr>
            </w:pPr>
          </w:p>
        </w:tc>
        <w:tc>
          <w:tcPr>
            <w:tcW w:w="8708" w:type="dxa"/>
          </w:tcPr>
          <w:p w:rsidR="00F37642" w:rsidRPr="00D16572" w:rsidRDefault="00F37642" w:rsidP="007C22C3">
            <w:pPr>
              <w:spacing w:line="360" w:lineRule="auto"/>
              <w:jc w:val="left"/>
              <w:rPr>
                <w:sz w:val="24"/>
                <w:szCs w:val="24"/>
              </w:rPr>
            </w:pPr>
            <w:r w:rsidRPr="00D16572">
              <w:rPr>
                <w:rFonts w:cs="Arial"/>
                <w:color w:val="000000" w:themeColor="text1"/>
                <w:sz w:val="24"/>
                <w:szCs w:val="24"/>
              </w:rPr>
              <w:t>Work together with other Community Safety Partnerships in Avon and Somerset to finalise and implement the review of MARACs in a way that (1) reflects the financial challenges faced by councils and other agencies (2) mainstreams the work of MARAC and (3) improves outcomes for survivors (4) addresses perpetrators</w:t>
            </w:r>
          </w:p>
        </w:tc>
      </w:tr>
      <w:tr w:rsidR="00F37642" w:rsidTr="007C22C3">
        <w:tc>
          <w:tcPr>
            <w:tcW w:w="534" w:type="dxa"/>
            <w:vMerge w:val="restart"/>
          </w:tcPr>
          <w:p w:rsidR="00F37642" w:rsidRPr="00D16572" w:rsidRDefault="00F37642" w:rsidP="00E33670">
            <w:pPr>
              <w:spacing w:line="360" w:lineRule="auto"/>
              <w:rPr>
                <w:b/>
                <w:sz w:val="24"/>
                <w:szCs w:val="24"/>
              </w:rPr>
            </w:pPr>
            <w:r w:rsidRPr="00D16572">
              <w:rPr>
                <w:b/>
                <w:sz w:val="24"/>
                <w:szCs w:val="24"/>
              </w:rPr>
              <w:t>2</w:t>
            </w:r>
            <w:r w:rsidR="00E33670" w:rsidRPr="00D16572">
              <w:rPr>
                <w:b/>
                <w:sz w:val="24"/>
                <w:szCs w:val="24"/>
              </w:rPr>
              <w:t>.</w:t>
            </w:r>
          </w:p>
        </w:tc>
        <w:tc>
          <w:tcPr>
            <w:tcW w:w="8708" w:type="dxa"/>
          </w:tcPr>
          <w:p w:rsidR="00F37642" w:rsidRPr="00D16572" w:rsidRDefault="00F37642" w:rsidP="007C22C3">
            <w:pPr>
              <w:spacing w:line="360" w:lineRule="auto"/>
              <w:jc w:val="left"/>
              <w:rPr>
                <w:sz w:val="24"/>
                <w:szCs w:val="24"/>
              </w:rPr>
            </w:pPr>
            <w:r w:rsidRPr="00D16572">
              <w:rPr>
                <w:rFonts w:cs="Arial"/>
                <w:b/>
                <w:color w:val="000000" w:themeColor="text1"/>
                <w:sz w:val="24"/>
                <w:szCs w:val="24"/>
              </w:rPr>
              <w:t>Strengthen the role and effectiveness of the Bath and North East Somerset Hate Crime and Community Cohesion Partnership.</w:t>
            </w:r>
            <w:r w:rsidRPr="00D16572">
              <w:rPr>
                <w:rFonts w:cs="Arial"/>
                <w:color w:val="000000" w:themeColor="text1"/>
                <w:sz w:val="24"/>
                <w:szCs w:val="24"/>
              </w:rPr>
              <w:t xml:space="preserve"> </w:t>
            </w:r>
            <w:r w:rsidRPr="00D16572">
              <w:rPr>
                <w:rFonts w:cs="Arial"/>
                <w:i/>
                <w:color w:val="000000" w:themeColor="text1"/>
                <w:sz w:val="24"/>
                <w:szCs w:val="24"/>
              </w:rPr>
              <w:t>The Partnership’s remit is to provide an integrated, proactive approach to monitoring patterns and trends and using this challenging, influencing and championing change needed in services to tackle hate crime and incidents effectively</w:t>
            </w:r>
          </w:p>
        </w:tc>
      </w:tr>
      <w:tr w:rsidR="00F37642" w:rsidTr="007C22C3">
        <w:tc>
          <w:tcPr>
            <w:tcW w:w="534" w:type="dxa"/>
            <w:vMerge/>
          </w:tcPr>
          <w:p w:rsidR="00F37642" w:rsidRPr="00D16572" w:rsidRDefault="00F37642" w:rsidP="00E33670">
            <w:pPr>
              <w:spacing w:line="360" w:lineRule="auto"/>
              <w:rPr>
                <w:b/>
                <w:sz w:val="24"/>
                <w:szCs w:val="24"/>
              </w:rPr>
            </w:pPr>
          </w:p>
        </w:tc>
        <w:tc>
          <w:tcPr>
            <w:tcW w:w="8708" w:type="dxa"/>
          </w:tcPr>
          <w:p w:rsidR="00F37642" w:rsidRPr="00D16572" w:rsidRDefault="00F37642" w:rsidP="007C22C3">
            <w:pPr>
              <w:spacing w:line="360" w:lineRule="auto"/>
              <w:jc w:val="left"/>
              <w:rPr>
                <w:sz w:val="24"/>
                <w:szCs w:val="24"/>
              </w:rPr>
            </w:pPr>
            <w:r w:rsidRPr="00D16572">
              <w:rPr>
                <w:rFonts w:cs="Arial"/>
                <w:color w:val="000000" w:themeColor="text1"/>
                <w:sz w:val="24"/>
                <w:szCs w:val="24"/>
              </w:rPr>
              <w:t>Between partners we will continue to administer and chair the Hate Crime Case Review Panel.</w:t>
            </w:r>
          </w:p>
        </w:tc>
      </w:tr>
      <w:tr w:rsidR="00F37642" w:rsidTr="007C22C3">
        <w:tc>
          <w:tcPr>
            <w:tcW w:w="534" w:type="dxa"/>
            <w:vMerge w:val="restart"/>
          </w:tcPr>
          <w:p w:rsidR="00F37642" w:rsidRPr="00D16572" w:rsidRDefault="00F37642" w:rsidP="00E33670">
            <w:pPr>
              <w:spacing w:line="360" w:lineRule="auto"/>
              <w:rPr>
                <w:b/>
                <w:sz w:val="24"/>
                <w:szCs w:val="24"/>
              </w:rPr>
            </w:pPr>
            <w:r w:rsidRPr="00D16572">
              <w:rPr>
                <w:b/>
                <w:sz w:val="24"/>
                <w:szCs w:val="24"/>
              </w:rPr>
              <w:t>3</w:t>
            </w:r>
            <w:r w:rsidR="00E33670" w:rsidRPr="00D16572">
              <w:rPr>
                <w:b/>
                <w:sz w:val="24"/>
                <w:szCs w:val="24"/>
              </w:rPr>
              <w:t>.</w:t>
            </w:r>
          </w:p>
        </w:tc>
        <w:tc>
          <w:tcPr>
            <w:tcW w:w="8708" w:type="dxa"/>
          </w:tcPr>
          <w:p w:rsidR="00F37642" w:rsidRPr="00D16572" w:rsidRDefault="00F37642" w:rsidP="007C22C3">
            <w:pPr>
              <w:spacing w:line="360" w:lineRule="auto"/>
              <w:jc w:val="left"/>
              <w:rPr>
                <w:sz w:val="24"/>
                <w:szCs w:val="24"/>
              </w:rPr>
            </w:pPr>
            <w:r w:rsidRPr="00D16572">
              <w:rPr>
                <w:rFonts w:cs="Arial"/>
                <w:b/>
                <w:color w:val="000000" w:themeColor="text1"/>
                <w:sz w:val="24"/>
                <w:szCs w:val="24"/>
              </w:rPr>
              <w:t>Continue to take enforcement action against scammers and rogue traders, working in partnership with the National Scams Hub.</w:t>
            </w:r>
          </w:p>
        </w:tc>
      </w:tr>
      <w:tr w:rsidR="00F37642" w:rsidTr="007C22C3">
        <w:tc>
          <w:tcPr>
            <w:tcW w:w="534" w:type="dxa"/>
            <w:vMerge/>
          </w:tcPr>
          <w:p w:rsidR="00F37642" w:rsidRPr="00D16572" w:rsidRDefault="00F37642" w:rsidP="00E33670">
            <w:pPr>
              <w:spacing w:line="360" w:lineRule="auto"/>
              <w:rPr>
                <w:sz w:val="24"/>
                <w:szCs w:val="24"/>
              </w:rPr>
            </w:pPr>
          </w:p>
        </w:tc>
        <w:tc>
          <w:tcPr>
            <w:tcW w:w="8708" w:type="dxa"/>
          </w:tcPr>
          <w:p w:rsidR="00F37642" w:rsidRPr="00D16572" w:rsidRDefault="00F37642" w:rsidP="007C22C3">
            <w:pPr>
              <w:spacing w:line="360" w:lineRule="auto"/>
              <w:jc w:val="left"/>
              <w:rPr>
                <w:sz w:val="24"/>
                <w:szCs w:val="24"/>
              </w:rPr>
            </w:pPr>
            <w:r w:rsidRPr="00D16572">
              <w:rPr>
                <w:rFonts w:cs="Arial"/>
                <w:color w:val="000000" w:themeColor="text1"/>
                <w:sz w:val="24"/>
                <w:szCs w:val="24"/>
              </w:rPr>
              <w:t>We will advise vulnerable local residents on how to spot and report scams and rogue traders.</w:t>
            </w:r>
            <w:r w:rsidRPr="00D16572">
              <w:rPr>
                <w:rFonts w:cs="Arial"/>
                <w:i/>
                <w:color w:val="000000" w:themeColor="text1"/>
                <w:sz w:val="24"/>
                <w:szCs w:val="24"/>
              </w:rPr>
              <w:t xml:space="preserve"> The Council, in partnership with the National Trading Standards Scams Team recently offered vulnerable residents call-blockers to prevent nuisance callers. Over an 18 month period 5,649 nuisance calls were made to ten local residents who had call blockers installed, just 11 got through</w:t>
            </w:r>
            <w:r w:rsidRPr="00D16572">
              <w:rPr>
                <w:rFonts w:cs="Arial"/>
                <w:color w:val="000000" w:themeColor="text1"/>
                <w:sz w:val="24"/>
                <w:szCs w:val="24"/>
                <w:lang w:val="en" w:eastAsia="en-GB"/>
              </w:rPr>
              <w:t>.</w:t>
            </w:r>
          </w:p>
        </w:tc>
      </w:tr>
    </w:tbl>
    <w:p w:rsidR="00200010" w:rsidRDefault="00200010" w:rsidP="00E33670">
      <w:pPr>
        <w:spacing w:line="360" w:lineRule="auto"/>
      </w:pPr>
    </w:p>
    <w:p w:rsidR="006F77D3" w:rsidRPr="00694916" w:rsidRDefault="007C114B" w:rsidP="00E33670">
      <w:pPr>
        <w:spacing w:before="240" w:line="360" w:lineRule="auto"/>
        <w:jc w:val="left"/>
        <w:rPr>
          <w:rFonts w:cs="Arial"/>
          <w:b/>
          <w:color w:val="000000" w:themeColor="text1"/>
          <w:sz w:val="32"/>
          <w:szCs w:val="32"/>
        </w:rPr>
      </w:pPr>
      <w:r w:rsidRPr="00694916">
        <w:rPr>
          <w:rFonts w:cs="Arial"/>
          <w:b/>
          <w:color w:val="000000" w:themeColor="text1"/>
        </w:rPr>
        <w:br w:type="page"/>
      </w:r>
      <w:r w:rsidR="00C80F87" w:rsidRPr="00694916">
        <w:rPr>
          <w:rFonts w:cs="Arial"/>
          <w:b/>
          <w:color w:val="000000" w:themeColor="text1"/>
          <w:sz w:val="32"/>
          <w:szCs w:val="32"/>
        </w:rPr>
        <w:t>1</w:t>
      </w:r>
      <w:r w:rsidR="00164738">
        <w:rPr>
          <w:rFonts w:cs="Arial"/>
          <w:b/>
          <w:color w:val="000000" w:themeColor="text1"/>
          <w:sz w:val="32"/>
          <w:szCs w:val="32"/>
        </w:rPr>
        <w:t>0</w:t>
      </w:r>
      <w:r w:rsidR="00C80F87" w:rsidRPr="00694916">
        <w:rPr>
          <w:rFonts w:cs="Arial"/>
          <w:b/>
          <w:color w:val="000000" w:themeColor="text1"/>
          <w:sz w:val="32"/>
          <w:szCs w:val="32"/>
        </w:rPr>
        <w:tab/>
      </w:r>
      <w:r w:rsidR="00405EBE" w:rsidRPr="00694916">
        <w:rPr>
          <w:rFonts w:cs="Arial"/>
          <w:b/>
          <w:color w:val="000000" w:themeColor="text1"/>
          <w:sz w:val="32"/>
          <w:szCs w:val="32"/>
        </w:rPr>
        <w:t>Priority</w:t>
      </w:r>
      <w:r w:rsidR="006F77D3" w:rsidRPr="00694916">
        <w:rPr>
          <w:rFonts w:cs="Arial"/>
          <w:b/>
          <w:color w:val="000000" w:themeColor="text1"/>
          <w:sz w:val="32"/>
          <w:szCs w:val="32"/>
        </w:rPr>
        <w:t xml:space="preserve"> 2</w:t>
      </w:r>
      <w:r w:rsidR="00200010">
        <w:rPr>
          <w:rFonts w:cs="Arial"/>
          <w:b/>
          <w:color w:val="000000" w:themeColor="text1"/>
          <w:sz w:val="32"/>
          <w:szCs w:val="32"/>
        </w:rPr>
        <w:t>:</w:t>
      </w:r>
    </w:p>
    <w:p w:rsidR="00427982" w:rsidRPr="00694916" w:rsidRDefault="00427982" w:rsidP="00E33670">
      <w:pPr>
        <w:spacing w:before="240" w:line="360" w:lineRule="auto"/>
        <w:jc w:val="left"/>
        <w:rPr>
          <w:rFonts w:cs="Arial"/>
          <w:b/>
          <w:color w:val="000000" w:themeColor="text1"/>
        </w:rPr>
      </w:pPr>
      <w:r w:rsidRPr="00694916">
        <w:rPr>
          <w:rFonts w:cs="Arial"/>
          <w:b/>
          <w:color w:val="000000" w:themeColor="text1"/>
        </w:rPr>
        <w:t xml:space="preserve">Strengthen and improve local </w:t>
      </w:r>
      <w:r w:rsidR="00053F4F">
        <w:rPr>
          <w:rFonts w:cs="Arial"/>
          <w:b/>
          <w:color w:val="000000" w:themeColor="text1"/>
        </w:rPr>
        <w:t>communities</w:t>
      </w:r>
      <w:r w:rsidRPr="00694916">
        <w:rPr>
          <w:rFonts w:cs="Arial"/>
          <w:b/>
          <w:color w:val="000000" w:themeColor="text1"/>
        </w:rPr>
        <w:t xml:space="preserve"> to </w:t>
      </w:r>
      <w:r w:rsidR="009679BF" w:rsidRPr="00694916">
        <w:rPr>
          <w:rFonts w:cs="Arial"/>
          <w:b/>
          <w:color w:val="000000" w:themeColor="text1"/>
        </w:rPr>
        <w:t>improve outcomes for</w:t>
      </w:r>
      <w:r w:rsidRPr="00694916">
        <w:rPr>
          <w:rFonts w:cs="Arial"/>
          <w:b/>
          <w:color w:val="000000" w:themeColor="text1"/>
        </w:rPr>
        <w:t xml:space="preserve"> local people</w:t>
      </w:r>
    </w:p>
    <w:p w:rsidR="00F03666" w:rsidRPr="00694916" w:rsidRDefault="00601F49" w:rsidP="00E33670">
      <w:pPr>
        <w:spacing w:before="240" w:line="360" w:lineRule="auto"/>
        <w:jc w:val="left"/>
        <w:rPr>
          <w:rFonts w:cs="Arial"/>
          <w:b/>
          <w:color w:val="000000" w:themeColor="text1"/>
        </w:rPr>
      </w:pPr>
      <w:r>
        <w:rPr>
          <w:rFonts w:cs="Arial"/>
          <w:b/>
          <w:color w:val="000000" w:themeColor="text1"/>
        </w:rPr>
        <w:t>1</w:t>
      </w:r>
      <w:r>
        <w:rPr>
          <w:rFonts w:cs="Arial"/>
          <w:b/>
          <w:color w:val="000000" w:themeColor="text1"/>
        </w:rPr>
        <w:tab/>
      </w:r>
      <w:r w:rsidR="00F03666" w:rsidRPr="00694916">
        <w:rPr>
          <w:rFonts w:cs="Arial"/>
          <w:b/>
          <w:color w:val="000000" w:themeColor="text1"/>
        </w:rPr>
        <w:t xml:space="preserve">Why </w:t>
      </w:r>
      <w:r w:rsidR="009679BF" w:rsidRPr="00694916">
        <w:rPr>
          <w:rFonts w:cs="Arial"/>
          <w:b/>
          <w:color w:val="000000" w:themeColor="text1"/>
        </w:rPr>
        <w:t>this</w:t>
      </w:r>
      <w:r>
        <w:rPr>
          <w:rFonts w:cs="Arial"/>
          <w:b/>
          <w:color w:val="000000" w:themeColor="text1"/>
        </w:rPr>
        <w:t xml:space="preserve"> </w:t>
      </w:r>
      <w:r w:rsidR="005E02D8">
        <w:rPr>
          <w:rFonts w:cs="Arial"/>
          <w:b/>
          <w:color w:val="000000" w:themeColor="text1"/>
        </w:rPr>
        <w:t xml:space="preserve">is </w:t>
      </w:r>
      <w:r w:rsidR="009679BF" w:rsidRPr="00694916">
        <w:rPr>
          <w:rFonts w:cs="Arial"/>
          <w:b/>
          <w:color w:val="000000" w:themeColor="text1"/>
        </w:rPr>
        <w:t xml:space="preserve">a </w:t>
      </w:r>
      <w:r w:rsidR="005E02D8">
        <w:rPr>
          <w:rFonts w:cs="Arial"/>
          <w:b/>
          <w:color w:val="000000" w:themeColor="text1"/>
        </w:rPr>
        <w:t>Priority</w:t>
      </w:r>
    </w:p>
    <w:p w:rsidR="00C36A27" w:rsidRPr="00694916" w:rsidRDefault="00C36A27" w:rsidP="00E33670">
      <w:pPr>
        <w:numPr>
          <w:ilvl w:val="0"/>
          <w:numId w:val="16"/>
        </w:numPr>
        <w:spacing w:before="240" w:line="360" w:lineRule="auto"/>
        <w:jc w:val="left"/>
        <w:rPr>
          <w:rFonts w:cs="Arial"/>
          <w:color w:val="000000" w:themeColor="text1"/>
        </w:rPr>
      </w:pPr>
      <w:r w:rsidRPr="00694916">
        <w:rPr>
          <w:rFonts w:cs="Arial"/>
          <w:color w:val="000000" w:themeColor="text1"/>
        </w:rPr>
        <w:t xml:space="preserve">A high proportion of people report feeling safe in their local area (88%). However, </w:t>
      </w:r>
      <w:r w:rsidR="00AB3053" w:rsidRPr="00694916">
        <w:rPr>
          <w:rFonts w:cs="Arial"/>
          <w:color w:val="000000" w:themeColor="text1"/>
        </w:rPr>
        <w:t>local residents</w:t>
      </w:r>
      <w:r w:rsidRPr="00694916">
        <w:rPr>
          <w:rFonts w:cs="Arial"/>
          <w:color w:val="000000" w:themeColor="text1"/>
        </w:rPr>
        <w:t xml:space="preserve"> </w:t>
      </w:r>
      <w:r w:rsidR="001B0157" w:rsidRPr="00694916">
        <w:rPr>
          <w:rFonts w:cs="Arial"/>
          <w:color w:val="000000" w:themeColor="text1"/>
        </w:rPr>
        <w:t xml:space="preserve">say they </w:t>
      </w:r>
      <w:r w:rsidR="00AB3053" w:rsidRPr="00694916">
        <w:rPr>
          <w:rFonts w:cs="Arial"/>
          <w:color w:val="000000" w:themeColor="text1"/>
        </w:rPr>
        <w:t>require</w:t>
      </w:r>
      <w:r w:rsidRPr="00694916">
        <w:rPr>
          <w:rFonts w:cs="Arial"/>
          <w:color w:val="000000" w:themeColor="text1"/>
        </w:rPr>
        <w:t xml:space="preserve"> </w:t>
      </w:r>
      <w:r w:rsidR="001B0157" w:rsidRPr="00694916">
        <w:rPr>
          <w:rFonts w:cs="Arial"/>
          <w:color w:val="000000" w:themeColor="text1"/>
        </w:rPr>
        <w:t xml:space="preserve">more </w:t>
      </w:r>
      <w:r w:rsidRPr="00694916">
        <w:rPr>
          <w:rFonts w:cs="Arial"/>
          <w:color w:val="000000" w:themeColor="text1"/>
        </w:rPr>
        <w:t xml:space="preserve">‘reassurance’ through visible policing. </w:t>
      </w:r>
    </w:p>
    <w:p w:rsidR="00F03666" w:rsidRPr="00694916" w:rsidRDefault="00AB3053" w:rsidP="00E33670">
      <w:pPr>
        <w:numPr>
          <w:ilvl w:val="0"/>
          <w:numId w:val="16"/>
        </w:numPr>
        <w:spacing w:before="240" w:line="360" w:lineRule="auto"/>
        <w:jc w:val="left"/>
        <w:rPr>
          <w:rFonts w:cs="Arial"/>
          <w:color w:val="000000" w:themeColor="text1"/>
        </w:rPr>
      </w:pPr>
      <w:r w:rsidRPr="00694916">
        <w:rPr>
          <w:rFonts w:cs="Arial"/>
          <w:color w:val="000000" w:themeColor="text1"/>
        </w:rPr>
        <w:t>Work</w:t>
      </w:r>
      <w:r w:rsidR="00711082" w:rsidRPr="00694916">
        <w:rPr>
          <w:rFonts w:cs="Arial"/>
          <w:color w:val="000000" w:themeColor="text1"/>
        </w:rPr>
        <w:t xml:space="preserve"> with our</w:t>
      </w:r>
      <w:r w:rsidR="00C36A27" w:rsidRPr="00694916">
        <w:rPr>
          <w:rFonts w:cs="Arial"/>
          <w:color w:val="000000" w:themeColor="text1"/>
        </w:rPr>
        <w:t xml:space="preserve"> Connecting Communities Forums</w:t>
      </w:r>
      <w:r w:rsidR="00711082" w:rsidRPr="00694916">
        <w:rPr>
          <w:rFonts w:cs="Arial"/>
          <w:color w:val="000000" w:themeColor="text1"/>
        </w:rPr>
        <w:t xml:space="preserve"> and our </w:t>
      </w:r>
      <w:r w:rsidR="00C36A27" w:rsidRPr="00694916">
        <w:rPr>
          <w:rFonts w:cs="Arial"/>
          <w:color w:val="000000" w:themeColor="text1"/>
        </w:rPr>
        <w:t xml:space="preserve">experiences in Midsomer Norton and </w:t>
      </w:r>
      <w:r w:rsidR="00F03666" w:rsidRPr="00694916">
        <w:rPr>
          <w:rFonts w:cs="Arial"/>
          <w:color w:val="000000" w:themeColor="text1"/>
        </w:rPr>
        <w:t>Keynsham</w:t>
      </w:r>
      <w:r w:rsidR="00C36A27" w:rsidRPr="00694916">
        <w:rPr>
          <w:rFonts w:cs="Arial"/>
          <w:color w:val="000000" w:themeColor="text1"/>
        </w:rPr>
        <w:t xml:space="preserve"> show</w:t>
      </w:r>
      <w:r w:rsidRPr="00694916">
        <w:rPr>
          <w:rFonts w:cs="Arial"/>
          <w:color w:val="000000" w:themeColor="text1"/>
        </w:rPr>
        <w:t>s</w:t>
      </w:r>
      <w:r w:rsidR="00C36A27" w:rsidRPr="00694916">
        <w:rPr>
          <w:rFonts w:cs="Arial"/>
          <w:color w:val="000000" w:themeColor="text1"/>
        </w:rPr>
        <w:t xml:space="preserve"> the benefits of local communities coming together to address local concerns </w:t>
      </w:r>
    </w:p>
    <w:p w:rsidR="00711082" w:rsidRDefault="00711082" w:rsidP="00E33670">
      <w:pPr>
        <w:numPr>
          <w:ilvl w:val="0"/>
          <w:numId w:val="16"/>
        </w:numPr>
        <w:spacing w:before="240" w:line="360" w:lineRule="auto"/>
        <w:jc w:val="left"/>
        <w:rPr>
          <w:rFonts w:cs="Arial"/>
          <w:color w:val="000000" w:themeColor="text1"/>
        </w:rPr>
      </w:pPr>
      <w:r w:rsidRPr="00694916">
        <w:rPr>
          <w:rFonts w:cs="Arial"/>
          <w:color w:val="000000" w:themeColor="text1"/>
        </w:rPr>
        <w:t>The #</w:t>
      </w:r>
      <w:proofErr w:type="spellStart"/>
      <w:r w:rsidRPr="00694916">
        <w:rPr>
          <w:rFonts w:cs="Arial"/>
          <w:color w:val="000000" w:themeColor="text1"/>
        </w:rPr>
        <w:t>NeverOK</w:t>
      </w:r>
      <w:proofErr w:type="spellEnd"/>
      <w:r w:rsidRPr="00694916">
        <w:rPr>
          <w:rFonts w:cs="Arial"/>
          <w:color w:val="000000" w:themeColor="text1"/>
        </w:rPr>
        <w:t xml:space="preserve"> Campaign </w:t>
      </w:r>
      <w:r w:rsidR="00E67177" w:rsidRPr="00694916">
        <w:rPr>
          <w:rFonts w:cs="Arial"/>
          <w:color w:val="000000" w:themeColor="text1"/>
        </w:rPr>
        <w:t xml:space="preserve">on </w:t>
      </w:r>
      <w:r w:rsidR="007108C5">
        <w:rPr>
          <w:rFonts w:cs="Arial"/>
          <w:color w:val="000000" w:themeColor="text1"/>
        </w:rPr>
        <w:t>anti-harassment and b</w:t>
      </w:r>
      <w:r w:rsidRPr="00694916">
        <w:rPr>
          <w:rFonts w:cs="Arial"/>
          <w:color w:val="000000" w:themeColor="text1"/>
        </w:rPr>
        <w:t xml:space="preserve">ullying shows the benefits of tapping into local networks </w:t>
      </w:r>
      <w:r w:rsidR="001B0157" w:rsidRPr="00694916">
        <w:rPr>
          <w:rFonts w:cs="Arial"/>
          <w:color w:val="000000" w:themeColor="text1"/>
        </w:rPr>
        <w:t>such as</w:t>
      </w:r>
      <w:r w:rsidRPr="00694916">
        <w:rPr>
          <w:rFonts w:cs="Arial"/>
          <w:color w:val="000000" w:themeColor="text1"/>
        </w:rPr>
        <w:t xml:space="preserve"> our student </w:t>
      </w:r>
      <w:r w:rsidR="00B068EA" w:rsidRPr="00694916">
        <w:rPr>
          <w:rFonts w:cs="Arial"/>
          <w:color w:val="000000" w:themeColor="text1"/>
        </w:rPr>
        <w:t>communities</w:t>
      </w:r>
      <w:r w:rsidRPr="00694916">
        <w:rPr>
          <w:rFonts w:cs="Arial"/>
          <w:color w:val="000000" w:themeColor="text1"/>
        </w:rPr>
        <w:t>.</w:t>
      </w:r>
    </w:p>
    <w:p w:rsidR="00200010" w:rsidRPr="00200010" w:rsidRDefault="00601F49" w:rsidP="00E33670">
      <w:pPr>
        <w:spacing w:before="240" w:line="360" w:lineRule="auto"/>
        <w:jc w:val="left"/>
        <w:rPr>
          <w:rFonts w:cs="Arial"/>
          <w:b/>
          <w:color w:val="000000" w:themeColor="text1"/>
        </w:rPr>
      </w:pPr>
      <w:r>
        <w:rPr>
          <w:rFonts w:cs="Arial"/>
          <w:b/>
          <w:color w:val="000000" w:themeColor="text1"/>
        </w:rPr>
        <w:t>2</w:t>
      </w:r>
      <w:r>
        <w:rPr>
          <w:rFonts w:cs="Arial"/>
          <w:b/>
          <w:color w:val="000000" w:themeColor="text1"/>
        </w:rPr>
        <w:tab/>
      </w:r>
      <w:r w:rsidR="00200010">
        <w:rPr>
          <w:rFonts w:cs="Arial"/>
          <w:b/>
          <w:color w:val="000000" w:themeColor="text1"/>
        </w:rPr>
        <w:t>Key Objectives of</w:t>
      </w:r>
      <w:r w:rsidR="00200010" w:rsidRPr="00200010">
        <w:rPr>
          <w:rFonts w:cs="Arial"/>
          <w:b/>
          <w:color w:val="000000" w:themeColor="text1"/>
        </w:rPr>
        <w:t xml:space="preserve"> </w:t>
      </w:r>
      <w:r w:rsidR="00200010">
        <w:rPr>
          <w:rFonts w:cs="Arial"/>
          <w:b/>
          <w:color w:val="000000" w:themeColor="text1"/>
        </w:rPr>
        <w:t>p</w:t>
      </w:r>
      <w:r w:rsidR="00200010" w:rsidRPr="00200010">
        <w:rPr>
          <w:rFonts w:cs="Arial"/>
          <w:b/>
          <w:color w:val="000000" w:themeColor="text1"/>
        </w:rPr>
        <w:t>riority 2:</w:t>
      </w:r>
    </w:p>
    <w:p w:rsidR="00200010" w:rsidRPr="00694916" w:rsidRDefault="00200010" w:rsidP="00E33670">
      <w:pPr>
        <w:pStyle w:val="ListParagraph"/>
        <w:numPr>
          <w:ilvl w:val="0"/>
          <w:numId w:val="19"/>
        </w:numPr>
        <w:spacing w:before="240" w:line="360" w:lineRule="auto"/>
        <w:jc w:val="left"/>
        <w:rPr>
          <w:rFonts w:cs="Arial"/>
          <w:color w:val="000000" w:themeColor="text1"/>
        </w:rPr>
      </w:pPr>
      <w:r w:rsidRPr="00694916">
        <w:rPr>
          <w:rFonts w:cs="Arial"/>
          <w:color w:val="000000" w:themeColor="text1"/>
        </w:rPr>
        <w:t>Reduce the impact that anti-social behaviour has in our communities</w:t>
      </w:r>
      <w:r w:rsidR="007C22C3">
        <w:rPr>
          <w:rFonts w:cs="Arial"/>
          <w:color w:val="000000" w:themeColor="text1"/>
        </w:rPr>
        <w:t>.</w:t>
      </w:r>
    </w:p>
    <w:p w:rsidR="00200010" w:rsidRPr="007C22C3" w:rsidRDefault="00200010" w:rsidP="00E33670">
      <w:pPr>
        <w:pStyle w:val="ListParagraph"/>
        <w:numPr>
          <w:ilvl w:val="0"/>
          <w:numId w:val="19"/>
        </w:numPr>
        <w:spacing w:before="240" w:line="360" w:lineRule="auto"/>
        <w:jc w:val="left"/>
        <w:rPr>
          <w:rFonts w:cs="Arial"/>
          <w:color w:val="000000" w:themeColor="text1"/>
        </w:rPr>
      </w:pPr>
      <w:r w:rsidRPr="00694916">
        <w:rPr>
          <w:rFonts w:cs="Arial"/>
          <w:color w:val="000000" w:themeColor="text1"/>
        </w:rPr>
        <w:t xml:space="preserve">Continue the commitment to support neighbourhood </w:t>
      </w:r>
      <w:r w:rsidRPr="007C22C3">
        <w:rPr>
          <w:rFonts w:cs="Arial"/>
          <w:color w:val="000000" w:themeColor="text1"/>
        </w:rPr>
        <w:t>policing</w:t>
      </w:r>
      <w:r w:rsidR="007C22C3">
        <w:rPr>
          <w:rFonts w:cs="Arial"/>
          <w:color w:val="000000" w:themeColor="text1"/>
        </w:rPr>
        <w:t>.</w:t>
      </w:r>
    </w:p>
    <w:p w:rsidR="00F03666" w:rsidRPr="00200010" w:rsidRDefault="00200010" w:rsidP="00E33670">
      <w:pPr>
        <w:pStyle w:val="ListParagraph"/>
        <w:numPr>
          <w:ilvl w:val="0"/>
          <w:numId w:val="19"/>
        </w:numPr>
        <w:spacing w:before="240" w:line="360" w:lineRule="auto"/>
        <w:jc w:val="left"/>
        <w:rPr>
          <w:rFonts w:cs="Arial"/>
          <w:b/>
          <w:color w:val="000000" w:themeColor="text1"/>
        </w:rPr>
      </w:pPr>
      <w:r w:rsidRPr="007C22C3">
        <w:rPr>
          <w:rFonts w:cs="Arial"/>
          <w:color w:val="000000" w:themeColor="text1"/>
        </w:rPr>
        <w:t>Strengthen the resilience of local communities</w:t>
      </w:r>
      <w:r w:rsidR="007C22C3">
        <w:rPr>
          <w:rFonts w:cs="Arial"/>
          <w:color w:val="000000" w:themeColor="text1"/>
        </w:rPr>
        <w:t>.</w:t>
      </w:r>
      <w:r w:rsidRPr="00200010">
        <w:rPr>
          <w:rFonts w:cs="Arial"/>
          <w:b/>
          <w:color w:val="000000" w:themeColor="text1"/>
        </w:rPr>
        <w:br w:type="page"/>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76"/>
      </w:tblGrid>
      <w:tr w:rsidR="00F37642" w:rsidRPr="00694916" w:rsidTr="00E33670">
        <w:tc>
          <w:tcPr>
            <w:tcW w:w="281" w:type="pct"/>
            <w:vMerge w:val="restart"/>
          </w:tcPr>
          <w:p w:rsidR="00F37642" w:rsidRPr="00694916" w:rsidRDefault="00F37642" w:rsidP="00E33670">
            <w:pPr>
              <w:pStyle w:val="ListParagraph"/>
              <w:numPr>
                <w:ilvl w:val="0"/>
                <w:numId w:val="32"/>
              </w:numPr>
              <w:spacing w:before="240" w:line="360" w:lineRule="auto"/>
              <w:jc w:val="left"/>
              <w:rPr>
                <w:rFonts w:cs="Arial"/>
                <w:b/>
                <w:color w:val="000000" w:themeColor="text1"/>
              </w:rPr>
            </w:pPr>
          </w:p>
        </w:tc>
        <w:tc>
          <w:tcPr>
            <w:tcW w:w="4719" w:type="pct"/>
          </w:tcPr>
          <w:p w:rsidR="00F37642" w:rsidRPr="00694916" w:rsidRDefault="00F37642" w:rsidP="00E33670">
            <w:pPr>
              <w:pStyle w:val="ListParagraph"/>
              <w:spacing w:before="240" w:line="360" w:lineRule="auto"/>
              <w:ind w:left="0"/>
              <w:jc w:val="left"/>
              <w:rPr>
                <w:rFonts w:cs="Arial"/>
                <w:b/>
                <w:color w:val="000000" w:themeColor="text1"/>
              </w:rPr>
            </w:pPr>
            <w:r w:rsidRPr="00694916">
              <w:rPr>
                <w:rFonts w:cs="Arial"/>
                <w:b/>
                <w:color w:val="000000" w:themeColor="text1"/>
              </w:rPr>
              <w:t>Reduce the impact that anti-social behaviour has in our communities</w:t>
            </w:r>
          </w:p>
        </w:tc>
      </w:tr>
      <w:tr w:rsidR="00F37642" w:rsidRPr="00694916" w:rsidTr="00E33670">
        <w:tc>
          <w:tcPr>
            <w:tcW w:w="281" w:type="pct"/>
            <w:vMerge/>
          </w:tcPr>
          <w:p w:rsidR="00F37642" w:rsidRPr="00694916" w:rsidRDefault="00F37642" w:rsidP="00E33670">
            <w:pPr>
              <w:pStyle w:val="ListParagraph"/>
              <w:spacing w:before="240" w:line="360" w:lineRule="auto"/>
              <w:ind w:left="360"/>
              <w:jc w:val="left"/>
              <w:rPr>
                <w:rFonts w:cs="Arial"/>
                <w:color w:val="000000" w:themeColor="text1"/>
              </w:rPr>
            </w:pPr>
          </w:p>
        </w:tc>
        <w:tc>
          <w:tcPr>
            <w:tcW w:w="4719" w:type="pct"/>
          </w:tcPr>
          <w:p w:rsidR="00F37642" w:rsidRPr="00694916" w:rsidRDefault="00F37642" w:rsidP="00E33670">
            <w:pPr>
              <w:pStyle w:val="ListParagraph"/>
              <w:spacing w:before="240" w:line="360" w:lineRule="auto"/>
              <w:ind w:left="0"/>
              <w:jc w:val="left"/>
              <w:rPr>
                <w:rFonts w:cs="Arial"/>
                <w:b/>
                <w:color w:val="000000" w:themeColor="text1"/>
              </w:rPr>
            </w:pPr>
            <w:r w:rsidRPr="00694916">
              <w:rPr>
                <w:rFonts w:cs="Arial"/>
                <w:color w:val="000000" w:themeColor="text1"/>
              </w:rPr>
              <w:t>Work through the Connecting Communities programme to develop partner responses to local priorities and promote community cohesion and resilience</w:t>
            </w:r>
          </w:p>
        </w:tc>
      </w:tr>
      <w:tr w:rsidR="00F37642" w:rsidRPr="00694916" w:rsidTr="00E33670">
        <w:tc>
          <w:tcPr>
            <w:tcW w:w="281" w:type="pct"/>
            <w:vMerge w:val="restart"/>
          </w:tcPr>
          <w:p w:rsidR="00F37642" w:rsidRPr="00694916" w:rsidRDefault="00F37642" w:rsidP="00E33670">
            <w:pPr>
              <w:pStyle w:val="ListParagraph"/>
              <w:numPr>
                <w:ilvl w:val="0"/>
                <w:numId w:val="32"/>
              </w:numPr>
              <w:spacing w:before="240" w:line="360" w:lineRule="auto"/>
              <w:jc w:val="left"/>
              <w:rPr>
                <w:rFonts w:cs="Arial"/>
                <w:b/>
                <w:color w:val="000000" w:themeColor="text1"/>
              </w:rPr>
            </w:pPr>
          </w:p>
        </w:tc>
        <w:tc>
          <w:tcPr>
            <w:tcW w:w="4719" w:type="pct"/>
          </w:tcPr>
          <w:p w:rsidR="00F37642" w:rsidRPr="00694916" w:rsidRDefault="00F37642" w:rsidP="00E33670">
            <w:pPr>
              <w:pStyle w:val="ListParagraph"/>
              <w:spacing w:before="240" w:line="360" w:lineRule="auto"/>
              <w:ind w:left="0"/>
              <w:jc w:val="left"/>
              <w:rPr>
                <w:rFonts w:cs="Arial"/>
                <w:b/>
                <w:color w:val="000000" w:themeColor="text1"/>
              </w:rPr>
            </w:pPr>
            <w:r w:rsidRPr="00694916">
              <w:rPr>
                <w:rFonts w:cs="Arial"/>
                <w:b/>
                <w:color w:val="000000" w:themeColor="text1"/>
              </w:rPr>
              <w:t>Continue the commitment to support neighbourhood policing</w:t>
            </w:r>
          </w:p>
        </w:tc>
      </w:tr>
      <w:tr w:rsidR="00F37642" w:rsidRPr="00694916" w:rsidTr="00E33670">
        <w:tc>
          <w:tcPr>
            <w:tcW w:w="281" w:type="pct"/>
            <w:vMerge/>
          </w:tcPr>
          <w:p w:rsidR="00F37642" w:rsidRPr="00694916" w:rsidRDefault="00F37642" w:rsidP="00E33670">
            <w:pPr>
              <w:pStyle w:val="ListParagraph"/>
              <w:spacing w:before="240" w:line="360" w:lineRule="auto"/>
              <w:ind w:left="360"/>
              <w:jc w:val="left"/>
              <w:rPr>
                <w:rFonts w:cs="Arial"/>
                <w:color w:val="000000" w:themeColor="text1"/>
              </w:rPr>
            </w:pPr>
          </w:p>
        </w:tc>
        <w:tc>
          <w:tcPr>
            <w:tcW w:w="4719" w:type="pct"/>
          </w:tcPr>
          <w:p w:rsidR="00F37642" w:rsidRPr="00694916" w:rsidRDefault="00F37642" w:rsidP="00E33670">
            <w:pPr>
              <w:pStyle w:val="ListParagraph"/>
              <w:spacing w:before="240" w:line="360" w:lineRule="auto"/>
              <w:ind w:left="0"/>
              <w:jc w:val="left"/>
              <w:rPr>
                <w:rFonts w:cs="Arial"/>
                <w:color w:val="000000" w:themeColor="text1"/>
              </w:rPr>
            </w:pPr>
            <w:r w:rsidRPr="00694916">
              <w:rPr>
                <w:rFonts w:cs="Arial"/>
                <w:color w:val="000000" w:themeColor="text1"/>
              </w:rPr>
              <w:t>Co-ordinate and administer the Night Time Economy Group to reduce impacts on local residents, and continue to undertake multi-agency enforcement visits to licensed premises to ensure they are safe and do not create nuisance.</w:t>
            </w:r>
          </w:p>
        </w:tc>
      </w:tr>
      <w:tr w:rsidR="00F37642" w:rsidRPr="00694916" w:rsidTr="00E33670">
        <w:tc>
          <w:tcPr>
            <w:tcW w:w="281" w:type="pct"/>
            <w:vMerge/>
          </w:tcPr>
          <w:p w:rsidR="00F37642" w:rsidRPr="00694916" w:rsidRDefault="00F37642" w:rsidP="00E33670">
            <w:pPr>
              <w:pStyle w:val="ListParagraph"/>
              <w:spacing w:before="240" w:line="360" w:lineRule="auto"/>
              <w:ind w:left="360"/>
              <w:jc w:val="left"/>
              <w:rPr>
                <w:rFonts w:cs="Arial"/>
                <w:color w:val="000000" w:themeColor="text1"/>
              </w:rPr>
            </w:pPr>
          </w:p>
        </w:tc>
        <w:tc>
          <w:tcPr>
            <w:tcW w:w="4719" w:type="pct"/>
          </w:tcPr>
          <w:p w:rsidR="00F37642" w:rsidRPr="00694916" w:rsidRDefault="00F37642" w:rsidP="00E33670">
            <w:pPr>
              <w:pStyle w:val="ListParagraph"/>
              <w:spacing w:before="240" w:line="360" w:lineRule="auto"/>
              <w:ind w:left="0"/>
              <w:jc w:val="left"/>
              <w:rPr>
                <w:rFonts w:cs="Arial"/>
                <w:color w:val="000000" w:themeColor="text1"/>
              </w:rPr>
            </w:pPr>
            <w:r w:rsidRPr="00694916">
              <w:rPr>
                <w:rFonts w:cs="Arial"/>
                <w:color w:val="000000" w:themeColor="text1"/>
              </w:rPr>
              <w:t>Continue commitment to active participation in local community forums</w:t>
            </w:r>
          </w:p>
        </w:tc>
      </w:tr>
      <w:tr w:rsidR="00F37642" w:rsidRPr="00694916" w:rsidTr="00E33670">
        <w:tc>
          <w:tcPr>
            <w:tcW w:w="281" w:type="pct"/>
            <w:vMerge w:val="restart"/>
          </w:tcPr>
          <w:p w:rsidR="00F37642" w:rsidRPr="00694916" w:rsidRDefault="00F37642" w:rsidP="00E33670">
            <w:pPr>
              <w:pStyle w:val="ListParagraph"/>
              <w:numPr>
                <w:ilvl w:val="0"/>
                <w:numId w:val="32"/>
              </w:numPr>
              <w:spacing w:before="240" w:line="360" w:lineRule="auto"/>
              <w:jc w:val="left"/>
              <w:rPr>
                <w:rFonts w:cs="Arial"/>
                <w:b/>
                <w:color w:val="000000" w:themeColor="text1"/>
              </w:rPr>
            </w:pPr>
          </w:p>
        </w:tc>
        <w:tc>
          <w:tcPr>
            <w:tcW w:w="4719" w:type="pct"/>
          </w:tcPr>
          <w:p w:rsidR="00F37642" w:rsidRPr="00694916" w:rsidRDefault="00F37642" w:rsidP="00E33670">
            <w:pPr>
              <w:pStyle w:val="ListParagraph"/>
              <w:spacing w:before="240" w:line="360" w:lineRule="auto"/>
              <w:ind w:left="0"/>
              <w:jc w:val="left"/>
              <w:rPr>
                <w:rFonts w:cs="Arial"/>
                <w:b/>
                <w:color w:val="000000" w:themeColor="text1"/>
              </w:rPr>
            </w:pPr>
            <w:r w:rsidRPr="00694916">
              <w:rPr>
                <w:rFonts w:cs="Arial"/>
                <w:b/>
                <w:color w:val="000000" w:themeColor="text1"/>
              </w:rPr>
              <w:t xml:space="preserve">Strengthen the resilience of local communities </w:t>
            </w:r>
          </w:p>
        </w:tc>
      </w:tr>
      <w:tr w:rsidR="00F37642" w:rsidRPr="00694916" w:rsidTr="00E33670">
        <w:tc>
          <w:tcPr>
            <w:tcW w:w="281" w:type="pct"/>
            <w:vMerge/>
          </w:tcPr>
          <w:p w:rsidR="00F37642" w:rsidRPr="00694916" w:rsidRDefault="00F37642" w:rsidP="00E33670">
            <w:pPr>
              <w:spacing w:before="240" w:line="360" w:lineRule="auto"/>
              <w:jc w:val="left"/>
              <w:rPr>
                <w:rFonts w:cs="Arial"/>
                <w:color w:val="000000" w:themeColor="text1"/>
              </w:rPr>
            </w:pPr>
          </w:p>
        </w:tc>
        <w:tc>
          <w:tcPr>
            <w:tcW w:w="4719" w:type="pct"/>
          </w:tcPr>
          <w:p w:rsidR="00F37642" w:rsidRPr="00694916" w:rsidRDefault="00F37642" w:rsidP="00E33670">
            <w:pPr>
              <w:spacing w:before="240" w:line="360" w:lineRule="auto"/>
              <w:jc w:val="left"/>
              <w:rPr>
                <w:rFonts w:cs="Arial"/>
                <w:color w:val="000000" w:themeColor="text1"/>
              </w:rPr>
            </w:pPr>
            <w:r w:rsidRPr="00694916">
              <w:rPr>
                <w:rFonts w:cs="Arial"/>
                <w:color w:val="000000" w:themeColor="text1"/>
              </w:rPr>
              <w:t xml:space="preserve">Continue to promote the “Got </w:t>
            </w:r>
            <w:proofErr w:type="spellStart"/>
            <w:r w:rsidRPr="00694916">
              <w:rPr>
                <w:rFonts w:cs="Arial"/>
                <w:color w:val="000000" w:themeColor="text1"/>
              </w:rPr>
              <w:t>Ya</w:t>
            </w:r>
            <w:proofErr w:type="spellEnd"/>
            <w:r w:rsidRPr="00694916">
              <w:rPr>
                <w:rFonts w:cs="Arial"/>
                <w:color w:val="000000" w:themeColor="text1"/>
              </w:rPr>
              <w:t xml:space="preserve"> Back” River Safety campaign with partners and students. </w:t>
            </w:r>
            <w:r w:rsidRPr="00694916">
              <w:rPr>
                <w:rFonts w:cs="Arial"/>
                <w:i/>
                <w:color w:val="000000" w:themeColor="text1"/>
              </w:rPr>
              <w:t>We worked with Avon Fire and Rescue to develop and install 14 robust, vandal-proof cabinets for life-saving equipment along the River Avon.</w:t>
            </w:r>
          </w:p>
        </w:tc>
      </w:tr>
      <w:tr w:rsidR="00F37642" w:rsidRPr="00694916" w:rsidTr="00E33670">
        <w:tc>
          <w:tcPr>
            <w:tcW w:w="281" w:type="pct"/>
            <w:vMerge/>
          </w:tcPr>
          <w:p w:rsidR="00F37642" w:rsidRPr="00694916" w:rsidRDefault="00F37642" w:rsidP="00E33670">
            <w:pPr>
              <w:pStyle w:val="ListParagraph"/>
              <w:spacing w:before="240" w:line="360" w:lineRule="auto"/>
              <w:ind w:left="0"/>
              <w:jc w:val="left"/>
              <w:rPr>
                <w:rFonts w:cs="Arial"/>
                <w:color w:val="000000" w:themeColor="text1"/>
              </w:rPr>
            </w:pPr>
          </w:p>
        </w:tc>
        <w:tc>
          <w:tcPr>
            <w:tcW w:w="4719" w:type="pct"/>
          </w:tcPr>
          <w:p w:rsidR="00F37642" w:rsidRPr="00694916" w:rsidRDefault="00F37642" w:rsidP="00E33670">
            <w:pPr>
              <w:pStyle w:val="ListParagraph"/>
              <w:spacing w:before="240" w:line="360" w:lineRule="auto"/>
              <w:ind w:left="0"/>
              <w:jc w:val="left"/>
              <w:rPr>
                <w:rFonts w:cs="Arial"/>
                <w:color w:val="000000" w:themeColor="text1"/>
              </w:rPr>
            </w:pPr>
            <w:r w:rsidRPr="00694916">
              <w:rPr>
                <w:rFonts w:cs="Arial"/>
                <w:color w:val="000000" w:themeColor="text1"/>
              </w:rPr>
              <w:t>Work closely with the Student Community Partnership on a range of projects to promote safety</w:t>
            </w:r>
          </w:p>
        </w:tc>
      </w:tr>
      <w:tr w:rsidR="00F37642" w:rsidRPr="00694916" w:rsidTr="00E33670">
        <w:tc>
          <w:tcPr>
            <w:tcW w:w="281" w:type="pct"/>
            <w:vMerge/>
          </w:tcPr>
          <w:p w:rsidR="00F37642" w:rsidRPr="00D23A2D" w:rsidRDefault="00F37642" w:rsidP="00E33670">
            <w:pPr>
              <w:spacing w:line="360" w:lineRule="auto"/>
              <w:rPr>
                <w:rFonts w:cs="Arial"/>
                <w:color w:val="000000" w:themeColor="text1"/>
              </w:rPr>
            </w:pPr>
          </w:p>
        </w:tc>
        <w:tc>
          <w:tcPr>
            <w:tcW w:w="4719" w:type="pct"/>
          </w:tcPr>
          <w:p w:rsidR="00F37642" w:rsidRDefault="00F37642" w:rsidP="00164738">
            <w:pPr>
              <w:spacing w:line="360" w:lineRule="auto"/>
              <w:jc w:val="left"/>
            </w:pPr>
            <w:r w:rsidRPr="00D23A2D">
              <w:rPr>
                <w:rFonts w:cs="Arial"/>
                <w:color w:val="000000" w:themeColor="text1"/>
              </w:rPr>
              <w:t>Continue to develop the #</w:t>
            </w:r>
            <w:proofErr w:type="spellStart"/>
            <w:r w:rsidRPr="00D23A2D">
              <w:rPr>
                <w:rFonts w:cs="Arial"/>
                <w:color w:val="000000" w:themeColor="text1"/>
              </w:rPr>
              <w:t>NeverOK</w:t>
            </w:r>
            <w:proofErr w:type="spellEnd"/>
            <w:r w:rsidRPr="00D23A2D">
              <w:rPr>
                <w:rFonts w:cs="Arial"/>
                <w:color w:val="000000" w:themeColor="text1"/>
              </w:rPr>
              <w:t xml:space="preserve"> Campaign organised by the Student Community Partnership on Anti-harassment and Bullying. </w:t>
            </w:r>
            <w:r w:rsidRPr="00D23A2D">
              <w:rPr>
                <w:rFonts w:cs="Arial"/>
                <w:i/>
                <w:color w:val="000000" w:themeColor="text1"/>
              </w:rPr>
              <w:t>The campaign has now been extended beyond the University of Bath to Bath Spa University and is being integrated into sports clubs and societies. The next step is to work with Bath College and Sixth Forms to involve them with the campaign</w:t>
            </w:r>
          </w:p>
        </w:tc>
      </w:tr>
      <w:tr w:rsidR="00F37642" w:rsidRPr="00694916" w:rsidTr="00E33670">
        <w:trPr>
          <w:trHeight w:val="766"/>
        </w:trPr>
        <w:tc>
          <w:tcPr>
            <w:tcW w:w="281" w:type="pct"/>
            <w:vMerge/>
          </w:tcPr>
          <w:p w:rsidR="00F37642" w:rsidRPr="00694916" w:rsidRDefault="00F37642" w:rsidP="00E33670">
            <w:pPr>
              <w:pStyle w:val="ListParagraph"/>
              <w:spacing w:before="240" w:line="360" w:lineRule="auto"/>
              <w:ind w:left="0"/>
              <w:jc w:val="left"/>
              <w:rPr>
                <w:rFonts w:cs="Arial"/>
                <w:color w:val="000000" w:themeColor="text1"/>
              </w:rPr>
            </w:pPr>
          </w:p>
        </w:tc>
        <w:tc>
          <w:tcPr>
            <w:tcW w:w="4719" w:type="pct"/>
          </w:tcPr>
          <w:p w:rsidR="00F37642" w:rsidRPr="00694916" w:rsidRDefault="00F37642" w:rsidP="00E33670">
            <w:pPr>
              <w:pStyle w:val="ListParagraph"/>
              <w:spacing w:before="240" w:line="360" w:lineRule="auto"/>
              <w:ind w:left="0"/>
              <w:jc w:val="left"/>
              <w:rPr>
                <w:rFonts w:cs="Arial"/>
                <w:color w:val="000000" w:themeColor="text1"/>
              </w:rPr>
            </w:pPr>
            <w:r w:rsidRPr="00694916">
              <w:rPr>
                <w:rFonts w:cs="Arial"/>
                <w:color w:val="000000" w:themeColor="text1"/>
              </w:rPr>
              <w:t>Work alongside community groups to facilitate closer working to problem solve – in partnership - local issues</w:t>
            </w:r>
          </w:p>
        </w:tc>
      </w:tr>
      <w:tr w:rsidR="00F37642" w:rsidRPr="00694916" w:rsidTr="00E33670">
        <w:tc>
          <w:tcPr>
            <w:tcW w:w="281" w:type="pct"/>
            <w:vMerge/>
          </w:tcPr>
          <w:p w:rsidR="00F37642" w:rsidRPr="00694916" w:rsidRDefault="00F37642" w:rsidP="00E33670">
            <w:pPr>
              <w:pStyle w:val="ListParagraph"/>
              <w:spacing w:before="240" w:line="360" w:lineRule="auto"/>
              <w:ind w:left="0"/>
              <w:jc w:val="left"/>
              <w:rPr>
                <w:rFonts w:cs="Arial"/>
                <w:color w:val="000000" w:themeColor="text1"/>
              </w:rPr>
            </w:pPr>
          </w:p>
        </w:tc>
        <w:tc>
          <w:tcPr>
            <w:tcW w:w="4719" w:type="pct"/>
          </w:tcPr>
          <w:p w:rsidR="00F37642" w:rsidRPr="00694916" w:rsidRDefault="00F37642" w:rsidP="00E33670">
            <w:pPr>
              <w:pStyle w:val="ListParagraph"/>
              <w:spacing w:before="240" w:line="360" w:lineRule="auto"/>
              <w:ind w:left="0"/>
              <w:jc w:val="left"/>
              <w:rPr>
                <w:rFonts w:cs="Arial"/>
                <w:color w:val="000000" w:themeColor="text1"/>
              </w:rPr>
            </w:pPr>
            <w:r w:rsidRPr="00694916">
              <w:rPr>
                <w:rFonts w:cs="Arial"/>
                <w:color w:val="000000" w:themeColor="text1"/>
              </w:rPr>
              <w:t>Work together on hate crime and encourage families to report concerns.</w:t>
            </w:r>
          </w:p>
        </w:tc>
      </w:tr>
    </w:tbl>
    <w:p w:rsidR="00405EBE" w:rsidRPr="00694916" w:rsidRDefault="007C114B" w:rsidP="00E33670">
      <w:pPr>
        <w:spacing w:before="240" w:line="360" w:lineRule="auto"/>
        <w:jc w:val="left"/>
        <w:rPr>
          <w:rFonts w:cs="Arial"/>
          <w:b/>
          <w:color w:val="000000" w:themeColor="text1"/>
          <w:sz w:val="32"/>
          <w:szCs w:val="32"/>
        </w:rPr>
      </w:pPr>
      <w:r w:rsidRPr="00694916">
        <w:rPr>
          <w:rFonts w:cs="Arial"/>
          <w:b/>
          <w:color w:val="000000" w:themeColor="text1"/>
        </w:rPr>
        <w:br w:type="page"/>
      </w:r>
      <w:r w:rsidR="00164738">
        <w:rPr>
          <w:rFonts w:cs="Arial"/>
          <w:b/>
          <w:color w:val="000000" w:themeColor="text1"/>
          <w:sz w:val="32"/>
          <w:szCs w:val="32"/>
        </w:rPr>
        <w:t>11</w:t>
      </w:r>
      <w:r w:rsidR="00C80F87" w:rsidRPr="00694916">
        <w:rPr>
          <w:rFonts w:cs="Arial"/>
          <w:b/>
          <w:color w:val="000000" w:themeColor="text1"/>
          <w:sz w:val="32"/>
          <w:szCs w:val="32"/>
        </w:rPr>
        <w:tab/>
      </w:r>
      <w:r w:rsidR="006F77D3" w:rsidRPr="00694916">
        <w:rPr>
          <w:rFonts w:cs="Arial"/>
          <w:b/>
          <w:color w:val="000000" w:themeColor="text1"/>
          <w:sz w:val="32"/>
          <w:szCs w:val="32"/>
        </w:rPr>
        <w:t>Priority 3</w:t>
      </w:r>
      <w:r w:rsidR="00200010">
        <w:rPr>
          <w:rFonts w:cs="Arial"/>
          <w:b/>
          <w:color w:val="000000" w:themeColor="text1"/>
          <w:sz w:val="32"/>
          <w:szCs w:val="32"/>
        </w:rPr>
        <w:t>:</w:t>
      </w:r>
    </w:p>
    <w:p w:rsidR="00427982" w:rsidRPr="00694916" w:rsidRDefault="007108C5" w:rsidP="00E33670">
      <w:pPr>
        <w:spacing w:before="240" w:line="360" w:lineRule="auto"/>
        <w:jc w:val="left"/>
        <w:rPr>
          <w:rFonts w:cs="Arial"/>
          <w:b/>
          <w:color w:val="000000" w:themeColor="text1"/>
        </w:rPr>
      </w:pPr>
      <w:r>
        <w:rPr>
          <w:rFonts w:cs="Arial"/>
          <w:b/>
          <w:color w:val="000000" w:themeColor="text1"/>
        </w:rPr>
        <w:t>Work together e</w:t>
      </w:r>
      <w:r w:rsidR="005671CB">
        <w:rPr>
          <w:rFonts w:cs="Arial"/>
          <w:b/>
          <w:color w:val="000000" w:themeColor="text1"/>
        </w:rPr>
        <w:t>ffectively to r</w:t>
      </w:r>
      <w:r w:rsidR="006F77D3" w:rsidRPr="00694916">
        <w:rPr>
          <w:rFonts w:cs="Arial"/>
          <w:b/>
          <w:color w:val="000000" w:themeColor="text1"/>
        </w:rPr>
        <w:t>espond to</w:t>
      </w:r>
      <w:r w:rsidR="001B0157" w:rsidRPr="00694916">
        <w:rPr>
          <w:rFonts w:cs="Arial"/>
          <w:b/>
          <w:color w:val="000000" w:themeColor="text1"/>
        </w:rPr>
        <w:t xml:space="preserve"> community safety challenges</w:t>
      </w:r>
    </w:p>
    <w:p w:rsidR="00F03666" w:rsidRPr="00694916" w:rsidRDefault="00601F49" w:rsidP="00E33670">
      <w:pPr>
        <w:spacing w:before="240" w:line="360" w:lineRule="auto"/>
        <w:jc w:val="left"/>
        <w:rPr>
          <w:rFonts w:cs="Arial"/>
          <w:b/>
          <w:color w:val="000000" w:themeColor="text1"/>
        </w:rPr>
      </w:pPr>
      <w:r>
        <w:rPr>
          <w:rFonts w:cs="Arial"/>
          <w:b/>
          <w:color w:val="000000" w:themeColor="text1"/>
        </w:rPr>
        <w:t>1</w:t>
      </w:r>
      <w:r>
        <w:rPr>
          <w:rFonts w:cs="Arial"/>
          <w:b/>
          <w:color w:val="000000" w:themeColor="text1"/>
        </w:rPr>
        <w:tab/>
      </w:r>
      <w:r w:rsidR="005E02D8">
        <w:rPr>
          <w:rFonts w:cs="Arial"/>
          <w:b/>
          <w:color w:val="000000" w:themeColor="text1"/>
        </w:rPr>
        <w:t>Why</w:t>
      </w:r>
      <w:r w:rsidR="009679BF" w:rsidRPr="00694916">
        <w:rPr>
          <w:rFonts w:cs="Arial"/>
          <w:b/>
          <w:color w:val="000000" w:themeColor="text1"/>
        </w:rPr>
        <w:t xml:space="preserve"> this</w:t>
      </w:r>
      <w:r w:rsidR="005E02D8">
        <w:rPr>
          <w:rFonts w:cs="Arial"/>
          <w:b/>
          <w:color w:val="000000" w:themeColor="text1"/>
        </w:rPr>
        <w:t xml:space="preserve"> is</w:t>
      </w:r>
      <w:r w:rsidR="009679BF" w:rsidRPr="00694916">
        <w:rPr>
          <w:rFonts w:cs="Arial"/>
          <w:b/>
          <w:color w:val="000000" w:themeColor="text1"/>
        </w:rPr>
        <w:t xml:space="preserve"> a </w:t>
      </w:r>
      <w:r w:rsidR="00F03666" w:rsidRPr="00694916">
        <w:rPr>
          <w:rFonts w:cs="Arial"/>
          <w:b/>
          <w:color w:val="000000" w:themeColor="text1"/>
        </w:rPr>
        <w:t>Priority</w:t>
      </w:r>
    </w:p>
    <w:p w:rsidR="00B068EA" w:rsidRPr="00694916" w:rsidRDefault="00B068EA" w:rsidP="00E33670">
      <w:pPr>
        <w:numPr>
          <w:ilvl w:val="0"/>
          <w:numId w:val="18"/>
        </w:numPr>
        <w:spacing w:before="240" w:line="360" w:lineRule="auto"/>
        <w:jc w:val="left"/>
        <w:rPr>
          <w:rFonts w:cs="Arial"/>
          <w:color w:val="000000" w:themeColor="text1"/>
        </w:rPr>
      </w:pPr>
      <w:r w:rsidRPr="00694916">
        <w:rPr>
          <w:rFonts w:cs="Arial"/>
          <w:color w:val="000000" w:themeColor="text1"/>
        </w:rPr>
        <w:t xml:space="preserve">The nature of crime </w:t>
      </w:r>
      <w:r w:rsidR="002F576A" w:rsidRPr="00694916">
        <w:rPr>
          <w:rFonts w:cs="Arial"/>
          <w:color w:val="000000" w:themeColor="text1"/>
        </w:rPr>
        <w:t>is</w:t>
      </w:r>
      <w:r w:rsidRPr="00694916">
        <w:rPr>
          <w:rFonts w:cs="Arial"/>
          <w:color w:val="000000" w:themeColor="text1"/>
        </w:rPr>
        <w:t xml:space="preserve"> changing</w:t>
      </w:r>
      <w:r w:rsidR="002F576A" w:rsidRPr="00694916">
        <w:rPr>
          <w:rFonts w:cs="Arial"/>
          <w:color w:val="000000" w:themeColor="text1"/>
        </w:rPr>
        <w:t>. We</w:t>
      </w:r>
      <w:r w:rsidRPr="00694916">
        <w:rPr>
          <w:rFonts w:cs="Arial"/>
          <w:color w:val="000000" w:themeColor="text1"/>
        </w:rPr>
        <w:t xml:space="preserve"> need to be open to new ways of working which de</w:t>
      </w:r>
      <w:r w:rsidR="009946B7" w:rsidRPr="00694916">
        <w:rPr>
          <w:rFonts w:cs="Arial"/>
          <w:color w:val="000000" w:themeColor="text1"/>
        </w:rPr>
        <w:t>liver outcomes in a smarter way, including greater working across boundaries.</w:t>
      </w:r>
      <w:r w:rsidRPr="00694916">
        <w:rPr>
          <w:rFonts w:cs="Arial"/>
          <w:color w:val="000000" w:themeColor="text1"/>
        </w:rPr>
        <w:t xml:space="preserve"> For example</w:t>
      </w:r>
    </w:p>
    <w:p w:rsidR="001B0157" w:rsidRPr="00694916" w:rsidRDefault="00020B2A" w:rsidP="00E33670">
      <w:pPr>
        <w:numPr>
          <w:ilvl w:val="0"/>
          <w:numId w:val="18"/>
        </w:numPr>
        <w:spacing w:before="240" w:line="360" w:lineRule="auto"/>
        <w:jc w:val="left"/>
        <w:rPr>
          <w:rFonts w:cs="Arial"/>
          <w:color w:val="000000" w:themeColor="text1"/>
        </w:rPr>
      </w:pPr>
      <w:r w:rsidRPr="00694916">
        <w:rPr>
          <w:rFonts w:cs="Arial"/>
          <w:color w:val="000000" w:themeColor="text1"/>
        </w:rPr>
        <w:t>Child Sexual Exploitation continues to</w:t>
      </w:r>
      <w:r w:rsidR="007B76BE" w:rsidRPr="00694916">
        <w:rPr>
          <w:rFonts w:cs="Arial"/>
          <w:color w:val="000000" w:themeColor="text1"/>
        </w:rPr>
        <w:t xml:space="preserve"> rise</w:t>
      </w:r>
      <w:r w:rsidRPr="00694916">
        <w:rPr>
          <w:rFonts w:cs="Arial"/>
          <w:color w:val="000000" w:themeColor="text1"/>
        </w:rPr>
        <w:t xml:space="preserve">, with reports increasing over the last year. The </w:t>
      </w:r>
      <w:r w:rsidR="00154FB6" w:rsidRPr="00694916">
        <w:rPr>
          <w:rFonts w:cs="Arial"/>
          <w:color w:val="000000" w:themeColor="text1"/>
        </w:rPr>
        <w:t>PCC</w:t>
      </w:r>
      <w:r w:rsidRPr="00694916">
        <w:rPr>
          <w:rFonts w:cs="Arial"/>
          <w:color w:val="000000" w:themeColor="text1"/>
        </w:rPr>
        <w:t xml:space="preserve"> has brought together contributions from across the force area to provide specialist support to address for Child Sexual Exploitation. </w:t>
      </w:r>
      <w:r w:rsidR="00DF2AC3" w:rsidRPr="00694916">
        <w:rPr>
          <w:rFonts w:cs="Arial"/>
          <w:color w:val="000000" w:themeColor="text1"/>
        </w:rPr>
        <w:t xml:space="preserve">Our LSCB has an outcome for staff to be confident in responding appropriately to these issues. </w:t>
      </w:r>
      <w:r w:rsidRPr="00694916">
        <w:rPr>
          <w:rFonts w:cs="Arial"/>
          <w:color w:val="000000" w:themeColor="text1"/>
        </w:rPr>
        <w:t>Similarly</w:t>
      </w:r>
      <w:r w:rsidR="002F576A" w:rsidRPr="00694916">
        <w:rPr>
          <w:rFonts w:cs="Arial"/>
          <w:color w:val="000000" w:themeColor="text1"/>
        </w:rPr>
        <w:t>, addressing Modern Slavery</w:t>
      </w:r>
      <w:r w:rsidRPr="00694916">
        <w:rPr>
          <w:rFonts w:cs="Arial"/>
          <w:color w:val="000000" w:themeColor="text1"/>
        </w:rPr>
        <w:t xml:space="preserve"> also requires significant regional co-ordination and specialist support including working with organisations such as the </w:t>
      </w:r>
      <w:proofErr w:type="spellStart"/>
      <w:r w:rsidRPr="00694916">
        <w:rPr>
          <w:rFonts w:cs="Arial"/>
          <w:color w:val="000000" w:themeColor="text1"/>
        </w:rPr>
        <w:t>Gangmasters</w:t>
      </w:r>
      <w:proofErr w:type="spellEnd"/>
      <w:r w:rsidRPr="00694916">
        <w:rPr>
          <w:rFonts w:cs="Arial"/>
          <w:color w:val="000000" w:themeColor="text1"/>
        </w:rPr>
        <w:t xml:space="preserve"> Licencing Authority. </w:t>
      </w:r>
    </w:p>
    <w:p w:rsidR="001D637C" w:rsidRDefault="001D637C" w:rsidP="00E33670">
      <w:pPr>
        <w:numPr>
          <w:ilvl w:val="0"/>
          <w:numId w:val="18"/>
        </w:numPr>
        <w:spacing w:before="240" w:line="360" w:lineRule="auto"/>
        <w:jc w:val="left"/>
        <w:rPr>
          <w:rFonts w:cs="Arial"/>
          <w:color w:val="000000" w:themeColor="text1"/>
        </w:rPr>
      </w:pPr>
      <w:r w:rsidRPr="00694916">
        <w:rPr>
          <w:rFonts w:cs="Arial"/>
          <w:color w:val="000000" w:themeColor="text1"/>
        </w:rPr>
        <w:t>The Counter</w:t>
      </w:r>
      <w:r w:rsidR="007C114B" w:rsidRPr="00694916">
        <w:rPr>
          <w:rFonts w:cs="Arial"/>
          <w:color w:val="000000" w:themeColor="text1"/>
        </w:rPr>
        <w:t xml:space="preserve"> </w:t>
      </w:r>
      <w:r w:rsidR="005D2EE8" w:rsidRPr="00694916">
        <w:rPr>
          <w:rFonts w:cs="Arial"/>
          <w:color w:val="000000" w:themeColor="text1"/>
        </w:rPr>
        <w:t>Terrorism</w:t>
      </w:r>
      <w:r w:rsidRPr="00694916">
        <w:rPr>
          <w:rFonts w:cs="Arial"/>
          <w:color w:val="000000" w:themeColor="text1"/>
        </w:rPr>
        <w:t xml:space="preserve"> </w:t>
      </w:r>
      <w:r w:rsidR="009946B7" w:rsidRPr="00694916">
        <w:rPr>
          <w:rFonts w:cs="Arial"/>
          <w:color w:val="000000" w:themeColor="text1"/>
        </w:rPr>
        <w:t xml:space="preserve">and Security Act 2015 </w:t>
      </w:r>
      <w:r w:rsidRPr="00694916">
        <w:rPr>
          <w:rFonts w:cs="Arial"/>
          <w:color w:val="000000" w:themeColor="text1"/>
        </w:rPr>
        <w:t>places a duty to “have due regard to the need to prevent people from, being drawn into terrorism” It applies to a range of public bodies including colleges, universities, councils, health, probation</w:t>
      </w:r>
      <w:r w:rsidR="000A2347" w:rsidRPr="00694916">
        <w:rPr>
          <w:rFonts w:cs="Arial"/>
          <w:color w:val="000000" w:themeColor="text1"/>
        </w:rPr>
        <w:t xml:space="preserve"> </w:t>
      </w:r>
      <w:r w:rsidRPr="00694916">
        <w:rPr>
          <w:rFonts w:cs="Arial"/>
          <w:color w:val="000000" w:themeColor="text1"/>
        </w:rPr>
        <w:t xml:space="preserve">and police.  </w:t>
      </w:r>
      <w:r w:rsidR="00020B2A" w:rsidRPr="00694916">
        <w:rPr>
          <w:rFonts w:cs="Arial"/>
          <w:color w:val="000000" w:themeColor="text1"/>
        </w:rPr>
        <w:t xml:space="preserve">Again, local activity depends on access to regional and other intelligence. </w:t>
      </w:r>
      <w:r w:rsidRPr="00694916">
        <w:rPr>
          <w:rFonts w:cs="Arial"/>
          <w:color w:val="000000" w:themeColor="text1"/>
        </w:rPr>
        <w:t xml:space="preserve"> Avon and Somerset Counter</w:t>
      </w:r>
      <w:r w:rsidR="007C114B" w:rsidRPr="00694916">
        <w:rPr>
          <w:rFonts w:cs="Arial"/>
          <w:color w:val="000000" w:themeColor="text1"/>
        </w:rPr>
        <w:t xml:space="preserve"> T</w:t>
      </w:r>
      <w:r w:rsidRPr="00694916">
        <w:rPr>
          <w:rFonts w:cs="Arial"/>
          <w:color w:val="000000" w:themeColor="text1"/>
        </w:rPr>
        <w:t>errorism local Profile informs partners of threats, vulnerabilities and risks. Prevent is part of Contest which aims to reduc</w:t>
      </w:r>
      <w:r w:rsidR="001B0157" w:rsidRPr="00694916">
        <w:rPr>
          <w:rFonts w:cs="Arial"/>
          <w:color w:val="000000" w:themeColor="text1"/>
        </w:rPr>
        <w:t xml:space="preserve">e the risk to the UK from terrorism. </w:t>
      </w:r>
      <w:proofErr w:type="spellStart"/>
      <w:r w:rsidR="001B0157" w:rsidRPr="00694916">
        <w:rPr>
          <w:rFonts w:cs="Arial"/>
          <w:color w:val="000000" w:themeColor="text1"/>
        </w:rPr>
        <w:t>Prevent’</w:t>
      </w:r>
      <w:r w:rsidR="00E67177" w:rsidRPr="00694916">
        <w:rPr>
          <w:rFonts w:cs="Arial"/>
          <w:color w:val="000000" w:themeColor="text1"/>
        </w:rPr>
        <w:t>s</w:t>
      </w:r>
      <w:proofErr w:type="spellEnd"/>
      <w:r w:rsidR="00E67177" w:rsidRPr="00694916">
        <w:rPr>
          <w:rFonts w:cs="Arial"/>
          <w:color w:val="000000" w:themeColor="text1"/>
        </w:rPr>
        <w:t xml:space="preserve"> aim is</w:t>
      </w:r>
      <w:r w:rsidR="007C114B" w:rsidRPr="00694916">
        <w:rPr>
          <w:rFonts w:cs="Arial"/>
          <w:color w:val="000000" w:themeColor="text1"/>
        </w:rPr>
        <w:t xml:space="preserve"> intercept radicalisation, </w:t>
      </w:r>
      <w:r w:rsidR="00E67177" w:rsidRPr="00694916">
        <w:rPr>
          <w:rFonts w:cs="Arial"/>
          <w:color w:val="000000" w:themeColor="text1"/>
        </w:rPr>
        <w:t>to</w:t>
      </w:r>
      <w:r w:rsidRPr="00694916">
        <w:rPr>
          <w:rFonts w:cs="Arial"/>
          <w:color w:val="000000" w:themeColor="text1"/>
        </w:rPr>
        <w:t xml:space="preserve"> stop people becoming terrorists or supporting terrorism. </w:t>
      </w:r>
      <w:r w:rsidR="00B068EA" w:rsidRPr="00694916">
        <w:rPr>
          <w:rFonts w:cs="Arial"/>
          <w:color w:val="000000" w:themeColor="text1"/>
        </w:rPr>
        <w:t>“Lone Actors</w:t>
      </w:r>
      <w:r w:rsidR="001B0157" w:rsidRPr="00694916">
        <w:rPr>
          <w:rFonts w:cs="Arial"/>
          <w:color w:val="000000" w:themeColor="text1"/>
        </w:rPr>
        <w:t>”</w:t>
      </w:r>
      <w:r w:rsidR="00B068EA" w:rsidRPr="00694916">
        <w:rPr>
          <w:rFonts w:cs="Arial"/>
          <w:color w:val="000000" w:themeColor="text1"/>
        </w:rPr>
        <w:t xml:space="preserve"> present the hi</w:t>
      </w:r>
      <w:r w:rsidRPr="00694916">
        <w:rPr>
          <w:rFonts w:cs="Arial"/>
          <w:color w:val="000000" w:themeColor="text1"/>
        </w:rPr>
        <w:t>ghest threat to Avon and Somerset</w:t>
      </w:r>
      <w:r w:rsidR="001B0157" w:rsidRPr="00694916">
        <w:rPr>
          <w:rFonts w:cs="Arial"/>
          <w:color w:val="000000" w:themeColor="text1"/>
        </w:rPr>
        <w:t xml:space="preserve">. </w:t>
      </w:r>
      <w:r w:rsidRPr="00694916">
        <w:rPr>
          <w:rFonts w:cs="Arial"/>
          <w:color w:val="000000" w:themeColor="text1"/>
        </w:rPr>
        <w:t xml:space="preserve"> </w:t>
      </w:r>
      <w:r w:rsidR="001B0157" w:rsidRPr="00694916">
        <w:rPr>
          <w:rFonts w:cs="Arial"/>
          <w:color w:val="000000" w:themeColor="text1"/>
        </w:rPr>
        <w:t xml:space="preserve">We </w:t>
      </w:r>
      <w:r w:rsidRPr="00694916">
        <w:rPr>
          <w:rFonts w:cs="Arial"/>
          <w:color w:val="000000" w:themeColor="text1"/>
        </w:rPr>
        <w:t xml:space="preserve">work closely to protect </w:t>
      </w:r>
      <w:r w:rsidR="001B0157" w:rsidRPr="00694916">
        <w:rPr>
          <w:rFonts w:cs="Arial"/>
          <w:color w:val="000000" w:themeColor="text1"/>
        </w:rPr>
        <w:t>“</w:t>
      </w:r>
      <w:r w:rsidRPr="00694916">
        <w:rPr>
          <w:rFonts w:cs="Arial"/>
          <w:color w:val="000000" w:themeColor="text1"/>
        </w:rPr>
        <w:t>crowded places</w:t>
      </w:r>
      <w:r w:rsidR="001B0157" w:rsidRPr="00694916">
        <w:rPr>
          <w:rFonts w:cs="Arial"/>
          <w:color w:val="000000" w:themeColor="text1"/>
        </w:rPr>
        <w:t>”</w:t>
      </w:r>
      <w:r w:rsidRPr="00694916">
        <w:rPr>
          <w:rFonts w:cs="Arial"/>
          <w:color w:val="000000" w:themeColor="text1"/>
        </w:rPr>
        <w:t xml:space="preserve"> with work ongoing on designing and securing protective measures.</w:t>
      </w:r>
    </w:p>
    <w:p w:rsidR="00200010" w:rsidRPr="00694916" w:rsidRDefault="00B547E9" w:rsidP="00E33670">
      <w:pPr>
        <w:spacing w:before="240" w:line="360" w:lineRule="auto"/>
        <w:jc w:val="left"/>
        <w:rPr>
          <w:rFonts w:cs="Arial"/>
          <w:b/>
          <w:color w:val="000000" w:themeColor="text1"/>
        </w:rPr>
      </w:pPr>
      <w:r>
        <w:rPr>
          <w:rFonts w:cs="Arial"/>
          <w:b/>
          <w:color w:val="000000" w:themeColor="text1"/>
        </w:rPr>
        <w:br w:type="page"/>
      </w:r>
      <w:r w:rsidR="00601F49">
        <w:rPr>
          <w:rFonts w:cs="Arial"/>
          <w:b/>
          <w:color w:val="000000" w:themeColor="text1"/>
        </w:rPr>
        <w:t>2</w:t>
      </w:r>
      <w:r w:rsidR="00601F49">
        <w:rPr>
          <w:rFonts w:cs="Arial"/>
          <w:b/>
          <w:color w:val="000000" w:themeColor="text1"/>
        </w:rPr>
        <w:tab/>
      </w:r>
      <w:r w:rsidR="00200010">
        <w:rPr>
          <w:rFonts w:cs="Arial"/>
          <w:b/>
          <w:color w:val="000000" w:themeColor="text1"/>
        </w:rPr>
        <w:t xml:space="preserve">Key </w:t>
      </w:r>
      <w:r w:rsidR="00200010" w:rsidRPr="00694916">
        <w:rPr>
          <w:rFonts w:cs="Arial"/>
          <w:b/>
          <w:color w:val="000000" w:themeColor="text1"/>
        </w:rPr>
        <w:t>Objectives</w:t>
      </w:r>
      <w:r w:rsidR="00200010">
        <w:rPr>
          <w:rFonts w:cs="Arial"/>
          <w:b/>
          <w:color w:val="000000" w:themeColor="text1"/>
        </w:rPr>
        <w:t xml:space="preserve"> of priority 3:</w:t>
      </w:r>
    </w:p>
    <w:p w:rsidR="00200010" w:rsidRPr="00164738" w:rsidRDefault="007108C5" w:rsidP="00E33670">
      <w:pPr>
        <w:numPr>
          <w:ilvl w:val="0"/>
          <w:numId w:val="17"/>
        </w:numPr>
        <w:spacing w:before="240" w:line="360" w:lineRule="auto"/>
        <w:jc w:val="left"/>
        <w:rPr>
          <w:rFonts w:cs="Arial"/>
          <w:color w:val="000000" w:themeColor="text1"/>
        </w:rPr>
      </w:pPr>
      <w:r w:rsidRPr="00164738">
        <w:rPr>
          <w:rFonts w:cs="Arial"/>
          <w:color w:val="000000" w:themeColor="text1"/>
        </w:rPr>
        <w:t>Continue to actively work across the Avon &amp; Somerset partnerships on C</w:t>
      </w:r>
      <w:r w:rsidR="00164738">
        <w:rPr>
          <w:rFonts w:cs="Arial"/>
          <w:color w:val="000000" w:themeColor="text1"/>
        </w:rPr>
        <w:t>hild Sexual Exploitation, Anti-Slavery Partnership and Modern Slavery and people trafficking.</w:t>
      </w:r>
    </w:p>
    <w:p w:rsidR="007108C5" w:rsidRPr="00164738" w:rsidRDefault="007108C5" w:rsidP="00E33670">
      <w:pPr>
        <w:numPr>
          <w:ilvl w:val="0"/>
          <w:numId w:val="17"/>
        </w:numPr>
        <w:spacing w:before="240" w:line="360" w:lineRule="auto"/>
        <w:jc w:val="left"/>
        <w:rPr>
          <w:rFonts w:cs="Arial"/>
          <w:color w:val="000000" w:themeColor="text1"/>
        </w:rPr>
      </w:pPr>
      <w:r w:rsidRPr="00164738">
        <w:rPr>
          <w:rFonts w:cs="Arial"/>
          <w:color w:val="000000" w:themeColor="text1"/>
        </w:rPr>
        <w:t>Comply with legislative changes regarding responsibility for Prevent</w:t>
      </w:r>
      <w:r w:rsidR="00164738">
        <w:rPr>
          <w:rFonts w:cs="Arial"/>
          <w:color w:val="000000" w:themeColor="text1"/>
        </w:rPr>
        <w:t>.</w:t>
      </w:r>
    </w:p>
    <w:p w:rsidR="00F03666" w:rsidRPr="00694916" w:rsidRDefault="00F03666" w:rsidP="00E33670">
      <w:pPr>
        <w:spacing w:before="240" w:line="360" w:lineRule="auto"/>
        <w:jc w:val="left"/>
        <w:rPr>
          <w:rFonts w:cs="Arial"/>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708"/>
      </w:tblGrid>
      <w:tr w:rsidR="00F37642" w:rsidRPr="00694916" w:rsidTr="00F37642">
        <w:trPr>
          <w:trHeight w:val="494"/>
        </w:trPr>
        <w:tc>
          <w:tcPr>
            <w:tcW w:w="534" w:type="dxa"/>
            <w:vMerge w:val="restart"/>
          </w:tcPr>
          <w:p w:rsidR="00F37642" w:rsidRPr="00694916" w:rsidRDefault="00F37642" w:rsidP="00E33670">
            <w:pPr>
              <w:pStyle w:val="ListParagraph"/>
              <w:numPr>
                <w:ilvl w:val="0"/>
                <w:numId w:val="33"/>
              </w:numPr>
              <w:spacing w:before="240" w:line="360" w:lineRule="auto"/>
              <w:jc w:val="left"/>
              <w:rPr>
                <w:rFonts w:cs="Arial"/>
                <w:b/>
                <w:color w:val="000000" w:themeColor="text1"/>
              </w:rPr>
            </w:pPr>
          </w:p>
        </w:tc>
        <w:tc>
          <w:tcPr>
            <w:tcW w:w="8708" w:type="dxa"/>
          </w:tcPr>
          <w:p w:rsidR="00F37642" w:rsidRPr="00694916" w:rsidRDefault="00F37642" w:rsidP="00164738">
            <w:pPr>
              <w:pStyle w:val="ListParagraph"/>
              <w:spacing w:before="240" w:line="360" w:lineRule="auto"/>
              <w:ind w:left="0"/>
              <w:jc w:val="left"/>
              <w:rPr>
                <w:rFonts w:cs="Arial"/>
                <w:b/>
                <w:color w:val="000000" w:themeColor="text1"/>
              </w:rPr>
            </w:pPr>
            <w:r w:rsidRPr="00694916">
              <w:rPr>
                <w:rFonts w:cs="Arial"/>
                <w:b/>
                <w:color w:val="000000" w:themeColor="text1"/>
              </w:rPr>
              <w:t xml:space="preserve">Continue to actively work across the Avon &amp; Somerset partnerships on </w:t>
            </w:r>
            <w:r w:rsidR="00164738" w:rsidRPr="00164738">
              <w:rPr>
                <w:rFonts w:cs="Arial"/>
                <w:color w:val="000000" w:themeColor="text1"/>
              </w:rPr>
              <w:t>C</w:t>
            </w:r>
            <w:r w:rsidR="00164738">
              <w:rPr>
                <w:rFonts w:cs="Arial"/>
                <w:color w:val="000000" w:themeColor="text1"/>
              </w:rPr>
              <w:t>hild Sexual Exploitation, Anti-Slavery Partnership and Modern Slavery and people trafficking.</w:t>
            </w:r>
          </w:p>
        </w:tc>
      </w:tr>
      <w:tr w:rsidR="00F37642" w:rsidRPr="00694916" w:rsidTr="00F37642">
        <w:trPr>
          <w:trHeight w:val="666"/>
        </w:trPr>
        <w:tc>
          <w:tcPr>
            <w:tcW w:w="534" w:type="dxa"/>
            <w:vMerge/>
          </w:tcPr>
          <w:p w:rsidR="00F37642" w:rsidRPr="00694916" w:rsidRDefault="00F37642" w:rsidP="00E33670">
            <w:pPr>
              <w:pStyle w:val="ListParagraph"/>
              <w:spacing w:before="240" w:line="360" w:lineRule="auto"/>
              <w:ind w:left="360"/>
              <w:jc w:val="left"/>
              <w:rPr>
                <w:rFonts w:cs="Arial"/>
                <w:color w:val="000000" w:themeColor="text1"/>
              </w:rPr>
            </w:pPr>
          </w:p>
        </w:tc>
        <w:tc>
          <w:tcPr>
            <w:tcW w:w="8708" w:type="dxa"/>
          </w:tcPr>
          <w:p w:rsidR="00F37642" w:rsidRPr="00694916" w:rsidRDefault="00F37642" w:rsidP="00164738">
            <w:pPr>
              <w:spacing w:line="360" w:lineRule="auto"/>
              <w:jc w:val="left"/>
            </w:pPr>
            <w:r w:rsidRPr="00694916">
              <w:t xml:space="preserve">Support and enable the reporting of, discovery of, and response to, incidents of modern slavery and exploitation </w:t>
            </w:r>
          </w:p>
        </w:tc>
      </w:tr>
      <w:tr w:rsidR="00F37642" w:rsidRPr="00694916" w:rsidTr="00F37642">
        <w:trPr>
          <w:trHeight w:val="724"/>
        </w:trPr>
        <w:tc>
          <w:tcPr>
            <w:tcW w:w="534" w:type="dxa"/>
            <w:vMerge/>
          </w:tcPr>
          <w:p w:rsidR="00F37642" w:rsidRPr="00694916" w:rsidRDefault="00F37642" w:rsidP="00E33670">
            <w:pPr>
              <w:spacing w:line="360" w:lineRule="auto"/>
              <w:ind w:left="360"/>
              <w:rPr>
                <w:rFonts w:cs="Arial"/>
                <w:color w:val="000000" w:themeColor="text1"/>
              </w:rPr>
            </w:pPr>
          </w:p>
        </w:tc>
        <w:tc>
          <w:tcPr>
            <w:tcW w:w="8708" w:type="dxa"/>
          </w:tcPr>
          <w:p w:rsidR="00F37642" w:rsidRPr="00694916" w:rsidRDefault="00F37642" w:rsidP="00164738">
            <w:pPr>
              <w:spacing w:line="360" w:lineRule="auto"/>
              <w:jc w:val="left"/>
            </w:pPr>
            <w:r w:rsidRPr="00694916">
              <w:t xml:space="preserve">Actively participate in the Avon and Somerset Anti-Slavery Partnership and develop proportionate local initiatives across partner organisations and with services to identify and respond to incidents. </w:t>
            </w:r>
          </w:p>
        </w:tc>
      </w:tr>
      <w:tr w:rsidR="00F37642" w:rsidRPr="00694916" w:rsidTr="00F37642">
        <w:trPr>
          <w:trHeight w:val="635"/>
        </w:trPr>
        <w:tc>
          <w:tcPr>
            <w:tcW w:w="534" w:type="dxa"/>
            <w:vMerge w:val="restart"/>
          </w:tcPr>
          <w:p w:rsidR="00F37642" w:rsidRPr="00694916" w:rsidRDefault="00F37642" w:rsidP="00E33670">
            <w:pPr>
              <w:pStyle w:val="ListParagraph"/>
              <w:numPr>
                <w:ilvl w:val="0"/>
                <w:numId w:val="33"/>
              </w:numPr>
              <w:spacing w:before="240" w:line="360" w:lineRule="auto"/>
              <w:jc w:val="left"/>
              <w:rPr>
                <w:rFonts w:cs="Arial"/>
                <w:b/>
                <w:color w:val="000000" w:themeColor="text1"/>
              </w:rPr>
            </w:pPr>
          </w:p>
        </w:tc>
        <w:tc>
          <w:tcPr>
            <w:tcW w:w="8708" w:type="dxa"/>
          </w:tcPr>
          <w:p w:rsidR="00F37642" w:rsidRPr="00694916" w:rsidRDefault="00F37642" w:rsidP="00E33670">
            <w:pPr>
              <w:pStyle w:val="ListParagraph"/>
              <w:spacing w:before="240" w:line="360" w:lineRule="auto"/>
              <w:ind w:left="0"/>
              <w:jc w:val="left"/>
              <w:rPr>
                <w:rFonts w:cs="Arial"/>
                <w:b/>
                <w:color w:val="000000" w:themeColor="text1"/>
              </w:rPr>
            </w:pPr>
            <w:r w:rsidRPr="00694916">
              <w:rPr>
                <w:rFonts w:cs="Arial"/>
                <w:b/>
                <w:color w:val="000000" w:themeColor="text1"/>
              </w:rPr>
              <w:t>Comply with legislative changes regarding responsibility for Prevent</w:t>
            </w:r>
          </w:p>
        </w:tc>
      </w:tr>
      <w:tr w:rsidR="00F37642" w:rsidRPr="00694916" w:rsidTr="00F37642">
        <w:tc>
          <w:tcPr>
            <w:tcW w:w="534" w:type="dxa"/>
            <w:vMerge/>
          </w:tcPr>
          <w:p w:rsidR="00F37642" w:rsidRPr="00694916" w:rsidRDefault="00F37642" w:rsidP="00E33670">
            <w:pPr>
              <w:pStyle w:val="ListParagraph"/>
              <w:spacing w:before="240" w:line="360" w:lineRule="auto"/>
              <w:ind w:left="360"/>
              <w:jc w:val="left"/>
              <w:rPr>
                <w:rFonts w:cs="Arial"/>
                <w:color w:val="000000" w:themeColor="text1"/>
              </w:rPr>
            </w:pPr>
          </w:p>
        </w:tc>
        <w:tc>
          <w:tcPr>
            <w:tcW w:w="8708" w:type="dxa"/>
          </w:tcPr>
          <w:p w:rsidR="00F37642" w:rsidRPr="00694916" w:rsidRDefault="00F37642" w:rsidP="00164738">
            <w:pPr>
              <w:spacing w:line="360" w:lineRule="auto"/>
              <w:jc w:val="left"/>
            </w:pPr>
            <w:r w:rsidRPr="00694916">
              <w:t xml:space="preserve">Meet our Prevent duties and help other partners to do so, including raising awareness of reporting method for online extremist material working with community groups to raise awareness of radicalisation and in particular the role of social media </w:t>
            </w:r>
          </w:p>
        </w:tc>
      </w:tr>
    </w:tbl>
    <w:p w:rsidR="007C114B" w:rsidRPr="00694916" w:rsidRDefault="007C114B" w:rsidP="00E33670">
      <w:pPr>
        <w:spacing w:before="240" w:line="360" w:lineRule="auto"/>
        <w:jc w:val="left"/>
        <w:rPr>
          <w:rFonts w:eastAsia="+mn-ea" w:cs="Arial"/>
          <w:color w:val="000000" w:themeColor="text1"/>
          <w:kern w:val="24"/>
          <w:lang w:eastAsia="en-GB"/>
        </w:rPr>
      </w:pPr>
    </w:p>
    <w:p w:rsidR="000F3C7D" w:rsidRPr="007108C5" w:rsidRDefault="007C114B" w:rsidP="00E33670">
      <w:pPr>
        <w:spacing w:before="240" w:line="360" w:lineRule="auto"/>
        <w:jc w:val="left"/>
        <w:rPr>
          <w:rFonts w:eastAsia="+mn-ea" w:cs="Arial"/>
          <w:color w:val="000000" w:themeColor="text1"/>
          <w:kern w:val="24"/>
          <w:sz w:val="32"/>
          <w:szCs w:val="32"/>
          <w:lang w:eastAsia="en-GB"/>
        </w:rPr>
      </w:pPr>
      <w:r w:rsidRPr="00694916">
        <w:rPr>
          <w:rFonts w:eastAsia="+mn-ea" w:cs="Arial"/>
          <w:color w:val="000000" w:themeColor="text1"/>
          <w:kern w:val="24"/>
          <w:lang w:eastAsia="en-GB"/>
        </w:rPr>
        <w:br w:type="page"/>
      </w:r>
      <w:r w:rsidR="00164738">
        <w:rPr>
          <w:rFonts w:eastAsia="+mn-ea" w:cs="Arial"/>
          <w:color w:val="000000" w:themeColor="text1"/>
          <w:kern w:val="24"/>
          <w:sz w:val="32"/>
          <w:szCs w:val="32"/>
          <w:lang w:eastAsia="en-GB"/>
        </w:rPr>
        <w:t>12</w:t>
      </w:r>
      <w:r w:rsidR="000F3C7D" w:rsidRPr="007108C5">
        <w:rPr>
          <w:rFonts w:eastAsia="+mn-ea" w:cs="Arial"/>
          <w:color w:val="000000" w:themeColor="text1"/>
          <w:kern w:val="24"/>
          <w:sz w:val="32"/>
          <w:szCs w:val="32"/>
          <w:lang w:eastAsia="en-GB"/>
        </w:rPr>
        <w:t xml:space="preserve"> Measures</w:t>
      </w:r>
    </w:p>
    <w:p w:rsidR="000F3C7D" w:rsidRPr="007108C5" w:rsidRDefault="000F3C7D" w:rsidP="00E33670">
      <w:pPr>
        <w:numPr>
          <w:ilvl w:val="0"/>
          <w:numId w:val="31"/>
        </w:numPr>
        <w:spacing w:before="240" w:line="360" w:lineRule="auto"/>
        <w:jc w:val="left"/>
        <w:rPr>
          <w:rFonts w:cs="Arial"/>
          <w:color w:val="000000" w:themeColor="text1"/>
          <w:szCs w:val="22"/>
        </w:rPr>
      </w:pPr>
      <w:r w:rsidRPr="007108C5">
        <w:rPr>
          <w:rFonts w:cs="Arial"/>
          <w:color w:val="000000" w:themeColor="text1"/>
          <w:szCs w:val="22"/>
        </w:rPr>
        <w:t xml:space="preserve">Indicators will be regularly reviewed in order to understand the impact of the Plan’s activities, noting the challenges that present in interpreting these as measures of performance </w:t>
      </w:r>
    </w:p>
    <w:tbl>
      <w:tblPr>
        <w:tblStyle w:val="TableGrid"/>
        <w:tblW w:w="5000" w:type="pct"/>
        <w:tblInd w:w="139" w:type="dxa"/>
        <w:tblLook w:val="04A0" w:firstRow="1" w:lastRow="0" w:firstColumn="1" w:lastColumn="0" w:noHBand="0" w:noVBand="1"/>
      </w:tblPr>
      <w:tblGrid>
        <w:gridCol w:w="9242"/>
      </w:tblGrid>
      <w:tr w:rsidR="00B449B6" w:rsidRPr="00485537" w:rsidTr="00B449B6">
        <w:trPr>
          <w:trHeight w:val="347"/>
        </w:trPr>
        <w:tc>
          <w:tcPr>
            <w:tcW w:w="5000" w:type="pct"/>
            <w:hideMark/>
          </w:tcPr>
          <w:p w:rsidR="00B449B6" w:rsidRPr="00485537" w:rsidRDefault="00B449B6" w:rsidP="00E33670">
            <w:pPr>
              <w:spacing w:line="360" w:lineRule="auto"/>
              <w:rPr>
                <w:rFonts w:eastAsiaTheme="minorHAnsi" w:cs="Arial"/>
                <w:sz w:val="24"/>
                <w:szCs w:val="24"/>
              </w:rPr>
            </w:pPr>
            <w:r w:rsidRPr="00485537">
              <w:rPr>
                <w:rFonts w:cs="Arial"/>
                <w:sz w:val="24"/>
                <w:szCs w:val="24"/>
              </w:rPr>
              <w:t>Police recorded total crime for the B&amp;NES area</w:t>
            </w:r>
          </w:p>
        </w:tc>
      </w:tr>
      <w:tr w:rsidR="00B449B6" w:rsidRPr="00485537" w:rsidTr="00B449B6">
        <w:tc>
          <w:tcPr>
            <w:tcW w:w="5000" w:type="pct"/>
            <w:hideMark/>
          </w:tcPr>
          <w:p w:rsidR="00B449B6" w:rsidRPr="00485537" w:rsidRDefault="00B449B6" w:rsidP="00E33670">
            <w:pPr>
              <w:spacing w:line="360" w:lineRule="auto"/>
              <w:jc w:val="left"/>
              <w:rPr>
                <w:rFonts w:eastAsiaTheme="minorHAnsi" w:cs="Arial"/>
                <w:sz w:val="24"/>
                <w:szCs w:val="24"/>
              </w:rPr>
            </w:pPr>
            <w:r w:rsidRPr="00485537">
              <w:rPr>
                <w:rFonts w:cs="Arial"/>
                <w:sz w:val="24"/>
                <w:szCs w:val="24"/>
              </w:rPr>
              <w:t>Police recorded serious cases involving young people  as victims of abuse, CSE, Modern Slavery</w:t>
            </w:r>
          </w:p>
        </w:tc>
      </w:tr>
      <w:tr w:rsidR="00B449B6" w:rsidRPr="00485537" w:rsidTr="00B449B6">
        <w:trPr>
          <w:trHeight w:val="449"/>
        </w:trPr>
        <w:tc>
          <w:tcPr>
            <w:tcW w:w="5000" w:type="pct"/>
            <w:hideMark/>
          </w:tcPr>
          <w:p w:rsidR="00B449B6" w:rsidRPr="00485537" w:rsidRDefault="00B449B6" w:rsidP="00E33670">
            <w:pPr>
              <w:spacing w:line="360" w:lineRule="auto"/>
              <w:jc w:val="left"/>
              <w:rPr>
                <w:rFonts w:eastAsiaTheme="minorHAnsi" w:cs="Arial"/>
                <w:sz w:val="24"/>
                <w:szCs w:val="24"/>
              </w:rPr>
            </w:pPr>
            <w:r w:rsidRPr="00485537">
              <w:rPr>
                <w:rFonts w:cs="Arial"/>
                <w:sz w:val="24"/>
                <w:szCs w:val="24"/>
              </w:rPr>
              <w:t>Police recorded hate crime</w:t>
            </w:r>
          </w:p>
        </w:tc>
      </w:tr>
      <w:tr w:rsidR="00B449B6" w:rsidRPr="00485537" w:rsidTr="00B449B6">
        <w:trPr>
          <w:trHeight w:val="449"/>
        </w:trPr>
        <w:tc>
          <w:tcPr>
            <w:tcW w:w="5000" w:type="pct"/>
            <w:hideMark/>
          </w:tcPr>
          <w:p w:rsidR="00B449B6" w:rsidRPr="00485537" w:rsidRDefault="00B449B6" w:rsidP="00E33670">
            <w:pPr>
              <w:spacing w:line="360" w:lineRule="auto"/>
              <w:jc w:val="left"/>
              <w:rPr>
                <w:rFonts w:eastAsiaTheme="minorHAnsi" w:cs="Arial"/>
                <w:sz w:val="24"/>
                <w:szCs w:val="24"/>
              </w:rPr>
            </w:pPr>
            <w:r w:rsidRPr="00485537">
              <w:rPr>
                <w:rFonts w:cs="Arial"/>
                <w:sz w:val="24"/>
                <w:szCs w:val="24"/>
              </w:rPr>
              <w:t>Police recorded fraud with vulnerable victims</w:t>
            </w:r>
          </w:p>
        </w:tc>
      </w:tr>
      <w:tr w:rsidR="00B449B6" w:rsidRPr="00485537" w:rsidTr="00B449B6">
        <w:trPr>
          <w:trHeight w:val="449"/>
        </w:trPr>
        <w:tc>
          <w:tcPr>
            <w:tcW w:w="5000" w:type="pct"/>
            <w:hideMark/>
          </w:tcPr>
          <w:p w:rsidR="00B449B6" w:rsidRPr="00485537" w:rsidRDefault="00B449B6" w:rsidP="00E33670">
            <w:pPr>
              <w:spacing w:line="360" w:lineRule="auto"/>
              <w:jc w:val="left"/>
              <w:rPr>
                <w:rFonts w:eastAsiaTheme="minorHAnsi" w:cs="Arial"/>
                <w:sz w:val="24"/>
                <w:szCs w:val="24"/>
              </w:rPr>
            </w:pPr>
            <w:r w:rsidRPr="00485537">
              <w:rPr>
                <w:rFonts w:cs="Arial"/>
                <w:sz w:val="24"/>
                <w:szCs w:val="24"/>
              </w:rPr>
              <w:t>The number of domestic abuse incidents reported to the Police</w:t>
            </w:r>
          </w:p>
        </w:tc>
      </w:tr>
      <w:tr w:rsidR="00B449B6" w:rsidRPr="00485537" w:rsidTr="00B449B6">
        <w:trPr>
          <w:trHeight w:val="394"/>
        </w:trPr>
        <w:tc>
          <w:tcPr>
            <w:tcW w:w="5000" w:type="pct"/>
            <w:hideMark/>
          </w:tcPr>
          <w:p w:rsidR="00B449B6" w:rsidRPr="00485537" w:rsidRDefault="00B449B6" w:rsidP="00E33670">
            <w:pPr>
              <w:spacing w:line="360" w:lineRule="auto"/>
              <w:jc w:val="left"/>
              <w:rPr>
                <w:rFonts w:eastAsiaTheme="minorHAnsi" w:cs="Arial"/>
                <w:sz w:val="24"/>
                <w:szCs w:val="24"/>
              </w:rPr>
            </w:pPr>
            <w:r w:rsidRPr="00485537">
              <w:rPr>
                <w:rFonts w:cs="Arial"/>
                <w:sz w:val="24"/>
                <w:szCs w:val="24"/>
              </w:rPr>
              <w:t>The number of domestic abuse prosecutions</w:t>
            </w:r>
          </w:p>
        </w:tc>
      </w:tr>
      <w:tr w:rsidR="00B449B6" w:rsidRPr="00485537" w:rsidTr="00B449B6">
        <w:trPr>
          <w:trHeight w:val="501"/>
        </w:trPr>
        <w:tc>
          <w:tcPr>
            <w:tcW w:w="5000" w:type="pct"/>
            <w:hideMark/>
          </w:tcPr>
          <w:p w:rsidR="00B449B6" w:rsidRPr="00485537" w:rsidRDefault="00B449B6" w:rsidP="00E33670">
            <w:pPr>
              <w:spacing w:line="360" w:lineRule="auto"/>
              <w:jc w:val="left"/>
              <w:rPr>
                <w:rFonts w:eastAsiaTheme="minorHAnsi" w:cs="Arial"/>
                <w:sz w:val="24"/>
                <w:szCs w:val="24"/>
              </w:rPr>
            </w:pPr>
            <w:r w:rsidRPr="00485537">
              <w:rPr>
                <w:rFonts w:cs="Arial"/>
                <w:sz w:val="24"/>
                <w:szCs w:val="24"/>
              </w:rPr>
              <w:t>Police recorded ASB</w:t>
            </w:r>
          </w:p>
        </w:tc>
      </w:tr>
      <w:tr w:rsidR="00B449B6" w:rsidRPr="00485537" w:rsidTr="00B449B6">
        <w:trPr>
          <w:trHeight w:val="465"/>
        </w:trPr>
        <w:tc>
          <w:tcPr>
            <w:tcW w:w="5000" w:type="pct"/>
            <w:hideMark/>
          </w:tcPr>
          <w:p w:rsidR="00B449B6" w:rsidRPr="00485537" w:rsidRDefault="00B449B6" w:rsidP="00E33670">
            <w:pPr>
              <w:spacing w:line="360" w:lineRule="auto"/>
              <w:jc w:val="left"/>
              <w:rPr>
                <w:rFonts w:eastAsiaTheme="minorHAnsi" w:cs="Arial"/>
                <w:sz w:val="24"/>
                <w:szCs w:val="24"/>
              </w:rPr>
            </w:pPr>
            <w:r w:rsidRPr="00485537">
              <w:rPr>
                <w:rFonts w:cs="Arial"/>
                <w:sz w:val="24"/>
                <w:szCs w:val="24"/>
              </w:rPr>
              <w:t>NTE incidents recorded by Police from licensed premises</w:t>
            </w:r>
          </w:p>
        </w:tc>
      </w:tr>
      <w:tr w:rsidR="00B449B6" w:rsidRPr="00485537" w:rsidTr="00B449B6">
        <w:trPr>
          <w:trHeight w:val="455"/>
        </w:trPr>
        <w:tc>
          <w:tcPr>
            <w:tcW w:w="5000" w:type="pct"/>
            <w:hideMark/>
          </w:tcPr>
          <w:p w:rsidR="00B449B6" w:rsidRPr="00485537" w:rsidRDefault="00B449B6" w:rsidP="00E33670">
            <w:pPr>
              <w:spacing w:line="360" w:lineRule="auto"/>
              <w:jc w:val="left"/>
              <w:rPr>
                <w:rFonts w:eastAsiaTheme="minorHAnsi" w:cs="Arial"/>
                <w:sz w:val="24"/>
                <w:szCs w:val="24"/>
              </w:rPr>
            </w:pPr>
            <w:r w:rsidRPr="00485537">
              <w:rPr>
                <w:rFonts w:cs="Arial"/>
                <w:sz w:val="24"/>
                <w:szCs w:val="24"/>
              </w:rPr>
              <w:t>Victim satisfaction</w:t>
            </w:r>
          </w:p>
        </w:tc>
      </w:tr>
      <w:tr w:rsidR="00B449B6" w:rsidRPr="00485537" w:rsidTr="00B449B6">
        <w:trPr>
          <w:trHeight w:val="405"/>
        </w:trPr>
        <w:tc>
          <w:tcPr>
            <w:tcW w:w="5000" w:type="pct"/>
            <w:hideMark/>
          </w:tcPr>
          <w:p w:rsidR="00B449B6" w:rsidRPr="00485537" w:rsidRDefault="00B449B6" w:rsidP="00E33670">
            <w:pPr>
              <w:spacing w:line="360" w:lineRule="auto"/>
              <w:jc w:val="left"/>
              <w:rPr>
                <w:rFonts w:eastAsiaTheme="minorHAnsi" w:cs="Arial"/>
                <w:sz w:val="24"/>
                <w:szCs w:val="24"/>
              </w:rPr>
            </w:pPr>
            <w:r w:rsidRPr="00485537">
              <w:rPr>
                <w:rFonts w:cs="Arial"/>
                <w:sz w:val="24"/>
                <w:szCs w:val="24"/>
              </w:rPr>
              <w:t>Victim outcomes following support interventions</w:t>
            </w:r>
          </w:p>
        </w:tc>
      </w:tr>
    </w:tbl>
    <w:p w:rsidR="00A118F5" w:rsidRDefault="00B449B6" w:rsidP="00E33670">
      <w:pPr>
        <w:spacing w:before="240" w:line="360" w:lineRule="auto"/>
        <w:jc w:val="left"/>
        <w:rPr>
          <w:rFonts w:cs="Arial"/>
          <w:b/>
          <w:color w:val="000000" w:themeColor="text1"/>
          <w:sz w:val="32"/>
          <w:szCs w:val="32"/>
        </w:rPr>
      </w:pPr>
      <w:r>
        <w:rPr>
          <w:rFonts w:eastAsia="+mn-ea" w:cs="Arial"/>
          <w:color w:val="000000" w:themeColor="text1"/>
          <w:kern w:val="24"/>
          <w:lang w:eastAsia="en-GB"/>
        </w:rPr>
        <w:br w:type="page"/>
      </w:r>
      <w:r w:rsidR="00C80F87" w:rsidRPr="00694916">
        <w:rPr>
          <w:rFonts w:eastAsia="+mn-ea" w:cs="Arial"/>
          <w:b/>
          <w:color w:val="000000" w:themeColor="text1"/>
          <w:kern w:val="24"/>
          <w:sz w:val="32"/>
          <w:szCs w:val="32"/>
          <w:lang w:eastAsia="en-GB"/>
        </w:rPr>
        <w:t>1</w:t>
      </w:r>
      <w:r w:rsidR="00164738">
        <w:rPr>
          <w:rFonts w:eastAsia="+mn-ea" w:cs="Arial"/>
          <w:b/>
          <w:color w:val="000000" w:themeColor="text1"/>
          <w:kern w:val="24"/>
          <w:sz w:val="32"/>
          <w:szCs w:val="32"/>
          <w:lang w:eastAsia="en-GB"/>
        </w:rPr>
        <w:t>3</w:t>
      </w:r>
      <w:r w:rsidR="00C80F87" w:rsidRPr="00694916">
        <w:rPr>
          <w:rFonts w:eastAsia="+mn-ea" w:cs="Arial"/>
          <w:b/>
          <w:color w:val="000000" w:themeColor="text1"/>
          <w:kern w:val="24"/>
          <w:sz w:val="32"/>
          <w:szCs w:val="32"/>
          <w:lang w:eastAsia="en-GB"/>
        </w:rPr>
        <w:tab/>
      </w:r>
      <w:r w:rsidR="00C80F87" w:rsidRPr="00694916">
        <w:rPr>
          <w:rFonts w:cs="Arial"/>
          <w:b/>
          <w:color w:val="000000" w:themeColor="text1"/>
          <w:sz w:val="32"/>
          <w:szCs w:val="32"/>
        </w:rPr>
        <w:t>Glossary</w:t>
      </w:r>
    </w:p>
    <w:p w:rsidR="005C7043" w:rsidRDefault="005C7043" w:rsidP="00E33670">
      <w:pPr>
        <w:spacing w:before="240" w:line="360" w:lineRule="auto"/>
        <w:jc w:val="left"/>
        <w:rPr>
          <w:rFonts w:cs="Arial"/>
          <w:color w:val="000000" w:themeColor="text1"/>
        </w:rPr>
        <w:sectPr w:rsidR="005C7043" w:rsidSect="00405EBE">
          <w:type w:val="continuous"/>
          <w:pgSz w:w="11906" w:h="16838"/>
          <w:pgMar w:top="1440" w:right="1440" w:bottom="1440" w:left="1440" w:header="708" w:footer="708" w:gutter="0"/>
          <w:cols w:space="708"/>
          <w:docGrid w:linePitch="360"/>
        </w:sectPr>
      </w:pPr>
    </w:p>
    <w:tbl>
      <w:tblPr>
        <w:tblStyle w:val="TableGrid"/>
        <w:tblW w:w="4660" w:type="pct"/>
        <w:tblLook w:val="04A0" w:firstRow="1" w:lastRow="0" w:firstColumn="1" w:lastColumn="0" w:noHBand="0" w:noVBand="1"/>
      </w:tblPr>
      <w:tblGrid>
        <w:gridCol w:w="2085"/>
        <w:gridCol w:w="6529"/>
      </w:tblGrid>
      <w:tr w:rsidR="00353C11" w:rsidRPr="00D47FB4" w:rsidTr="00353C11">
        <w:tc>
          <w:tcPr>
            <w:tcW w:w="1210" w:type="pct"/>
          </w:tcPr>
          <w:p w:rsidR="00353C11" w:rsidRPr="00D47FB4" w:rsidRDefault="00353C11" w:rsidP="00E33670">
            <w:pPr>
              <w:spacing w:before="240" w:line="360" w:lineRule="auto"/>
              <w:jc w:val="left"/>
              <w:rPr>
                <w:rFonts w:eastAsia="+mn-ea" w:cs="Arial"/>
                <w:color w:val="000000" w:themeColor="text1"/>
                <w:kern w:val="24"/>
                <w:lang w:eastAsia="en-GB"/>
              </w:rPr>
            </w:pPr>
            <w:r w:rsidRPr="00D47FB4">
              <w:rPr>
                <w:rFonts w:cs="Arial"/>
                <w:color w:val="000000" w:themeColor="text1"/>
              </w:rPr>
              <w:t>ACES</w:t>
            </w:r>
          </w:p>
        </w:tc>
        <w:tc>
          <w:tcPr>
            <w:tcW w:w="3790" w:type="pct"/>
          </w:tcPr>
          <w:p w:rsidR="00353C11" w:rsidRDefault="00353C11" w:rsidP="00E33670">
            <w:pPr>
              <w:spacing w:before="240" w:line="360" w:lineRule="auto"/>
              <w:jc w:val="left"/>
              <w:rPr>
                <w:rFonts w:eastAsia="+mn-ea" w:cs="Arial"/>
                <w:color w:val="000000" w:themeColor="text1"/>
                <w:kern w:val="24"/>
                <w:lang w:eastAsia="en-GB"/>
              </w:rPr>
            </w:pPr>
            <w:r>
              <w:rPr>
                <w:rFonts w:cs="Arial"/>
                <w:color w:val="000000" w:themeColor="text1"/>
              </w:rPr>
              <w:t>Adverse Childhood Experiences</w:t>
            </w:r>
          </w:p>
        </w:tc>
      </w:tr>
      <w:tr w:rsidR="00353C11" w:rsidRPr="00D47FB4" w:rsidTr="00353C11">
        <w:tc>
          <w:tcPr>
            <w:tcW w:w="1210" w:type="pct"/>
          </w:tcPr>
          <w:p w:rsidR="00B449B6" w:rsidRPr="00D47FB4" w:rsidRDefault="00B449B6" w:rsidP="00E33670">
            <w:pPr>
              <w:spacing w:before="240" w:line="360" w:lineRule="auto"/>
              <w:jc w:val="left"/>
              <w:rPr>
                <w:rFonts w:eastAsia="+mn-ea" w:cs="Arial"/>
                <w:color w:val="000000" w:themeColor="text1"/>
                <w:kern w:val="24"/>
                <w:lang w:eastAsia="en-GB"/>
              </w:rPr>
            </w:pPr>
            <w:r w:rsidRPr="00D47FB4">
              <w:rPr>
                <w:rFonts w:eastAsia="+mn-ea" w:cs="Arial"/>
                <w:color w:val="000000" w:themeColor="text1"/>
                <w:kern w:val="24"/>
                <w:lang w:eastAsia="en-GB"/>
              </w:rPr>
              <w:t>B&amp;NES</w:t>
            </w:r>
          </w:p>
        </w:tc>
        <w:tc>
          <w:tcPr>
            <w:tcW w:w="3790" w:type="pct"/>
          </w:tcPr>
          <w:p w:rsidR="00B449B6" w:rsidRPr="00D47FB4" w:rsidRDefault="00B449B6" w:rsidP="00E33670">
            <w:pPr>
              <w:spacing w:before="240" w:line="360" w:lineRule="auto"/>
              <w:jc w:val="left"/>
              <w:rPr>
                <w:rFonts w:eastAsia="+mn-ea" w:cs="Arial"/>
                <w:color w:val="000000" w:themeColor="text1"/>
                <w:kern w:val="24"/>
                <w:lang w:eastAsia="en-GB"/>
              </w:rPr>
            </w:pPr>
            <w:r>
              <w:rPr>
                <w:rFonts w:eastAsia="+mn-ea" w:cs="Arial"/>
                <w:color w:val="000000" w:themeColor="text1"/>
                <w:kern w:val="24"/>
                <w:lang w:eastAsia="en-GB"/>
              </w:rPr>
              <w:t>Bath and North East Somerset</w:t>
            </w:r>
          </w:p>
        </w:tc>
      </w:tr>
      <w:tr w:rsidR="00353C11" w:rsidRPr="00D47FB4" w:rsidTr="00353C11">
        <w:tc>
          <w:tcPr>
            <w:tcW w:w="1210" w:type="pct"/>
          </w:tcPr>
          <w:p w:rsidR="00B449B6" w:rsidRPr="00D47FB4" w:rsidRDefault="00B449B6" w:rsidP="00E33670">
            <w:pPr>
              <w:spacing w:before="240" w:line="360" w:lineRule="auto"/>
              <w:jc w:val="left"/>
              <w:rPr>
                <w:rFonts w:eastAsia="+mn-ea" w:cs="Arial"/>
                <w:color w:val="000000" w:themeColor="text1"/>
                <w:kern w:val="24"/>
                <w:lang w:eastAsia="en-GB"/>
              </w:rPr>
            </w:pPr>
            <w:r w:rsidRPr="00D47FB4">
              <w:rPr>
                <w:rFonts w:eastAsia="+mn-ea" w:cs="Arial"/>
                <w:color w:val="000000" w:themeColor="text1"/>
                <w:kern w:val="24"/>
                <w:lang w:eastAsia="en-GB"/>
              </w:rPr>
              <w:t>CCG</w:t>
            </w:r>
          </w:p>
        </w:tc>
        <w:tc>
          <w:tcPr>
            <w:tcW w:w="3790" w:type="pct"/>
          </w:tcPr>
          <w:p w:rsidR="00B449B6" w:rsidRPr="00D47FB4" w:rsidRDefault="00B449B6" w:rsidP="00E33670">
            <w:pPr>
              <w:spacing w:before="240" w:line="360" w:lineRule="auto"/>
              <w:jc w:val="left"/>
              <w:rPr>
                <w:rFonts w:eastAsia="+mn-ea" w:cs="Arial"/>
                <w:color w:val="000000" w:themeColor="text1"/>
                <w:kern w:val="24"/>
                <w:lang w:eastAsia="en-GB"/>
              </w:rPr>
            </w:pPr>
            <w:r>
              <w:rPr>
                <w:rFonts w:eastAsia="+mn-ea" w:cs="Arial"/>
                <w:color w:val="000000" w:themeColor="text1"/>
                <w:kern w:val="24"/>
                <w:lang w:eastAsia="en-GB"/>
              </w:rPr>
              <w:t>Clinical Commissioning Group</w:t>
            </w:r>
          </w:p>
        </w:tc>
      </w:tr>
      <w:tr w:rsidR="00353C11" w:rsidRPr="00D47FB4" w:rsidTr="00353C11">
        <w:tc>
          <w:tcPr>
            <w:tcW w:w="1210" w:type="pct"/>
          </w:tcPr>
          <w:p w:rsidR="00B449B6" w:rsidRPr="00D47FB4" w:rsidRDefault="00B449B6" w:rsidP="00E33670">
            <w:pPr>
              <w:spacing w:before="240" w:line="360" w:lineRule="auto"/>
              <w:jc w:val="left"/>
              <w:rPr>
                <w:rFonts w:cs="Arial"/>
                <w:color w:val="000000" w:themeColor="text1"/>
              </w:rPr>
            </w:pPr>
            <w:r w:rsidRPr="00D47FB4">
              <w:rPr>
                <w:rFonts w:cs="Arial"/>
                <w:color w:val="000000" w:themeColor="text1"/>
              </w:rPr>
              <w:t>CCTV</w:t>
            </w:r>
          </w:p>
        </w:tc>
        <w:tc>
          <w:tcPr>
            <w:tcW w:w="3790" w:type="pct"/>
          </w:tcPr>
          <w:p w:rsidR="00B449B6" w:rsidRPr="00D47FB4" w:rsidRDefault="00B449B6" w:rsidP="00E33670">
            <w:pPr>
              <w:spacing w:before="240" w:line="360" w:lineRule="auto"/>
              <w:jc w:val="left"/>
              <w:rPr>
                <w:rFonts w:cs="Arial"/>
                <w:color w:val="000000" w:themeColor="text1"/>
              </w:rPr>
            </w:pPr>
            <w:r>
              <w:rPr>
                <w:rFonts w:cs="Arial"/>
                <w:color w:val="000000" w:themeColor="text1"/>
              </w:rPr>
              <w:t>Closed Circuit Television</w:t>
            </w:r>
          </w:p>
        </w:tc>
      </w:tr>
      <w:tr w:rsidR="00353C11" w:rsidRPr="00D47FB4" w:rsidTr="00353C11">
        <w:tc>
          <w:tcPr>
            <w:tcW w:w="1210" w:type="pct"/>
          </w:tcPr>
          <w:p w:rsidR="00B449B6" w:rsidRPr="00D47FB4" w:rsidRDefault="00B449B6" w:rsidP="00E33670">
            <w:pPr>
              <w:spacing w:before="240" w:line="360" w:lineRule="auto"/>
              <w:jc w:val="left"/>
              <w:rPr>
                <w:rFonts w:cs="Arial"/>
                <w:color w:val="000000" w:themeColor="text1"/>
              </w:rPr>
            </w:pPr>
            <w:r w:rsidRPr="00D47FB4">
              <w:rPr>
                <w:rFonts w:cs="Arial"/>
                <w:color w:val="000000" w:themeColor="text1"/>
              </w:rPr>
              <w:t>CSE</w:t>
            </w:r>
          </w:p>
        </w:tc>
        <w:tc>
          <w:tcPr>
            <w:tcW w:w="3790" w:type="pct"/>
          </w:tcPr>
          <w:p w:rsidR="00B449B6" w:rsidRPr="00D47FB4" w:rsidRDefault="00B449B6" w:rsidP="00E33670">
            <w:pPr>
              <w:spacing w:before="240" w:line="360" w:lineRule="auto"/>
              <w:jc w:val="left"/>
              <w:rPr>
                <w:rFonts w:cs="Arial"/>
                <w:color w:val="000000" w:themeColor="text1"/>
              </w:rPr>
            </w:pPr>
            <w:r>
              <w:rPr>
                <w:rFonts w:cs="Arial"/>
                <w:color w:val="000000" w:themeColor="text1"/>
              </w:rPr>
              <w:t xml:space="preserve">Child Sexual </w:t>
            </w:r>
            <w:r w:rsidR="00353C11">
              <w:rPr>
                <w:rFonts w:cs="Arial"/>
                <w:color w:val="000000" w:themeColor="text1"/>
              </w:rPr>
              <w:t>Exploitation</w:t>
            </w:r>
          </w:p>
        </w:tc>
      </w:tr>
      <w:tr w:rsidR="00353C11" w:rsidRPr="00D47FB4" w:rsidTr="00353C11">
        <w:tc>
          <w:tcPr>
            <w:tcW w:w="1210" w:type="pct"/>
          </w:tcPr>
          <w:p w:rsidR="00B449B6" w:rsidRPr="00D47FB4" w:rsidRDefault="00B449B6" w:rsidP="00E33670">
            <w:pPr>
              <w:spacing w:before="240" w:line="360" w:lineRule="auto"/>
              <w:jc w:val="left"/>
              <w:rPr>
                <w:rFonts w:cs="Arial"/>
                <w:color w:val="000000" w:themeColor="text1"/>
              </w:rPr>
            </w:pPr>
            <w:r w:rsidRPr="00D47FB4">
              <w:rPr>
                <w:rFonts w:cs="Arial"/>
                <w:color w:val="000000" w:themeColor="text1"/>
              </w:rPr>
              <w:t>CSP</w:t>
            </w:r>
          </w:p>
        </w:tc>
        <w:tc>
          <w:tcPr>
            <w:tcW w:w="3790" w:type="pct"/>
          </w:tcPr>
          <w:p w:rsidR="00B449B6" w:rsidRPr="00D47FB4" w:rsidRDefault="00353C11" w:rsidP="00E33670">
            <w:pPr>
              <w:spacing w:before="240" w:line="360" w:lineRule="auto"/>
              <w:jc w:val="left"/>
              <w:rPr>
                <w:rFonts w:cs="Arial"/>
                <w:color w:val="000000" w:themeColor="text1"/>
              </w:rPr>
            </w:pPr>
            <w:r>
              <w:rPr>
                <w:rFonts w:cs="Arial"/>
                <w:color w:val="000000" w:themeColor="text1"/>
              </w:rPr>
              <w:t>Community Safety Partnership</w:t>
            </w:r>
          </w:p>
        </w:tc>
      </w:tr>
      <w:tr w:rsidR="00353C11" w:rsidRPr="00D47FB4" w:rsidTr="00353C11">
        <w:tc>
          <w:tcPr>
            <w:tcW w:w="1210" w:type="pct"/>
          </w:tcPr>
          <w:p w:rsidR="00B449B6" w:rsidRPr="00D47FB4" w:rsidRDefault="00B449B6" w:rsidP="00E33670">
            <w:pPr>
              <w:spacing w:before="240" w:line="360" w:lineRule="auto"/>
              <w:jc w:val="left"/>
              <w:rPr>
                <w:rFonts w:cs="Arial"/>
                <w:color w:val="000000" w:themeColor="text1"/>
              </w:rPr>
            </w:pPr>
            <w:r w:rsidRPr="00D47FB4">
              <w:rPr>
                <w:rFonts w:cs="Arial"/>
                <w:color w:val="000000" w:themeColor="text1"/>
              </w:rPr>
              <w:t>DVA</w:t>
            </w:r>
          </w:p>
        </w:tc>
        <w:tc>
          <w:tcPr>
            <w:tcW w:w="3790" w:type="pct"/>
          </w:tcPr>
          <w:p w:rsidR="00B449B6" w:rsidRPr="00D47FB4" w:rsidRDefault="00353C11" w:rsidP="00E33670">
            <w:pPr>
              <w:spacing w:before="240" w:line="360" w:lineRule="auto"/>
              <w:jc w:val="left"/>
              <w:rPr>
                <w:rFonts w:cs="Arial"/>
                <w:color w:val="000000" w:themeColor="text1"/>
              </w:rPr>
            </w:pPr>
            <w:r>
              <w:rPr>
                <w:rFonts w:cs="Arial"/>
                <w:color w:val="000000" w:themeColor="text1"/>
              </w:rPr>
              <w:t>Domestic Abuse and Violence</w:t>
            </w:r>
          </w:p>
        </w:tc>
      </w:tr>
      <w:tr w:rsidR="00353C11" w:rsidRPr="00D47FB4" w:rsidTr="00353C11">
        <w:tc>
          <w:tcPr>
            <w:tcW w:w="1210" w:type="pct"/>
          </w:tcPr>
          <w:p w:rsidR="00B449B6" w:rsidRPr="00D47FB4" w:rsidRDefault="00B449B6" w:rsidP="00E33670">
            <w:pPr>
              <w:spacing w:before="240" w:line="360" w:lineRule="auto"/>
              <w:jc w:val="left"/>
              <w:rPr>
                <w:rFonts w:cs="Arial"/>
                <w:color w:val="000000" w:themeColor="text1"/>
              </w:rPr>
            </w:pPr>
            <w:r w:rsidRPr="00D47FB4">
              <w:rPr>
                <w:rFonts w:cs="Arial"/>
                <w:color w:val="000000" w:themeColor="text1"/>
              </w:rPr>
              <w:t>IDVA</w:t>
            </w:r>
          </w:p>
        </w:tc>
        <w:tc>
          <w:tcPr>
            <w:tcW w:w="3790" w:type="pct"/>
          </w:tcPr>
          <w:p w:rsidR="00B449B6" w:rsidRPr="00D47FB4" w:rsidRDefault="00353C11" w:rsidP="00E33670">
            <w:pPr>
              <w:spacing w:before="240" w:line="360" w:lineRule="auto"/>
              <w:jc w:val="left"/>
              <w:rPr>
                <w:rFonts w:cs="Arial"/>
                <w:color w:val="000000" w:themeColor="text1"/>
              </w:rPr>
            </w:pPr>
            <w:r>
              <w:rPr>
                <w:rFonts w:cs="Arial"/>
                <w:color w:val="000000" w:themeColor="text1"/>
              </w:rPr>
              <w:t>Independent Domestic Abuse Advisor</w:t>
            </w:r>
          </w:p>
        </w:tc>
      </w:tr>
      <w:tr w:rsidR="00353C11" w:rsidRPr="00D47FB4" w:rsidTr="00353C11">
        <w:tc>
          <w:tcPr>
            <w:tcW w:w="1210" w:type="pct"/>
          </w:tcPr>
          <w:p w:rsidR="00B449B6" w:rsidRPr="00D47FB4" w:rsidRDefault="00B449B6" w:rsidP="00E33670">
            <w:pPr>
              <w:spacing w:before="240" w:line="360" w:lineRule="auto"/>
              <w:jc w:val="left"/>
              <w:rPr>
                <w:rFonts w:cs="Arial"/>
                <w:color w:val="000000" w:themeColor="text1"/>
              </w:rPr>
            </w:pPr>
            <w:r w:rsidRPr="00D47FB4">
              <w:rPr>
                <w:rFonts w:cs="Arial"/>
                <w:color w:val="000000" w:themeColor="text1"/>
              </w:rPr>
              <w:t>LSAB</w:t>
            </w:r>
          </w:p>
        </w:tc>
        <w:tc>
          <w:tcPr>
            <w:tcW w:w="3790" w:type="pct"/>
          </w:tcPr>
          <w:p w:rsidR="00B449B6" w:rsidRPr="00D47FB4" w:rsidRDefault="00353C11" w:rsidP="00E33670">
            <w:pPr>
              <w:spacing w:before="240" w:line="360" w:lineRule="auto"/>
              <w:jc w:val="left"/>
              <w:rPr>
                <w:rFonts w:cs="Arial"/>
                <w:color w:val="000000" w:themeColor="text1"/>
              </w:rPr>
            </w:pPr>
            <w:r>
              <w:rPr>
                <w:rFonts w:cs="Arial"/>
                <w:color w:val="000000" w:themeColor="text1"/>
              </w:rPr>
              <w:t>Local Safeguarding Adults Board</w:t>
            </w:r>
          </w:p>
        </w:tc>
      </w:tr>
      <w:tr w:rsidR="00353C11" w:rsidRPr="00D47FB4" w:rsidTr="00353C11">
        <w:tc>
          <w:tcPr>
            <w:tcW w:w="1210" w:type="pct"/>
          </w:tcPr>
          <w:p w:rsidR="00B449B6" w:rsidRPr="00D47FB4" w:rsidRDefault="00B449B6" w:rsidP="00E33670">
            <w:pPr>
              <w:spacing w:before="240" w:line="360" w:lineRule="auto"/>
              <w:jc w:val="left"/>
              <w:rPr>
                <w:rFonts w:cs="Arial"/>
                <w:color w:val="000000" w:themeColor="text1"/>
              </w:rPr>
            </w:pPr>
            <w:r w:rsidRPr="00D47FB4">
              <w:rPr>
                <w:rFonts w:cs="Arial"/>
                <w:color w:val="000000" w:themeColor="text1"/>
              </w:rPr>
              <w:t>LSCB</w:t>
            </w:r>
          </w:p>
        </w:tc>
        <w:tc>
          <w:tcPr>
            <w:tcW w:w="3790" w:type="pct"/>
          </w:tcPr>
          <w:p w:rsidR="00B449B6" w:rsidRPr="00D47FB4" w:rsidRDefault="00353C11" w:rsidP="00E33670">
            <w:pPr>
              <w:spacing w:before="240" w:line="360" w:lineRule="auto"/>
              <w:jc w:val="left"/>
              <w:rPr>
                <w:rFonts w:cs="Arial"/>
                <w:color w:val="000000" w:themeColor="text1"/>
              </w:rPr>
            </w:pPr>
            <w:r>
              <w:rPr>
                <w:rFonts w:cs="Arial"/>
                <w:color w:val="000000" w:themeColor="text1"/>
              </w:rPr>
              <w:t xml:space="preserve">Local Safeguarding </w:t>
            </w:r>
            <w:r w:rsidR="00807A78">
              <w:rPr>
                <w:rFonts w:cs="Arial"/>
                <w:color w:val="000000" w:themeColor="text1"/>
              </w:rPr>
              <w:t>Children’s</w:t>
            </w:r>
            <w:r>
              <w:rPr>
                <w:rFonts w:cs="Arial"/>
                <w:color w:val="000000" w:themeColor="text1"/>
              </w:rPr>
              <w:t xml:space="preserve"> Board</w:t>
            </w:r>
          </w:p>
        </w:tc>
      </w:tr>
      <w:tr w:rsidR="009E0A47" w:rsidRPr="00D47FB4" w:rsidTr="00353C11">
        <w:tc>
          <w:tcPr>
            <w:tcW w:w="1210" w:type="pct"/>
          </w:tcPr>
          <w:p w:rsidR="009E0A47" w:rsidRPr="00D47FB4" w:rsidRDefault="009E0A47" w:rsidP="00E33670">
            <w:pPr>
              <w:spacing w:before="240" w:line="360" w:lineRule="auto"/>
              <w:jc w:val="left"/>
              <w:rPr>
                <w:rFonts w:cs="Arial"/>
                <w:color w:val="000000" w:themeColor="text1"/>
              </w:rPr>
            </w:pPr>
            <w:r>
              <w:rPr>
                <w:rFonts w:cs="Arial"/>
                <w:color w:val="000000" w:themeColor="text1"/>
              </w:rPr>
              <w:t>MARAC</w:t>
            </w:r>
          </w:p>
        </w:tc>
        <w:tc>
          <w:tcPr>
            <w:tcW w:w="3790" w:type="pct"/>
          </w:tcPr>
          <w:p w:rsidR="009E0A47" w:rsidRDefault="009E0A47" w:rsidP="00E33670">
            <w:pPr>
              <w:spacing w:before="240" w:line="360" w:lineRule="auto"/>
              <w:jc w:val="left"/>
              <w:rPr>
                <w:rFonts w:cs="Arial"/>
                <w:color w:val="000000" w:themeColor="text1"/>
              </w:rPr>
            </w:pPr>
            <w:r>
              <w:rPr>
                <w:rFonts w:cs="Arial"/>
                <w:color w:val="000000" w:themeColor="text1"/>
              </w:rPr>
              <w:t>Multi-Agency Risk Assessment Conference</w:t>
            </w:r>
          </w:p>
        </w:tc>
      </w:tr>
      <w:tr w:rsidR="00353C11" w:rsidRPr="00D47FB4" w:rsidTr="00353C11">
        <w:tc>
          <w:tcPr>
            <w:tcW w:w="1210" w:type="pct"/>
          </w:tcPr>
          <w:p w:rsidR="00B449B6" w:rsidRPr="00D47FB4" w:rsidRDefault="00B449B6" w:rsidP="00E33670">
            <w:pPr>
              <w:spacing w:before="240" w:line="360" w:lineRule="auto"/>
              <w:jc w:val="left"/>
              <w:rPr>
                <w:rFonts w:cs="Arial"/>
                <w:color w:val="000000" w:themeColor="text1"/>
              </w:rPr>
            </w:pPr>
            <w:r w:rsidRPr="00D47FB4">
              <w:rPr>
                <w:rFonts w:cs="Arial"/>
                <w:color w:val="000000" w:themeColor="text1"/>
              </w:rPr>
              <w:t>OPCC</w:t>
            </w:r>
          </w:p>
        </w:tc>
        <w:tc>
          <w:tcPr>
            <w:tcW w:w="3790" w:type="pct"/>
          </w:tcPr>
          <w:p w:rsidR="00B449B6" w:rsidRPr="00D47FB4" w:rsidRDefault="00353C11" w:rsidP="009E0A47">
            <w:pPr>
              <w:spacing w:before="240" w:line="360" w:lineRule="auto"/>
              <w:jc w:val="left"/>
              <w:rPr>
                <w:rFonts w:cs="Arial"/>
                <w:color w:val="000000" w:themeColor="text1"/>
              </w:rPr>
            </w:pPr>
            <w:r>
              <w:rPr>
                <w:rFonts w:cs="Arial"/>
                <w:color w:val="000000" w:themeColor="text1"/>
              </w:rPr>
              <w:t xml:space="preserve">Office of the Police and </w:t>
            </w:r>
            <w:r w:rsidR="009E0A47">
              <w:rPr>
                <w:rFonts w:cs="Arial"/>
                <w:color w:val="000000" w:themeColor="text1"/>
              </w:rPr>
              <w:t>C</w:t>
            </w:r>
            <w:r>
              <w:rPr>
                <w:rFonts w:cs="Arial"/>
                <w:color w:val="000000" w:themeColor="text1"/>
              </w:rPr>
              <w:t>rime Commissioner</w:t>
            </w:r>
          </w:p>
        </w:tc>
      </w:tr>
      <w:tr w:rsidR="00353C11" w:rsidRPr="00D47FB4" w:rsidTr="00353C11">
        <w:tc>
          <w:tcPr>
            <w:tcW w:w="1210" w:type="pct"/>
          </w:tcPr>
          <w:p w:rsidR="00B449B6" w:rsidRPr="00D47FB4" w:rsidRDefault="00B449B6" w:rsidP="00E33670">
            <w:pPr>
              <w:spacing w:before="240" w:line="360" w:lineRule="auto"/>
              <w:jc w:val="left"/>
              <w:rPr>
                <w:rFonts w:cs="Arial"/>
                <w:color w:val="000000" w:themeColor="text1"/>
              </w:rPr>
            </w:pPr>
            <w:r w:rsidRPr="00D47FB4">
              <w:rPr>
                <w:rFonts w:cs="Arial"/>
                <w:color w:val="000000" w:themeColor="text1"/>
              </w:rPr>
              <w:t>PCC</w:t>
            </w:r>
          </w:p>
        </w:tc>
        <w:tc>
          <w:tcPr>
            <w:tcW w:w="3790" w:type="pct"/>
          </w:tcPr>
          <w:p w:rsidR="00B449B6" w:rsidRPr="00D47FB4" w:rsidRDefault="009E0A47" w:rsidP="00E33670">
            <w:pPr>
              <w:spacing w:before="240" w:line="360" w:lineRule="auto"/>
              <w:jc w:val="left"/>
              <w:rPr>
                <w:rFonts w:cs="Arial"/>
                <w:color w:val="000000" w:themeColor="text1"/>
              </w:rPr>
            </w:pPr>
            <w:r>
              <w:rPr>
                <w:rFonts w:cs="Arial"/>
                <w:color w:val="000000" w:themeColor="text1"/>
              </w:rPr>
              <w:t>Police and C</w:t>
            </w:r>
            <w:r w:rsidR="00353C11">
              <w:rPr>
                <w:rFonts w:cs="Arial"/>
                <w:color w:val="000000" w:themeColor="text1"/>
              </w:rPr>
              <w:t>rime Commissioner</w:t>
            </w:r>
          </w:p>
        </w:tc>
      </w:tr>
      <w:tr w:rsidR="00353C11" w:rsidRPr="00D47FB4" w:rsidTr="00353C11">
        <w:tc>
          <w:tcPr>
            <w:tcW w:w="1210" w:type="pct"/>
          </w:tcPr>
          <w:p w:rsidR="00B449B6" w:rsidRPr="00D47FB4" w:rsidRDefault="00B449B6" w:rsidP="00E33670">
            <w:pPr>
              <w:spacing w:before="240" w:line="360" w:lineRule="auto"/>
              <w:jc w:val="left"/>
              <w:rPr>
                <w:rFonts w:cs="Arial"/>
                <w:color w:val="000000" w:themeColor="text1"/>
              </w:rPr>
            </w:pPr>
            <w:r w:rsidRPr="00D47FB4">
              <w:rPr>
                <w:rFonts w:cs="Arial"/>
                <w:color w:val="000000" w:themeColor="text1"/>
              </w:rPr>
              <w:t>RAG</w:t>
            </w:r>
          </w:p>
        </w:tc>
        <w:tc>
          <w:tcPr>
            <w:tcW w:w="3790" w:type="pct"/>
          </w:tcPr>
          <w:p w:rsidR="00B449B6" w:rsidRPr="00D47FB4" w:rsidRDefault="00353C11" w:rsidP="00E33670">
            <w:pPr>
              <w:spacing w:before="240" w:line="360" w:lineRule="auto"/>
              <w:jc w:val="left"/>
              <w:rPr>
                <w:rFonts w:cs="Arial"/>
                <w:color w:val="000000" w:themeColor="text1"/>
              </w:rPr>
            </w:pPr>
            <w:r>
              <w:rPr>
                <w:rFonts w:cs="Arial"/>
                <w:color w:val="000000" w:themeColor="text1"/>
              </w:rPr>
              <w:t>Responsible Authorities Group</w:t>
            </w:r>
          </w:p>
        </w:tc>
      </w:tr>
      <w:tr w:rsidR="00353C11" w:rsidRPr="00D47FB4" w:rsidTr="00353C11">
        <w:tc>
          <w:tcPr>
            <w:tcW w:w="1210" w:type="pct"/>
          </w:tcPr>
          <w:p w:rsidR="00B449B6" w:rsidRPr="00D47FB4" w:rsidRDefault="00B449B6" w:rsidP="00E33670">
            <w:pPr>
              <w:spacing w:before="240" w:line="360" w:lineRule="auto"/>
              <w:jc w:val="left"/>
              <w:rPr>
                <w:rFonts w:eastAsia="+mn-ea" w:cs="Arial"/>
                <w:color w:val="000000" w:themeColor="text1"/>
                <w:kern w:val="24"/>
                <w:lang w:eastAsia="en-GB"/>
              </w:rPr>
            </w:pPr>
            <w:r w:rsidRPr="00D47FB4">
              <w:rPr>
                <w:rFonts w:eastAsia="+mn-ea" w:cs="Arial"/>
                <w:color w:val="000000" w:themeColor="text1"/>
                <w:kern w:val="24"/>
                <w:lang w:eastAsia="en-GB"/>
              </w:rPr>
              <w:t>RUH</w:t>
            </w:r>
          </w:p>
        </w:tc>
        <w:tc>
          <w:tcPr>
            <w:tcW w:w="3790" w:type="pct"/>
          </w:tcPr>
          <w:p w:rsidR="00B449B6" w:rsidRPr="00D47FB4" w:rsidRDefault="00353C11" w:rsidP="00E33670">
            <w:pPr>
              <w:spacing w:before="240" w:line="360" w:lineRule="auto"/>
              <w:jc w:val="left"/>
              <w:rPr>
                <w:rFonts w:eastAsia="+mn-ea" w:cs="Arial"/>
                <w:color w:val="000000" w:themeColor="text1"/>
                <w:kern w:val="24"/>
                <w:lang w:eastAsia="en-GB"/>
              </w:rPr>
            </w:pPr>
            <w:r>
              <w:rPr>
                <w:rFonts w:eastAsia="+mn-ea" w:cs="Arial"/>
                <w:color w:val="000000" w:themeColor="text1"/>
                <w:kern w:val="24"/>
                <w:lang w:eastAsia="en-GB"/>
              </w:rPr>
              <w:t>Royal United Hospital</w:t>
            </w:r>
          </w:p>
        </w:tc>
      </w:tr>
      <w:tr w:rsidR="00353C11" w:rsidRPr="00D47FB4" w:rsidTr="00353C11">
        <w:tc>
          <w:tcPr>
            <w:tcW w:w="1210" w:type="pct"/>
          </w:tcPr>
          <w:p w:rsidR="00B449B6" w:rsidRPr="00D47FB4" w:rsidRDefault="00B449B6" w:rsidP="00E33670">
            <w:pPr>
              <w:spacing w:before="240" w:line="360" w:lineRule="auto"/>
              <w:jc w:val="left"/>
              <w:rPr>
                <w:rFonts w:eastAsia="+mn-ea" w:cs="Arial"/>
                <w:color w:val="000000" w:themeColor="text1"/>
                <w:kern w:val="24"/>
                <w:lang w:eastAsia="en-GB"/>
              </w:rPr>
            </w:pPr>
            <w:r w:rsidRPr="00D47FB4">
              <w:rPr>
                <w:rFonts w:eastAsia="+mn-ea" w:cs="Arial"/>
                <w:color w:val="000000" w:themeColor="text1"/>
                <w:kern w:val="24"/>
                <w:lang w:eastAsia="en-GB"/>
              </w:rPr>
              <w:t>VAWG</w:t>
            </w:r>
          </w:p>
        </w:tc>
        <w:tc>
          <w:tcPr>
            <w:tcW w:w="3790" w:type="pct"/>
          </w:tcPr>
          <w:p w:rsidR="00B449B6" w:rsidRPr="00D47FB4" w:rsidRDefault="00353C11" w:rsidP="00E33670">
            <w:pPr>
              <w:spacing w:before="240" w:line="360" w:lineRule="auto"/>
              <w:jc w:val="left"/>
              <w:rPr>
                <w:rFonts w:eastAsia="+mn-ea" w:cs="Arial"/>
                <w:color w:val="000000" w:themeColor="text1"/>
                <w:kern w:val="24"/>
                <w:lang w:eastAsia="en-GB"/>
              </w:rPr>
            </w:pPr>
            <w:r>
              <w:rPr>
                <w:rFonts w:eastAsia="+mn-ea" w:cs="Arial"/>
                <w:color w:val="000000" w:themeColor="text1"/>
                <w:kern w:val="24"/>
                <w:lang w:eastAsia="en-GB"/>
              </w:rPr>
              <w:t>Violence Against Women and Girls</w:t>
            </w:r>
          </w:p>
        </w:tc>
      </w:tr>
    </w:tbl>
    <w:p w:rsidR="00B449B6" w:rsidRDefault="00B449B6" w:rsidP="00E33670">
      <w:pPr>
        <w:spacing w:before="240" w:line="360" w:lineRule="auto"/>
        <w:ind w:left="-1701"/>
        <w:jc w:val="left"/>
        <w:rPr>
          <w:rFonts w:eastAsia="+mn-ea" w:cs="Arial"/>
          <w:color w:val="000000" w:themeColor="text1"/>
          <w:kern w:val="24"/>
          <w:lang w:eastAsia="en-GB"/>
        </w:rPr>
      </w:pPr>
    </w:p>
    <w:p w:rsidR="00635449" w:rsidRDefault="00353C11" w:rsidP="00E33670">
      <w:pPr>
        <w:spacing w:before="240" w:line="360" w:lineRule="auto"/>
        <w:jc w:val="left"/>
        <w:rPr>
          <w:rFonts w:eastAsia="+mn-ea" w:cs="Arial"/>
          <w:b/>
          <w:color w:val="000000" w:themeColor="text1"/>
          <w:kern w:val="24"/>
          <w:sz w:val="32"/>
          <w:szCs w:val="32"/>
          <w:lang w:eastAsia="en-GB"/>
        </w:rPr>
      </w:pPr>
      <w:r>
        <w:rPr>
          <w:rFonts w:eastAsia="+mn-ea" w:cs="Arial"/>
          <w:b/>
          <w:color w:val="000000" w:themeColor="text1"/>
          <w:kern w:val="24"/>
          <w:sz w:val="32"/>
          <w:szCs w:val="32"/>
          <w:lang w:eastAsia="en-GB"/>
        </w:rPr>
        <w:br w:type="page"/>
      </w:r>
      <w:r w:rsidR="00C80F87" w:rsidRPr="00694916">
        <w:rPr>
          <w:rFonts w:eastAsia="+mn-ea" w:cs="Arial"/>
          <w:b/>
          <w:color w:val="000000" w:themeColor="text1"/>
          <w:kern w:val="24"/>
          <w:sz w:val="32"/>
          <w:szCs w:val="32"/>
          <w:lang w:eastAsia="en-GB"/>
        </w:rPr>
        <w:t>1</w:t>
      </w:r>
      <w:r w:rsidR="00164738">
        <w:rPr>
          <w:rFonts w:eastAsia="+mn-ea" w:cs="Arial"/>
          <w:b/>
          <w:color w:val="000000" w:themeColor="text1"/>
          <w:kern w:val="24"/>
          <w:sz w:val="32"/>
          <w:szCs w:val="32"/>
          <w:lang w:eastAsia="en-GB"/>
        </w:rPr>
        <w:t>4</w:t>
      </w:r>
      <w:r w:rsidR="00C80F87" w:rsidRPr="00694916">
        <w:rPr>
          <w:rFonts w:eastAsia="+mn-ea" w:cs="Arial"/>
          <w:b/>
          <w:color w:val="000000" w:themeColor="text1"/>
          <w:kern w:val="24"/>
          <w:sz w:val="32"/>
          <w:szCs w:val="32"/>
          <w:lang w:eastAsia="en-GB"/>
        </w:rPr>
        <w:tab/>
      </w:r>
      <w:r w:rsidR="00635449">
        <w:rPr>
          <w:rFonts w:eastAsia="+mn-ea" w:cs="Arial"/>
          <w:b/>
          <w:color w:val="000000" w:themeColor="text1"/>
          <w:kern w:val="24"/>
          <w:sz w:val="32"/>
          <w:szCs w:val="32"/>
          <w:lang w:eastAsia="en-GB"/>
        </w:rPr>
        <w:t>Appendix 1</w:t>
      </w:r>
    </w:p>
    <w:p w:rsidR="00A118F5" w:rsidRPr="00694916" w:rsidRDefault="000A2347" w:rsidP="00E33670">
      <w:pPr>
        <w:spacing w:before="240" w:line="360" w:lineRule="auto"/>
        <w:jc w:val="left"/>
        <w:rPr>
          <w:rFonts w:eastAsia="+mn-ea" w:cs="Arial"/>
          <w:b/>
          <w:color w:val="000000" w:themeColor="text1"/>
          <w:kern w:val="24"/>
          <w:lang w:eastAsia="en-GB"/>
        </w:rPr>
      </w:pPr>
      <w:r w:rsidRPr="00694916">
        <w:rPr>
          <w:rFonts w:eastAsia="+mn-ea" w:cs="Arial"/>
          <w:b/>
          <w:color w:val="000000" w:themeColor="text1"/>
          <w:kern w:val="24"/>
          <w:lang w:eastAsia="en-GB"/>
        </w:rPr>
        <w:t xml:space="preserve">Links to </w:t>
      </w:r>
      <w:r w:rsidR="00A118F5" w:rsidRPr="00694916">
        <w:rPr>
          <w:rFonts w:eastAsia="+mn-ea" w:cs="Arial"/>
          <w:b/>
          <w:color w:val="000000" w:themeColor="text1"/>
          <w:kern w:val="24"/>
          <w:lang w:eastAsia="en-GB"/>
        </w:rPr>
        <w:t>Other Plan</w:t>
      </w:r>
      <w:r w:rsidR="00601FE4" w:rsidRPr="00694916">
        <w:rPr>
          <w:rFonts w:eastAsia="+mn-ea" w:cs="Arial"/>
          <w:b/>
          <w:color w:val="000000" w:themeColor="text1"/>
          <w:kern w:val="24"/>
          <w:lang w:eastAsia="en-GB"/>
        </w:rPr>
        <w:t>s</w:t>
      </w:r>
      <w:r w:rsidR="00EC36D3" w:rsidRPr="00694916">
        <w:rPr>
          <w:rFonts w:eastAsia="+mn-ea" w:cs="Arial"/>
          <w:b/>
          <w:color w:val="000000" w:themeColor="text1"/>
          <w:kern w:val="24"/>
          <w:lang w:eastAsia="en-GB"/>
        </w:rPr>
        <w:t>, Strategies</w:t>
      </w:r>
      <w:r w:rsidR="00C80F87" w:rsidRPr="00694916">
        <w:rPr>
          <w:rFonts w:eastAsia="+mn-ea" w:cs="Arial"/>
          <w:b/>
          <w:color w:val="000000" w:themeColor="text1"/>
          <w:kern w:val="24"/>
          <w:lang w:eastAsia="en-GB"/>
        </w:rPr>
        <w:t xml:space="preserve">, web pages </w:t>
      </w:r>
      <w:r w:rsidR="00A118F5" w:rsidRPr="00694916">
        <w:rPr>
          <w:rFonts w:eastAsia="+mn-ea" w:cs="Arial"/>
          <w:b/>
          <w:color w:val="000000" w:themeColor="text1"/>
          <w:kern w:val="24"/>
          <w:lang w:eastAsia="en-GB"/>
        </w:rPr>
        <w:t>and Partnerships</w:t>
      </w:r>
    </w:p>
    <w:p w:rsidR="004727C7" w:rsidRPr="00694916" w:rsidRDefault="004727C7" w:rsidP="00E33670">
      <w:pPr>
        <w:spacing w:before="240" w:line="360" w:lineRule="auto"/>
        <w:jc w:val="left"/>
        <w:rPr>
          <w:rFonts w:eastAsia="+mn-ea" w:cs="Arial"/>
          <w:color w:val="000000" w:themeColor="text1"/>
          <w:kern w:val="24"/>
          <w:lang w:eastAsia="en-GB"/>
        </w:rPr>
      </w:pPr>
      <w:r w:rsidRPr="00694916">
        <w:rPr>
          <w:rFonts w:eastAsia="+mn-ea" w:cs="Arial"/>
          <w:color w:val="000000" w:themeColor="text1"/>
          <w:kern w:val="24"/>
          <w:lang w:eastAsia="en-GB"/>
        </w:rPr>
        <w:t xml:space="preserve">Police and Crime Commissioner </w:t>
      </w:r>
      <w:hyperlink r:id="rId18" w:history="1">
        <w:r w:rsidRPr="00694916">
          <w:rPr>
            <w:rStyle w:val="Hyperlink"/>
            <w:rFonts w:eastAsia="+mn-ea" w:cs="Arial"/>
            <w:color w:val="000000" w:themeColor="text1"/>
            <w:kern w:val="24"/>
            <w:lang w:eastAsia="en-GB"/>
          </w:rPr>
          <w:t>Avon and Somerset PCC</w:t>
        </w:r>
      </w:hyperlink>
    </w:p>
    <w:p w:rsidR="004727C7" w:rsidRPr="00694916" w:rsidRDefault="004727C7" w:rsidP="00E33670">
      <w:pPr>
        <w:spacing w:before="240" w:line="360" w:lineRule="auto"/>
        <w:jc w:val="left"/>
        <w:rPr>
          <w:rFonts w:eastAsia="+mn-ea" w:cs="Arial"/>
          <w:color w:val="000000" w:themeColor="text1"/>
          <w:kern w:val="24"/>
          <w:lang w:eastAsia="en-GB"/>
        </w:rPr>
      </w:pPr>
      <w:r w:rsidRPr="00694916">
        <w:rPr>
          <w:rFonts w:eastAsia="+mn-ea" w:cs="Arial"/>
          <w:color w:val="000000" w:themeColor="text1"/>
          <w:kern w:val="24"/>
          <w:lang w:eastAsia="en-GB"/>
        </w:rPr>
        <w:t xml:space="preserve">Avon and Somerset Constabulary </w:t>
      </w:r>
      <w:hyperlink r:id="rId19" w:history="1">
        <w:r w:rsidRPr="00694916">
          <w:rPr>
            <w:rStyle w:val="Hyperlink"/>
            <w:rFonts w:eastAsia="+mn-ea" w:cs="Arial"/>
            <w:color w:val="000000" w:themeColor="text1"/>
            <w:kern w:val="24"/>
            <w:lang w:eastAsia="en-GB"/>
          </w:rPr>
          <w:t>Avon &amp; Somerset Police</w:t>
        </w:r>
      </w:hyperlink>
    </w:p>
    <w:p w:rsidR="004727C7" w:rsidRPr="00694916" w:rsidRDefault="004727C7" w:rsidP="00E33670">
      <w:pPr>
        <w:spacing w:before="240" w:line="360" w:lineRule="auto"/>
        <w:jc w:val="left"/>
        <w:rPr>
          <w:rFonts w:eastAsia="+mn-ea" w:cs="Arial"/>
          <w:color w:val="000000" w:themeColor="text1"/>
          <w:kern w:val="24"/>
          <w:lang w:eastAsia="en-GB"/>
        </w:rPr>
      </w:pPr>
      <w:r w:rsidRPr="00694916">
        <w:rPr>
          <w:rFonts w:eastAsia="+mn-ea" w:cs="Arial"/>
          <w:color w:val="000000" w:themeColor="text1"/>
          <w:kern w:val="24"/>
          <w:lang w:eastAsia="en-GB"/>
        </w:rPr>
        <w:t xml:space="preserve">Bath &amp; North East Somerset Council </w:t>
      </w:r>
      <w:hyperlink r:id="rId20" w:history="1">
        <w:r w:rsidRPr="00694916">
          <w:rPr>
            <w:rStyle w:val="Hyperlink"/>
            <w:rFonts w:eastAsia="+mn-ea" w:cs="Arial"/>
            <w:color w:val="000000" w:themeColor="text1"/>
            <w:kern w:val="24"/>
            <w:lang w:eastAsia="en-GB"/>
          </w:rPr>
          <w:t>Bath and North East Somerset Council</w:t>
        </w:r>
      </w:hyperlink>
    </w:p>
    <w:p w:rsidR="004727C7" w:rsidRPr="00694916" w:rsidRDefault="004727C7" w:rsidP="00E33670">
      <w:pPr>
        <w:spacing w:before="240" w:line="360" w:lineRule="auto"/>
        <w:jc w:val="left"/>
        <w:rPr>
          <w:rFonts w:eastAsia="+mn-ea" w:cs="Arial"/>
          <w:color w:val="000000" w:themeColor="text1"/>
          <w:kern w:val="24"/>
          <w:lang w:eastAsia="en-GB"/>
        </w:rPr>
      </w:pPr>
      <w:r w:rsidRPr="00694916">
        <w:rPr>
          <w:rFonts w:eastAsia="+mn-ea" w:cs="Arial"/>
          <w:color w:val="000000" w:themeColor="text1"/>
          <w:kern w:val="24"/>
          <w:lang w:eastAsia="en-GB"/>
        </w:rPr>
        <w:t xml:space="preserve">LSAB </w:t>
      </w:r>
      <w:hyperlink r:id="rId21" w:history="1">
        <w:r w:rsidRPr="00694916">
          <w:rPr>
            <w:rStyle w:val="Hyperlink"/>
            <w:rFonts w:eastAsia="+mn-ea" w:cs="Arial"/>
            <w:color w:val="000000" w:themeColor="text1"/>
            <w:kern w:val="24"/>
            <w:lang w:eastAsia="en-GB"/>
          </w:rPr>
          <w:t xml:space="preserve">Safeguarding Adults </w:t>
        </w:r>
      </w:hyperlink>
      <w:r w:rsidRPr="00694916">
        <w:rPr>
          <w:rFonts w:eastAsia="+mn-ea" w:cs="Arial"/>
          <w:color w:val="000000" w:themeColor="text1"/>
          <w:kern w:val="24"/>
          <w:lang w:eastAsia="en-GB"/>
        </w:rPr>
        <w:t xml:space="preserve"> </w:t>
      </w:r>
    </w:p>
    <w:p w:rsidR="00A118F5" w:rsidRPr="00694916" w:rsidRDefault="00E37F2E" w:rsidP="00E33670">
      <w:pPr>
        <w:spacing w:before="240" w:line="360" w:lineRule="auto"/>
        <w:jc w:val="left"/>
        <w:rPr>
          <w:rFonts w:eastAsia="+mn-ea" w:cs="Arial"/>
          <w:color w:val="000000" w:themeColor="text1"/>
          <w:kern w:val="24"/>
          <w:lang w:eastAsia="en-GB"/>
        </w:rPr>
      </w:pPr>
      <w:r w:rsidRPr="00694916">
        <w:rPr>
          <w:rFonts w:eastAsia="+mn-ea" w:cs="Arial"/>
          <w:color w:val="000000" w:themeColor="text1"/>
          <w:kern w:val="24"/>
          <w:lang w:eastAsia="en-GB"/>
        </w:rPr>
        <w:t xml:space="preserve">LSCB </w:t>
      </w:r>
      <w:hyperlink r:id="rId22" w:history="1">
        <w:r w:rsidR="004727C7" w:rsidRPr="00694916">
          <w:rPr>
            <w:rStyle w:val="Hyperlink"/>
            <w:rFonts w:eastAsia="+mn-ea" w:cs="Arial"/>
            <w:color w:val="000000" w:themeColor="text1"/>
            <w:kern w:val="24"/>
            <w:lang w:eastAsia="en-GB"/>
          </w:rPr>
          <w:t>Safeguarding Children</w:t>
        </w:r>
      </w:hyperlink>
    </w:p>
    <w:p w:rsidR="004727C7" w:rsidRPr="00694916" w:rsidRDefault="004727C7" w:rsidP="00E33670">
      <w:pPr>
        <w:spacing w:before="240" w:line="360" w:lineRule="auto"/>
        <w:jc w:val="left"/>
        <w:rPr>
          <w:rFonts w:eastAsia="+mn-ea" w:cs="Arial"/>
          <w:color w:val="000000" w:themeColor="text1"/>
          <w:kern w:val="24"/>
          <w:lang w:eastAsia="en-GB"/>
        </w:rPr>
      </w:pPr>
      <w:r w:rsidRPr="00694916">
        <w:rPr>
          <w:rFonts w:eastAsia="+mn-ea" w:cs="Arial"/>
          <w:color w:val="000000" w:themeColor="text1"/>
          <w:kern w:val="24"/>
          <w:lang w:eastAsia="en-GB"/>
        </w:rPr>
        <w:t xml:space="preserve">Crime Prevention and Community Safety </w:t>
      </w:r>
      <w:hyperlink r:id="rId23" w:history="1">
        <w:r w:rsidRPr="00694916">
          <w:rPr>
            <w:rStyle w:val="Hyperlink"/>
            <w:rFonts w:eastAsia="+mn-ea" w:cs="Arial"/>
            <w:color w:val="000000" w:themeColor="text1"/>
            <w:kern w:val="24"/>
            <w:lang w:eastAsia="en-GB"/>
          </w:rPr>
          <w:t>Crime Prevention and Community Safety</w:t>
        </w:r>
      </w:hyperlink>
    </w:p>
    <w:p w:rsidR="00E37F2E" w:rsidRPr="00694916" w:rsidRDefault="00E37F2E" w:rsidP="00E33670">
      <w:pPr>
        <w:spacing w:before="240" w:line="360" w:lineRule="auto"/>
        <w:jc w:val="left"/>
        <w:rPr>
          <w:rFonts w:eastAsia="+mn-ea" w:cs="Arial"/>
          <w:color w:val="000000" w:themeColor="text1"/>
          <w:kern w:val="24"/>
          <w:lang w:eastAsia="en-GB"/>
        </w:rPr>
      </w:pPr>
      <w:r w:rsidRPr="00694916">
        <w:rPr>
          <w:rFonts w:eastAsia="+mn-ea" w:cs="Arial"/>
          <w:color w:val="000000" w:themeColor="text1"/>
          <w:kern w:val="24"/>
          <w:lang w:eastAsia="en-GB"/>
        </w:rPr>
        <w:t xml:space="preserve">Youth offending </w:t>
      </w:r>
      <w:hyperlink r:id="rId24" w:history="1">
        <w:r w:rsidR="004727C7" w:rsidRPr="00694916">
          <w:rPr>
            <w:rStyle w:val="Hyperlink"/>
            <w:rFonts w:eastAsia="+mn-ea" w:cs="Arial"/>
            <w:color w:val="000000" w:themeColor="text1"/>
            <w:kern w:val="24"/>
            <w:lang w:eastAsia="en-GB"/>
          </w:rPr>
          <w:t>Youth Offending Service</w:t>
        </w:r>
      </w:hyperlink>
    </w:p>
    <w:p w:rsidR="004727C7" w:rsidRPr="00694916" w:rsidRDefault="004727C7" w:rsidP="00E33670">
      <w:pPr>
        <w:spacing w:before="240" w:line="360" w:lineRule="auto"/>
        <w:jc w:val="left"/>
        <w:rPr>
          <w:rFonts w:eastAsia="+mn-ea" w:cs="Arial"/>
          <w:color w:val="000000" w:themeColor="text1"/>
          <w:kern w:val="24"/>
          <w:lang w:eastAsia="en-GB"/>
        </w:rPr>
      </w:pPr>
      <w:r w:rsidRPr="00694916">
        <w:rPr>
          <w:rFonts w:eastAsia="+mn-ea" w:cs="Arial"/>
          <w:color w:val="000000" w:themeColor="text1"/>
          <w:kern w:val="24"/>
          <w:lang w:eastAsia="en-GB"/>
        </w:rPr>
        <w:t xml:space="preserve">Anti-Social behaviour </w:t>
      </w:r>
      <w:hyperlink r:id="rId25" w:history="1">
        <w:r w:rsidRPr="00694916">
          <w:rPr>
            <w:rStyle w:val="Hyperlink"/>
            <w:rFonts w:eastAsia="+mn-ea" w:cs="Arial"/>
            <w:color w:val="000000" w:themeColor="text1"/>
            <w:kern w:val="24"/>
            <w:lang w:eastAsia="en-GB"/>
          </w:rPr>
          <w:t>Anti-social Behaviour</w:t>
        </w:r>
      </w:hyperlink>
    </w:p>
    <w:p w:rsidR="00E37F2E" w:rsidRPr="00694916" w:rsidRDefault="00E37F2E" w:rsidP="00E33670">
      <w:pPr>
        <w:spacing w:before="240" w:line="360" w:lineRule="auto"/>
        <w:jc w:val="left"/>
        <w:rPr>
          <w:rFonts w:eastAsia="+mn-ea" w:cs="Arial"/>
          <w:color w:val="000000" w:themeColor="text1"/>
          <w:kern w:val="24"/>
          <w:lang w:eastAsia="en-GB"/>
        </w:rPr>
      </w:pPr>
      <w:r w:rsidRPr="00694916">
        <w:rPr>
          <w:rFonts w:eastAsia="+mn-ea" w:cs="Arial"/>
          <w:color w:val="000000" w:themeColor="text1"/>
          <w:kern w:val="24"/>
          <w:lang w:eastAsia="en-GB"/>
        </w:rPr>
        <w:t>Tr</w:t>
      </w:r>
      <w:r w:rsidR="004727C7" w:rsidRPr="00694916">
        <w:rPr>
          <w:rFonts w:eastAsia="+mn-ea" w:cs="Arial"/>
          <w:color w:val="000000" w:themeColor="text1"/>
          <w:kern w:val="24"/>
          <w:lang w:eastAsia="en-GB"/>
        </w:rPr>
        <w:t xml:space="preserve">ading standards rogue traders </w:t>
      </w:r>
      <w:hyperlink r:id="rId26" w:history="1">
        <w:r w:rsidR="004727C7" w:rsidRPr="00694916">
          <w:rPr>
            <w:rStyle w:val="Hyperlink"/>
            <w:rFonts w:eastAsia="+mn-ea" w:cs="Arial"/>
            <w:color w:val="000000" w:themeColor="text1"/>
            <w:kern w:val="24"/>
            <w:lang w:eastAsia="en-GB"/>
          </w:rPr>
          <w:t>Trading Standards</w:t>
        </w:r>
      </w:hyperlink>
    </w:p>
    <w:p w:rsidR="0089023C" w:rsidRPr="00694916" w:rsidRDefault="004727C7" w:rsidP="00E33670">
      <w:pPr>
        <w:spacing w:before="240" w:line="360" w:lineRule="auto"/>
        <w:jc w:val="left"/>
        <w:rPr>
          <w:rFonts w:eastAsia="+mn-ea" w:cs="Arial"/>
          <w:color w:val="000000" w:themeColor="text1"/>
          <w:kern w:val="24"/>
          <w:lang w:eastAsia="en-GB"/>
        </w:rPr>
      </w:pPr>
      <w:r w:rsidRPr="00694916">
        <w:rPr>
          <w:rFonts w:eastAsia="+mn-ea" w:cs="Arial"/>
          <w:color w:val="000000" w:themeColor="text1"/>
          <w:kern w:val="24"/>
          <w:lang w:eastAsia="en-GB"/>
        </w:rPr>
        <w:t xml:space="preserve">Children and Young People </w:t>
      </w:r>
      <w:hyperlink r:id="rId27" w:history="1">
        <w:r w:rsidRPr="00694916">
          <w:rPr>
            <w:rStyle w:val="Hyperlink"/>
            <w:rFonts w:eastAsia="+mn-ea" w:cs="Arial"/>
            <w:color w:val="000000" w:themeColor="text1"/>
            <w:kern w:val="24"/>
            <w:lang w:eastAsia="en-GB"/>
          </w:rPr>
          <w:t>Children and Young Peoples plan 2018-2021</w:t>
        </w:r>
      </w:hyperlink>
    </w:p>
    <w:p w:rsidR="0089023C" w:rsidRPr="00694916" w:rsidRDefault="0089023C" w:rsidP="00E33670">
      <w:pPr>
        <w:spacing w:before="240" w:line="360" w:lineRule="auto"/>
        <w:jc w:val="left"/>
        <w:rPr>
          <w:rFonts w:eastAsia="+mn-ea" w:cs="Arial"/>
          <w:color w:val="000000" w:themeColor="text1"/>
          <w:kern w:val="24"/>
          <w:lang w:eastAsia="en-GB"/>
        </w:rPr>
      </w:pPr>
      <w:r w:rsidRPr="00694916">
        <w:rPr>
          <w:rFonts w:eastAsia="+mn-ea" w:cs="Arial"/>
          <w:color w:val="000000" w:themeColor="text1"/>
          <w:kern w:val="24"/>
          <w:lang w:eastAsia="en-GB"/>
        </w:rPr>
        <w:t>Reoffending Strategy</w:t>
      </w:r>
      <w:r w:rsidR="004727C7" w:rsidRPr="00694916">
        <w:rPr>
          <w:rFonts w:eastAsia="+mn-ea" w:cs="Arial"/>
          <w:color w:val="000000" w:themeColor="text1"/>
          <w:kern w:val="24"/>
          <w:lang w:eastAsia="en-GB"/>
        </w:rPr>
        <w:t xml:space="preserve"> </w:t>
      </w:r>
      <w:hyperlink r:id="rId28" w:history="1">
        <w:r w:rsidR="004727C7" w:rsidRPr="00694916">
          <w:rPr>
            <w:rStyle w:val="Hyperlink"/>
            <w:rFonts w:eastAsia="+mn-ea" w:cs="Arial"/>
            <w:color w:val="000000" w:themeColor="text1"/>
            <w:kern w:val="24"/>
            <w:lang w:eastAsia="en-GB"/>
          </w:rPr>
          <w:t xml:space="preserve">reoffending strategy </w:t>
        </w:r>
        <w:proofErr w:type="spellStart"/>
        <w:r w:rsidR="004727C7" w:rsidRPr="00694916">
          <w:rPr>
            <w:rStyle w:val="Hyperlink"/>
            <w:rFonts w:eastAsia="+mn-ea" w:cs="Arial"/>
            <w:color w:val="000000" w:themeColor="text1"/>
            <w:kern w:val="24"/>
            <w:lang w:eastAsia="en-GB"/>
          </w:rPr>
          <w:t>avon</w:t>
        </w:r>
        <w:proofErr w:type="spellEnd"/>
        <w:r w:rsidR="004727C7" w:rsidRPr="00694916">
          <w:rPr>
            <w:rStyle w:val="Hyperlink"/>
            <w:rFonts w:eastAsia="+mn-ea" w:cs="Arial"/>
            <w:color w:val="000000" w:themeColor="text1"/>
            <w:kern w:val="24"/>
            <w:lang w:eastAsia="en-GB"/>
          </w:rPr>
          <w:t xml:space="preserve"> and </w:t>
        </w:r>
        <w:proofErr w:type="spellStart"/>
        <w:r w:rsidR="004727C7" w:rsidRPr="00694916">
          <w:rPr>
            <w:rStyle w:val="Hyperlink"/>
            <w:rFonts w:eastAsia="+mn-ea" w:cs="Arial"/>
            <w:color w:val="000000" w:themeColor="text1"/>
            <w:kern w:val="24"/>
            <w:lang w:eastAsia="en-GB"/>
          </w:rPr>
          <w:t>somerset</w:t>
        </w:r>
        <w:proofErr w:type="spellEnd"/>
        <w:r w:rsidR="004727C7" w:rsidRPr="00694916">
          <w:rPr>
            <w:rStyle w:val="Hyperlink"/>
            <w:rFonts w:eastAsia="+mn-ea" w:cs="Arial"/>
            <w:color w:val="000000" w:themeColor="text1"/>
            <w:kern w:val="24"/>
            <w:lang w:eastAsia="en-GB"/>
          </w:rPr>
          <w:t xml:space="preserve"> PCC</w:t>
        </w:r>
      </w:hyperlink>
    </w:p>
    <w:p w:rsidR="004727C7" w:rsidRPr="00694916" w:rsidRDefault="004727C7" w:rsidP="00E33670">
      <w:pPr>
        <w:spacing w:before="240" w:line="360" w:lineRule="auto"/>
        <w:jc w:val="left"/>
        <w:rPr>
          <w:rFonts w:eastAsia="+mn-ea" w:cs="Arial"/>
          <w:color w:val="000000" w:themeColor="text1"/>
          <w:kern w:val="24"/>
          <w:lang w:eastAsia="en-GB"/>
        </w:rPr>
      </w:pPr>
      <w:r w:rsidRPr="00694916">
        <w:rPr>
          <w:rFonts w:eastAsia="+mn-ea" w:cs="Arial"/>
          <w:color w:val="000000" w:themeColor="text1"/>
          <w:kern w:val="24"/>
          <w:lang w:eastAsia="en-GB"/>
        </w:rPr>
        <w:t xml:space="preserve">Bath &amp; NE Somerset Youth Justice Plan </w:t>
      </w:r>
      <w:hyperlink r:id="rId29" w:history="1">
        <w:r w:rsidRPr="00694916">
          <w:rPr>
            <w:rStyle w:val="Hyperlink"/>
            <w:rFonts w:eastAsia="+mn-ea" w:cs="Arial"/>
            <w:color w:val="000000" w:themeColor="text1"/>
            <w:kern w:val="24"/>
            <w:lang w:eastAsia="en-GB"/>
          </w:rPr>
          <w:t>youth justice plan</w:t>
        </w:r>
      </w:hyperlink>
    </w:p>
    <w:p w:rsidR="00F561C3" w:rsidRPr="00694916" w:rsidRDefault="00F561C3" w:rsidP="00E33670">
      <w:pPr>
        <w:spacing w:before="240" w:line="360" w:lineRule="auto"/>
        <w:jc w:val="left"/>
        <w:rPr>
          <w:rFonts w:eastAsia="+mn-ea" w:cs="Arial"/>
          <w:color w:val="000000" w:themeColor="text1"/>
          <w:kern w:val="24"/>
          <w:lang w:eastAsia="en-GB"/>
        </w:rPr>
      </w:pPr>
      <w:r w:rsidRPr="00694916">
        <w:rPr>
          <w:rFonts w:eastAsia="+mn-ea" w:cs="Arial"/>
          <w:color w:val="000000" w:themeColor="text1"/>
          <w:kern w:val="24"/>
          <w:lang w:eastAsia="en-GB"/>
        </w:rPr>
        <w:t xml:space="preserve">Anti-slavery partnership </w:t>
      </w:r>
      <w:hyperlink r:id="rId30" w:history="1">
        <w:proofErr w:type="spellStart"/>
        <w:r w:rsidRPr="00694916">
          <w:rPr>
            <w:rStyle w:val="Hyperlink"/>
            <w:rFonts w:eastAsia="+mn-ea" w:cs="Arial"/>
            <w:color w:val="000000" w:themeColor="text1"/>
            <w:kern w:val="24"/>
            <w:lang w:eastAsia="en-GB"/>
          </w:rPr>
          <w:t>Anti Slavery</w:t>
        </w:r>
        <w:proofErr w:type="spellEnd"/>
        <w:r w:rsidRPr="00694916">
          <w:rPr>
            <w:rStyle w:val="Hyperlink"/>
            <w:rFonts w:eastAsia="+mn-ea" w:cs="Arial"/>
            <w:color w:val="000000" w:themeColor="text1"/>
            <w:kern w:val="24"/>
            <w:lang w:eastAsia="en-GB"/>
          </w:rPr>
          <w:t xml:space="preserve"> Partnership</w:t>
        </w:r>
      </w:hyperlink>
    </w:p>
    <w:p w:rsidR="00A118F5" w:rsidRPr="00694916" w:rsidRDefault="007D613C" w:rsidP="00E33670">
      <w:pPr>
        <w:spacing w:before="240" w:line="360" w:lineRule="auto"/>
        <w:jc w:val="left"/>
        <w:rPr>
          <w:rFonts w:eastAsia="+mn-ea" w:cs="Arial"/>
          <w:color w:val="000000" w:themeColor="text1"/>
          <w:kern w:val="24"/>
          <w:lang w:eastAsia="en-GB"/>
        </w:rPr>
      </w:pPr>
      <w:hyperlink r:id="rId31" w:history="1">
        <w:r w:rsidR="00A118F5" w:rsidRPr="00694916">
          <w:rPr>
            <w:rStyle w:val="Hyperlink"/>
            <w:rFonts w:eastAsia="+mn-ea" w:cs="Arial"/>
            <w:color w:val="000000" w:themeColor="text1"/>
            <w:kern w:val="24"/>
            <w:lang w:eastAsia="en-GB"/>
          </w:rPr>
          <w:t>Health and Wellbeing Strategy 2015-19</w:t>
        </w:r>
      </w:hyperlink>
    </w:p>
    <w:p w:rsidR="00A118F5" w:rsidRPr="00694916" w:rsidRDefault="007D613C" w:rsidP="00E33670">
      <w:pPr>
        <w:spacing w:before="240" w:line="360" w:lineRule="auto"/>
        <w:jc w:val="left"/>
        <w:rPr>
          <w:rFonts w:eastAsia="+mn-ea" w:cs="Arial"/>
          <w:color w:val="000000" w:themeColor="text1"/>
          <w:kern w:val="24"/>
          <w:lang w:eastAsia="en-GB"/>
        </w:rPr>
      </w:pPr>
      <w:hyperlink r:id="rId32" w:history="1">
        <w:r w:rsidR="00A118F5" w:rsidRPr="00694916">
          <w:rPr>
            <w:rStyle w:val="Hyperlink"/>
            <w:rFonts w:eastAsia="+mn-ea" w:cs="Arial"/>
            <w:color w:val="000000" w:themeColor="text1"/>
            <w:kern w:val="24"/>
            <w:lang w:eastAsia="en-GB"/>
          </w:rPr>
          <w:t>Child Sexual Exploitation Strategy</w:t>
        </w:r>
      </w:hyperlink>
    </w:p>
    <w:p w:rsidR="00A118F5" w:rsidRPr="00694916" w:rsidRDefault="00A118F5" w:rsidP="00E33670">
      <w:pPr>
        <w:spacing w:before="240" w:line="360" w:lineRule="auto"/>
        <w:jc w:val="left"/>
        <w:rPr>
          <w:rFonts w:eastAsia="+mn-ea" w:cs="Arial"/>
          <w:color w:val="000000" w:themeColor="text1"/>
          <w:kern w:val="24"/>
          <w:lang w:eastAsia="en-GB"/>
        </w:rPr>
      </w:pPr>
      <w:r w:rsidRPr="00694916">
        <w:rPr>
          <w:rFonts w:eastAsia="+mn-ea" w:cs="Arial"/>
          <w:color w:val="000000" w:themeColor="text1"/>
          <w:kern w:val="24"/>
          <w:lang w:eastAsia="en-GB"/>
        </w:rPr>
        <w:t>Early Help Strategy</w:t>
      </w:r>
      <w:r w:rsidR="004727C7" w:rsidRPr="00694916">
        <w:rPr>
          <w:rFonts w:eastAsia="+mn-ea" w:cs="Arial"/>
          <w:color w:val="000000" w:themeColor="text1"/>
          <w:kern w:val="24"/>
          <w:lang w:eastAsia="en-GB"/>
        </w:rPr>
        <w:t xml:space="preserve"> </w:t>
      </w:r>
      <w:hyperlink r:id="rId33" w:history="1">
        <w:r w:rsidR="004727C7" w:rsidRPr="00694916">
          <w:rPr>
            <w:rStyle w:val="Hyperlink"/>
            <w:rFonts w:eastAsia="+mn-ea" w:cs="Arial"/>
            <w:color w:val="000000" w:themeColor="text1"/>
            <w:kern w:val="24"/>
            <w:lang w:eastAsia="en-GB"/>
          </w:rPr>
          <w:t>Early Help Services</w:t>
        </w:r>
      </w:hyperlink>
    </w:p>
    <w:p w:rsidR="00405EBE" w:rsidRPr="00694916" w:rsidRDefault="00405EBE" w:rsidP="00E33670">
      <w:pPr>
        <w:spacing w:before="240" w:line="360" w:lineRule="auto"/>
        <w:jc w:val="left"/>
        <w:rPr>
          <w:rFonts w:eastAsia="+mn-ea" w:cs="Arial"/>
          <w:color w:val="000000" w:themeColor="text1"/>
          <w:kern w:val="24"/>
          <w:lang w:eastAsia="en-GB"/>
        </w:rPr>
      </w:pPr>
      <w:r w:rsidRPr="00694916">
        <w:rPr>
          <w:rFonts w:eastAsia="+mn-ea" w:cs="Arial"/>
          <w:color w:val="000000" w:themeColor="text1"/>
          <w:kern w:val="24"/>
          <w:lang w:eastAsia="en-GB"/>
        </w:rPr>
        <w:t>Prevent</w:t>
      </w:r>
      <w:r w:rsidR="00C80F87" w:rsidRPr="00694916">
        <w:rPr>
          <w:rFonts w:eastAsia="+mn-ea" w:cs="Arial"/>
          <w:color w:val="000000" w:themeColor="text1"/>
          <w:kern w:val="24"/>
          <w:lang w:eastAsia="en-GB"/>
        </w:rPr>
        <w:t xml:space="preserve"> </w:t>
      </w:r>
      <w:hyperlink r:id="rId34" w:history="1">
        <w:r w:rsidR="00C80F87" w:rsidRPr="00694916">
          <w:rPr>
            <w:rStyle w:val="Hyperlink"/>
            <w:rFonts w:eastAsia="+mn-ea" w:cs="Arial"/>
            <w:color w:val="000000" w:themeColor="text1"/>
            <w:kern w:val="24"/>
            <w:lang w:eastAsia="en-GB"/>
          </w:rPr>
          <w:t>Counter-terrorism strategy 2018</w:t>
        </w:r>
      </w:hyperlink>
    </w:p>
    <w:p w:rsidR="00C80F87" w:rsidRPr="00353C11" w:rsidRDefault="00C80F87" w:rsidP="00E33670">
      <w:pPr>
        <w:spacing w:before="240" w:line="360" w:lineRule="auto"/>
        <w:jc w:val="left"/>
        <w:rPr>
          <w:rFonts w:eastAsia="+mn-ea" w:cs="Arial"/>
          <w:color w:val="000000" w:themeColor="text1"/>
          <w:kern w:val="24"/>
          <w:lang w:eastAsia="en-GB"/>
        </w:rPr>
      </w:pPr>
      <w:r w:rsidRPr="00694916">
        <w:rPr>
          <w:rFonts w:eastAsia="+mn-ea" w:cs="Arial"/>
          <w:color w:val="000000" w:themeColor="text1"/>
          <w:kern w:val="24"/>
          <w:lang w:eastAsia="en-GB"/>
        </w:rPr>
        <w:t>Crow</w:t>
      </w:r>
      <w:r w:rsidRPr="00353C11">
        <w:rPr>
          <w:rFonts w:eastAsia="+mn-ea" w:cs="Arial"/>
          <w:color w:val="000000" w:themeColor="text1"/>
          <w:kern w:val="24"/>
          <w:lang w:eastAsia="en-GB"/>
        </w:rPr>
        <w:t xml:space="preserve">ded Places </w:t>
      </w:r>
      <w:hyperlink r:id="rId35" w:history="1">
        <w:r w:rsidRPr="00353C11">
          <w:rPr>
            <w:rStyle w:val="Hyperlink"/>
            <w:rFonts w:eastAsia="+mn-ea" w:cs="Arial"/>
            <w:color w:val="000000" w:themeColor="text1"/>
            <w:kern w:val="24"/>
            <w:lang w:eastAsia="en-GB"/>
          </w:rPr>
          <w:t xml:space="preserve">crowded places </w:t>
        </w:r>
        <w:proofErr w:type="spellStart"/>
        <w:r w:rsidRPr="00353C11">
          <w:rPr>
            <w:rStyle w:val="Hyperlink"/>
            <w:rFonts w:eastAsia="+mn-ea" w:cs="Arial"/>
            <w:color w:val="000000" w:themeColor="text1"/>
            <w:kern w:val="24"/>
            <w:lang w:eastAsia="en-GB"/>
          </w:rPr>
          <w:t>uk</w:t>
        </w:r>
        <w:proofErr w:type="spellEnd"/>
      </w:hyperlink>
    </w:p>
    <w:p w:rsidR="008E794D" w:rsidRPr="00353C11" w:rsidRDefault="002F576A" w:rsidP="00E33670">
      <w:pPr>
        <w:spacing w:before="240" w:line="360" w:lineRule="auto"/>
        <w:jc w:val="left"/>
        <w:rPr>
          <w:rFonts w:cs="Arial"/>
        </w:rPr>
      </w:pPr>
      <w:r w:rsidRPr="00353C11">
        <w:rPr>
          <w:rFonts w:cs="Arial"/>
        </w:rPr>
        <w:t xml:space="preserve">CTE PDS Panel </w:t>
      </w:r>
      <w:r w:rsidR="000A2347" w:rsidRPr="00353C11">
        <w:rPr>
          <w:rFonts w:cs="Arial"/>
        </w:rPr>
        <w:t>Scrutiny Enquiry Day</w:t>
      </w:r>
      <w:r w:rsidR="00E317C9" w:rsidRPr="00353C11">
        <w:rPr>
          <w:rFonts w:cs="Arial"/>
        </w:rPr>
        <w:t xml:space="preserve"> </w:t>
      </w:r>
      <w:hyperlink r:id="rId36" w:history="1">
        <w:r w:rsidR="00E317C9" w:rsidRPr="00353C11">
          <w:rPr>
            <w:rStyle w:val="Hyperlink"/>
            <w:rFonts w:cs="Arial"/>
            <w:color w:val="auto"/>
          </w:rPr>
          <w:t>Community Safety Inquiry Day 2018</w:t>
        </w:r>
      </w:hyperlink>
    </w:p>
    <w:sectPr w:rsidR="008E794D" w:rsidRPr="00353C11" w:rsidSect="00405EB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5D0" w:rsidRDefault="000D45D0">
      <w:r>
        <w:separator/>
      </w:r>
    </w:p>
  </w:endnote>
  <w:endnote w:type="continuationSeparator" w:id="0">
    <w:p w:rsidR="000D45D0" w:rsidRDefault="000D45D0">
      <w:r>
        <w:continuationSeparator/>
      </w:r>
    </w:p>
  </w:endnote>
  <w:endnote w:type="continuationNotice" w:id="1">
    <w:p w:rsidR="000D45D0" w:rsidRDefault="000D4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788593"/>
      <w:docPartObj>
        <w:docPartGallery w:val="Page Numbers (Bottom of Page)"/>
        <w:docPartUnique/>
      </w:docPartObj>
    </w:sdtPr>
    <w:sdtEndPr>
      <w:rPr>
        <w:noProof/>
      </w:rPr>
    </w:sdtEndPr>
    <w:sdtContent>
      <w:p w:rsidR="006A169D" w:rsidRDefault="006A169D">
        <w:pPr>
          <w:pStyle w:val="Footer"/>
          <w:jc w:val="right"/>
        </w:pPr>
        <w:r>
          <w:fldChar w:fldCharType="begin"/>
        </w:r>
        <w:r>
          <w:instrText xml:space="preserve"> PAGE   \* MERGEFORMAT </w:instrText>
        </w:r>
        <w:r>
          <w:fldChar w:fldCharType="separate"/>
        </w:r>
        <w:r w:rsidR="007D613C">
          <w:rPr>
            <w:noProof/>
          </w:rPr>
          <w:t>1</w:t>
        </w:r>
        <w:r>
          <w:rPr>
            <w:noProof/>
          </w:rPr>
          <w:fldChar w:fldCharType="end"/>
        </w:r>
      </w:p>
    </w:sdtContent>
  </w:sdt>
  <w:p w:rsidR="00EE6591" w:rsidRDefault="00EE6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5D0" w:rsidRDefault="000D45D0">
      <w:r>
        <w:separator/>
      </w:r>
    </w:p>
  </w:footnote>
  <w:footnote w:type="continuationSeparator" w:id="0">
    <w:p w:rsidR="000D45D0" w:rsidRDefault="000D45D0">
      <w:r>
        <w:continuationSeparator/>
      </w:r>
    </w:p>
  </w:footnote>
  <w:footnote w:type="continuationNotice" w:id="1">
    <w:p w:rsidR="000D45D0" w:rsidRDefault="000D45D0"/>
  </w:footnote>
  <w:footnote w:id="2">
    <w:p w:rsidR="00F97AC4" w:rsidRDefault="00F97AC4" w:rsidP="006A169D">
      <w:pPr>
        <w:pStyle w:val="FootnoteText"/>
        <w:jc w:val="left"/>
      </w:pPr>
      <w:r>
        <w:rPr>
          <w:rStyle w:val="FootnoteReference"/>
        </w:rPr>
        <w:footnoteRef/>
      </w:r>
      <w:r>
        <w:t xml:space="preserve"> Data from Avon &amp; Somerset ‘Business Objects’</w:t>
      </w:r>
    </w:p>
  </w:footnote>
  <w:footnote w:id="3">
    <w:p w:rsidR="005139AD" w:rsidRDefault="005139AD" w:rsidP="008F7FA1">
      <w:pPr>
        <w:pStyle w:val="FootnoteText"/>
        <w:ind w:left="142" w:hanging="142"/>
        <w:jc w:val="left"/>
      </w:pPr>
      <w:r>
        <w:rPr>
          <w:rStyle w:val="FootnoteReference"/>
        </w:rPr>
        <w:footnoteRef/>
      </w:r>
      <w:r>
        <w:t xml:space="preserve"> This would appear lower than rises elsewhere in the country</w:t>
      </w:r>
      <w:r w:rsidR="00E935E9">
        <w:t>;</w:t>
      </w:r>
      <w:r>
        <w:t xml:space="preserve"> recorded crime levels are linked to </w:t>
      </w:r>
      <w:r w:rsidR="00E935E9">
        <w:t>factors</w:t>
      </w:r>
      <w:r>
        <w:t xml:space="preserve"> includ</w:t>
      </w:r>
      <w:r w:rsidR="00E935E9">
        <w:t>ing</w:t>
      </w:r>
      <w:r>
        <w:t xml:space="preserve"> the accura</w:t>
      </w:r>
      <w:r w:rsidR="004C4F64">
        <w:t>cy of</w:t>
      </w:r>
      <w:r>
        <w:t xml:space="preserve"> recording practices</w:t>
      </w:r>
      <w:r w:rsidR="004C4F64">
        <w:t xml:space="preserve"> which all forces are seeking to improve</w:t>
      </w:r>
      <w:r w:rsidR="00E935E9">
        <w:t>.  Other factors are</w:t>
      </w:r>
      <w:r w:rsidR="004C4F64">
        <w:t xml:space="preserve"> actual levels of crime and the levels of confidenc</w:t>
      </w:r>
      <w:r w:rsidR="00E935E9">
        <w:t>e victims have in reporting</w:t>
      </w:r>
      <w:r w:rsidR="004C4F64">
        <w:t>.</w:t>
      </w:r>
    </w:p>
  </w:footnote>
  <w:footnote w:id="4">
    <w:p w:rsidR="004C4F64" w:rsidRDefault="004C4F64" w:rsidP="006A169D">
      <w:pPr>
        <w:pStyle w:val="FootnoteText"/>
        <w:jc w:val="left"/>
      </w:pPr>
      <w:r>
        <w:rPr>
          <w:rStyle w:val="FootnoteReference"/>
        </w:rPr>
        <w:footnoteRef/>
      </w:r>
      <w:r>
        <w:t xml:space="preserve"> </w:t>
      </w:r>
      <w:r w:rsidR="00E935E9">
        <w:t xml:space="preserve">Data </w:t>
      </w:r>
      <w:r>
        <w:t xml:space="preserve">from satisfaction </w:t>
      </w:r>
      <w:r w:rsidR="00E935E9">
        <w:t xml:space="preserve">survey </w:t>
      </w:r>
      <w:r>
        <w:t>of victims of: burglary, hate crime, violent crime and ASB.</w:t>
      </w:r>
    </w:p>
  </w:footnote>
  <w:footnote w:id="5">
    <w:p w:rsidR="00A95ACA" w:rsidRDefault="00A95ACA" w:rsidP="008F7FA1">
      <w:pPr>
        <w:pStyle w:val="FootnoteText"/>
        <w:ind w:left="142" w:hanging="142"/>
        <w:jc w:val="left"/>
      </w:pPr>
      <w:r>
        <w:rPr>
          <w:rStyle w:val="FootnoteReference"/>
        </w:rPr>
        <w:footnoteRef/>
      </w:r>
      <w:r>
        <w:t xml:space="preserve"> Victims</w:t>
      </w:r>
      <w:r w:rsidRPr="005A180C">
        <w:rPr>
          <w:rFonts w:cs="Arial"/>
          <w:iCs/>
        </w:rPr>
        <w:t xml:space="preserve"> are offered practical support and guided through the criminal justice process by specially-trained staff. The service </w:t>
      </w:r>
      <w:r>
        <w:rPr>
          <w:rFonts w:cs="Arial"/>
          <w:iCs/>
        </w:rPr>
        <w:t xml:space="preserve">includes police staff, working with </w:t>
      </w:r>
      <w:r w:rsidRPr="005A180C">
        <w:rPr>
          <w:rFonts w:cs="Arial"/>
          <w:iCs/>
        </w:rPr>
        <w:t xml:space="preserve">independent </w:t>
      </w:r>
      <w:r>
        <w:rPr>
          <w:rFonts w:cs="Arial"/>
          <w:iCs/>
        </w:rPr>
        <w:t>organisations</w:t>
      </w:r>
      <w:r w:rsidRPr="005A180C">
        <w:rPr>
          <w:rFonts w:cs="Arial"/>
          <w:iCs/>
        </w:rPr>
        <w:t>.</w:t>
      </w:r>
      <w:r>
        <w:rPr>
          <w:rFonts w:cs="Arial"/>
          <w:iC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62CD"/>
    <w:multiLevelType w:val="hybridMultilevel"/>
    <w:tmpl w:val="5B4267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186117"/>
    <w:multiLevelType w:val="hybridMultilevel"/>
    <w:tmpl w:val="8328087A"/>
    <w:lvl w:ilvl="0" w:tplc="8FB20FE8">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E003C6"/>
    <w:multiLevelType w:val="hybridMultilevel"/>
    <w:tmpl w:val="D69CB6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E1497"/>
    <w:multiLevelType w:val="hybridMultilevel"/>
    <w:tmpl w:val="2FEE28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052E0A"/>
    <w:multiLevelType w:val="hybridMultilevel"/>
    <w:tmpl w:val="7DE65EF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D406F4F"/>
    <w:multiLevelType w:val="hybridMultilevel"/>
    <w:tmpl w:val="DFF6A04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6F70E2"/>
    <w:multiLevelType w:val="hybridMultilevel"/>
    <w:tmpl w:val="A61E4D5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1A769C6"/>
    <w:multiLevelType w:val="hybridMultilevel"/>
    <w:tmpl w:val="4156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A4482A"/>
    <w:multiLevelType w:val="hybridMultilevel"/>
    <w:tmpl w:val="81E49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32D4CBE"/>
    <w:multiLevelType w:val="hybridMultilevel"/>
    <w:tmpl w:val="B73E3F6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71C4A9E"/>
    <w:multiLevelType w:val="hybridMultilevel"/>
    <w:tmpl w:val="A57ADB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84A1512"/>
    <w:multiLevelType w:val="hybridMultilevel"/>
    <w:tmpl w:val="1E2AA9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99D5A46"/>
    <w:multiLevelType w:val="hybridMultilevel"/>
    <w:tmpl w:val="EC7AC336"/>
    <w:lvl w:ilvl="0" w:tplc="B760577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1BF49BE"/>
    <w:multiLevelType w:val="hybridMultilevel"/>
    <w:tmpl w:val="D7846C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9C47180"/>
    <w:multiLevelType w:val="hybridMultilevel"/>
    <w:tmpl w:val="0A20C2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A844082"/>
    <w:multiLevelType w:val="hybridMultilevel"/>
    <w:tmpl w:val="FE64E4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5A69E0"/>
    <w:multiLevelType w:val="hybridMultilevel"/>
    <w:tmpl w:val="1AE631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FF63594"/>
    <w:multiLevelType w:val="hybridMultilevel"/>
    <w:tmpl w:val="631A72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6D55AB0"/>
    <w:multiLevelType w:val="hybridMultilevel"/>
    <w:tmpl w:val="EE2A6EF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8F41B55"/>
    <w:multiLevelType w:val="hybridMultilevel"/>
    <w:tmpl w:val="865C0CE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F209E9"/>
    <w:multiLevelType w:val="hybridMultilevel"/>
    <w:tmpl w:val="A0A094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0C45BDD"/>
    <w:multiLevelType w:val="hybridMultilevel"/>
    <w:tmpl w:val="0978A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4833EB"/>
    <w:multiLevelType w:val="hybridMultilevel"/>
    <w:tmpl w:val="3282FE5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3863104"/>
    <w:multiLevelType w:val="hybridMultilevel"/>
    <w:tmpl w:val="3D0677EA"/>
    <w:lvl w:ilvl="0" w:tplc="DBC487AC">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C077C41"/>
    <w:multiLevelType w:val="hybridMultilevel"/>
    <w:tmpl w:val="EE2A6EF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69B4D24"/>
    <w:multiLevelType w:val="hybridMultilevel"/>
    <w:tmpl w:val="5072875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A2748B8"/>
    <w:multiLevelType w:val="hybridMultilevel"/>
    <w:tmpl w:val="FB0C86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EAF2070"/>
    <w:multiLevelType w:val="hybridMultilevel"/>
    <w:tmpl w:val="35F0C9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36E3AB0"/>
    <w:multiLevelType w:val="hybridMultilevel"/>
    <w:tmpl w:val="7F766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6C31D07"/>
    <w:multiLevelType w:val="hybridMultilevel"/>
    <w:tmpl w:val="7DE65EF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6F04F2A"/>
    <w:multiLevelType w:val="hybridMultilevel"/>
    <w:tmpl w:val="927E7D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6F47363"/>
    <w:multiLevelType w:val="hybridMultilevel"/>
    <w:tmpl w:val="BF6C0B8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A2258D6"/>
    <w:multiLevelType w:val="hybridMultilevel"/>
    <w:tmpl w:val="CB782F08"/>
    <w:lvl w:ilvl="0" w:tplc="08090017">
      <w:start w:val="1"/>
      <w:numFmt w:val="lowerLetter"/>
      <w:lvlText w:val="%1)"/>
      <w:lvlJc w:val="left"/>
      <w:pPr>
        <w:ind w:left="1516" w:hanging="360"/>
      </w:pPr>
      <w:rPr>
        <w:rFonts w:hint="default"/>
      </w:rPr>
    </w:lvl>
    <w:lvl w:ilvl="1" w:tplc="08090003" w:tentative="1">
      <w:start w:val="1"/>
      <w:numFmt w:val="bullet"/>
      <w:lvlText w:val="o"/>
      <w:lvlJc w:val="left"/>
      <w:pPr>
        <w:ind w:left="2236" w:hanging="360"/>
      </w:pPr>
      <w:rPr>
        <w:rFonts w:ascii="Courier New" w:hAnsi="Courier New" w:cs="Courier New" w:hint="default"/>
      </w:rPr>
    </w:lvl>
    <w:lvl w:ilvl="2" w:tplc="08090005" w:tentative="1">
      <w:start w:val="1"/>
      <w:numFmt w:val="bullet"/>
      <w:lvlText w:val=""/>
      <w:lvlJc w:val="left"/>
      <w:pPr>
        <w:ind w:left="2956" w:hanging="360"/>
      </w:pPr>
      <w:rPr>
        <w:rFonts w:ascii="Wingdings" w:hAnsi="Wingdings" w:hint="default"/>
      </w:rPr>
    </w:lvl>
    <w:lvl w:ilvl="3" w:tplc="08090001" w:tentative="1">
      <w:start w:val="1"/>
      <w:numFmt w:val="bullet"/>
      <w:lvlText w:val=""/>
      <w:lvlJc w:val="left"/>
      <w:pPr>
        <w:ind w:left="3676" w:hanging="360"/>
      </w:pPr>
      <w:rPr>
        <w:rFonts w:ascii="Symbol" w:hAnsi="Symbol" w:hint="default"/>
      </w:rPr>
    </w:lvl>
    <w:lvl w:ilvl="4" w:tplc="08090003" w:tentative="1">
      <w:start w:val="1"/>
      <w:numFmt w:val="bullet"/>
      <w:lvlText w:val="o"/>
      <w:lvlJc w:val="left"/>
      <w:pPr>
        <w:ind w:left="4396" w:hanging="360"/>
      </w:pPr>
      <w:rPr>
        <w:rFonts w:ascii="Courier New" w:hAnsi="Courier New" w:cs="Courier New" w:hint="default"/>
      </w:rPr>
    </w:lvl>
    <w:lvl w:ilvl="5" w:tplc="08090005" w:tentative="1">
      <w:start w:val="1"/>
      <w:numFmt w:val="bullet"/>
      <w:lvlText w:val=""/>
      <w:lvlJc w:val="left"/>
      <w:pPr>
        <w:ind w:left="5116" w:hanging="360"/>
      </w:pPr>
      <w:rPr>
        <w:rFonts w:ascii="Wingdings" w:hAnsi="Wingdings" w:hint="default"/>
      </w:rPr>
    </w:lvl>
    <w:lvl w:ilvl="6" w:tplc="08090001" w:tentative="1">
      <w:start w:val="1"/>
      <w:numFmt w:val="bullet"/>
      <w:lvlText w:val=""/>
      <w:lvlJc w:val="left"/>
      <w:pPr>
        <w:ind w:left="5836" w:hanging="360"/>
      </w:pPr>
      <w:rPr>
        <w:rFonts w:ascii="Symbol" w:hAnsi="Symbol" w:hint="default"/>
      </w:rPr>
    </w:lvl>
    <w:lvl w:ilvl="7" w:tplc="08090003" w:tentative="1">
      <w:start w:val="1"/>
      <w:numFmt w:val="bullet"/>
      <w:lvlText w:val="o"/>
      <w:lvlJc w:val="left"/>
      <w:pPr>
        <w:ind w:left="6556" w:hanging="360"/>
      </w:pPr>
      <w:rPr>
        <w:rFonts w:ascii="Courier New" w:hAnsi="Courier New" w:cs="Courier New" w:hint="default"/>
      </w:rPr>
    </w:lvl>
    <w:lvl w:ilvl="8" w:tplc="08090005" w:tentative="1">
      <w:start w:val="1"/>
      <w:numFmt w:val="bullet"/>
      <w:lvlText w:val=""/>
      <w:lvlJc w:val="left"/>
      <w:pPr>
        <w:ind w:left="7276" w:hanging="360"/>
      </w:pPr>
      <w:rPr>
        <w:rFonts w:ascii="Wingdings" w:hAnsi="Wingdings" w:hint="default"/>
      </w:rPr>
    </w:lvl>
  </w:abstractNum>
  <w:abstractNum w:abstractNumId="33">
    <w:nsid w:val="6E1B3EC0"/>
    <w:multiLevelType w:val="hybridMultilevel"/>
    <w:tmpl w:val="3F9A74EA"/>
    <w:lvl w:ilvl="0" w:tplc="BA04BA4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01C35A0"/>
    <w:multiLevelType w:val="hybridMultilevel"/>
    <w:tmpl w:val="24AC1FA2"/>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1579C5"/>
    <w:multiLevelType w:val="hybridMultilevel"/>
    <w:tmpl w:val="AACA8498"/>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2"/>
  </w:num>
  <w:num w:numId="3">
    <w:abstractNumId w:val="8"/>
  </w:num>
  <w:num w:numId="4">
    <w:abstractNumId w:val="29"/>
  </w:num>
  <w:num w:numId="5">
    <w:abstractNumId w:val="27"/>
  </w:num>
  <w:num w:numId="6">
    <w:abstractNumId w:val="15"/>
  </w:num>
  <w:num w:numId="7">
    <w:abstractNumId w:val="16"/>
  </w:num>
  <w:num w:numId="8">
    <w:abstractNumId w:val="30"/>
  </w:num>
  <w:num w:numId="9">
    <w:abstractNumId w:val="33"/>
  </w:num>
  <w:num w:numId="10">
    <w:abstractNumId w:val="32"/>
  </w:num>
  <w:num w:numId="11">
    <w:abstractNumId w:val="34"/>
  </w:num>
  <w:num w:numId="12">
    <w:abstractNumId w:val="5"/>
  </w:num>
  <w:num w:numId="13">
    <w:abstractNumId w:val="9"/>
  </w:num>
  <w:num w:numId="14">
    <w:abstractNumId w:val="23"/>
  </w:num>
  <w:num w:numId="15">
    <w:abstractNumId w:val="25"/>
  </w:num>
  <w:num w:numId="16">
    <w:abstractNumId w:val="35"/>
  </w:num>
  <w:num w:numId="17">
    <w:abstractNumId w:val="18"/>
  </w:num>
  <w:num w:numId="18">
    <w:abstractNumId w:val="6"/>
  </w:num>
  <w:num w:numId="19">
    <w:abstractNumId w:val="1"/>
  </w:num>
  <w:num w:numId="20">
    <w:abstractNumId w:val="20"/>
  </w:num>
  <w:num w:numId="21">
    <w:abstractNumId w:val="14"/>
  </w:num>
  <w:num w:numId="22">
    <w:abstractNumId w:val="3"/>
  </w:num>
  <w:num w:numId="23">
    <w:abstractNumId w:val="17"/>
  </w:num>
  <w:num w:numId="24">
    <w:abstractNumId w:val="26"/>
  </w:num>
  <w:num w:numId="25">
    <w:abstractNumId w:val="11"/>
  </w:num>
  <w:num w:numId="26">
    <w:abstractNumId w:val="31"/>
  </w:num>
  <w:num w:numId="27">
    <w:abstractNumId w:val="13"/>
  </w:num>
  <w:num w:numId="28">
    <w:abstractNumId w:val="10"/>
  </w:num>
  <w:num w:numId="29">
    <w:abstractNumId w:val="0"/>
  </w:num>
  <w:num w:numId="30">
    <w:abstractNumId w:val="19"/>
  </w:num>
  <w:num w:numId="31">
    <w:abstractNumId w:val="2"/>
  </w:num>
  <w:num w:numId="32">
    <w:abstractNumId w:val="22"/>
  </w:num>
  <w:num w:numId="33">
    <w:abstractNumId w:val="24"/>
  </w:num>
  <w:num w:numId="34">
    <w:abstractNumId w:val="21"/>
  </w:num>
  <w:num w:numId="35">
    <w:abstractNumId w:val="28"/>
  </w:num>
  <w:num w:numId="36">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271F"/>
    <w:rsid w:val="00020B2A"/>
    <w:rsid w:val="00021955"/>
    <w:rsid w:val="00053F4F"/>
    <w:rsid w:val="000A2347"/>
    <w:rsid w:val="000A44B7"/>
    <w:rsid w:val="000D45D0"/>
    <w:rsid w:val="000D495B"/>
    <w:rsid w:val="000D502B"/>
    <w:rsid w:val="000D5DAD"/>
    <w:rsid w:val="000F3C7D"/>
    <w:rsid w:val="00111EE1"/>
    <w:rsid w:val="0015227A"/>
    <w:rsid w:val="00154FB6"/>
    <w:rsid w:val="001566AB"/>
    <w:rsid w:val="00164738"/>
    <w:rsid w:val="001812D0"/>
    <w:rsid w:val="00197DDD"/>
    <w:rsid w:val="001B0157"/>
    <w:rsid w:val="001C08F9"/>
    <w:rsid w:val="001C4E7E"/>
    <w:rsid w:val="001D637C"/>
    <w:rsid w:val="001E3F3F"/>
    <w:rsid w:val="001E5121"/>
    <w:rsid w:val="00200010"/>
    <w:rsid w:val="00203255"/>
    <w:rsid w:val="00253137"/>
    <w:rsid w:val="0026386B"/>
    <w:rsid w:val="0027271F"/>
    <w:rsid w:val="0029327C"/>
    <w:rsid w:val="00297C9C"/>
    <w:rsid w:val="002B7135"/>
    <w:rsid w:val="002C68AB"/>
    <w:rsid w:val="002D06A0"/>
    <w:rsid w:val="002E1015"/>
    <w:rsid w:val="002F576A"/>
    <w:rsid w:val="0030533B"/>
    <w:rsid w:val="00314A05"/>
    <w:rsid w:val="0033769B"/>
    <w:rsid w:val="00353C11"/>
    <w:rsid w:val="0035450A"/>
    <w:rsid w:val="003979E2"/>
    <w:rsid w:val="003A0C40"/>
    <w:rsid w:val="003A1F57"/>
    <w:rsid w:val="003B1312"/>
    <w:rsid w:val="003B4717"/>
    <w:rsid w:val="003D74BB"/>
    <w:rsid w:val="003E4083"/>
    <w:rsid w:val="003E6F37"/>
    <w:rsid w:val="003F005D"/>
    <w:rsid w:val="00405EBE"/>
    <w:rsid w:val="00411BC2"/>
    <w:rsid w:val="004211A3"/>
    <w:rsid w:val="00427982"/>
    <w:rsid w:val="00433662"/>
    <w:rsid w:val="00454509"/>
    <w:rsid w:val="00454ECF"/>
    <w:rsid w:val="00465327"/>
    <w:rsid w:val="00470572"/>
    <w:rsid w:val="004727C7"/>
    <w:rsid w:val="00486F85"/>
    <w:rsid w:val="004C2BEA"/>
    <w:rsid w:val="004C4F64"/>
    <w:rsid w:val="004D63B0"/>
    <w:rsid w:val="00512ABA"/>
    <w:rsid w:val="005139AD"/>
    <w:rsid w:val="005671CB"/>
    <w:rsid w:val="005A520D"/>
    <w:rsid w:val="005C043F"/>
    <w:rsid w:val="005C2DB2"/>
    <w:rsid w:val="005C7043"/>
    <w:rsid w:val="005D2EE8"/>
    <w:rsid w:val="005E02D8"/>
    <w:rsid w:val="005F7981"/>
    <w:rsid w:val="00601F49"/>
    <w:rsid w:val="00601FE4"/>
    <w:rsid w:val="00603350"/>
    <w:rsid w:val="00625493"/>
    <w:rsid w:val="006302B9"/>
    <w:rsid w:val="00635449"/>
    <w:rsid w:val="006512B3"/>
    <w:rsid w:val="00655F7E"/>
    <w:rsid w:val="006771A1"/>
    <w:rsid w:val="00684033"/>
    <w:rsid w:val="006851E4"/>
    <w:rsid w:val="00685B0C"/>
    <w:rsid w:val="00694916"/>
    <w:rsid w:val="006A169D"/>
    <w:rsid w:val="006A1CFE"/>
    <w:rsid w:val="006F3732"/>
    <w:rsid w:val="006F77D3"/>
    <w:rsid w:val="00703568"/>
    <w:rsid w:val="007108C5"/>
    <w:rsid w:val="00711082"/>
    <w:rsid w:val="00711956"/>
    <w:rsid w:val="00726A46"/>
    <w:rsid w:val="00747D7D"/>
    <w:rsid w:val="007518B0"/>
    <w:rsid w:val="007676EE"/>
    <w:rsid w:val="007858BE"/>
    <w:rsid w:val="007A1B1C"/>
    <w:rsid w:val="007B76BE"/>
    <w:rsid w:val="007B771F"/>
    <w:rsid w:val="007C114B"/>
    <w:rsid w:val="007C22C3"/>
    <w:rsid w:val="007D613C"/>
    <w:rsid w:val="007E0903"/>
    <w:rsid w:val="00807A78"/>
    <w:rsid w:val="00841D8F"/>
    <w:rsid w:val="00885E0F"/>
    <w:rsid w:val="0089023C"/>
    <w:rsid w:val="00891A32"/>
    <w:rsid w:val="008950C2"/>
    <w:rsid w:val="008B0A88"/>
    <w:rsid w:val="008B504E"/>
    <w:rsid w:val="008B5752"/>
    <w:rsid w:val="008B59BF"/>
    <w:rsid w:val="008C3AAD"/>
    <w:rsid w:val="008E794D"/>
    <w:rsid w:val="008F7FA1"/>
    <w:rsid w:val="0090342B"/>
    <w:rsid w:val="00914915"/>
    <w:rsid w:val="00951705"/>
    <w:rsid w:val="009577A7"/>
    <w:rsid w:val="009679BF"/>
    <w:rsid w:val="00983B39"/>
    <w:rsid w:val="009946B7"/>
    <w:rsid w:val="009A1DF5"/>
    <w:rsid w:val="009B68B7"/>
    <w:rsid w:val="009C1381"/>
    <w:rsid w:val="009E0A47"/>
    <w:rsid w:val="009E3ECB"/>
    <w:rsid w:val="009E5E24"/>
    <w:rsid w:val="00A05A8D"/>
    <w:rsid w:val="00A107F0"/>
    <w:rsid w:val="00A118F5"/>
    <w:rsid w:val="00A15665"/>
    <w:rsid w:val="00A31C79"/>
    <w:rsid w:val="00A3396D"/>
    <w:rsid w:val="00A454D6"/>
    <w:rsid w:val="00A828A9"/>
    <w:rsid w:val="00A83B12"/>
    <w:rsid w:val="00A90716"/>
    <w:rsid w:val="00A916A2"/>
    <w:rsid w:val="00A95ACA"/>
    <w:rsid w:val="00AA0528"/>
    <w:rsid w:val="00AA3754"/>
    <w:rsid w:val="00AB3053"/>
    <w:rsid w:val="00AC69DC"/>
    <w:rsid w:val="00AD3AC7"/>
    <w:rsid w:val="00AE3F24"/>
    <w:rsid w:val="00B0102A"/>
    <w:rsid w:val="00B02C1C"/>
    <w:rsid w:val="00B068EA"/>
    <w:rsid w:val="00B10BEA"/>
    <w:rsid w:val="00B117FB"/>
    <w:rsid w:val="00B20CC1"/>
    <w:rsid w:val="00B449B6"/>
    <w:rsid w:val="00B547E9"/>
    <w:rsid w:val="00B6421E"/>
    <w:rsid w:val="00B82319"/>
    <w:rsid w:val="00B949BA"/>
    <w:rsid w:val="00BB7786"/>
    <w:rsid w:val="00BC0FC4"/>
    <w:rsid w:val="00BD6094"/>
    <w:rsid w:val="00BD73D0"/>
    <w:rsid w:val="00C1147A"/>
    <w:rsid w:val="00C21515"/>
    <w:rsid w:val="00C36A27"/>
    <w:rsid w:val="00C67538"/>
    <w:rsid w:val="00C70BA5"/>
    <w:rsid w:val="00C80F87"/>
    <w:rsid w:val="00C92D86"/>
    <w:rsid w:val="00C95721"/>
    <w:rsid w:val="00CA3239"/>
    <w:rsid w:val="00CC46DE"/>
    <w:rsid w:val="00CD11B2"/>
    <w:rsid w:val="00CD2B89"/>
    <w:rsid w:val="00CF1271"/>
    <w:rsid w:val="00D16572"/>
    <w:rsid w:val="00D2004B"/>
    <w:rsid w:val="00D274F6"/>
    <w:rsid w:val="00D41572"/>
    <w:rsid w:val="00D55848"/>
    <w:rsid w:val="00D6458C"/>
    <w:rsid w:val="00D65C00"/>
    <w:rsid w:val="00D8057B"/>
    <w:rsid w:val="00D820F0"/>
    <w:rsid w:val="00D9319C"/>
    <w:rsid w:val="00DD2804"/>
    <w:rsid w:val="00DF2AC3"/>
    <w:rsid w:val="00E175B3"/>
    <w:rsid w:val="00E317C9"/>
    <w:rsid w:val="00E33670"/>
    <w:rsid w:val="00E3762D"/>
    <w:rsid w:val="00E37F2E"/>
    <w:rsid w:val="00E57D05"/>
    <w:rsid w:val="00E67177"/>
    <w:rsid w:val="00E935E9"/>
    <w:rsid w:val="00EA42F0"/>
    <w:rsid w:val="00EB0AD3"/>
    <w:rsid w:val="00EC0CBD"/>
    <w:rsid w:val="00EC36D3"/>
    <w:rsid w:val="00EC384E"/>
    <w:rsid w:val="00ED1338"/>
    <w:rsid w:val="00EE24F7"/>
    <w:rsid w:val="00EE4901"/>
    <w:rsid w:val="00EE6591"/>
    <w:rsid w:val="00EF372A"/>
    <w:rsid w:val="00F03666"/>
    <w:rsid w:val="00F2051B"/>
    <w:rsid w:val="00F37642"/>
    <w:rsid w:val="00F47D0E"/>
    <w:rsid w:val="00F516E1"/>
    <w:rsid w:val="00F561C3"/>
    <w:rsid w:val="00F65CC5"/>
    <w:rsid w:val="00F71FAD"/>
    <w:rsid w:val="00F77FAC"/>
    <w:rsid w:val="00F86732"/>
    <w:rsid w:val="00F909F3"/>
    <w:rsid w:val="00F97AC4"/>
    <w:rsid w:val="00FF1BFD"/>
    <w:rsid w:val="00FF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DAD"/>
    <w:pPr>
      <w:jc w:val="both"/>
    </w:pPr>
    <w:rPr>
      <w:rFonts w:ascii="Arial" w:hAnsi="Arial"/>
      <w:sz w:val="24"/>
      <w:szCs w:val="24"/>
      <w:lang w:eastAsia="en-US"/>
    </w:rPr>
  </w:style>
  <w:style w:type="paragraph" w:styleId="Heading2">
    <w:name w:val="heading 2"/>
    <w:basedOn w:val="Normal"/>
    <w:link w:val="Heading2Char"/>
    <w:uiPriority w:val="9"/>
    <w:semiHidden/>
    <w:unhideWhenUsed/>
    <w:qFormat/>
    <w:rsid w:val="00427982"/>
    <w:pPr>
      <w:spacing w:after="100" w:afterAutospacing="1"/>
      <w:jc w:val="left"/>
      <w:outlineLvl w:val="1"/>
    </w:pPr>
    <w:rPr>
      <w:rFonts w:ascii="inherit" w:hAnsi="inherit"/>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DAD"/>
    <w:pPr>
      <w:tabs>
        <w:tab w:val="center" w:pos="4513"/>
        <w:tab w:val="right" w:pos="9026"/>
      </w:tabs>
    </w:pPr>
  </w:style>
  <w:style w:type="character" w:customStyle="1" w:styleId="HeaderChar">
    <w:name w:val="Header Char"/>
    <w:link w:val="Header"/>
    <w:uiPriority w:val="99"/>
    <w:rsid w:val="000D5DAD"/>
    <w:rPr>
      <w:rFonts w:ascii="Arial" w:hAnsi="Arial"/>
      <w:sz w:val="24"/>
      <w:szCs w:val="24"/>
      <w:lang w:eastAsia="en-US"/>
    </w:rPr>
  </w:style>
  <w:style w:type="paragraph" w:styleId="ListParagraph">
    <w:name w:val="List Paragraph"/>
    <w:basedOn w:val="Normal"/>
    <w:uiPriority w:val="34"/>
    <w:qFormat/>
    <w:rsid w:val="000D5DAD"/>
    <w:pPr>
      <w:ind w:left="720"/>
      <w:contextualSpacing/>
    </w:pPr>
  </w:style>
  <w:style w:type="character" w:customStyle="1" w:styleId="A4">
    <w:name w:val="A4"/>
    <w:uiPriority w:val="99"/>
    <w:rsid w:val="000D5DAD"/>
    <w:rPr>
      <w:color w:val="000000"/>
    </w:rPr>
  </w:style>
  <w:style w:type="paragraph" w:customStyle="1" w:styleId="Pa1">
    <w:name w:val="Pa1"/>
    <w:basedOn w:val="Normal"/>
    <w:next w:val="Normal"/>
    <w:uiPriority w:val="99"/>
    <w:rsid w:val="000D5DAD"/>
    <w:pPr>
      <w:autoSpaceDE w:val="0"/>
      <w:autoSpaceDN w:val="0"/>
      <w:adjustRightInd w:val="0"/>
      <w:spacing w:line="241" w:lineRule="atLeast"/>
      <w:jc w:val="left"/>
    </w:pPr>
    <w:rPr>
      <w:rFonts w:ascii="Helvetica" w:eastAsia="Calibri" w:hAnsi="Helvetica" w:cs="Helvetica"/>
    </w:rPr>
  </w:style>
  <w:style w:type="table" w:styleId="TableGrid">
    <w:name w:val="Table Grid"/>
    <w:basedOn w:val="TableNormal"/>
    <w:uiPriority w:val="39"/>
    <w:rsid w:val="000D5D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B59BF"/>
    <w:rPr>
      <w:color w:val="0000FF"/>
      <w:u w:val="single"/>
    </w:rPr>
  </w:style>
  <w:style w:type="character" w:customStyle="1" w:styleId="Heading2Char">
    <w:name w:val="Heading 2 Char"/>
    <w:link w:val="Heading2"/>
    <w:uiPriority w:val="9"/>
    <w:semiHidden/>
    <w:rsid w:val="00427982"/>
    <w:rPr>
      <w:rFonts w:ascii="inherit" w:hAnsi="inherit"/>
      <w:b/>
      <w:bCs/>
      <w:sz w:val="36"/>
      <w:szCs w:val="36"/>
    </w:rPr>
  </w:style>
  <w:style w:type="paragraph" w:customStyle="1" w:styleId="Default">
    <w:name w:val="Default"/>
    <w:rsid w:val="00D55848"/>
    <w:pPr>
      <w:autoSpaceDE w:val="0"/>
      <w:autoSpaceDN w:val="0"/>
      <w:adjustRightInd w:val="0"/>
    </w:pPr>
    <w:rPr>
      <w:rFonts w:ascii="Calibri" w:eastAsia="Calibri" w:hAnsi="Calibri" w:cs="Calibri"/>
      <w:color w:val="000000"/>
      <w:sz w:val="24"/>
      <w:szCs w:val="24"/>
      <w:lang w:eastAsia="en-US"/>
    </w:rPr>
  </w:style>
  <w:style w:type="character" w:styleId="SubtleEmphasis">
    <w:name w:val="Subtle Emphasis"/>
    <w:uiPriority w:val="19"/>
    <w:qFormat/>
    <w:rsid w:val="00F47D0E"/>
    <w:rPr>
      <w:i/>
      <w:iCs/>
      <w:color w:val="808080"/>
    </w:rPr>
  </w:style>
  <w:style w:type="paragraph" w:styleId="BalloonText">
    <w:name w:val="Balloon Text"/>
    <w:basedOn w:val="Normal"/>
    <w:link w:val="BalloonTextChar"/>
    <w:rsid w:val="000A2347"/>
    <w:rPr>
      <w:rFonts w:ascii="Tahoma" w:hAnsi="Tahoma" w:cs="Tahoma"/>
      <w:sz w:val="16"/>
      <w:szCs w:val="16"/>
    </w:rPr>
  </w:style>
  <w:style w:type="character" w:customStyle="1" w:styleId="BalloonTextChar">
    <w:name w:val="Balloon Text Char"/>
    <w:link w:val="BalloonText"/>
    <w:rsid w:val="000A2347"/>
    <w:rPr>
      <w:rFonts w:ascii="Tahoma" w:hAnsi="Tahoma" w:cs="Tahoma"/>
      <w:sz w:val="16"/>
      <w:szCs w:val="16"/>
      <w:lang w:eastAsia="en-US"/>
    </w:rPr>
  </w:style>
  <w:style w:type="paragraph" w:styleId="NormalWeb">
    <w:name w:val="Normal (Web)"/>
    <w:basedOn w:val="Normal"/>
    <w:uiPriority w:val="99"/>
    <w:unhideWhenUsed/>
    <w:rsid w:val="00E67177"/>
    <w:pPr>
      <w:jc w:val="left"/>
    </w:pPr>
    <w:rPr>
      <w:rFonts w:ascii="Times New Roman" w:eastAsia="Calibri" w:hAnsi="Times New Roman"/>
      <w:lang w:eastAsia="en-GB"/>
    </w:rPr>
  </w:style>
  <w:style w:type="paragraph" w:styleId="Footer">
    <w:name w:val="footer"/>
    <w:basedOn w:val="Normal"/>
    <w:link w:val="FooterChar"/>
    <w:uiPriority w:val="99"/>
    <w:rsid w:val="009A1DF5"/>
    <w:pPr>
      <w:tabs>
        <w:tab w:val="center" w:pos="4513"/>
        <w:tab w:val="right" w:pos="9026"/>
      </w:tabs>
    </w:pPr>
  </w:style>
  <w:style w:type="character" w:customStyle="1" w:styleId="FooterChar">
    <w:name w:val="Footer Char"/>
    <w:basedOn w:val="DefaultParagraphFont"/>
    <w:link w:val="Footer"/>
    <w:uiPriority w:val="99"/>
    <w:rsid w:val="009A1DF5"/>
    <w:rPr>
      <w:rFonts w:ascii="Arial" w:hAnsi="Arial"/>
      <w:sz w:val="24"/>
      <w:szCs w:val="24"/>
      <w:lang w:eastAsia="en-US"/>
    </w:rPr>
  </w:style>
  <w:style w:type="paragraph" w:styleId="Revision">
    <w:name w:val="Revision"/>
    <w:hidden/>
    <w:uiPriority w:val="99"/>
    <w:semiHidden/>
    <w:rsid w:val="009A1DF5"/>
    <w:rPr>
      <w:rFonts w:ascii="Arial" w:hAnsi="Arial"/>
      <w:sz w:val="24"/>
      <w:szCs w:val="24"/>
      <w:lang w:eastAsia="en-US"/>
    </w:rPr>
  </w:style>
  <w:style w:type="paragraph" w:styleId="EndnoteText">
    <w:name w:val="endnote text"/>
    <w:basedOn w:val="Normal"/>
    <w:link w:val="EndnoteTextChar"/>
    <w:rsid w:val="00F97AC4"/>
    <w:rPr>
      <w:sz w:val="20"/>
      <w:szCs w:val="20"/>
    </w:rPr>
  </w:style>
  <w:style w:type="character" w:customStyle="1" w:styleId="EndnoteTextChar">
    <w:name w:val="Endnote Text Char"/>
    <w:basedOn w:val="DefaultParagraphFont"/>
    <w:link w:val="EndnoteText"/>
    <w:rsid w:val="00F97AC4"/>
    <w:rPr>
      <w:rFonts w:ascii="Arial" w:hAnsi="Arial"/>
      <w:lang w:eastAsia="en-US"/>
    </w:rPr>
  </w:style>
  <w:style w:type="character" w:styleId="EndnoteReference">
    <w:name w:val="endnote reference"/>
    <w:basedOn w:val="DefaultParagraphFont"/>
    <w:rsid w:val="00F97AC4"/>
    <w:rPr>
      <w:vertAlign w:val="superscript"/>
    </w:rPr>
  </w:style>
  <w:style w:type="paragraph" w:styleId="FootnoteText">
    <w:name w:val="footnote text"/>
    <w:basedOn w:val="Normal"/>
    <w:link w:val="FootnoteTextChar"/>
    <w:rsid w:val="00F97AC4"/>
    <w:rPr>
      <w:sz w:val="20"/>
      <w:szCs w:val="20"/>
    </w:rPr>
  </w:style>
  <w:style w:type="character" w:customStyle="1" w:styleId="FootnoteTextChar">
    <w:name w:val="Footnote Text Char"/>
    <w:basedOn w:val="DefaultParagraphFont"/>
    <w:link w:val="FootnoteText"/>
    <w:rsid w:val="00F97AC4"/>
    <w:rPr>
      <w:rFonts w:ascii="Arial" w:hAnsi="Arial"/>
      <w:lang w:eastAsia="en-US"/>
    </w:rPr>
  </w:style>
  <w:style w:type="character" w:styleId="FootnoteReference">
    <w:name w:val="footnote reference"/>
    <w:basedOn w:val="DefaultParagraphFont"/>
    <w:rsid w:val="00F97AC4"/>
    <w:rPr>
      <w:vertAlign w:val="superscript"/>
    </w:rPr>
  </w:style>
  <w:style w:type="character" w:styleId="FollowedHyperlink">
    <w:name w:val="FollowedHyperlink"/>
    <w:basedOn w:val="DefaultParagraphFont"/>
    <w:rsid w:val="004727C7"/>
    <w:rPr>
      <w:color w:val="800080" w:themeColor="followedHyperlink"/>
      <w:u w:val="single"/>
    </w:rPr>
  </w:style>
  <w:style w:type="character" w:styleId="CommentReference">
    <w:name w:val="annotation reference"/>
    <w:basedOn w:val="DefaultParagraphFont"/>
    <w:rsid w:val="005139AD"/>
    <w:rPr>
      <w:sz w:val="16"/>
      <w:szCs w:val="16"/>
    </w:rPr>
  </w:style>
  <w:style w:type="paragraph" w:styleId="CommentText">
    <w:name w:val="annotation text"/>
    <w:basedOn w:val="Normal"/>
    <w:link w:val="CommentTextChar"/>
    <w:rsid w:val="005139AD"/>
    <w:rPr>
      <w:sz w:val="20"/>
      <w:szCs w:val="20"/>
    </w:rPr>
  </w:style>
  <w:style w:type="character" w:customStyle="1" w:styleId="CommentTextChar">
    <w:name w:val="Comment Text Char"/>
    <w:basedOn w:val="DefaultParagraphFont"/>
    <w:link w:val="CommentText"/>
    <w:rsid w:val="005139AD"/>
    <w:rPr>
      <w:rFonts w:ascii="Arial" w:hAnsi="Arial"/>
      <w:lang w:eastAsia="en-US"/>
    </w:rPr>
  </w:style>
  <w:style w:type="paragraph" w:styleId="CommentSubject">
    <w:name w:val="annotation subject"/>
    <w:basedOn w:val="CommentText"/>
    <w:next w:val="CommentText"/>
    <w:link w:val="CommentSubjectChar"/>
    <w:rsid w:val="005139AD"/>
    <w:rPr>
      <w:b/>
      <w:bCs/>
    </w:rPr>
  </w:style>
  <w:style w:type="character" w:customStyle="1" w:styleId="CommentSubjectChar">
    <w:name w:val="Comment Subject Char"/>
    <w:basedOn w:val="CommentTextChar"/>
    <w:link w:val="CommentSubject"/>
    <w:rsid w:val="005139AD"/>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DAD"/>
    <w:pPr>
      <w:jc w:val="both"/>
    </w:pPr>
    <w:rPr>
      <w:rFonts w:ascii="Arial" w:hAnsi="Arial"/>
      <w:sz w:val="24"/>
      <w:szCs w:val="24"/>
      <w:lang w:eastAsia="en-US"/>
    </w:rPr>
  </w:style>
  <w:style w:type="paragraph" w:styleId="Heading2">
    <w:name w:val="heading 2"/>
    <w:basedOn w:val="Normal"/>
    <w:link w:val="Heading2Char"/>
    <w:uiPriority w:val="9"/>
    <w:semiHidden/>
    <w:unhideWhenUsed/>
    <w:qFormat/>
    <w:rsid w:val="00427982"/>
    <w:pPr>
      <w:spacing w:after="100" w:afterAutospacing="1"/>
      <w:jc w:val="left"/>
      <w:outlineLvl w:val="1"/>
    </w:pPr>
    <w:rPr>
      <w:rFonts w:ascii="inherit" w:hAnsi="inherit"/>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DAD"/>
    <w:pPr>
      <w:tabs>
        <w:tab w:val="center" w:pos="4513"/>
        <w:tab w:val="right" w:pos="9026"/>
      </w:tabs>
    </w:pPr>
  </w:style>
  <w:style w:type="character" w:customStyle="1" w:styleId="HeaderChar">
    <w:name w:val="Header Char"/>
    <w:link w:val="Header"/>
    <w:uiPriority w:val="99"/>
    <w:rsid w:val="000D5DAD"/>
    <w:rPr>
      <w:rFonts w:ascii="Arial" w:hAnsi="Arial"/>
      <w:sz w:val="24"/>
      <w:szCs w:val="24"/>
      <w:lang w:eastAsia="en-US"/>
    </w:rPr>
  </w:style>
  <w:style w:type="paragraph" w:styleId="ListParagraph">
    <w:name w:val="List Paragraph"/>
    <w:basedOn w:val="Normal"/>
    <w:uiPriority w:val="34"/>
    <w:qFormat/>
    <w:rsid w:val="000D5DAD"/>
    <w:pPr>
      <w:ind w:left="720"/>
      <w:contextualSpacing/>
    </w:pPr>
  </w:style>
  <w:style w:type="character" w:customStyle="1" w:styleId="A4">
    <w:name w:val="A4"/>
    <w:uiPriority w:val="99"/>
    <w:rsid w:val="000D5DAD"/>
    <w:rPr>
      <w:color w:val="000000"/>
    </w:rPr>
  </w:style>
  <w:style w:type="paragraph" w:customStyle="1" w:styleId="Pa1">
    <w:name w:val="Pa1"/>
    <w:basedOn w:val="Normal"/>
    <w:next w:val="Normal"/>
    <w:uiPriority w:val="99"/>
    <w:rsid w:val="000D5DAD"/>
    <w:pPr>
      <w:autoSpaceDE w:val="0"/>
      <w:autoSpaceDN w:val="0"/>
      <w:adjustRightInd w:val="0"/>
      <w:spacing w:line="241" w:lineRule="atLeast"/>
      <w:jc w:val="left"/>
    </w:pPr>
    <w:rPr>
      <w:rFonts w:ascii="Helvetica" w:eastAsia="Calibri" w:hAnsi="Helvetica" w:cs="Helvetica"/>
    </w:rPr>
  </w:style>
  <w:style w:type="table" w:styleId="TableGrid">
    <w:name w:val="Table Grid"/>
    <w:basedOn w:val="TableNormal"/>
    <w:uiPriority w:val="39"/>
    <w:rsid w:val="000D5D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B59BF"/>
    <w:rPr>
      <w:color w:val="0000FF"/>
      <w:u w:val="single"/>
    </w:rPr>
  </w:style>
  <w:style w:type="character" w:customStyle="1" w:styleId="Heading2Char">
    <w:name w:val="Heading 2 Char"/>
    <w:link w:val="Heading2"/>
    <w:uiPriority w:val="9"/>
    <w:semiHidden/>
    <w:rsid w:val="00427982"/>
    <w:rPr>
      <w:rFonts w:ascii="inherit" w:hAnsi="inherit"/>
      <w:b/>
      <w:bCs/>
      <w:sz w:val="36"/>
      <w:szCs w:val="36"/>
    </w:rPr>
  </w:style>
  <w:style w:type="paragraph" w:customStyle="1" w:styleId="Default">
    <w:name w:val="Default"/>
    <w:rsid w:val="00D55848"/>
    <w:pPr>
      <w:autoSpaceDE w:val="0"/>
      <w:autoSpaceDN w:val="0"/>
      <w:adjustRightInd w:val="0"/>
    </w:pPr>
    <w:rPr>
      <w:rFonts w:ascii="Calibri" w:eastAsia="Calibri" w:hAnsi="Calibri" w:cs="Calibri"/>
      <w:color w:val="000000"/>
      <w:sz w:val="24"/>
      <w:szCs w:val="24"/>
      <w:lang w:eastAsia="en-US"/>
    </w:rPr>
  </w:style>
  <w:style w:type="character" w:styleId="SubtleEmphasis">
    <w:name w:val="Subtle Emphasis"/>
    <w:uiPriority w:val="19"/>
    <w:qFormat/>
    <w:rsid w:val="00F47D0E"/>
    <w:rPr>
      <w:i/>
      <w:iCs/>
      <w:color w:val="808080"/>
    </w:rPr>
  </w:style>
  <w:style w:type="paragraph" w:styleId="BalloonText">
    <w:name w:val="Balloon Text"/>
    <w:basedOn w:val="Normal"/>
    <w:link w:val="BalloonTextChar"/>
    <w:rsid w:val="000A2347"/>
    <w:rPr>
      <w:rFonts w:ascii="Tahoma" w:hAnsi="Tahoma" w:cs="Tahoma"/>
      <w:sz w:val="16"/>
      <w:szCs w:val="16"/>
    </w:rPr>
  </w:style>
  <w:style w:type="character" w:customStyle="1" w:styleId="BalloonTextChar">
    <w:name w:val="Balloon Text Char"/>
    <w:link w:val="BalloonText"/>
    <w:rsid w:val="000A2347"/>
    <w:rPr>
      <w:rFonts w:ascii="Tahoma" w:hAnsi="Tahoma" w:cs="Tahoma"/>
      <w:sz w:val="16"/>
      <w:szCs w:val="16"/>
      <w:lang w:eastAsia="en-US"/>
    </w:rPr>
  </w:style>
  <w:style w:type="paragraph" w:styleId="NormalWeb">
    <w:name w:val="Normal (Web)"/>
    <w:basedOn w:val="Normal"/>
    <w:uiPriority w:val="99"/>
    <w:unhideWhenUsed/>
    <w:rsid w:val="00E67177"/>
    <w:pPr>
      <w:jc w:val="left"/>
    </w:pPr>
    <w:rPr>
      <w:rFonts w:ascii="Times New Roman" w:eastAsia="Calibri" w:hAnsi="Times New Roman"/>
      <w:lang w:eastAsia="en-GB"/>
    </w:rPr>
  </w:style>
  <w:style w:type="paragraph" w:styleId="Footer">
    <w:name w:val="footer"/>
    <w:basedOn w:val="Normal"/>
    <w:link w:val="FooterChar"/>
    <w:uiPriority w:val="99"/>
    <w:rsid w:val="009A1DF5"/>
    <w:pPr>
      <w:tabs>
        <w:tab w:val="center" w:pos="4513"/>
        <w:tab w:val="right" w:pos="9026"/>
      </w:tabs>
    </w:pPr>
  </w:style>
  <w:style w:type="character" w:customStyle="1" w:styleId="FooterChar">
    <w:name w:val="Footer Char"/>
    <w:basedOn w:val="DefaultParagraphFont"/>
    <w:link w:val="Footer"/>
    <w:uiPriority w:val="99"/>
    <w:rsid w:val="009A1DF5"/>
    <w:rPr>
      <w:rFonts w:ascii="Arial" w:hAnsi="Arial"/>
      <w:sz w:val="24"/>
      <w:szCs w:val="24"/>
      <w:lang w:eastAsia="en-US"/>
    </w:rPr>
  </w:style>
  <w:style w:type="paragraph" w:styleId="Revision">
    <w:name w:val="Revision"/>
    <w:hidden/>
    <w:uiPriority w:val="99"/>
    <w:semiHidden/>
    <w:rsid w:val="009A1DF5"/>
    <w:rPr>
      <w:rFonts w:ascii="Arial" w:hAnsi="Arial"/>
      <w:sz w:val="24"/>
      <w:szCs w:val="24"/>
      <w:lang w:eastAsia="en-US"/>
    </w:rPr>
  </w:style>
  <w:style w:type="paragraph" w:styleId="EndnoteText">
    <w:name w:val="endnote text"/>
    <w:basedOn w:val="Normal"/>
    <w:link w:val="EndnoteTextChar"/>
    <w:rsid w:val="00F97AC4"/>
    <w:rPr>
      <w:sz w:val="20"/>
      <w:szCs w:val="20"/>
    </w:rPr>
  </w:style>
  <w:style w:type="character" w:customStyle="1" w:styleId="EndnoteTextChar">
    <w:name w:val="Endnote Text Char"/>
    <w:basedOn w:val="DefaultParagraphFont"/>
    <w:link w:val="EndnoteText"/>
    <w:rsid w:val="00F97AC4"/>
    <w:rPr>
      <w:rFonts w:ascii="Arial" w:hAnsi="Arial"/>
      <w:lang w:eastAsia="en-US"/>
    </w:rPr>
  </w:style>
  <w:style w:type="character" w:styleId="EndnoteReference">
    <w:name w:val="endnote reference"/>
    <w:basedOn w:val="DefaultParagraphFont"/>
    <w:rsid w:val="00F97AC4"/>
    <w:rPr>
      <w:vertAlign w:val="superscript"/>
    </w:rPr>
  </w:style>
  <w:style w:type="paragraph" w:styleId="FootnoteText">
    <w:name w:val="footnote text"/>
    <w:basedOn w:val="Normal"/>
    <w:link w:val="FootnoteTextChar"/>
    <w:rsid w:val="00F97AC4"/>
    <w:rPr>
      <w:sz w:val="20"/>
      <w:szCs w:val="20"/>
    </w:rPr>
  </w:style>
  <w:style w:type="character" w:customStyle="1" w:styleId="FootnoteTextChar">
    <w:name w:val="Footnote Text Char"/>
    <w:basedOn w:val="DefaultParagraphFont"/>
    <w:link w:val="FootnoteText"/>
    <w:rsid w:val="00F97AC4"/>
    <w:rPr>
      <w:rFonts w:ascii="Arial" w:hAnsi="Arial"/>
      <w:lang w:eastAsia="en-US"/>
    </w:rPr>
  </w:style>
  <w:style w:type="character" w:styleId="FootnoteReference">
    <w:name w:val="footnote reference"/>
    <w:basedOn w:val="DefaultParagraphFont"/>
    <w:rsid w:val="00F97AC4"/>
    <w:rPr>
      <w:vertAlign w:val="superscript"/>
    </w:rPr>
  </w:style>
  <w:style w:type="character" w:styleId="FollowedHyperlink">
    <w:name w:val="FollowedHyperlink"/>
    <w:basedOn w:val="DefaultParagraphFont"/>
    <w:rsid w:val="004727C7"/>
    <w:rPr>
      <w:color w:val="800080" w:themeColor="followedHyperlink"/>
      <w:u w:val="single"/>
    </w:rPr>
  </w:style>
  <w:style w:type="character" w:styleId="CommentReference">
    <w:name w:val="annotation reference"/>
    <w:basedOn w:val="DefaultParagraphFont"/>
    <w:rsid w:val="005139AD"/>
    <w:rPr>
      <w:sz w:val="16"/>
      <w:szCs w:val="16"/>
    </w:rPr>
  </w:style>
  <w:style w:type="paragraph" w:styleId="CommentText">
    <w:name w:val="annotation text"/>
    <w:basedOn w:val="Normal"/>
    <w:link w:val="CommentTextChar"/>
    <w:rsid w:val="005139AD"/>
    <w:rPr>
      <w:sz w:val="20"/>
      <w:szCs w:val="20"/>
    </w:rPr>
  </w:style>
  <w:style w:type="character" w:customStyle="1" w:styleId="CommentTextChar">
    <w:name w:val="Comment Text Char"/>
    <w:basedOn w:val="DefaultParagraphFont"/>
    <w:link w:val="CommentText"/>
    <w:rsid w:val="005139AD"/>
    <w:rPr>
      <w:rFonts w:ascii="Arial" w:hAnsi="Arial"/>
      <w:lang w:eastAsia="en-US"/>
    </w:rPr>
  </w:style>
  <w:style w:type="paragraph" w:styleId="CommentSubject">
    <w:name w:val="annotation subject"/>
    <w:basedOn w:val="CommentText"/>
    <w:next w:val="CommentText"/>
    <w:link w:val="CommentSubjectChar"/>
    <w:rsid w:val="005139AD"/>
    <w:rPr>
      <w:b/>
      <w:bCs/>
    </w:rPr>
  </w:style>
  <w:style w:type="character" w:customStyle="1" w:styleId="CommentSubjectChar">
    <w:name w:val="Comment Subject Char"/>
    <w:basedOn w:val="CommentTextChar"/>
    <w:link w:val="CommentSubject"/>
    <w:rsid w:val="005139A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20682">
      <w:bodyDiv w:val="1"/>
      <w:marLeft w:val="0"/>
      <w:marRight w:val="0"/>
      <w:marTop w:val="0"/>
      <w:marBottom w:val="0"/>
      <w:divBdr>
        <w:top w:val="none" w:sz="0" w:space="0" w:color="auto"/>
        <w:left w:val="none" w:sz="0" w:space="0" w:color="auto"/>
        <w:bottom w:val="none" w:sz="0" w:space="0" w:color="auto"/>
        <w:right w:val="none" w:sz="0" w:space="0" w:color="auto"/>
      </w:divBdr>
    </w:div>
    <w:div w:id="436566684">
      <w:bodyDiv w:val="1"/>
      <w:marLeft w:val="0"/>
      <w:marRight w:val="0"/>
      <w:marTop w:val="0"/>
      <w:marBottom w:val="0"/>
      <w:divBdr>
        <w:top w:val="none" w:sz="0" w:space="0" w:color="auto"/>
        <w:left w:val="none" w:sz="0" w:space="0" w:color="auto"/>
        <w:bottom w:val="none" w:sz="0" w:space="0" w:color="auto"/>
        <w:right w:val="none" w:sz="0" w:space="0" w:color="auto"/>
      </w:divBdr>
      <w:divsChild>
        <w:div w:id="2104956230">
          <w:marLeft w:val="0"/>
          <w:marRight w:val="0"/>
          <w:marTop w:val="0"/>
          <w:marBottom w:val="0"/>
          <w:divBdr>
            <w:top w:val="none" w:sz="0" w:space="0" w:color="auto"/>
            <w:left w:val="none" w:sz="0" w:space="0" w:color="auto"/>
            <w:bottom w:val="none" w:sz="0" w:space="0" w:color="auto"/>
            <w:right w:val="none" w:sz="0" w:space="0" w:color="auto"/>
          </w:divBdr>
          <w:divsChild>
            <w:div w:id="1118597515">
              <w:marLeft w:val="0"/>
              <w:marRight w:val="0"/>
              <w:marTop w:val="0"/>
              <w:marBottom w:val="0"/>
              <w:divBdr>
                <w:top w:val="none" w:sz="0" w:space="0" w:color="auto"/>
                <w:left w:val="none" w:sz="0" w:space="0" w:color="auto"/>
                <w:bottom w:val="none" w:sz="0" w:space="0" w:color="auto"/>
                <w:right w:val="none" w:sz="0" w:space="0" w:color="auto"/>
              </w:divBdr>
              <w:divsChild>
                <w:div w:id="1201095313">
                  <w:marLeft w:val="0"/>
                  <w:marRight w:val="0"/>
                  <w:marTop w:val="0"/>
                  <w:marBottom w:val="0"/>
                  <w:divBdr>
                    <w:top w:val="none" w:sz="0" w:space="0" w:color="auto"/>
                    <w:left w:val="none" w:sz="0" w:space="0" w:color="auto"/>
                    <w:bottom w:val="none" w:sz="0" w:space="0" w:color="auto"/>
                    <w:right w:val="none" w:sz="0" w:space="0" w:color="auto"/>
                  </w:divBdr>
                  <w:divsChild>
                    <w:div w:id="1122772966">
                      <w:marLeft w:val="0"/>
                      <w:marRight w:val="0"/>
                      <w:marTop w:val="0"/>
                      <w:marBottom w:val="0"/>
                      <w:divBdr>
                        <w:top w:val="none" w:sz="0" w:space="0" w:color="auto"/>
                        <w:left w:val="none" w:sz="0" w:space="0" w:color="auto"/>
                        <w:bottom w:val="none" w:sz="0" w:space="0" w:color="auto"/>
                        <w:right w:val="none" w:sz="0" w:space="0" w:color="auto"/>
                      </w:divBdr>
                      <w:divsChild>
                        <w:div w:id="711419282">
                          <w:marLeft w:val="0"/>
                          <w:marRight w:val="0"/>
                          <w:marTop w:val="0"/>
                          <w:marBottom w:val="0"/>
                          <w:divBdr>
                            <w:top w:val="none" w:sz="0" w:space="0" w:color="auto"/>
                            <w:left w:val="none" w:sz="0" w:space="0" w:color="auto"/>
                            <w:bottom w:val="none" w:sz="0" w:space="0" w:color="auto"/>
                            <w:right w:val="none" w:sz="0" w:space="0" w:color="auto"/>
                          </w:divBdr>
                          <w:divsChild>
                            <w:div w:id="818497816">
                              <w:marLeft w:val="0"/>
                              <w:marRight w:val="0"/>
                              <w:marTop w:val="0"/>
                              <w:marBottom w:val="0"/>
                              <w:divBdr>
                                <w:top w:val="none" w:sz="0" w:space="0" w:color="auto"/>
                                <w:left w:val="none" w:sz="0" w:space="0" w:color="auto"/>
                                <w:bottom w:val="none" w:sz="0" w:space="0" w:color="auto"/>
                                <w:right w:val="none" w:sz="0" w:space="0" w:color="auto"/>
                              </w:divBdr>
                              <w:divsChild>
                                <w:div w:id="1055929976">
                                  <w:marLeft w:val="0"/>
                                  <w:marRight w:val="0"/>
                                  <w:marTop w:val="0"/>
                                  <w:marBottom w:val="300"/>
                                  <w:divBdr>
                                    <w:top w:val="none" w:sz="0" w:space="0" w:color="auto"/>
                                    <w:left w:val="none" w:sz="0" w:space="0" w:color="auto"/>
                                    <w:bottom w:val="none" w:sz="0" w:space="0" w:color="auto"/>
                                    <w:right w:val="none" w:sz="0" w:space="0" w:color="auto"/>
                                  </w:divBdr>
                                  <w:divsChild>
                                    <w:div w:id="1304238787">
                                      <w:marLeft w:val="0"/>
                                      <w:marRight w:val="0"/>
                                      <w:marTop w:val="0"/>
                                      <w:marBottom w:val="0"/>
                                      <w:divBdr>
                                        <w:top w:val="none" w:sz="0" w:space="0" w:color="auto"/>
                                        <w:left w:val="none" w:sz="0" w:space="0" w:color="auto"/>
                                        <w:bottom w:val="none" w:sz="0" w:space="0" w:color="auto"/>
                                        <w:right w:val="none" w:sz="0" w:space="0" w:color="auto"/>
                                      </w:divBdr>
                                      <w:divsChild>
                                        <w:div w:id="987783494">
                                          <w:marLeft w:val="0"/>
                                          <w:marRight w:val="0"/>
                                          <w:marTop w:val="0"/>
                                          <w:marBottom w:val="0"/>
                                          <w:divBdr>
                                            <w:top w:val="none" w:sz="0" w:space="0" w:color="auto"/>
                                            <w:left w:val="none" w:sz="0" w:space="0" w:color="auto"/>
                                            <w:bottom w:val="none" w:sz="0" w:space="0" w:color="auto"/>
                                            <w:right w:val="none" w:sz="0" w:space="0" w:color="auto"/>
                                          </w:divBdr>
                                          <w:divsChild>
                                            <w:div w:id="1312250868">
                                              <w:marLeft w:val="0"/>
                                              <w:marRight w:val="0"/>
                                              <w:marTop w:val="0"/>
                                              <w:marBottom w:val="0"/>
                                              <w:divBdr>
                                                <w:top w:val="none" w:sz="0" w:space="0" w:color="auto"/>
                                                <w:left w:val="none" w:sz="0" w:space="0" w:color="auto"/>
                                                <w:bottom w:val="none" w:sz="0" w:space="0" w:color="auto"/>
                                                <w:right w:val="none" w:sz="0" w:space="0" w:color="auto"/>
                                              </w:divBdr>
                                              <w:divsChild>
                                                <w:div w:id="11891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3941043">
      <w:bodyDiv w:val="1"/>
      <w:marLeft w:val="0"/>
      <w:marRight w:val="0"/>
      <w:marTop w:val="0"/>
      <w:marBottom w:val="0"/>
      <w:divBdr>
        <w:top w:val="none" w:sz="0" w:space="0" w:color="auto"/>
        <w:left w:val="none" w:sz="0" w:space="0" w:color="auto"/>
        <w:bottom w:val="none" w:sz="0" w:space="0" w:color="auto"/>
        <w:right w:val="none" w:sz="0" w:space="0" w:color="auto"/>
      </w:divBdr>
    </w:div>
    <w:div w:id="764687108">
      <w:bodyDiv w:val="1"/>
      <w:marLeft w:val="0"/>
      <w:marRight w:val="0"/>
      <w:marTop w:val="0"/>
      <w:marBottom w:val="0"/>
      <w:divBdr>
        <w:top w:val="none" w:sz="0" w:space="0" w:color="auto"/>
        <w:left w:val="none" w:sz="0" w:space="0" w:color="auto"/>
        <w:bottom w:val="none" w:sz="0" w:space="0" w:color="auto"/>
        <w:right w:val="none" w:sz="0" w:space="0" w:color="auto"/>
      </w:divBdr>
    </w:div>
    <w:div w:id="820654990">
      <w:bodyDiv w:val="1"/>
      <w:marLeft w:val="0"/>
      <w:marRight w:val="0"/>
      <w:marTop w:val="0"/>
      <w:marBottom w:val="0"/>
      <w:divBdr>
        <w:top w:val="none" w:sz="0" w:space="0" w:color="auto"/>
        <w:left w:val="none" w:sz="0" w:space="0" w:color="auto"/>
        <w:bottom w:val="none" w:sz="0" w:space="0" w:color="auto"/>
        <w:right w:val="none" w:sz="0" w:space="0" w:color="auto"/>
      </w:divBdr>
    </w:div>
    <w:div w:id="1062951336">
      <w:bodyDiv w:val="1"/>
      <w:marLeft w:val="0"/>
      <w:marRight w:val="0"/>
      <w:marTop w:val="0"/>
      <w:marBottom w:val="0"/>
      <w:divBdr>
        <w:top w:val="none" w:sz="0" w:space="0" w:color="auto"/>
        <w:left w:val="none" w:sz="0" w:space="0" w:color="auto"/>
        <w:bottom w:val="none" w:sz="0" w:space="0" w:color="auto"/>
        <w:right w:val="none" w:sz="0" w:space="0" w:color="auto"/>
      </w:divBdr>
    </w:div>
    <w:div w:id="1120151986">
      <w:bodyDiv w:val="1"/>
      <w:marLeft w:val="0"/>
      <w:marRight w:val="0"/>
      <w:marTop w:val="0"/>
      <w:marBottom w:val="0"/>
      <w:divBdr>
        <w:top w:val="none" w:sz="0" w:space="0" w:color="auto"/>
        <w:left w:val="none" w:sz="0" w:space="0" w:color="auto"/>
        <w:bottom w:val="none" w:sz="0" w:space="0" w:color="auto"/>
        <w:right w:val="none" w:sz="0" w:space="0" w:color="auto"/>
      </w:divBdr>
    </w:div>
    <w:div w:id="1421487674">
      <w:bodyDiv w:val="1"/>
      <w:marLeft w:val="0"/>
      <w:marRight w:val="0"/>
      <w:marTop w:val="0"/>
      <w:marBottom w:val="0"/>
      <w:divBdr>
        <w:top w:val="none" w:sz="0" w:space="0" w:color="auto"/>
        <w:left w:val="none" w:sz="0" w:space="0" w:color="auto"/>
        <w:bottom w:val="none" w:sz="0" w:space="0" w:color="auto"/>
        <w:right w:val="none" w:sz="0" w:space="0" w:color="auto"/>
      </w:divBdr>
    </w:div>
    <w:div w:id="1561407485">
      <w:bodyDiv w:val="1"/>
      <w:marLeft w:val="0"/>
      <w:marRight w:val="0"/>
      <w:marTop w:val="0"/>
      <w:marBottom w:val="0"/>
      <w:divBdr>
        <w:top w:val="none" w:sz="0" w:space="0" w:color="auto"/>
        <w:left w:val="none" w:sz="0" w:space="0" w:color="auto"/>
        <w:bottom w:val="none" w:sz="0" w:space="0" w:color="auto"/>
        <w:right w:val="none" w:sz="0" w:space="0" w:color="auto"/>
      </w:divBdr>
    </w:div>
    <w:div w:id="1636447346">
      <w:bodyDiv w:val="1"/>
      <w:marLeft w:val="0"/>
      <w:marRight w:val="0"/>
      <w:marTop w:val="0"/>
      <w:marBottom w:val="0"/>
      <w:divBdr>
        <w:top w:val="none" w:sz="0" w:space="0" w:color="auto"/>
        <w:left w:val="none" w:sz="0" w:space="0" w:color="auto"/>
        <w:bottom w:val="none" w:sz="0" w:space="0" w:color="auto"/>
        <w:right w:val="none" w:sz="0" w:space="0" w:color="auto"/>
      </w:divBdr>
    </w:div>
    <w:div w:id="1727335789">
      <w:bodyDiv w:val="1"/>
      <w:marLeft w:val="0"/>
      <w:marRight w:val="0"/>
      <w:marTop w:val="0"/>
      <w:marBottom w:val="0"/>
      <w:divBdr>
        <w:top w:val="none" w:sz="0" w:space="0" w:color="auto"/>
        <w:left w:val="none" w:sz="0" w:space="0" w:color="auto"/>
        <w:bottom w:val="none" w:sz="0" w:space="0" w:color="auto"/>
        <w:right w:val="none" w:sz="0" w:space="0" w:color="auto"/>
      </w:divBdr>
    </w:div>
    <w:div w:id="1729189554">
      <w:bodyDiv w:val="1"/>
      <w:marLeft w:val="0"/>
      <w:marRight w:val="0"/>
      <w:marTop w:val="1650"/>
      <w:marBottom w:val="0"/>
      <w:divBdr>
        <w:top w:val="none" w:sz="0" w:space="0" w:color="auto"/>
        <w:left w:val="none" w:sz="0" w:space="0" w:color="auto"/>
        <w:bottom w:val="none" w:sz="0" w:space="0" w:color="auto"/>
        <w:right w:val="none" w:sz="0" w:space="0" w:color="auto"/>
      </w:divBdr>
      <w:divsChild>
        <w:div w:id="1413238348">
          <w:marLeft w:val="0"/>
          <w:marRight w:val="0"/>
          <w:marTop w:val="300"/>
          <w:marBottom w:val="0"/>
          <w:divBdr>
            <w:top w:val="none" w:sz="0" w:space="0" w:color="auto"/>
            <w:left w:val="none" w:sz="0" w:space="0" w:color="auto"/>
            <w:bottom w:val="none" w:sz="0" w:space="0" w:color="auto"/>
            <w:right w:val="none" w:sz="0" w:space="0" w:color="auto"/>
          </w:divBdr>
          <w:divsChild>
            <w:div w:id="238636296">
              <w:marLeft w:val="0"/>
              <w:marRight w:val="0"/>
              <w:marTop w:val="0"/>
              <w:marBottom w:val="0"/>
              <w:divBdr>
                <w:top w:val="none" w:sz="0" w:space="0" w:color="auto"/>
                <w:left w:val="none" w:sz="0" w:space="0" w:color="auto"/>
                <w:bottom w:val="none" w:sz="0" w:space="0" w:color="auto"/>
                <w:right w:val="none" w:sz="0" w:space="0" w:color="auto"/>
              </w:divBdr>
              <w:divsChild>
                <w:div w:id="147063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7209">
      <w:bodyDiv w:val="1"/>
      <w:marLeft w:val="0"/>
      <w:marRight w:val="0"/>
      <w:marTop w:val="0"/>
      <w:marBottom w:val="0"/>
      <w:divBdr>
        <w:top w:val="none" w:sz="0" w:space="0" w:color="auto"/>
        <w:left w:val="none" w:sz="0" w:space="0" w:color="auto"/>
        <w:bottom w:val="none" w:sz="0" w:space="0" w:color="auto"/>
        <w:right w:val="none" w:sz="0" w:space="0" w:color="auto"/>
      </w:divBdr>
    </w:div>
    <w:div w:id="184975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thnes.gov.uk/services/your-council-and-democracy/local-research-and-statistics/wiki/bath-forum-area" TargetMode="External"/><Relationship Id="rId18" Type="http://schemas.openxmlformats.org/officeDocument/2006/relationships/hyperlink" Target="https://www.avonandsomerset-pcc.gov.uk/favicon.ico" TargetMode="External"/><Relationship Id="rId26" Type="http://schemas.openxmlformats.org/officeDocument/2006/relationships/hyperlink" Target="http://www.bathnes.gov.uk/services/Trading-Standards" TargetMode="External"/><Relationship Id="rId3" Type="http://schemas.openxmlformats.org/officeDocument/2006/relationships/styles" Target="styles.xml"/><Relationship Id="rId21" Type="http://schemas.openxmlformats.org/officeDocument/2006/relationships/hyperlink" Target="https://www.safeguarding-bathnes.org.uk/adults" TargetMode="External"/><Relationship Id="rId34" Type="http://schemas.openxmlformats.org/officeDocument/2006/relationships/hyperlink" Target="https://www.gov.uk/government/publications/counter-terrorism-strategy-contest-2018"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bathnes.gov.uk/services/your-council-and-democracy/local-research-and-statistics/wiki/bathavon-forum-area" TargetMode="External"/><Relationship Id="rId25" Type="http://schemas.openxmlformats.org/officeDocument/2006/relationships/hyperlink" Target="https://www.avonandsomerset.police.uk/advice/neighbourhood-and-community/anti-social-behaviour/" TargetMode="External"/><Relationship Id="rId33" Type="http://schemas.openxmlformats.org/officeDocument/2006/relationships/hyperlink" Target="http://www.bathnes.gov.uk/services/children-young-people-and-families/early-help-servic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athnes.gov.uk/services/your-council-and-democracy/local-research-and-statistics/wiki/bath-forum-area" TargetMode="External"/><Relationship Id="rId20" Type="http://schemas.openxmlformats.org/officeDocument/2006/relationships/hyperlink" Target="http://www.bathnes.gov.uk/" TargetMode="External"/><Relationship Id="rId29" Type="http://schemas.openxmlformats.org/officeDocument/2006/relationships/hyperlink" Target="http://www.bathnes.gov.uk/sites/default/files/youth_justice_plan_2017-1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bathnes.gov.uk/services/children-young-people-and-families/bzine/youth-offending-service" TargetMode="External"/><Relationship Id="rId32" Type="http://schemas.openxmlformats.org/officeDocument/2006/relationships/hyperlink" Target="http://www.bathnes.gov.uk/sites/default/files/sitedocuments/Children-and-Young-People/ChildProtection/final_banes_cse_strategy.pdf"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bathnes.gov.uk/services/your-council-and-democracy/local-research-and-statistics/wiki/bath-forum-area" TargetMode="External"/><Relationship Id="rId23" Type="http://schemas.openxmlformats.org/officeDocument/2006/relationships/hyperlink" Target="http://www.bathnes.gov.uk/services/neighbourhoods-and-community-safety/crime-prevention-and-community-safety" TargetMode="External"/><Relationship Id="rId28" Type="http://schemas.openxmlformats.org/officeDocument/2006/relationships/hyperlink" Target="https://www.bing.com/search?q=reoffending+strategy+avon+and+somerset+PCC&amp;qs=n&amp;form=QBRE&amp;sp=-1&amp;pq=reoffending+strategy+avon+and+somerset+pcc&amp;sc=0-42&amp;sk=&amp;cvid=699888F82D924E30B8B69727323C3972" TargetMode="External"/><Relationship Id="rId36" Type="http://schemas.openxmlformats.org/officeDocument/2006/relationships/hyperlink" Target="https://democracy.bathnes.gov.uk/documents/s51635/Final%20Community%20Safety%20Scrutiny%20Inquiry%20Day%20report%202018.pdf" TargetMode="External"/><Relationship Id="rId10" Type="http://schemas.openxmlformats.org/officeDocument/2006/relationships/image" Target="media/image2.png"/><Relationship Id="rId19" Type="http://schemas.openxmlformats.org/officeDocument/2006/relationships/hyperlink" Target="https://www.avonandsomerset.police.uk/" TargetMode="External"/><Relationship Id="rId31" Type="http://schemas.openxmlformats.org/officeDocument/2006/relationships/hyperlink" Target="http://www.bathnes.gov.uk/sites/default/files/banes_health_and_wellbeing_strategy_2015_-_2019.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athnes.gov.uk/services/your-council-and-democracy/local-research-and-statistics/wiki/somer-valley-area-forum" TargetMode="External"/><Relationship Id="rId22" Type="http://schemas.openxmlformats.org/officeDocument/2006/relationships/hyperlink" Target="https://www.safeguarding-bathnes.org.uk/children" TargetMode="External"/><Relationship Id="rId27" Type="http://schemas.openxmlformats.org/officeDocument/2006/relationships/hyperlink" Target="http://www.bathnes.gov.uk/sites/default/files/sitedocuments/Children-and-Young-People/ChildProtection/children_and_young_peoples_plan_2018-2021.pdf" TargetMode="External"/><Relationship Id="rId30" Type="http://schemas.openxmlformats.org/officeDocument/2006/relationships/hyperlink" Target="http://www.aspartnership.org.uk/" TargetMode="External"/><Relationship Id="rId35" Type="http://schemas.openxmlformats.org/officeDocument/2006/relationships/hyperlink" Target="https://www.bing.com/search?q=crowded+places+uk&amp;src=IE-TopResult&amp;FORM=IETR02&amp;conversation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AB859-5516-4E5E-A682-B82CA972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4665</Words>
  <Characters>28170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Avon and Somerset Constabulary</Company>
  <LinksUpToDate>false</LinksUpToDate>
  <CharactersWithSpaces>32770</CharactersWithSpaces>
  <SharedDoc>false</SharedDoc>
  <HLinks>
    <vt:vector size="54" baseType="variant">
      <vt:variant>
        <vt:i4>5963830</vt:i4>
      </vt:variant>
      <vt:variant>
        <vt:i4>24</vt:i4>
      </vt:variant>
      <vt:variant>
        <vt:i4>0</vt:i4>
      </vt:variant>
      <vt:variant>
        <vt:i4>5</vt:i4>
      </vt:variant>
      <vt:variant>
        <vt:lpwstr>http://www.bathnes.gov.uk/sites/default/files/sitedocuments/Children-and-Young-People/ChildProtection/final_banes_cse_strategy.pdf</vt:lpwstr>
      </vt:variant>
      <vt:variant>
        <vt:lpwstr/>
      </vt:variant>
      <vt:variant>
        <vt:i4>1966160</vt:i4>
      </vt:variant>
      <vt:variant>
        <vt:i4>21</vt:i4>
      </vt:variant>
      <vt:variant>
        <vt:i4>0</vt:i4>
      </vt:variant>
      <vt:variant>
        <vt:i4>5</vt:i4>
      </vt:variant>
      <vt:variant>
        <vt:lpwstr>http://www.aspartnership.org.uk/</vt:lpwstr>
      </vt:variant>
      <vt:variant>
        <vt:lpwstr/>
      </vt:variant>
      <vt:variant>
        <vt:i4>4718708</vt:i4>
      </vt:variant>
      <vt:variant>
        <vt:i4>18</vt:i4>
      </vt:variant>
      <vt:variant>
        <vt:i4>0</vt:i4>
      </vt:variant>
      <vt:variant>
        <vt:i4>5</vt:i4>
      </vt:variant>
      <vt:variant>
        <vt:lpwstr>http://www.bathnes.gov.uk/sites/default/files/banes_health_and_wellbeing_strategy_2015_-_2019.pdf</vt:lpwstr>
      </vt:variant>
      <vt:variant>
        <vt:lpwstr/>
      </vt:variant>
      <vt:variant>
        <vt:i4>7143520</vt:i4>
      </vt:variant>
      <vt:variant>
        <vt:i4>15</vt:i4>
      </vt:variant>
      <vt:variant>
        <vt:i4>0</vt:i4>
      </vt:variant>
      <vt:variant>
        <vt:i4>5</vt:i4>
      </vt:variant>
      <vt:variant>
        <vt:lpwstr>http://democracy.bathnes.gov.uk/documents/s36636/Appendix - Youth Justice Plan 2015-16.pdf</vt:lpwstr>
      </vt:variant>
      <vt:variant>
        <vt:lpwstr/>
      </vt:variant>
      <vt:variant>
        <vt:i4>1376337</vt:i4>
      </vt:variant>
      <vt:variant>
        <vt:i4>12</vt:i4>
      </vt:variant>
      <vt:variant>
        <vt:i4>0</vt:i4>
      </vt:variant>
      <vt:variant>
        <vt:i4>5</vt:i4>
      </vt:variant>
      <vt:variant>
        <vt:lpwstr>http://www.bathnes.gov.uk/services/your-council-and-democracy/local-research-and-statistics/wiki/bathavon-forum-area</vt:lpwstr>
      </vt:variant>
      <vt:variant>
        <vt:lpwstr/>
      </vt:variant>
      <vt:variant>
        <vt:i4>1769545</vt:i4>
      </vt:variant>
      <vt:variant>
        <vt:i4>9</vt:i4>
      </vt:variant>
      <vt:variant>
        <vt:i4>0</vt:i4>
      </vt:variant>
      <vt:variant>
        <vt:i4>5</vt:i4>
      </vt:variant>
      <vt:variant>
        <vt:lpwstr>http://www.bathnes.gov.uk/services/your-council-and-democracy/local-research-and-statistics/wiki/bath-forum-area</vt:lpwstr>
      </vt:variant>
      <vt:variant>
        <vt:lpwstr/>
      </vt:variant>
      <vt:variant>
        <vt:i4>1769545</vt:i4>
      </vt:variant>
      <vt:variant>
        <vt:i4>6</vt:i4>
      </vt:variant>
      <vt:variant>
        <vt:i4>0</vt:i4>
      </vt:variant>
      <vt:variant>
        <vt:i4>5</vt:i4>
      </vt:variant>
      <vt:variant>
        <vt:lpwstr>http://www.bathnes.gov.uk/services/your-council-and-democracy/local-research-and-statistics/wiki/bath-forum-area</vt:lpwstr>
      </vt:variant>
      <vt:variant>
        <vt:lpwstr/>
      </vt:variant>
      <vt:variant>
        <vt:i4>5242973</vt:i4>
      </vt:variant>
      <vt:variant>
        <vt:i4>3</vt:i4>
      </vt:variant>
      <vt:variant>
        <vt:i4>0</vt:i4>
      </vt:variant>
      <vt:variant>
        <vt:i4>5</vt:i4>
      </vt:variant>
      <vt:variant>
        <vt:lpwstr>http://www.bathnes.gov.uk/services/your-council-and-democracy/local-research-and-statistics/wiki/somer-valley-area-forum</vt:lpwstr>
      </vt:variant>
      <vt:variant>
        <vt:lpwstr/>
      </vt:variant>
      <vt:variant>
        <vt:i4>1769545</vt:i4>
      </vt:variant>
      <vt:variant>
        <vt:i4>0</vt:i4>
      </vt:variant>
      <vt:variant>
        <vt:i4>0</vt:i4>
      </vt:variant>
      <vt:variant>
        <vt:i4>5</vt:i4>
      </vt:variant>
      <vt:variant>
        <vt:lpwstr>http://www.bathnes.gov.uk/services/your-council-and-democracy/local-research-and-statistics/wiki/bath-forum-area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Takel</dc:creator>
  <cp:lastModifiedBy>Louise Murphy</cp:lastModifiedBy>
  <cp:revision>2</cp:revision>
  <cp:lastPrinted>2018-10-22T09:32:00Z</cp:lastPrinted>
  <dcterms:created xsi:type="dcterms:W3CDTF">2018-11-14T11:24:00Z</dcterms:created>
  <dcterms:modified xsi:type="dcterms:W3CDTF">2018-11-14T11:24:00Z</dcterms:modified>
</cp:coreProperties>
</file>