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9F7C" w14:textId="77777777" w:rsidR="00FC455E" w:rsidRDefault="00FC455E">
      <w:pPr>
        <w:pStyle w:val="BodyText"/>
        <w:spacing w:before="2"/>
        <w:rPr>
          <w:rFonts w:ascii="Times New Roman"/>
          <w:sz w:val="28"/>
        </w:rPr>
      </w:pPr>
    </w:p>
    <w:p w14:paraId="24BE20F4" w14:textId="77777777" w:rsidR="00FC455E" w:rsidRDefault="005A4326">
      <w:pPr>
        <w:pStyle w:val="Title"/>
      </w:pPr>
      <w:r>
        <w:rPr>
          <w:noProof/>
        </w:rPr>
        <w:drawing>
          <wp:anchor distT="0" distB="0" distL="0" distR="0" simplePos="0" relativeHeight="15728640" behindDoc="0" locked="0" layoutInCell="1" allowOverlap="1" wp14:anchorId="2A62D049" wp14:editId="2BDD49CD">
            <wp:simplePos x="0" y="0"/>
            <wp:positionH relativeFrom="page">
              <wp:posOffset>484631</wp:posOffset>
            </wp:positionH>
            <wp:positionV relativeFrom="paragraph">
              <wp:posOffset>-202948</wp:posOffset>
            </wp:positionV>
            <wp:extent cx="2247138" cy="9495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47138" cy="949517"/>
                    </a:xfrm>
                    <a:prstGeom prst="rect">
                      <a:avLst/>
                    </a:prstGeom>
                  </pic:spPr>
                </pic:pic>
              </a:graphicData>
            </a:graphic>
          </wp:anchor>
        </w:drawing>
      </w:r>
      <w:r>
        <w:t>ASSETS OF COMMUNITY VALUE NOMINATION GUIDANCE</w:t>
      </w:r>
    </w:p>
    <w:p w14:paraId="2D03005E" w14:textId="77777777" w:rsidR="00FC455E" w:rsidRDefault="00FC455E">
      <w:pPr>
        <w:pStyle w:val="BodyText"/>
        <w:rPr>
          <w:b/>
          <w:sz w:val="20"/>
        </w:rPr>
      </w:pPr>
    </w:p>
    <w:p w14:paraId="6731D3D0" w14:textId="77777777" w:rsidR="00FC455E" w:rsidRDefault="00FC455E">
      <w:pPr>
        <w:pStyle w:val="BodyText"/>
        <w:rPr>
          <w:b/>
          <w:sz w:val="20"/>
        </w:rPr>
      </w:pPr>
    </w:p>
    <w:p w14:paraId="7D97BF35" w14:textId="77777777" w:rsidR="00FC455E" w:rsidRDefault="00FC455E">
      <w:pPr>
        <w:pStyle w:val="BodyText"/>
        <w:spacing w:before="9"/>
        <w:rPr>
          <w:b/>
          <w:sz w:val="23"/>
        </w:rPr>
      </w:pPr>
    </w:p>
    <w:p w14:paraId="418F3CA1" w14:textId="77777777" w:rsidR="00FC455E" w:rsidRDefault="005A4326">
      <w:pPr>
        <w:pStyle w:val="Heading2"/>
        <w:spacing w:before="93"/>
        <w:ind w:left="389" w:right="145"/>
      </w:pPr>
      <w:r>
        <w:t xml:space="preserve">Please note that what follows is guidance based on the </w:t>
      </w:r>
      <w:hyperlink r:id="rId8">
        <w:r>
          <w:rPr>
            <w:color w:val="0000FF"/>
            <w:u w:val="thick" w:color="0000FF"/>
          </w:rPr>
          <w:t>Localism Act 2011 regulations</w:t>
        </w:r>
        <w:r>
          <w:rPr>
            <w:color w:val="0000FF"/>
          </w:rPr>
          <w:t xml:space="preserve"> </w:t>
        </w:r>
      </w:hyperlink>
      <w:r>
        <w:t xml:space="preserve">and </w:t>
      </w:r>
      <w:hyperlink r:id="rId9">
        <w:r>
          <w:rPr>
            <w:color w:val="0000FF"/>
            <w:u w:val="thick" w:color="0000FF"/>
          </w:rPr>
          <w:t>guidance</w:t>
        </w:r>
        <w:r>
          <w:rPr>
            <w:color w:val="0000FF"/>
          </w:rPr>
          <w:t xml:space="preserve"> </w:t>
        </w:r>
      </w:hyperlink>
      <w:r>
        <w:t>available at the time (October 2012) and it i</w:t>
      </w:r>
      <w:r>
        <w:t>s important that you use these guidance notes in conjunction with the most up to date regulations and guidance available.</w:t>
      </w:r>
    </w:p>
    <w:p w14:paraId="2F15C761" w14:textId="77777777" w:rsidR="00FC455E" w:rsidRDefault="00FC455E">
      <w:pPr>
        <w:pStyle w:val="BodyText"/>
        <w:rPr>
          <w:b/>
          <w:sz w:val="28"/>
        </w:rPr>
      </w:pPr>
    </w:p>
    <w:p w14:paraId="718E9460" w14:textId="77777777" w:rsidR="00FC455E" w:rsidRDefault="005A4326">
      <w:pPr>
        <w:ind w:left="389"/>
        <w:rPr>
          <w:b/>
          <w:sz w:val="28"/>
        </w:rPr>
      </w:pPr>
      <w:r>
        <w:rPr>
          <w:b/>
          <w:sz w:val="28"/>
        </w:rPr>
        <w:t>Background</w:t>
      </w:r>
    </w:p>
    <w:p w14:paraId="05DF134D" w14:textId="77777777" w:rsidR="00FC455E" w:rsidRDefault="00FC455E">
      <w:pPr>
        <w:pStyle w:val="BodyText"/>
        <w:spacing w:before="3"/>
        <w:rPr>
          <w:b/>
          <w:sz w:val="28"/>
        </w:rPr>
      </w:pPr>
    </w:p>
    <w:p w14:paraId="59F41E27" w14:textId="77777777" w:rsidR="00FC455E" w:rsidRDefault="005A4326">
      <w:pPr>
        <w:pStyle w:val="ListParagraph"/>
        <w:numPr>
          <w:ilvl w:val="0"/>
          <w:numId w:val="4"/>
        </w:numPr>
        <w:tabs>
          <w:tab w:val="left" w:pos="815"/>
        </w:tabs>
        <w:ind w:right="299"/>
      </w:pPr>
      <w:r>
        <w:t>This new Community Right (sometimes called the “Community Right to Buy” or “Community Right to Bid”) allows local communi</w:t>
      </w:r>
      <w:r>
        <w:t>ty groups, including Parish Councils, to ask the Council to list certain assets as being of “community value”. Assets could include public (including Council) and private buildings and land.</w:t>
      </w:r>
    </w:p>
    <w:p w14:paraId="0535AC51" w14:textId="77777777" w:rsidR="00FC455E" w:rsidRDefault="005A4326">
      <w:pPr>
        <w:pStyle w:val="ListParagraph"/>
        <w:numPr>
          <w:ilvl w:val="0"/>
          <w:numId w:val="4"/>
        </w:numPr>
        <w:tabs>
          <w:tab w:val="left" w:pos="815"/>
        </w:tabs>
      </w:pPr>
      <w:r>
        <w:t>If an asset is listed and then comes up for sale, the new right w</w:t>
      </w:r>
      <w:r>
        <w:t>ill give communities that are interested a total of 6 months to put together a bid to buy it (including a 6-week cut-off for an initial proposal to be put</w:t>
      </w:r>
      <w:r>
        <w:rPr>
          <w:spacing w:val="-3"/>
        </w:rPr>
        <w:t xml:space="preserve"> </w:t>
      </w:r>
      <w:r>
        <w:t>forward).</w:t>
      </w:r>
    </w:p>
    <w:p w14:paraId="77205359" w14:textId="33F4D10B" w:rsidR="00FC455E" w:rsidRDefault="005A4326">
      <w:pPr>
        <w:pStyle w:val="ListParagraph"/>
        <w:numPr>
          <w:ilvl w:val="0"/>
          <w:numId w:val="4"/>
        </w:numPr>
        <w:tabs>
          <w:tab w:val="left" w:pos="815"/>
        </w:tabs>
        <w:ind w:right="461"/>
      </w:pPr>
      <w:r>
        <w:t>A</w:t>
      </w:r>
      <w:r>
        <w:t xml:space="preserve"> </w:t>
      </w:r>
      <w:r>
        <w:rPr>
          <w:spacing w:val="-1"/>
        </w:rPr>
        <w:t>bu</w:t>
      </w:r>
      <w:r>
        <w:rPr>
          <w:spacing w:val="-2"/>
        </w:rPr>
        <w:t>il</w:t>
      </w:r>
      <w:r>
        <w:rPr>
          <w:spacing w:val="-1"/>
        </w:rPr>
        <w:t>d</w:t>
      </w:r>
      <w:r>
        <w:rPr>
          <w:spacing w:val="-2"/>
        </w:rPr>
        <w:t>i</w:t>
      </w:r>
      <w:r>
        <w:rPr>
          <w:spacing w:val="-1"/>
        </w:rPr>
        <w:t>n</w:t>
      </w:r>
      <w:r>
        <w:t>g</w:t>
      </w:r>
      <w:r>
        <w:rPr>
          <w:spacing w:val="2"/>
        </w:rPr>
        <w:t xml:space="preserve"> </w:t>
      </w:r>
      <w:r>
        <w:rPr>
          <w:spacing w:val="-1"/>
        </w:rPr>
        <w:t>o</w:t>
      </w:r>
      <w:r>
        <w:t>r</w:t>
      </w:r>
      <w:r>
        <w:rPr>
          <w:spacing w:val="-1"/>
        </w:rPr>
        <w:t xml:space="preserve"> </w:t>
      </w:r>
      <w:r>
        <w:rPr>
          <w:spacing w:val="-2"/>
        </w:rPr>
        <w:t>l</w:t>
      </w:r>
      <w:r>
        <w:rPr>
          <w:spacing w:val="-1"/>
        </w:rPr>
        <w:t>an</w:t>
      </w:r>
      <w:r>
        <w:t>d</w:t>
      </w:r>
      <w:r>
        <w:t xml:space="preserve"> </w:t>
      </w:r>
      <w:r>
        <w:rPr>
          <w:spacing w:val="-1"/>
        </w:rPr>
        <w:t>i</w:t>
      </w:r>
      <w:r>
        <w:t>n</w:t>
      </w:r>
      <w:r>
        <w:t xml:space="preserve"> </w:t>
      </w:r>
      <w:r>
        <w:t>a</w:t>
      </w:r>
      <w:r>
        <w:rPr>
          <w:spacing w:val="-2"/>
        </w:rPr>
        <w:t xml:space="preserve"> </w:t>
      </w:r>
      <w:r>
        <w:rPr>
          <w:spacing w:val="-2"/>
        </w:rPr>
        <w:t>l</w:t>
      </w:r>
      <w:r>
        <w:rPr>
          <w:spacing w:val="-1"/>
        </w:rPr>
        <w:t>oca</w:t>
      </w:r>
      <w:r>
        <w:t>l</w:t>
      </w:r>
      <w:r>
        <w:t xml:space="preserve"> </w:t>
      </w:r>
      <w:r>
        <w:rPr>
          <w:spacing w:val="-1"/>
        </w:rPr>
        <w:t>au</w:t>
      </w:r>
      <w:r>
        <w:t>t</w:t>
      </w:r>
      <w:r>
        <w:rPr>
          <w:spacing w:val="-1"/>
        </w:rPr>
        <w:t>ho</w:t>
      </w:r>
      <w:r>
        <w:t>r</w:t>
      </w:r>
      <w:r>
        <w:rPr>
          <w:spacing w:val="-4"/>
        </w:rPr>
        <w:t>i</w:t>
      </w:r>
      <w:r>
        <w:t>t</w:t>
      </w:r>
      <w:r>
        <w:rPr>
          <w:spacing w:val="-3"/>
        </w:rPr>
        <w:t>y</w:t>
      </w:r>
      <w:r>
        <w:rPr>
          <w:spacing w:val="-2"/>
          <w:w w:val="29"/>
        </w:rPr>
        <w:t>’</w:t>
      </w:r>
      <w:r>
        <w:t>s</w:t>
      </w:r>
      <w:r>
        <w:rPr>
          <w:spacing w:val="1"/>
        </w:rPr>
        <w:t xml:space="preserve"> </w:t>
      </w:r>
      <w:r>
        <w:rPr>
          <w:spacing w:val="-1"/>
        </w:rPr>
        <w:t>are</w:t>
      </w:r>
      <w:r>
        <w:t>a</w:t>
      </w:r>
      <w:r>
        <w:t xml:space="preserve"> </w:t>
      </w:r>
      <w:r>
        <w:rPr>
          <w:spacing w:val="-4"/>
        </w:rPr>
        <w:t>w</w:t>
      </w:r>
      <w:r>
        <w:rPr>
          <w:spacing w:val="-2"/>
        </w:rPr>
        <w:t>ill</w:t>
      </w:r>
      <w:r>
        <w:t>,</w:t>
      </w:r>
      <w:r>
        <w:rPr>
          <w:spacing w:val="2"/>
        </w:rPr>
        <w:t xml:space="preserve"> </w:t>
      </w:r>
      <w:r>
        <w:t>su</w:t>
      </w:r>
      <w:r>
        <w:rPr>
          <w:spacing w:val="-1"/>
        </w:rPr>
        <w:t>b</w:t>
      </w:r>
      <w:r>
        <w:rPr>
          <w:spacing w:val="1"/>
        </w:rPr>
        <w:t>j</w:t>
      </w:r>
      <w:r>
        <w:rPr>
          <w:spacing w:val="-1"/>
        </w:rPr>
        <w:t>ec</w:t>
      </w:r>
      <w:r>
        <w:t>t</w:t>
      </w:r>
      <w:r>
        <w:rPr>
          <w:spacing w:val="-1"/>
        </w:rPr>
        <w:t xml:space="preserve"> </w:t>
      </w:r>
      <w:r>
        <w:t>to</w:t>
      </w:r>
      <w:r>
        <w:rPr>
          <w:spacing w:val="-4"/>
        </w:rPr>
        <w:t xml:space="preserve"> </w:t>
      </w:r>
      <w:r>
        <w:t>t</w:t>
      </w:r>
      <w:r>
        <w:rPr>
          <w:spacing w:val="-1"/>
        </w:rPr>
        <w:t>h</w:t>
      </w:r>
      <w:r>
        <w:t>e</w:t>
      </w:r>
      <w:r>
        <w:rPr>
          <w:spacing w:val="5"/>
        </w:rPr>
        <w:t xml:space="preserve"> </w:t>
      </w:r>
      <w:hyperlink r:id="rId10">
        <w:r>
          <w:rPr>
            <w:color w:val="0000FF"/>
            <w:spacing w:val="-1"/>
            <w:u w:val="single" w:color="0000FF"/>
          </w:rPr>
          <w:t>A</w:t>
        </w:r>
        <w:r>
          <w:rPr>
            <w:color w:val="0000FF"/>
            <w:spacing w:val="-3"/>
            <w:u w:val="single" w:color="0000FF"/>
          </w:rPr>
          <w:t>c</w:t>
        </w:r>
        <w:r>
          <w:rPr>
            <w:color w:val="0000FF"/>
            <w:u w:val="single" w:color="0000FF"/>
          </w:rPr>
          <w:t>t</w:t>
        </w:r>
        <w:r>
          <w:rPr>
            <w:color w:val="0000FF"/>
            <w:spacing w:val="2"/>
          </w:rPr>
          <w:t xml:space="preserve"> </w:t>
        </w:r>
      </w:hyperlink>
      <w:r>
        <w:t>a</w:t>
      </w:r>
      <w:r>
        <w:rPr>
          <w:spacing w:val="-1"/>
        </w:rPr>
        <w:t>n</w:t>
      </w:r>
      <w:r>
        <w:t>d</w:t>
      </w:r>
      <w:r>
        <w:rPr>
          <w:spacing w:val="-2"/>
        </w:rPr>
        <w:t xml:space="preserve"> </w:t>
      </w:r>
      <w:r>
        <w:rPr>
          <w:spacing w:val="-2"/>
        </w:rPr>
        <w:t>R</w:t>
      </w:r>
      <w:r>
        <w:rPr>
          <w:spacing w:val="-3"/>
        </w:rPr>
        <w:t>e</w:t>
      </w:r>
      <w:r>
        <w:rPr>
          <w:spacing w:val="1"/>
        </w:rPr>
        <w:t>g</w:t>
      </w:r>
      <w:r>
        <w:t>u</w:t>
      </w:r>
      <w:r>
        <w:rPr>
          <w:spacing w:val="-2"/>
        </w:rPr>
        <w:t>l</w:t>
      </w:r>
      <w:r>
        <w:t>ati</w:t>
      </w:r>
      <w:r>
        <w:rPr>
          <w:spacing w:val="-1"/>
        </w:rPr>
        <w:t>o</w:t>
      </w:r>
      <w:r>
        <w:t>n</w:t>
      </w:r>
      <w:r>
        <w:rPr>
          <w:spacing w:val="-2"/>
        </w:rPr>
        <w:t>s</w:t>
      </w:r>
      <w:r>
        <w:t>,</w:t>
      </w:r>
      <w:r>
        <w:rPr>
          <w:spacing w:val="2"/>
        </w:rPr>
        <w:t xml:space="preserve"> </w:t>
      </w:r>
      <w:r>
        <w:t>be</w:t>
      </w:r>
      <w:r>
        <w:rPr>
          <w:spacing w:val="-2"/>
        </w:rPr>
        <w:t xml:space="preserve"> </w:t>
      </w:r>
      <w:r>
        <w:rPr>
          <w:spacing w:val="-2"/>
        </w:rPr>
        <w:t>li</w:t>
      </w:r>
      <w:r>
        <w:t>sted</w:t>
      </w:r>
      <w:r>
        <w:t xml:space="preserve"> </w:t>
      </w:r>
      <w:r>
        <w:t>as</w:t>
      </w:r>
      <w:r>
        <w:rPr>
          <w:spacing w:val="-2"/>
        </w:rPr>
        <w:t xml:space="preserve"> </w:t>
      </w:r>
      <w:r>
        <w:t xml:space="preserve">an </w:t>
      </w:r>
      <w:r>
        <w:t>asset of community value if it is successful in the nomination</w:t>
      </w:r>
      <w:r>
        <w:rPr>
          <w:spacing w:val="-3"/>
        </w:rPr>
        <w:t xml:space="preserve"> </w:t>
      </w:r>
      <w:r>
        <w:t>process.</w:t>
      </w:r>
    </w:p>
    <w:p w14:paraId="2E2A78D1" w14:textId="77777777" w:rsidR="00FC455E" w:rsidRDefault="00FC455E">
      <w:pPr>
        <w:pStyle w:val="BodyText"/>
      </w:pPr>
    </w:p>
    <w:p w14:paraId="2E69AA97" w14:textId="77777777" w:rsidR="00FC455E" w:rsidRDefault="005A4326">
      <w:pPr>
        <w:pStyle w:val="BodyText"/>
        <w:ind w:left="389"/>
      </w:pPr>
      <w:r>
        <w:t>Once an asset is listed, the owner cannot then dispose of it without:</w:t>
      </w:r>
    </w:p>
    <w:p w14:paraId="26C23355" w14:textId="77777777" w:rsidR="00FC455E" w:rsidRDefault="00FC455E">
      <w:pPr>
        <w:pStyle w:val="BodyText"/>
        <w:spacing w:before="10"/>
        <w:rPr>
          <w:sz w:val="21"/>
        </w:rPr>
      </w:pPr>
    </w:p>
    <w:p w14:paraId="0337FA81" w14:textId="77777777" w:rsidR="00FC455E" w:rsidRDefault="005A4326">
      <w:pPr>
        <w:pStyle w:val="ListParagraph"/>
        <w:numPr>
          <w:ilvl w:val="0"/>
          <w:numId w:val="4"/>
        </w:numPr>
        <w:tabs>
          <w:tab w:val="left" w:pos="826"/>
          <w:tab w:val="left" w:pos="827"/>
        </w:tabs>
        <w:ind w:left="826" w:right="720" w:hanging="360"/>
      </w:pPr>
      <w:r>
        <w:t>letting the local authority know that they intend to sell the asset or grant a lease of more than 25 years.</w:t>
      </w:r>
    </w:p>
    <w:p w14:paraId="1591EA4D" w14:textId="77777777" w:rsidR="00FC455E" w:rsidRDefault="005A4326">
      <w:pPr>
        <w:pStyle w:val="ListParagraph"/>
        <w:numPr>
          <w:ilvl w:val="0"/>
          <w:numId w:val="4"/>
        </w:numPr>
        <w:tabs>
          <w:tab w:val="left" w:pos="826"/>
          <w:tab w:val="left" w:pos="827"/>
        </w:tabs>
        <w:ind w:left="826" w:right="257" w:hanging="360"/>
      </w:pPr>
      <w:r>
        <w:t>waiting</w:t>
      </w:r>
      <w:r>
        <w:rPr>
          <w:spacing w:val="-10"/>
        </w:rPr>
        <w:t xml:space="preserve"> </w:t>
      </w:r>
      <w:r>
        <w:t>until</w:t>
      </w:r>
      <w:r>
        <w:rPr>
          <w:spacing w:val="-11"/>
        </w:rPr>
        <w:t xml:space="preserve"> </w:t>
      </w:r>
      <w:r>
        <w:t>the</w:t>
      </w:r>
      <w:r>
        <w:rPr>
          <w:spacing w:val="-13"/>
        </w:rPr>
        <w:t xml:space="preserve"> </w:t>
      </w:r>
      <w:r>
        <w:t>end</w:t>
      </w:r>
      <w:r>
        <w:rPr>
          <w:spacing w:val="-11"/>
        </w:rPr>
        <w:t xml:space="preserve"> </w:t>
      </w:r>
      <w:r>
        <w:t>of</w:t>
      </w:r>
      <w:r>
        <w:rPr>
          <w:spacing w:val="-9"/>
        </w:rPr>
        <w:t xml:space="preserve"> </w:t>
      </w:r>
      <w:r>
        <w:t>a</w:t>
      </w:r>
      <w:r>
        <w:rPr>
          <w:spacing w:val="-15"/>
        </w:rPr>
        <w:t xml:space="preserve"> </w:t>
      </w:r>
      <w:r>
        <w:t>six</w:t>
      </w:r>
      <w:r>
        <w:rPr>
          <w:spacing w:val="-11"/>
        </w:rPr>
        <w:t xml:space="preserve"> </w:t>
      </w:r>
      <w:r>
        <w:t>week</w:t>
      </w:r>
      <w:r>
        <w:rPr>
          <w:spacing w:val="-9"/>
        </w:rPr>
        <w:t xml:space="preserve"> </w:t>
      </w:r>
      <w:r>
        <w:t>„interim</w:t>
      </w:r>
      <w:r>
        <w:rPr>
          <w:spacing w:val="-12"/>
        </w:rPr>
        <w:t xml:space="preserve"> </w:t>
      </w:r>
      <w:r>
        <w:t>moratorium‟</w:t>
      </w:r>
      <w:r>
        <w:rPr>
          <w:spacing w:val="-11"/>
        </w:rPr>
        <w:t xml:space="preserve"> </w:t>
      </w:r>
      <w:r>
        <w:t>period</w:t>
      </w:r>
      <w:r>
        <w:rPr>
          <w:spacing w:val="-7"/>
        </w:rPr>
        <w:t xml:space="preserve"> </w:t>
      </w:r>
      <w:r>
        <w:t>if</w:t>
      </w:r>
      <w:r>
        <w:rPr>
          <w:spacing w:val="-9"/>
        </w:rPr>
        <w:t xml:space="preserve"> </w:t>
      </w:r>
      <w:r>
        <w:t>the</w:t>
      </w:r>
      <w:r>
        <w:rPr>
          <w:spacing w:val="-13"/>
        </w:rPr>
        <w:t xml:space="preserve"> </w:t>
      </w:r>
      <w:r>
        <w:t>local</w:t>
      </w:r>
      <w:r>
        <w:rPr>
          <w:spacing w:val="-11"/>
        </w:rPr>
        <w:t xml:space="preserve"> </w:t>
      </w:r>
      <w:r>
        <w:t>authority</w:t>
      </w:r>
      <w:r>
        <w:rPr>
          <w:spacing w:val="-13"/>
        </w:rPr>
        <w:t xml:space="preserve"> </w:t>
      </w:r>
      <w:r>
        <w:t>does</w:t>
      </w:r>
      <w:r>
        <w:rPr>
          <w:spacing w:val="-12"/>
        </w:rPr>
        <w:t xml:space="preserve"> </w:t>
      </w:r>
      <w:r>
        <w:t>not</w:t>
      </w:r>
      <w:r>
        <w:rPr>
          <w:spacing w:val="-11"/>
        </w:rPr>
        <w:t xml:space="preserve"> </w:t>
      </w:r>
      <w:r>
        <w:t>receive</w:t>
      </w:r>
      <w:r>
        <w:rPr>
          <w:spacing w:val="-13"/>
        </w:rPr>
        <w:t xml:space="preserve"> </w:t>
      </w:r>
      <w:r>
        <w:t>a request from a local community interest group to be treated as a potential</w:t>
      </w:r>
      <w:r>
        <w:rPr>
          <w:spacing w:val="-22"/>
        </w:rPr>
        <w:t xml:space="preserve"> </w:t>
      </w:r>
      <w:r>
        <w:t>bidder.</w:t>
      </w:r>
    </w:p>
    <w:p w14:paraId="19D651BC" w14:textId="77777777" w:rsidR="00FC455E" w:rsidRDefault="005A4326">
      <w:pPr>
        <w:pStyle w:val="ListParagraph"/>
        <w:numPr>
          <w:ilvl w:val="0"/>
          <w:numId w:val="4"/>
        </w:numPr>
        <w:tabs>
          <w:tab w:val="left" w:pos="826"/>
          <w:tab w:val="left" w:pos="827"/>
        </w:tabs>
        <w:spacing w:before="1"/>
        <w:ind w:left="826" w:right="545" w:hanging="360"/>
      </w:pPr>
      <w:r>
        <w:rPr>
          <w:spacing w:val="-4"/>
        </w:rPr>
        <w:t>w</w:t>
      </w:r>
      <w:r>
        <w:rPr>
          <w:spacing w:val="1"/>
        </w:rPr>
        <w:t>a</w:t>
      </w:r>
      <w:r>
        <w:rPr>
          <w:spacing w:val="-2"/>
        </w:rPr>
        <w:t>i</w:t>
      </w:r>
      <w:r>
        <w:t>t</w:t>
      </w:r>
      <w:r>
        <w:rPr>
          <w:spacing w:val="-2"/>
        </w:rPr>
        <w:t>i</w:t>
      </w:r>
      <w:r>
        <w:rPr>
          <w:spacing w:val="-1"/>
        </w:rPr>
        <w:t>n</w:t>
      </w:r>
      <w:r>
        <w:t>g</w:t>
      </w:r>
      <w:r>
        <w:rPr>
          <w:spacing w:val="2"/>
        </w:rPr>
        <w:t xml:space="preserve"> </w:t>
      </w:r>
      <w:r>
        <w:rPr>
          <w:spacing w:val="-1"/>
        </w:rPr>
        <w:t>u</w:t>
      </w:r>
      <w:r>
        <w:rPr>
          <w:spacing w:val="-4"/>
        </w:rPr>
        <w:t>n</w:t>
      </w:r>
      <w:r>
        <w:t>t</w:t>
      </w:r>
      <w:r>
        <w:rPr>
          <w:spacing w:val="-2"/>
        </w:rPr>
        <w:t>i</w:t>
      </w:r>
      <w:r>
        <w:t>l</w:t>
      </w:r>
      <w:r>
        <w:t xml:space="preserve"> </w:t>
      </w:r>
      <w:r>
        <w:t>t</w:t>
      </w:r>
      <w:r>
        <w:rPr>
          <w:spacing w:val="-1"/>
        </w:rPr>
        <w:t>h</w:t>
      </w:r>
      <w:r>
        <w:t>e</w:t>
      </w:r>
      <w:r>
        <w:rPr>
          <w:spacing w:val="-2"/>
        </w:rPr>
        <w:t xml:space="preserve"> </w:t>
      </w:r>
      <w:r>
        <w:rPr>
          <w:spacing w:val="-1"/>
        </w:rPr>
        <w:t>en</w:t>
      </w:r>
      <w:r>
        <w:t>d</w:t>
      </w:r>
      <w:r>
        <w:t xml:space="preserve"> </w:t>
      </w:r>
      <w:r>
        <w:rPr>
          <w:spacing w:val="-3"/>
        </w:rPr>
        <w:t>o</w:t>
      </w:r>
      <w:r>
        <w:t>f</w:t>
      </w:r>
      <w:r>
        <w:rPr>
          <w:spacing w:val="2"/>
        </w:rPr>
        <w:t xml:space="preserve"> </w:t>
      </w:r>
      <w:r>
        <w:t>a</w:t>
      </w:r>
      <w:r>
        <w:rPr>
          <w:spacing w:val="-4"/>
        </w:rPr>
        <w:t xml:space="preserve"> </w:t>
      </w:r>
      <w:r>
        <w:t>s</w:t>
      </w:r>
      <w:r>
        <w:rPr>
          <w:spacing w:val="-2"/>
        </w:rPr>
        <w:t>i</w:t>
      </w:r>
      <w:r>
        <w:t>x</w:t>
      </w:r>
      <w:r>
        <w:rPr>
          <w:spacing w:val="-2"/>
        </w:rPr>
        <w:t xml:space="preserve"> </w:t>
      </w:r>
      <w:r>
        <w:t>m</w:t>
      </w:r>
      <w:r>
        <w:rPr>
          <w:spacing w:val="-1"/>
        </w:rPr>
        <w:t>on</w:t>
      </w:r>
      <w:r>
        <w:t>th</w:t>
      </w:r>
      <w:r>
        <w:t xml:space="preserve"> </w:t>
      </w:r>
      <w:r>
        <w:rPr>
          <w:spacing w:val="-3"/>
          <w:w w:val="66"/>
        </w:rPr>
        <w:t>„</w:t>
      </w:r>
      <w:r>
        <w:rPr>
          <w:spacing w:val="3"/>
        </w:rPr>
        <w:t>f</w:t>
      </w:r>
      <w:r>
        <w:rPr>
          <w:spacing w:val="-1"/>
        </w:rPr>
        <w:t>u</w:t>
      </w:r>
      <w:r>
        <w:rPr>
          <w:spacing w:val="-2"/>
        </w:rPr>
        <w:t>l</w:t>
      </w:r>
      <w:r>
        <w:t>l</w:t>
      </w:r>
      <w:r>
        <w:rPr>
          <w:spacing w:val="-3"/>
        </w:rPr>
        <w:t xml:space="preserve"> </w:t>
      </w:r>
      <w:r>
        <w:t>m</w:t>
      </w:r>
      <w:r>
        <w:rPr>
          <w:spacing w:val="-1"/>
        </w:rPr>
        <w:t>or</w:t>
      </w:r>
      <w:r>
        <w:rPr>
          <w:spacing w:val="-3"/>
        </w:rPr>
        <w:t>a</w:t>
      </w:r>
      <w:r>
        <w:t>t</w:t>
      </w:r>
      <w:r>
        <w:rPr>
          <w:spacing w:val="-1"/>
        </w:rPr>
        <w:t>ori</w:t>
      </w:r>
      <w:r>
        <w:rPr>
          <w:spacing w:val="-4"/>
        </w:rPr>
        <w:t>u</w:t>
      </w:r>
      <w:r>
        <w:t>m</w:t>
      </w:r>
      <w:r>
        <w:rPr>
          <w:w w:val="29"/>
        </w:rPr>
        <w:t>‟</w:t>
      </w:r>
      <w:r>
        <w:t xml:space="preserve"> </w:t>
      </w:r>
      <w:r>
        <w:rPr>
          <w:spacing w:val="-1"/>
        </w:rPr>
        <w:t>pe</w:t>
      </w:r>
      <w:r>
        <w:t>r</w:t>
      </w:r>
      <w:r>
        <w:rPr>
          <w:spacing w:val="-2"/>
        </w:rPr>
        <w:t>i</w:t>
      </w:r>
      <w:r>
        <w:rPr>
          <w:spacing w:val="-1"/>
        </w:rPr>
        <w:t>o</w:t>
      </w:r>
      <w:r>
        <w:t>d</w:t>
      </w:r>
      <w:r>
        <w:rPr>
          <w:spacing w:val="-2"/>
        </w:rPr>
        <w:t xml:space="preserve"> </w:t>
      </w:r>
      <w:r>
        <w:rPr>
          <w:spacing w:val="-4"/>
        </w:rPr>
        <w:t>i</w:t>
      </w:r>
      <w:r>
        <w:t>f</w:t>
      </w:r>
      <w:r>
        <w:rPr>
          <w:spacing w:val="2"/>
        </w:rPr>
        <w:t xml:space="preserve"> </w:t>
      </w:r>
      <w:r>
        <w:t>t</w:t>
      </w:r>
      <w:r>
        <w:rPr>
          <w:spacing w:val="-1"/>
        </w:rPr>
        <w:t>h</w:t>
      </w:r>
      <w:r>
        <w:t>e</w:t>
      </w:r>
      <w:r>
        <w:t xml:space="preserve"> </w:t>
      </w:r>
      <w:r>
        <w:rPr>
          <w:spacing w:val="-2"/>
        </w:rPr>
        <w:t>l</w:t>
      </w:r>
      <w:r>
        <w:rPr>
          <w:spacing w:val="-1"/>
        </w:rPr>
        <w:t>oca</w:t>
      </w:r>
      <w:r>
        <w:t>l</w:t>
      </w:r>
      <w:r>
        <w:t xml:space="preserve"> </w:t>
      </w:r>
      <w:r>
        <w:rPr>
          <w:spacing w:val="-1"/>
        </w:rPr>
        <w:t>a</w:t>
      </w:r>
      <w:r>
        <w:rPr>
          <w:spacing w:val="-4"/>
        </w:rPr>
        <w:t>u</w:t>
      </w:r>
      <w:r>
        <w:t>t</w:t>
      </w:r>
      <w:r>
        <w:rPr>
          <w:spacing w:val="-3"/>
        </w:rPr>
        <w:t>h</w:t>
      </w:r>
      <w:r>
        <w:rPr>
          <w:spacing w:val="-1"/>
        </w:rPr>
        <w:t>orit</w:t>
      </w:r>
      <w:r>
        <w:t>y</w:t>
      </w:r>
      <w:r>
        <w:rPr>
          <w:spacing w:val="-1"/>
        </w:rPr>
        <w:t xml:space="preserve"> </w:t>
      </w:r>
      <w:r>
        <w:t>r</w:t>
      </w:r>
      <w:r>
        <w:rPr>
          <w:spacing w:val="-1"/>
        </w:rPr>
        <w:t>ece</w:t>
      </w:r>
      <w:r>
        <w:rPr>
          <w:spacing w:val="-2"/>
        </w:rPr>
        <w:t>i</w:t>
      </w:r>
      <w:r>
        <w:rPr>
          <w:spacing w:val="-3"/>
        </w:rPr>
        <w:t>v</w:t>
      </w:r>
      <w:r>
        <w:rPr>
          <w:spacing w:val="-1"/>
        </w:rPr>
        <w:t>e</w:t>
      </w:r>
      <w:r>
        <w:t>s</w:t>
      </w:r>
      <w:r>
        <w:t xml:space="preserve"> </w:t>
      </w:r>
      <w:r>
        <w:t>a</w:t>
      </w:r>
      <w:r>
        <w:rPr>
          <w:spacing w:val="-1"/>
        </w:rPr>
        <w:t xml:space="preserve"> </w:t>
      </w:r>
      <w:r>
        <w:t>r</w:t>
      </w:r>
      <w:r>
        <w:rPr>
          <w:spacing w:val="-3"/>
        </w:rPr>
        <w:t>e</w:t>
      </w:r>
      <w:r>
        <w:rPr>
          <w:spacing w:val="1"/>
        </w:rPr>
        <w:t>q</w:t>
      </w:r>
      <w:r>
        <w:rPr>
          <w:spacing w:val="-1"/>
        </w:rPr>
        <w:t>ue</w:t>
      </w:r>
      <w:r>
        <w:t xml:space="preserve">st </w:t>
      </w:r>
      <w:r>
        <w:t>from a local community interest group to be treated as a potential</w:t>
      </w:r>
      <w:r>
        <w:rPr>
          <w:spacing w:val="-14"/>
        </w:rPr>
        <w:t xml:space="preserve"> </w:t>
      </w:r>
      <w:r>
        <w:t>bidder.</w:t>
      </w:r>
    </w:p>
    <w:p w14:paraId="4E0A67E5" w14:textId="77777777" w:rsidR="00FC455E" w:rsidRDefault="00FC455E">
      <w:pPr>
        <w:pStyle w:val="BodyText"/>
        <w:spacing w:before="9"/>
        <w:rPr>
          <w:sz w:val="21"/>
        </w:rPr>
      </w:pPr>
    </w:p>
    <w:p w14:paraId="0040AACA" w14:textId="77777777" w:rsidR="00FC455E" w:rsidRDefault="005A4326">
      <w:pPr>
        <w:pStyle w:val="BodyText"/>
        <w:ind w:left="389"/>
      </w:pPr>
      <w:r>
        <w:t xml:space="preserve">It is important to note that the owner does </w:t>
      </w:r>
      <w:r>
        <w:rPr>
          <w:b/>
        </w:rPr>
        <w:t xml:space="preserve">not </w:t>
      </w:r>
      <w:r>
        <w:t>have to sell the asset to the community interest group.</w:t>
      </w:r>
    </w:p>
    <w:p w14:paraId="4BE4BEC1" w14:textId="77777777" w:rsidR="00FC455E" w:rsidRDefault="00FC455E">
      <w:pPr>
        <w:pStyle w:val="BodyText"/>
        <w:spacing w:before="2"/>
        <w:rPr>
          <w:sz w:val="24"/>
        </w:rPr>
      </w:pPr>
    </w:p>
    <w:p w14:paraId="2176D4DF" w14:textId="77777777" w:rsidR="00FC455E" w:rsidRDefault="005A4326">
      <w:pPr>
        <w:pStyle w:val="Heading1"/>
        <w:ind w:left="173"/>
      </w:pPr>
      <w:r>
        <w:t>Nomination process</w:t>
      </w:r>
    </w:p>
    <w:p w14:paraId="66D1404F" w14:textId="77777777" w:rsidR="00FC455E" w:rsidRDefault="00FC455E">
      <w:pPr>
        <w:pStyle w:val="BodyText"/>
        <w:rPr>
          <w:b/>
          <w:sz w:val="28"/>
        </w:rPr>
      </w:pPr>
    </w:p>
    <w:p w14:paraId="049CF39D" w14:textId="77777777" w:rsidR="00FC455E" w:rsidRDefault="005A4326">
      <w:pPr>
        <w:pStyle w:val="ListParagraph"/>
        <w:numPr>
          <w:ilvl w:val="1"/>
          <w:numId w:val="4"/>
        </w:numPr>
        <w:tabs>
          <w:tab w:val="left" w:pos="827"/>
        </w:tabs>
        <w:ind w:right="197"/>
      </w:pPr>
      <w:r>
        <w:t>Nominations will be accepted by e-mail or hard copy; ho</w:t>
      </w:r>
      <w:r>
        <w:t>wever, submissions by e-mail are preferable. If submitting by hard copy, please ensure that the nomination form and supporting documents are attached together in a single</w:t>
      </w:r>
      <w:r>
        <w:rPr>
          <w:spacing w:val="-6"/>
        </w:rPr>
        <w:t xml:space="preserve"> </w:t>
      </w:r>
      <w:r>
        <w:t>pack.</w:t>
      </w:r>
    </w:p>
    <w:p w14:paraId="143A8A81" w14:textId="77777777" w:rsidR="00FC455E" w:rsidRDefault="00FC455E">
      <w:pPr>
        <w:pStyle w:val="BodyText"/>
        <w:spacing w:before="1"/>
      </w:pPr>
    </w:p>
    <w:p w14:paraId="24E040BF" w14:textId="77777777" w:rsidR="00FC455E" w:rsidRDefault="005A4326">
      <w:pPr>
        <w:pStyle w:val="ListParagraph"/>
        <w:numPr>
          <w:ilvl w:val="1"/>
          <w:numId w:val="4"/>
        </w:numPr>
        <w:tabs>
          <w:tab w:val="left" w:pos="827"/>
        </w:tabs>
        <w:spacing w:line="480" w:lineRule="auto"/>
        <w:ind w:right="6528"/>
      </w:pPr>
      <w:r>
        <w:t>Forms should be returned by either: E-mail:</w:t>
      </w:r>
      <w:r>
        <w:rPr>
          <w:color w:val="0000FF"/>
        </w:rPr>
        <w:t xml:space="preserve"> </w:t>
      </w:r>
      <w:hyperlink r:id="rId11">
        <w:r>
          <w:rPr>
            <w:color w:val="0000FF"/>
            <w:u w:val="single" w:color="0000FF"/>
          </w:rPr>
          <w:t>assets@bathnes.gov.uk</w:t>
        </w:r>
      </w:hyperlink>
    </w:p>
    <w:p w14:paraId="4A20969C" w14:textId="77777777" w:rsidR="00FC455E" w:rsidRDefault="005A4326">
      <w:pPr>
        <w:pStyle w:val="BodyText"/>
        <w:tabs>
          <w:tab w:val="left" w:pos="1609"/>
        </w:tabs>
        <w:ind w:left="1609" w:right="6535" w:hanging="783"/>
      </w:pPr>
      <w:r>
        <w:t>Post:</w:t>
      </w:r>
      <w:r>
        <w:tab/>
        <w:t xml:space="preserve">Assets of Community </w:t>
      </w:r>
      <w:r>
        <w:rPr>
          <w:spacing w:val="-5"/>
        </w:rPr>
        <w:t xml:space="preserve">Value </w:t>
      </w:r>
      <w:r>
        <w:t>Policy and Partnerships Lewis House</w:t>
      </w:r>
    </w:p>
    <w:p w14:paraId="5F3EB37D" w14:textId="77777777" w:rsidR="00FC455E" w:rsidRDefault="005A4326">
      <w:pPr>
        <w:pStyle w:val="BodyText"/>
        <w:spacing w:before="1"/>
        <w:ind w:left="1609" w:right="7729"/>
      </w:pPr>
      <w:r>
        <w:t>Manvers Street Bath</w:t>
      </w:r>
    </w:p>
    <w:p w14:paraId="0378B3EE" w14:textId="77777777" w:rsidR="00FC455E" w:rsidRDefault="005A4326">
      <w:pPr>
        <w:pStyle w:val="BodyText"/>
        <w:spacing w:line="480" w:lineRule="auto"/>
        <w:ind w:left="1609" w:right="7813"/>
      </w:pPr>
      <w:r>
        <w:t>BA1 1JG 01225 477290</w:t>
      </w:r>
    </w:p>
    <w:p w14:paraId="489B6C0E" w14:textId="77777777" w:rsidR="00FC455E" w:rsidRDefault="005A4326">
      <w:pPr>
        <w:pStyle w:val="BodyText"/>
        <w:ind w:left="826"/>
      </w:pPr>
      <w:r>
        <w:t>Please do not hesitate to contact us if you have any queries or need assistance with the form.</w:t>
      </w:r>
    </w:p>
    <w:p w14:paraId="0D8D3094" w14:textId="77777777" w:rsidR="00FC455E" w:rsidRDefault="00FC455E">
      <w:pPr>
        <w:sectPr w:rsidR="00FC455E">
          <w:footerReference w:type="default" r:id="rId12"/>
          <w:type w:val="continuous"/>
          <w:pgSz w:w="11910" w:h="16840"/>
          <w:pgMar w:top="540" w:right="600" w:bottom="880" w:left="460" w:header="720" w:footer="697" w:gutter="0"/>
          <w:pgNumType w:start="1"/>
          <w:cols w:space="720"/>
        </w:sectPr>
      </w:pPr>
    </w:p>
    <w:p w14:paraId="7C8D48EC" w14:textId="53385ABA" w:rsidR="00FC455E" w:rsidRDefault="005A4326">
      <w:pPr>
        <w:pStyle w:val="ListParagraph"/>
        <w:numPr>
          <w:ilvl w:val="1"/>
          <w:numId w:val="4"/>
        </w:numPr>
        <w:tabs>
          <w:tab w:val="left" w:pos="827"/>
        </w:tabs>
        <w:spacing w:before="71"/>
        <w:ind w:right="502" w:hanging="257"/>
      </w:pPr>
      <w:r>
        <w:lastRenderedPageBreak/>
        <w:t>If your nomination form is complete,</w:t>
      </w:r>
      <w:r>
        <w:t xml:space="preserve"> we will acknowledge receipt within 5 working days and enter it into the assessment process.</w:t>
      </w:r>
    </w:p>
    <w:p w14:paraId="5333778D" w14:textId="77777777" w:rsidR="00FC455E" w:rsidRDefault="005A4326">
      <w:pPr>
        <w:pStyle w:val="ListParagraph"/>
        <w:numPr>
          <w:ilvl w:val="1"/>
          <w:numId w:val="4"/>
        </w:numPr>
        <w:tabs>
          <w:tab w:val="left" w:pos="827"/>
        </w:tabs>
        <w:ind w:right="247" w:hanging="257"/>
      </w:pPr>
      <w:r>
        <w:t>If your nomination form is not fully completed, illegible or the necessary documentation is not attached, it will be returned unprocessed within 5 working days of receipt to the contact person given on your nomination</w:t>
      </w:r>
      <w:r>
        <w:rPr>
          <w:spacing w:val="-1"/>
        </w:rPr>
        <w:t xml:space="preserve"> </w:t>
      </w:r>
      <w:r>
        <w:t>form.</w:t>
      </w:r>
    </w:p>
    <w:p w14:paraId="787E32C3" w14:textId="77777777" w:rsidR="00FC455E" w:rsidRDefault="005A4326">
      <w:pPr>
        <w:pStyle w:val="ListParagraph"/>
        <w:numPr>
          <w:ilvl w:val="1"/>
          <w:numId w:val="4"/>
        </w:numPr>
        <w:tabs>
          <w:tab w:val="left" w:pos="827"/>
        </w:tabs>
        <w:ind w:right="196" w:hanging="257"/>
      </w:pPr>
      <w:r>
        <w:t>A decision on whether to list th</w:t>
      </w:r>
      <w:r>
        <w:t>e asset will be made using the</w:t>
      </w:r>
      <w:r>
        <w:rPr>
          <w:color w:val="0000FF"/>
        </w:rPr>
        <w:t xml:space="preserve"> </w:t>
      </w:r>
      <w:hyperlink r:id="rId13">
        <w:r>
          <w:rPr>
            <w:color w:val="0000FF"/>
            <w:u w:val="single" w:color="0000FF"/>
          </w:rPr>
          <w:t>evaluation criteria</w:t>
        </w:r>
        <w:r>
          <w:rPr>
            <w:color w:val="0000FF"/>
          </w:rPr>
          <w:t xml:space="preserve"> </w:t>
        </w:r>
      </w:hyperlink>
      <w:r>
        <w:t>within 8 weeks of the receipt of a completed nomination form. Following this,</w:t>
      </w:r>
      <w:r>
        <w:t xml:space="preserve"> an outcome will be communicated to the contact person given on your nomination</w:t>
      </w:r>
      <w:r>
        <w:rPr>
          <w:spacing w:val="-7"/>
        </w:rPr>
        <w:t xml:space="preserve"> </w:t>
      </w:r>
      <w:r>
        <w:t>form.</w:t>
      </w:r>
    </w:p>
    <w:p w14:paraId="1C6E5B2D" w14:textId="77777777" w:rsidR="00FC455E" w:rsidRDefault="00FC455E">
      <w:pPr>
        <w:pStyle w:val="BodyText"/>
        <w:rPr>
          <w:sz w:val="28"/>
        </w:rPr>
      </w:pPr>
    </w:p>
    <w:p w14:paraId="50AC9C65" w14:textId="77777777" w:rsidR="00FC455E" w:rsidRDefault="005A4326">
      <w:pPr>
        <w:pStyle w:val="Heading1"/>
      </w:pPr>
      <w:r>
        <w:t>Completing the Nomination Form</w:t>
      </w:r>
    </w:p>
    <w:p w14:paraId="08F8C0BC" w14:textId="77777777" w:rsidR="00FC455E" w:rsidRDefault="005A4326">
      <w:pPr>
        <w:pStyle w:val="BodyText"/>
        <w:spacing w:before="252"/>
        <w:ind w:left="826"/>
      </w:pPr>
      <w:r>
        <w:t>Please note that all but one of the questions in this nomination form are pass/fail.</w:t>
      </w:r>
    </w:p>
    <w:p w14:paraId="4A06B14E" w14:textId="77777777" w:rsidR="00FC455E" w:rsidRDefault="00FC455E">
      <w:pPr>
        <w:pStyle w:val="BodyText"/>
        <w:spacing w:before="1"/>
      </w:pPr>
    </w:p>
    <w:p w14:paraId="7DCCE256" w14:textId="77777777" w:rsidR="00FC455E" w:rsidRDefault="005A4326">
      <w:pPr>
        <w:pStyle w:val="BodyText"/>
        <w:ind w:left="826" w:right="197"/>
      </w:pPr>
      <w:r>
        <w:t>Question C is divided into 4 sub-questions which are</w:t>
      </w:r>
      <w:r>
        <w:t xml:space="preserve"> each worth 25% of the total score for this section. The nomination form must score a minimum of 55% in this section </w:t>
      </w:r>
      <w:proofErr w:type="gramStart"/>
      <w:r>
        <w:t>in order to</w:t>
      </w:r>
      <w:proofErr w:type="gramEnd"/>
      <w:r>
        <w:t xml:space="preserve"> be considered.</w:t>
      </w:r>
    </w:p>
    <w:p w14:paraId="3813F7C0" w14:textId="77777777" w:rsidR="00FC455E" w:rsidRDefault="00FC455E">
      <w:pPr>
        <w:pStyle w:val="BodyText"/>
        <w:spacing w:before="9"/>
        <w:rPr>
          <w:sz w:val="27"/>
        </w:rPr>
      </w:pPr>
    </w:p>
    <w:p w14:paraId="711459FD" w14:textId="77777777" w:rsidR="00FC455E" w:rsidRDefault="005A4326">
      <w:pPr>
        <w:pStyle w:val="Heading2"/>
        <w:ind w:left="826"/>
      </w:pPr>
      <w:r>
        <w:t>Contact details</w:t>
      </w:r>
    </w:p>
    <w:p w14:paraId="34CD2590" w14:textId="77777777" w:rsidR="00FC455E" w:rsidRDefault="005A4326">
      <w:pPr>
        <w:pStyle w:val="BodyText"/>
        <w:spacing w:before="3"/>
        <w:ind w:left="891" w:right="204"/>
        <w:rPr>
          <w:sz w:val="24"/>
        </w:rPr>
      </w:pPr>
      <w:r>
        <w:t>Please give contact details of the organisation submitting the nomination form as well as the m</w:t>
      </w:r>
      <w:r>
        <w:t>ain contact person who can be reached if there are any queries about the nomination form and to whom correspondence can be sent</w:t>
      </w:r>
      <w:r>
        <w:rPr>
          <w:sz w:val="24"/>
        </w:rPr>
        <w:t>.</w:t>
      </w:r>
    </w:p>
    <w:p w14:paraId="3D26D975" w14:textId="77777777" w:rsidR="00FC455E" w:rsidRDefault="00FC455E">
      <w:pPr>
        <w:pStyle w:val="BodyText"/>
        <w:spacing w:before="10"/>
        <w:rPr>
          <w:sz w:val="23"/>
        </w:rPr>
      </w:pPr>
    </w:p>
    <w:p w14:paraId="167136AC" w14:textId="77777777" w:rsidR="00FC455E" w:rsidRDefault="005A4326">
      <w:pPr>
        <w:pStyle w:val="Heading2"/>
      </w:pPr>
      <w:r>
        <w:t>A1) What type of organisation are you?</w:t>
      </w:r>
    </w:p>
    <w:p w14:paraId="104B1DCF" w14:textId="77777777" w:rsidR="00FC455E" w:rsidRDefault="005A4326">
      <w:pPr>
        <w:pStyle w:val="BodyText"/>
        <w:spacing w:before="2"/>
        <w:ind w:left="826" w:right="452"/>
      </w:pPr>
      <w:r>
        <w:t xml:space="preserve">The types of organisations eligible for making a nomination are currently defined in </w:t>
      </w:r>
      <w:hyperlink r:id="rId14">
        <w:r>
          <w:rPr>
            <w:color w:val="0000FF"/>
            <w:u w:val="single" w:color="0000FF"/>
          </w:rPr>
          <w:t>Parag</w:t>
        </w:r>
        <w:r>
          <w:rPr>
            <w:color w:val="0000FF"/>
            <w:u w:val="single" w:color="0000FF"/>
          </w:rPr>
          <w:t>raph 5 of</w:t>
        </w:r>
      </w:hyperlink>
      <w:r>
        <w:rPr>
          <w:color w:val="0000FF"/>
        </w:rPr>
        <w:t xml:space="preserve"> </w:t>
      </w:r>
      <w:hyperlink r:id="rId15">
        <w:r>
          <w:rPr>
            <w:color w:val="0000FF"/>
            <w:u w:val="single" w:color="0000FF"/>
          </w:rPr>
          <w:t>the Assets of Community Value Regulations 2012</w:t>
        </w:r>
      </w:hyperlink>
      <w:r>
        <w:t>.</w:t>
      </w:r>
    </w:p>
    <w:p w14:paraId="2CC33FF4" w14:textId="77777777" w:rsidR="00FC455E" w:rsidRDefault="00FC455E">
      <w:pPr>
        <w:pStyle w:val="BodyText"/>
        <w:spacing w:before="10"/>
        <w:rPr>
          <w:sz w:val="15"/>
        </w:rPr>
      </w:pPr>
    </w:p>
    <w:p w14:paraId="59793E7E" w14:textId="77777777" w:rsidR="00FC455E" w:rsidRDefault="005A4326">
      <w:pPr>
        <w:pStyle w:val="BodyText"/>
        <w:spacing w:before="94"/>
        <w:ind w:left="826" w:right="586"/>
      </w:pPr>
      <w:r>
        <w:rPr>
          <w:noProof/>
        </w:rPr>
        <w:drawing>
          <wp:anchor distT="0" distB="0" distL="0" distR="0" simplePos="0" relativeHeight="487416320" behindDoc="1" locked="0" layoutInCell="1" allowOverlap="1" wp14:anchorId="636509AC" wp14:editId="36310146">
            <wp:simplePos x="0" y="0"/>
            <wp:positionH relativeFrom="page">
              <wp:posOffset>5132196</wp:posOffset>
            </wp:positionH>
            <wp:positionV relativeFrom="paragraph">
              <wp:posOffset>789659</wp:posOffset>
            </wp:positionV>
            <wp:extent cx="129113" cy="6873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29113" cy="687324"/>
                    </a:xfrm>
                    <a:prstGeom prst="rect">
                      <a:avLst/>
                    </a:prstGeom>
                  </pic:spPr>
                </pic:pic>
              </a:graphicData>
            </a:graphic>
          </wp:anchor>
        </w:drawing>
      </w:r>
      <w:r>
        <w:t>Please state which of the following type of organisation you are and attach the related supporting evidence where appropriate:</w:t>
      </w:r>
    </w:p>
    <w:p w14:paraId="1B5F5339" w14:textId="77777777" w:rsidR="00FC455E" w:rsidRDefault="00FC455E">
      <w:pPr>
        <w:pStyle w:val="BodyText"/>
        <w:spacing w:before="3"/>
        <w:rPr>
          <w:sz w:val="24"/>
        </w:r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5"/>
        <w:gridCol w:w="3119"/>
      </w:tblGrid>
      <w:tr w:rsidR="00FC455E" w14:paraId="41C0CB51" w14:textId="77777777">
        <w:trPr>
          <w:trHeight w:val="345"/>
        </w:trPr>
        <w:tc>
          <w:tcPr>
            <w:tcW w:w="6525" w:type="dxa"/>
          </w:tcPr>
          <w:p w14:paraId="33087751" w14:textId="77777777" w:rsidR="00FC455E" w:rsidRDefault="005A4326">
            <w:pPr>
              <w:pStyle w:val="TableParagraph"/>
              <w:spacing w:line="248" w:lineRule="exact"/>
              <w:rPr>
                <w:b/>
              </w:rPr>
            </w:pPr>
            <w:r>
              <w:rPr>
                <w:b/>
              </w:rPr>
              <w:t>Eligible organisation types</w:t>
            </w:r>
          </w:p>
        </w:tc>
        <w:tc>
          <w:tcPr>
            <w:tcW w:w="3119" w:type="dxa"/>
          </w:tcPr>
          <w:p w14:paraId="66D62E72" w14:textId="77777777" w:rsidR="00FC455E" w:rsidRDefault="005A4326">
            <w:pPr>
              <w:pStyle w:val="TableParagraph"/>
              <w:spacing w:line="248" w:lineRule="exact"/>
              <w:ind w:left="107"/>
              <w:rPr>
                <w:b/>
              </w:rPr>
            </w:pPr>
            <w:r>
              <w:rPr>
                <w:b/>
              </w:rPr>
              <w:t>Evidence to be supplied</w:t>
            </w:r>
          </w:p>
        </w:tc>
      </w:tr>
      <w:tr w:rsidR="00FC455E" w14:paraId="64C1C17B" w14:textId="77777777">
        <w:trPr>
          <w:trHeight w:val="3782"/>
        </w:trPr>
        <w:tc>
          <w:tcPr>
            <w:tcW w:w="6525" w:type="dxa"/>
          </w:tcPr>
          <w:p w14:paraId="1C44BE97" w14:textId="1D42736C" w:rsidR="00FC455E" w:rsidRDefault="005A4326">
            <w:pPr>
              <w:pStyle w:val="TableParagraph"/>
              <w:numPr>
                <w:ilvl w:val="0"/>
                <w:numId w:val="3"/>
              </w:numPr>
              <w:tabs>
                <w:tab w:val="left" w:pos="442"/>
              </w:tabs>
              <w:spacing w:line="276" w:lineRule="auto"/>
              <w:ind w:right="480" w:firstLine="0"/>
            </w:pPr>
            <w:r>
              <w:t xml:space="preserve">a body designated as a </w:t>
            </w:r>
            <w:proofErr w:type="spellStart"/>
            <w:r>
              <w:t>neighbourhood</w:t>
            </w:r>
            <w:proofErr w:type="spellEnd"/>
            <w:r>
              <w:t xml:space="preserve"> forum pursuant to section 61F of the Town and Country Planning Act</w:t>
            </w:r>
            <w:r>
              <w:rPr>
                <w:spacing w:val="-7"/>
              </w:rPr>
              <w:t xml:space="preserve"> </w:t>
            </w:r>
            <w:r>
              <w:t>1990.</w:t>
            </w:r>
          </w:p>
          <w:p w14:paraId="14506A5E" w14:textId="1017D0AD" w:rsidR="00FC455E" w:rsidRDefault="005A4326">
            <w:pPr>
              <w:pStyle w:val="TableParagraph"/>
              <w:numPr>
                <w:ilvl w:val="0"/>
                <w:numId w:val="3"/>
              </w:numPr>
              <w:tabs>
                <w:tab w:val="left" w:pos="442"/>
              </w:tabs>
              <w:ind w:left="441"/>
            </w:pPr>
            <w:r>
              <w:t>a parish</w:t>
            </w:r>
            <w:r>
              <w:rPr>
                <w:spacing w:val="-1"/>
              </w:rPr>
              <w:t xml:space="preserve"> </w:t>
            </w:r>
            <w:r>
              <w:t>council.</w:t>
            </w:r>
          </w:p>
          <w:p w14:paraId="6C0D64DF" w14:textId="77777777" w:rsidR="00FC455E" w:rsidRDefault="005A4326">
            <w:pPr>
              <w:pStyle w:val="TableParagraph"/>
              <w:numPr>
                <w:ilvl w:val="0"/>
                <w:numId w:val="3"/>
              </w:numPr>
              <w:tabs>
                <w:tab w:val="left" w:pos="430"/>
              </w:tabs>
              <w:spacing w:before="36"/>
              <w:ind w:left="429" w:hanging="320"/>
            </w:pPr>
            <w:r>
              <w:t>an unincorporated</w:t>
            </w:r>
            <w:r>
              <w:rPr>
                <w:spacing w:val="-1"/>
              </w:rPr>
              <w:t xml:space="preserve"> </w:t>
            </w:r>
            <w:r>
              <w:t>body—</w:t>
            </w:r>
          </w:p>
          <w:p w14:paraId="58E3BF36" w14:textId="77777777" w:rsidR="00FC455E" w:rsidRDefault="005A4326">
            <w:pPr>
              <w:pStyle w:val="TableParagraph"/>
              <w:numPr>
                <w:ilvl w:val="1"/>
                <w:numId w:val="3"/>
              </w:numPr>
              <w:tabs>
                <w:tab w:val="left" w:pos="1090"/>
              </w:tabs>
              <w:spacing w:before="38"/>
            </w:pPr>
            <w:r>
              <w:t>whose members include at least 21 individuals,</w:t>
            </w:r>
            <w:r>
              <w:rPr>
                <w:spacing w:val="-8"/>
              </w:rPr>
              <w:t xml:space="preserve"> </w:t>
            </w:r>
            <w:r>
              <w:t>and</w:t>
            </w:r>
          </w:p>
          <w:p w14:paraId="342B72BA" w14:textId="19A842E6" w:rsidR="00FC455E" w:rsidRDefault="005A4326">
            <w:pPr>
              <w:pStyle w:val="TableParagraph"/>
              <w:numPr>
                <w:ilvl w:val="1"/>
                <w:numId w:val="3"/>
              </w:numPr>
              <w:tabs>
                <w:tab w:val="left" w:pos="1138"/>
              </w:tabs>
              <w:spacing w:before="37" w:line="276" w:lineRule="auto"/>
              <w:ind w:left="830" w:right="361" w:firstLine="0"/>
            </w:pPr>
            <w:r>
              <w:t>which does not distribute any surplus it makes to its members.</w:t>
            </w:r>
          </w:p>
          <w:p w14:paraId="01DD29EF" w14:textId="1676C69A" w:rsidR="00FC455E" w:rsidRDefault="005A4326">
            <w:pPr>
              <w:pStyle w:val="TableParagraph"/>
              <w:numPr>
                <w:ilvl w:val="0"/>
                <w:numId w:val="3"/>
              </w:numPr>
              <w:tabs>
                <w:tab w:val="left" w:pos="442"/>
              </w:tabs>
              <w:spacing w:before="2"/>
              <w:ind w:left="441"/>
            </w:pPr>
            <w:r>
              <w:t>a</w:t>
            </w:r>
            <w:r>
              <w:rPr>
                <w:spacing w:val="-1"/>
              </w:rPr>
              <w:t xml:space="preserve"> </w:t>
            </w:r>
            <w:r>
              <w:t>charity.</w:t>
            </w:r>
          </w:p>
          <w:p w14:paraId="1C9E5991" w14:textId="18656A33" w:rsidR="00FC455E" w:rsidRDefault="005A4326">
            <w:pPr>
              <w:pStyle w:val="TableParagraph"/>
              <w:numPr>
                <w:ilvl w:val="0"/>
                <w:numId w:val="3"/>
              </w:numPr>
              <w:tabs>
                <w:tab w:val="left" w:pos="442"/>
              </w:tabs>
              <w:spacing w:before="37" w:line="276" w:lineRule="auto"/>
              <w:ind w:right="466" w:firstLine="0"/>
            </w:pPr>
            <w:r>
              <w:t>a company limited by guarantee which does not distribute any surplus it makes to its</w:t>
            </w:r>
            <w:r>
              <w:rPr>
                <w:spacing w:val="-7"/>
              </w:rPr>
              <w:t xml:space="preserve"> </w:t>
            </w:r>
            <w:r>
              <w:t>members.</w:t>
            </w:r>
          </w:p>
          <w:p w14:paraId="01DEDBCF" w14:textId="77777777" w:rsidR="00FC455E" w:rsidRDefault="005A4326">
            <w:pPr>
              <w:pStyle w:val="TableParagraph"/>
              <w:numPr>
                <w:ilvl w:val="0"/>
                <w:numId w:val="3"/>
              </w:numPr>
              <w:tabs>
                <w:tab w:val="left" w:pos="382"/>
              </w:tabs>
              <w:spacing w:line="276" w:lineRule="auto"/>
              <w:ind w:right="321" w:firstLine="0"/>
            </w:pPr>
            <w:r>
              <w:t>an industrial and provident society which does not distribute any surplus it makes to it</w:t>
            </w:r>
            <w:r>
              <w:t>s members;</w:t>
            </w:r>
            <w:r>
              <w:rPr>
                <w:spacing w:val="-8"/>
              </w:rPr>
              <w:t xml:space="preserve"> </w:t>
            </w:r>
            <w:r>
              <w:t>or</w:t>
            </w:r>
          </w:p>
          <w:p w14:paraId="5DA34D4B" w14:textId="77777777" w:rsidR="00FC455E" w:rsidRDefault="005A4326">
            <w:pPr>
              <w:pStyle w:val="TableParagraph"/>
              <w:numPr>
                <w:ilvl w:val="0"/>
                <w:numId w:val="3"/>
              </w:numPr>
              <w:tabs>
                <w:tab w:val="left" w:pos="442"/>
              </w:tabs>
              <w:ind w:left="441"/>
            </w:pPr>
            <w:r>
              <w:t>a community interest</w:t>
            </w:r>
            <w:r>
              <w:rPr>
                <w:spacing w:val="-7"/>
              </w:rPr>
              <w:t xml:space="preserve"> </w:t>
            </w:r>
            <w:r>
              <w:t>company</w:t>
            </w:r>
          </w:p>
        </w:tc>
        <w:tc>
          <w:tcPr>
            <w:tcW w:w="3119" w:type="dxa"/>
          </w:tcPr>
          <w:p w14:paraId="5CD91FD2" w14:textId="77777777" w:rsidR="00FC455E" w:rsidRDefault="005A4326">
            <w:pPr>
              <w:pStyle w:val="TableParagraph"/>
              <w:spacing w:before="12" w:line="254" w:lineRule="auto"/>
              <w:ind w:left="565" w:right="372"/>
            </w:pPr>
            <w:r>
              <w:t>Articles of Association Constitutions</w:t>
            </w:r>
          </w:p>
          <w:p w14:paraId="10A6A983" w14:textId="77777777" w:rsidR="00FC455E" w:rsidRDefault="005A4326">
            <w:pPr>
              <w:pStyle w:val="TableParagraph"/>
              <w:spacing w:line="254" w:lineRule="auto"/>
              <w:ind w:left="565" w:right="188"/>
            </w:pPr>
            <w:r>
              <w:t>Terms of Reference Governance documents</w:t>
            </w:r>
          </w:p>
        </w:tc>
      </w:tr>
    </w:tbl>
    <w:p w14:paraId="7828830B" w14:textId="77777777" w:rsidR="00FC455E" w:rsidRDefault="00FC455E">
      <w:pPr>
        <w:pStyle w:val="BodyText"/>
        <w:spacing w:before="7"/>
        <w:rPr>
          <w:sz w:val="23"/>
        </w:rPr>
      </w:pPr>
    </w:p>
    <w:p w14:paraId="45382466" w14:textId="77777777" w:rsidR="00FC455E" w:rsidRDefault="005A4326">
      <w:pPr>
        <w:pStyle w:val="Heading2"/>
      </w:pPr>
      <w:r>
        <w:t>A2) What is your local connection to the nominated asset?</w:t>
      </w:r>
    </w:p>
    <w:p w14:paraId="15D92A02" w14:textId="77777777" w:rsidR="00FC455E" w:rsidRDefault="005A4326">
      <w:pPr>
        <w:pStyle w:val="BodyText"/>
        <w:spacing w:before="2"/>
        <w:ind w:left="826" w:right="122"/>
      </w:pPr>
      <w:r>
        <w:t>Your organisation must have a local connection to the nominated asset which broadly means that you must be able to demonstrate that your activities are wholly or partly concerned with the Bath and North East Somerset area or with a neighbouring authority (</w:t>
      </w:r>
      <w:r>
        <w:t>which shares a boundary).</w:t>
      </w:r>
    </w:p>
    <w:p w14:paraId="472D571B" w14:textId="77777777" w:rsidR="00FC455E" w:rsidRDefault="00FC455E">
      <w:pPr>
        <w:pStyle w:val="BodyText"/>
        <w:spacing w:before="1"/>
      </w:pPr>
    </w:p>
    <w:p w14:paraId="3173927B" w14:textId="77777777" w:rsidR="00FC455E" w:rsidRDefault="005A4326">
      <w:pPr>
        <w:pStyle w:val="BodyText"/>
        <w:ind w:left="826" w:right="1248"/>
      </w:pPr>
      <w:r>
        <w:t xml:space="preserve">A “Local Connection” is defined in detail in </w:t>
      </w:r>
      <w:hyperlink r:id="rId17">
        <w:r>
          <w:rPr>
            <w:color w:val="0000FF"/>
            <w:u w:val="single" w:color="0000FF"/>
          </w:rPr>
          <w:t>Paragraph 4 of t</w:t>
        </w:r>
        <w:r>
          <w:rPr>
            <w:color w:val="0000FF"/>
            <w:u w:val="single" w:color="0000FF"/>
          </w:rPr>
          <w:t>he Assets of Community Value</w:t>
        </w:r>
      </w:hyperlink>
      <w:r>
        <w:rPr>
          <w:color w:val="0000FF"/>
        </w:rPr>
        <w:t xml:space="preserve"> </w:t>
      </w:r>
      <w:hyperlink r:id="rId18">
        <w:r>
          <w:rPr>
            <w:color w:val="0000FF"/>
            <w:u w:val="single" w:color="0000FF"/>
          </w:rPr>
          <w:t>Regulations 2012</w:t>
        </w:r>
      </w:hyperlink>
    </w:p>
    <w:p w14:paraId="39C75333" w14:textId="77777777" w:rsidR="00FC455E" w:rsidRDefault="00FC455E">
      <w:pPr>
        <w:pStyle w:val="BodyText"/>
        <w:spacing w:before="10"/>
        <w:rPr>
          <w:sz w:val="13"/>
        </w:rPr>
      </w:pPr>
    </w:p>
    <w:p w14:paraId="2ECF8F30" w14:textId="1390396E" w:rsidR="00FC455E" w:rsidRDefault="005A4326">
      <w:pPr>
        <w:pStyle w:val="BodyText"/>
        <w:spacing w:before="93"/>
        <w:ind w:left="826" w:right="847"/>
      </w:pPr>
      <w:r>
        <w:t>Please</w:t>
      </w:r>
      <w:r>
        <w:rPr>
          <w:spacing w:val="-16"/>
        </w:rPr>
        <w:t xml:space="preserve"> </w:t>
      </w:r>
      <w:r>
        <w:t>explain</w:t>
      </w:r>
      <w:r>
        <w:rPr>
          <w:spacing w:val="-13"/>
        </w:rPr>
        <w:t xml:space="preserve"> </w:t>
      </w:r>
      <w:r>
        <w:t>what</w:t>
      </w:r>
      <w:r>
        <w:rPr>
          <w:spacing w:val="-15"/>
        </w:rPr>
        <w:t xml:space="preserve"> </w:t>
      </w:r>
      <w:r>
        <w:t>your</w:t>
      </w:r>
      <w:r>
        <w:rPr>
          <w:spacing w:val="-14"/>
        </w:rPr>
        <w:t xml:space="preserve"> </w:t>
      </w:r>
      <w:r>
        <w:t>organisations</w:t>
      </w:r>
      <w:r>
        <w:rPr>
          <w:spacing w:val="-15"/>
        </w:rPr>
        <w:t xml:space="preserve"> </w:t>
      </w:r>
      <w:r>
        <w:t>local</w:t>
      </w:r>
      <w:r>
        <w:rPr>
          <w:spacing w:val="-18"/>
        </w:rPr>
        <w:t xml:space="preserve"> </w:t>
      </w:r>
      <w:r>
        <w:t>connection</w:t>
      </w:r>
      <w:r>
        <w:rPr>
          <w:spacing w:val="-16"/>
        </w:rPr>
        <w:t xml:space="preserve"> </w:t>
      </w:r>
      <w:r>
        <w:t>is</w:t>
      </w:r>
      <w:r>
        <w:rPr>
          <w:spacing w:val="-15"/>
        </w:rPr>
        <w:t xml:space="preserve"> </w:t>
      </w:r>
      <w:r>
        <w:t>and</w:t>
      </w:r>
      <w:r>
        <w:rPr>
          <w:spacing w:val="-17"/>
        </w:rPr>
        <w:t xml:space="preserve"> </w:t>
      </w:r>
      <w:r>
        <w:t>provide</w:t>
      </w:r>
      <w:r>
        <w:rPr>
          <w:spacing w:val="-15"/>
        </w:rPr>
        <w:t xml:space="preserve"> </w:t>
      </w:r>
      <w:r>
        <w:t>any</w:t>
      </w:r>
      <w:r>
        <w:rPr>
          <w:spacing w:val="-17"/>
        </w:rPr>
        <w:t xml:space="preserve"> </w:t>
      </w:r>
      <w:r>
        <w:t>related</w:t>
      </w:r>
      <w:r>
        <w:rPr>
          <w:spacing w:val="-16"/>
        </w:rPr>
        <w:t xml:space="preserve"> </w:t>
      </w:r>
      <w:r>
        <w:t>supporting evidence (</w:t>
      </w:r>
      <w:proofErr w:type="gramStart"/>
      <w:r>
        <w:t>e.g.</w:t>
      </w:r>
      <w:proofErr w:type="gramEnd"/>
      <w:r>
        <w:t xml:space="preserve"> maps,</w:t>
      </w:r>
      <w:r>
        <w:rPr>
          <w:spacing w:val="-3"/>
        </w:rPr>
        <w:t xml:space="preserve"> </w:t>
      </w:r>
      <w:r>
        <w:t>documents).</w:t>
      </w:r>
    </w:p>
    <w:p w14:paraId="6BB4FF19" w14:textId="77777777" w:rsidR="00FC455E" w:rsidRDefault="00FC455E">
      <w:pPr>
        <w:sectPr w:rsidR="00FC455E">
          <w:pgSz w:w="11910" w:h="16840"/>
          <w:pgMar w:top="880" w:right="600" w:bottom="880" w:left="460" w:header="0" w:footer="697" w:gutter="0"/>
          <w:cols w:space="720"/>
        </w:sectPr>
      </w:pPr>
    </w:p>
    <w:p w14:paraId="19AB5A0B" w14:textId="77777777" w:rsidR="00FC455E" w:rsidRDefault="005A4326">
      <w:pPr>
        <w:pStyle w:val="Heading2"/>
        <w:spacing w:before="69"/>
        <w:jc w:val="both"/>
      </w:pPr>
      <w:r>
        <w:lastRenderedPageBreak/>
        <w:t>A3) Please provide details of the land and/or building you wish to nominate.</w:t>
      </w:r>
    </w:p>
    <w:p w14:paraId="5DAA2A7E" w14:textId="77777777" w:rsidR="00FC455E" w:rsidRDefault="005A4326">
      <w:pPr>
        <w:pStyle w:val="BodyText"/>
        <w:spacing w:before="2"/>
        <w:ind w:left="826" w:right="415"/>
      </w:pPr>
      <w:r>
        <w:t>We need to know the exact location and extent of the land and/or building you are nominating (</w:t>
      </w:r>
      <w:proofErr w:type="gramStart"/>
      <w:r>
        <w:t>e.g.</w:t>
      </w:r>
      <w:proofErr w:type="gramEnd"/>
      <w:r>
        <w:t xml:space="preserve"> you may want to include the car park area next to a building).</w:t>
      </w:r>
    </w:p>
    <w:p w14:paraId="642CFD16" w14:textId="77777777" w:rsidR="00FC455E" w:rsidRDefault="00FC455E">
      <w:pPr>
        <w:pStyle w:val="BodyText"/>
        <w:spacing w:before="2"/>
      </w:pPr>
    </w:p>
    <w:p w14:paraId="2CF6229D" w14:textId="77777777" w:rsidR="00FC455E" w:rsidRDefault="005A4326">
      <w:pPr>
        <w:pStyle w:val="BodyText"/>
        <w:ind w:left="826" w:right="416"/>
      </w:pPr>
      <w:r>
        <w:t xml:space="preserve">Please provide the following evidence in accordance with </w:t>
      </w:r>
      <w:hyperlink r:id="rId19">
        <w:r>
          <w:rPr>
            <w:color w:val="0000FF"/>
            <w:u w:val="single" w:color="0000FF"/>
          </w:rPr>
          <w:t xml:space="preserve">Paragraph 6 </w:t>
        </w:r>
        <w:r>
          <w:rPr>
            <w:color w:val="0000FF"/>
            <w:u w:val="single" w:color="0000FF"/>
          </w:rPr>
          <w:t>of the Assets of Community</w:t>
        </w:r>
      </w:hyperlink>
      <w:r>
        <w:rPr>
          <w:color w:val="0000FF"/>
        </w:rPr>
        <w:t xml:space="preserve"> </w:t>
      </w:r>
      <w:hyperlink r:id="rId20">
        <w:r>
          <w:rPr>
            <w:color w:val="0000FF"/>
            <w:u w:val="single" w:color="0000FF"/>
          </w:rPr>
          <w:t>Value Regulations 2012:</w:t>
        </w:r>
      </w:hyperlink>
    </w:p>
    <w:p w14:paraId="799AB0E8" w14:textId="77777777" w:rsidR="00FC455E" w:rsidRDefault="00FC455E">
      <w:pPr>
        <w:pStyle w:val="BodyText"/>
        <w:spacing w:after="1"/>
        <w:rPr>
          <w:sz w:val="24"/>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9"/>
      </w:tblGrid>
      <w:tr w:rsidR="00FC455E" w14:paraId="0ED3A35E" w14:textId="77777777">
        <w:trPr>
          <w:trHeight w:val="321"/>
        </w:trPr>
        <w:tc>
          <w:tcPr>
            <w:tcW w:w="9739" w:type="dxa"/>
          </w:tcPr>
          <w:p w14:paraId="3E81A63F" w14:textId="77777777" w:rsidR="00FC455E" w:rsidRDefault="005A4326">
            <w:pPr>
              <w:pStyle w:val="TableParagraph"/>
              <w:spacing w:line="250" w:lineRule="exact"/>
              <w:ind w:left="107"/>
              <w:rPr>
                <w:b/>
              </w:rPr>
            </w:pPr>
            <w:r>
              <w:rPr>
                <w:b/>
              </w:rPr>
              <w:t>Evidence to be supplied</w:t>
            </w:r>
          </w:p>
        </w:tc>
      </w:tr>
      <w:tr w:rsidR="00FC455E" w14:paraId="6EFE4B18" w14:textId="77777777">
        <w:trPr>
          <w:trHeight w:val="1209"/>
        </w:trPr>
        <w:tc>
          <w:tcPr>
            <w:tcW w:w="9739" w:type="dxa"/>
          </w:tcPr>
          <w:p w14:paraId="682F16E0" w14:textId="77777777" w:rsidR="00FC455E" w:rsidRDefault="005A4326">
            <w:pPr>
              <w:pStyle w:val="TableParagraph"/>
              <w:spacing w:before="2" w:line="271" w:lineRule="auto"/>
              <w:ind w:left="468" w:right="1951"/>
            </w:pPr>
            <w:r>
              <w:rPr>
                <w:noProof/>
                <w:position w:val="-4"/>
              </w:rPr>
              <w:drawing>
                <wp:inline distT="0" distB="0" distL="0" distR="0" wp14:anchorId="110AA297" wp14:editId="600C2B42">
                  <wp:extent cx="128015" cy="17056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128015" cy="170560"/>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A description of the nomi</w:t>
            </w:r>
            <w:r>
              <w:t>nated land including its</w:t>
            </w:r>
            <w:r>
              <w:rPr>
                <w:spacing w:val="-18"/>
              </w:rPr>
              <w:t xml:space="preserve"> </w:t>
            </w:r>
            <w:r>
              <w:t>proposed</w:t>
            </w:r>
            <w:r>
              <w:rPr>
                <w:spacing w:val="-1"/>
              </w:rPr>
              <w:t xml:space="preserve"> </w:t>
            </w:r>
            <w:r>
              <w:t>boundaries</w:t>
            </w:r>
            <w:r>
              <w:t xml:space="preserve"> </w:t>
            </w:r>
            <w:r>
              <w:rPr>
                <w:noProof/>
                <w:position w:val="-4"/>
              </w:rPr>
              <w:drawing>
                <wp:inline distT="0" distB="0" distL="0" distR="0" wp14:anchorId="4DE469DA" wp14:editId="4EBDB918">
                  <wp:extent cx="128015" cy="17221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rPr>
              <w:t xml:space="preserve">  </w:t>
            </w:r>
            <w:r>
              <w:rPr>
                <w:rFonts w:ascii="Times New Roman"/>
                <w:spacing w:val="-8"/>
              </w:rPr>
              <w:t xml:space="preserve"> </w:t>
            </w:r>
            <w:r>
              <w:t>The names of current occupants of the</w:t>
            </w:r>
            <w:r>
              <w:rPr>
                <w:spacing w:val="-3"/>
              </w:rPr>
              <w:t xml:space="preserve"> </w:t>
            </w:r>
            <w:r>
              <w:t>land</w:t>
            </w:r>
          </w:p>
          <w:p w14:paraId="718D8562" w14:textId="77777777" w:rsidR="00FC455E" w:rsidRDefault="005A4326">
            <w:pPr>
              <w:pStyle w:val="TableParagraph"/>
              <w:spacing w:line="268" w:lineRule="exact"/>
              <w:ind w:left="468"/>
            </w:pPr>
            <w:r>
              <w:rPr>
                <w:noProof/>
                <w:position w:val="-4"/>
              </w:rPr>
              <w:drawing>
                <wp:inline distT="0" distB="0" distL="0" distR="0" wp14:anchorId="5F72B2F2" wp14:editId="4E47D6F7">
                  <wp:extent cx="128015" cy="17221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The names and current or last-known addresses of all those holding a freehold</w:t>
            </w:r>
            <w:r>
              <w:rPr>
                <w:spacing w:val="-15"/>
              </w:rPr>
              <w:t xml:space="preserve"> </w:t>
            </w:r>
            <w:r>
              <w:t>or</w:t>
            </w:r>
          </w:p>
          <w:p w14:paraId="5D430406" w14:textId="77777777" w:rsidR="00FC455E" w:rsidRDefault="005A4326">
            <w:pPr>
              <w:pStyle w:val="TableParagraph"/>
              <w:spacing w:before="36"/>
              <w:ind w:left="828"/>
            </w:pPr>
            <w:r>
              <w:t>leasehold estate in the land</w:t>
            </w:r>
          </w:p>
        </w:tc>
      </w:tr>
    </w:tbl>
    <w:p w14:paraId="2C93CDA8" w14:textId="77777777" w:rsidR="00FC455E" w:rsidRDefault="00FC455E">
      <w:pPr>
        <w:pStyle w:val="BodyText"/>
        <w:spacing w:before="9"/>
        <w:rPr>
          <w:sz w:val="23"/>
        </w:rPr>
      </w:pPr>
    </w:p>
    <w:p w14:paraId="3D457C46" w14:textId="77777777" w:rsidR="00FC455E" w:rsidRDefault="005A4326">
      <w:pPr>
        <w:pStyle w:val="BodyText"/>
        <w:ind w:left="826" w:right="342"/>
      </w:pPr>
      <w:r>
        <w:t xml:space="preserve">Please ensure that the nominated asset is not in one of the categories of land and/or building which cannot be listed as a community asset, as set out in </w:t>
      </w:r>
      <w:hyperlink r:id="rId22">
        <w:r>
          <w:rPr>
            <w:color w:val="0000FF"/>
            <w:u w:val="single" w:color="0000FF"/>
          </w:rPr>
          <w:t>Sche</w:t>
        </w:r>
        <w:r>
          <w:rPr>
            <w:color w:val="0000FF"/>
            <w:u w:val="single" w:color="0000FF"/>
          </w:rPr>
          <w:t>dule 1 of the</w:t>
        </w:r>
        <w:r>
          <w:rPr>
            <w:color w:val="0000FF"/>
            <w:u w:val="single" w:color="0000FF"/>
          </w:rPr>
          <w:t xml:space="preserve"> Assets of Community Value</w:t>
        </w:r>
      </w:hyperlink>
      <w:r>
        <w:rPr>
          <w:color w:val="0000FF"/>
        </w:rPr>
        <w:t xml:space="preserve"> </w:t>
      </w:r>
      <w:hyperlink r:id="rId23">
        <w:r>
          <w:rPr>
            <w:color w:val="0000FF"/>
            <w:u w:val="single" w:color="0000FF"/>
          </w:rPr>
          <w:t>Regulations 2012</w:t>
        </w:r>
      </w:hyperlink>
      <w:r>
        <w:t xml:space="preserve">. This can be broadly defined as residential property, land licensed for use as a residential caravan site and operational land </w:t>
      </w:r>
      <w:r>
        <w:t>of statutory undertakers.</w:t>
      </w:r>
    </w:p>
    <w:p w14:paraId="2DBD65E5" w14:textId="77777777" w:rsidR="00FC455E" w:rsidRDefault="00FC455E">
      <w:pPr>
        <w:pStyle w:val="BodyText"/>
        <w:spacing w:before="6"/>
        <w:rPr>
          <w:sz w:val="27"/>
        </w:rPr>
      </w:pPr>
    </w:p>
    <w:p w14:paraId="55FABB36" w14:textId="77777777" w:rsidR="00FC455E" w:rsidRDefault="005A4326">
      <w:pPr>
        <w:pStyle w:val="Heading2"/>
        <w:jc w:val="both"/>
      </w:pPr>
      <w:r>
        <w:t>B1) What is the current or recent non-ancillary use of the land and/or building?</w:t>
      </w:r>
    </w:p>
    <w:p w14:paraId="0EECE93A" w14:textId="77777777" w:rsidR="00FC455E" w:rsidRDefault="005A4326">
      <w:pPr>
        <w:pStyle w:val="BodyText"/>
        <w:spacing w:before="2"/>
        <w:ind w:left="826" w:right="566"/>
        <w:jc w:val="both"/>
      </w:pPr>
      <w:r>
        <w:t>NOTE: A working definition of “non-ancillary” is that the usage is not p</w:t>
      </w:r>
      <w:r>
        <w:rPr>
          <w:color w:val="212121"/>
        </w:rPr>
        <w:t>roviding necessary support (</w:t>
      </w:r>
      <w:proofErr w:type="gramStart"/>
      <w:r>
        <w:rPr>
          <w:color w:val="212121"/>
        </w:rPr>
        <w:t>e.g.</w:t>
      </w:r>
      <w:proofErr w:type="gramEnd"/>
      <w:r>
        <w:rPr>
          <w:color w:val="212121"/>
        </w:rPr>
        <w:t xml:space="preserve"> cleaning) to the primary activities carried</w:t>
      </w:r>
      <w:r>
        <w:rPr>
          <w:color w:val="212121"/>
        </w:rPr>
        <w:t xml:space="preserve"> out in the asset, but is itself a primary, additional or complementary use.</w:t>
      </w:r>
    </w:p>
    <w:p w14:paraId="31BC0B0C" w14:textId="77777777" w:rsidR="00FC455E" w:rsidRDefault="00FC455E">
      <w:pPr>
        <w:pStyle w:val="BodyText"/>
      </w:pPr>
    </w:p>
    <w:p w14:paraId="16008EF3" w14:textId="77777777" w:rsidR="00FC455E" w:rsidRDefault="005A4326">
      <w:pPr>
        <w:pStyle w:val="BodyText"/>
        <w:spacing w:before="1"/>
        <w:ind w:left="826" w:right="176"/>
        <w:jc w:val="both"/>
      </w:pPr>
      <w:r>
        <w:t>A building or other land will only be considered for inclusion on the list of assets of community value if its actual current use furthers the social wellbeing and interests of t</w:t>
      </w:r>
      <w:r>
        <w:t>he local community or a use in the recent past (up to three years) has done so. The identified use must not be an ancillary one.</w:t>
      </w:r>
    </w:p>
    <w:p w14:paraId="2E78AD9C" w14:textId="77777777" w:rsidR="00FC455E" w:rsidRDefault="00FC455E">
      <w:pPr>
        <w:pStyle w:val="BodyText"/>
        <w:spacing w:before="9"/>
        <w:rPr>
          <w:sz w:val="21"/>
        </w:rPr>
      </w:pPr>
    </w:p>
    <w:p w14:paraId="66A90F63" w14:textId="77777777" w:rsidR="00FC455E" w:rsidRDefault="005A4326">
      <w:pPr>
        <w:pStyle w:val="BodyText"/>
        <w:spacing w:before="1"/>
        <w:ind w:left="826" w:right="109"/>
        <w:jc w:val="both"/>
      </w:pPr>
      <w:r>
        <w:t>Please state therefore what the current non-ancillary use of the nominated land and/or building is, and provide supporting evi</w:t>
      </w:r>
      <w:r>
        <w:t>dence as below:</w:t>
      </w:r>
    </w:p>
    <w:p w14:paraId="7EC0415F" w14:textId="77777777" w:rsidR="00FC455E" w:rsidRDefault="00FC455E">
      <w:pPr>
        <w:pStyle w:val="BodyText"/>
        <w:spacing w:before="2"/>
        <w:rPr>
          <w:sz w:val="24"/>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9"/>
      </w:tblGrid>
      <w:tr w:rsidR="00FC455E" w14:paraId="724CBA27" w14:textId="77777777">
        <w:trPr>
          <w:trHeight w:val="366"/>
        </w:trPr>
        <w:tc>
          <w:tcPr>
            <w:tcW w:w="9739" w:type="dxa"/>
          </w:tcPr>
          <w:p w14:paraId="3098D5BE" w14:textId="77777777" w:rsidR="00FC455E" w:rsidRDefault="005A4326">
            <w:pPr>
              <w:pStyle w:val="TableParagraph"/>
              <w:spacing w:line="248" w:lineRule="exact"/>
              <w:ind w:left="107"/>
              <w:rPr>
                <w:b/>
              </w:rPr>
            </w:pPr>
            <w:r>
              <w:rPr>
                <w:b/>
              </w:rPr>
              <w:t>Relevant evidence includes:</w:t>
            </w:r>
          </w:p>
        </w:tc>
      </w:tr>
      <w:tr w:rsidR="00FC455E" w14:paraId="2E6877B1" w14:textId="77777777">
        <w:trPr>
          <w:trHeight w:val="919"/>
        </w:trPr>
        <w:tc>
          <w:tcPr>
            <w:tcW w:w="9739" w:type="dxa"/>
          </w:tcPr>
          <w:p w14:paraId="048E6C19" w14:textId="77777777" w:rsidR="00FC455E" w:rsidRDefault="005A4326">
            <w:pPr>
              <w:pStyle w:val="TableParagraph"/>
              <w:spacing w:before="12" w:line="278" w:lineRule="auto"/>
              <w:ind w:left="468" w:right="4565" w:firstLine="359"/>
            </w:pPr>
            <w:r>
              <w:t>Numbers of people making use of</w:t>
            </w:r>
            <w:r>
              <w:rPr>
                <w:spacing w:val="-9"/>
              </w:rPr>
              <w:t xml:space="preserve"> </w:t>
            </w:r>
            <w:r>
              <w:t>the</w:t>
            </w:r>
            <w:r>
              <w:rPr>
                <w:spacing w:val="-3"/>
              </w:rPr>
              <w:t xml:space="preserve"> </w:t>
            </w:r>
            <w:r>
              <w:t>facility</w:t>
            </w:r>
            <w:r>
              <w:t xml:space="preserve"> </w:t>
            </w:r>
            <w:r>
              <w:rPr>
                <w:noProof/>
                <w:position w:val="-4"/>
              </w:rPr>
              <w:drawing>
                <wp:inline distT="0" distB="0" distL="0" distR="0" wp14:anchorId="350E8E88" wp14:editId="0A7ED838">
                  <wp:extent cx="128015" cy="17221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1" cstate="print"/>
                          <a:stretch>
                            <a:fillRect/>
                          </a:stretch>
                        </pic:blipFill>
                        <pic:spPr>
                          <a:xfrm>
                            <a:off x="0" y="0"/>
                            <a:ext cx="128015" cy="172212"/>
                          </a:xfrm>
                          <a:prstGeom prst="rect">
                            <a:avLst/>
                          </a:prstGeom>
                        </pic:spPr>
                      </pic:pic>
                    </a:graphicData>
                  </a:graphic>
                </wp:inline>
              </w:drawing>
            </w:r>
            <w:r>
              <w:rPr>
                <w:rFonts w:ascii="Times New Roman"/>
              </w:rPr>
              <w:t xml:space="preserve">  </w:t>
            </w:r>
            <w:r>
              <w:rPr>
                <w:rFonts w:ascii="Times New Roman"/>
                <w:spacing w:val="-8"/>
              </w:rPr>
              <w:t xml:space="preserve"> </w:t>
            </w:r>
            <w:r>
              <w:t>Calendar/session rotas for local</w:t>
            </w:r>
            <w:r>
              <w:rPr>
                <w:spacing w:val="-7"/>
              </w:rPr>
              <w:t xml:space="preserve"> </w:t>
            </w:r>
            <w:r>
              <w:t>groups</w:t>
            </w:r>
          </w:p>
          <w:p w14:paraId="66D5AD5B" w14:textId="77777777" w:rsidR="00FC455E" w:rsidRDefault="005A4326">
            <w:pPr>
              <w:pStyle w:val="TableParagraph"/>
              <w:spacing w:line="261" w:lineRule="exact"/>
              <w:ind w:left="468"/>
            </w:pPr>
            <w:r>
              <w:rPr>
                <w:noProof/>
                <w:position w:val="-4"/>
              </w:rPr>
              <w:drawing>
                <wp:inline distT="0" distB="0" distL="0" distR="0" wp14:anchorId="3F398388" wp14:editId="1C77D22C">
                  <wp:extent cx="128015" cy="17221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1"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History of</w:t>
            </w:r>
            <w:r>
              <w:rPr>
                <w:spacing w:val="2"/>
              </w:rPr>
              <w:t xml:space="preserve"> </w:t>
            </w:r>
            <w:r>
              <w:t>use</w:t>
            </w:r>
          </w:p>
        </w:tc>
      </w:tr>
    </w:tbl>
    <w:p w14:paraId="78C48FE6" w14:textId="77777777" w:rsidR="00FC455E" w:rsidRDefault="00FC455E">
      <w:pPr>
        <w:pStyle w:val="BodyText"/>
        <w:spacing w:before="7"/>
        <w:rPr>
          <w:sz w:val="23"/>
        </w:rPr>
      </w:pPr>
    </w:p>
    <w:p w14:paraId="27D15927" w14:textId="77777777" w:rsidR="00FC455E" w:rsidRDefault="005A4326">
      <w:pPr>
        <w:pStyle w:val="Heading2"/>
      </w:pPr>
      <w:r>
        <w:t>C) Why do you believe the asset is of community value?</w:t>
      </w:r>
    </w:p>
    <w:p w14:paraId="2555E48B" w14:textId="2822E16E" w:rsidR="00FC455E" w:rsidRDefault="005A4326">
      <w:pPr>
        <w:pStyle w:val="BodyText"/>
        <w:spacing w:before="2"/>
        <w:ind w:left="737" w:right="346"/>
      </w:pPr>
      <w:r>
        <w:t xml:space="preserve">Please use this section to set out your reasons for believing that the local authority should conclude that the land is of local community value in line with </w:t>
      </w:r>
      <w:hyperlink r:id="rId24">
        <w:r>
          <w:rPr>
            <w:color w:val="0000FF"/>
            <w:u w:val="single" w:color="0000FF"/>
          </w:rPr>
          <w:t xml:space="preserve">Paragraph 6c of the Assets of </w:t>
        </w:r>
        <w:r>
          <w:rPr>
            <w:color w:val="0000FF"/>
            <w:u w:val="single" w:color="0000FF"/>
          </w:rPr>
          <w:t>Community Value</w:t>
        </w:r>
      </w:hyperlink>
      <w:r>
        <w:rPr>
          <w:color w:val="0000FF"/>
        </w:rPr>
        <w:t xml:space="preserve"> </w:t>
      </w:r>
      <w:hyperlink r:id="rId25">
        <w:r>
          <w:rPr>
            <w:color w:val="0000FF"/>
            <w:u w:val="single" w:color="0000FF"/>
          </w:rPr>
          <w:t>Regulations 2012</w:t>
        </w:r>
      </w:hyperlink>
      <w:r>
        <w:t>. Each of the following four questions should be addressed with</w:t>
      </w:r>
      <w:r>
        <w:t>in your response.</w:t>
      </w:r>
    </w:p>
    <w:p w14:paraId="6B2D64E3" w14:textId="77777777" w:rsidR="00FC455E" w:rsidRDefault="00FC455E">
      <w:pPr>
        <w:pStyle w:val="BodyText"/>
        <w:spacing w:before="4"/>
        <w:rPr>
          <w:sz w:val="24"/>
        </w:rPr>
      </w:pPr>
    </w:p>
    <w:p w14:paraId="478441BD" w14:textId="77777777" w:rsidR="00FC455E" w:rsidRDefault="005A4326">
      <w:pPr>
        <w:pStyle w:val="Heading2"/>
        <w:spacing w:line="235" w:lineRule="auto"/>
        <w:ind w:left="1546" w:right="469" w:hanging="360"/>
      </w:pPr>
      <w:r>
        <w:rPr>
          <w:b w:val="0"/>
          <w:noProof/>
          <w:position w:val="-5"/>
        </w:rPr>
        <w:drawing>
          <wp:inline distT="0" distB="0" distL="0" distR="0" wp14:anchorId="3BC6ACB0" wp14:editId="4FDBB973">
            <wp:extent cx="140207" cy="187451"/>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6" cstate="print"/>
                    <a:stretch>
                      <a:fillRect/>
                    </a:stretch>
                  </pic:blipFill>
                  <pic:spPr>
                    <a:xfrm>
                      <a:off x="0" y="0"/>
                      <a:ext cx="140207" cy="187451"/>
                    </a:xfrm>
                    <a:prstGeom prst="rect">
                      <a:avLst/>
                    </a:prstGeom>
                  </pic:spPr>
                </pic:pic>
              </a:graphicData>
            </a:graphic>
          </wp:inline>
        </w:drawing>
      </w:r>
      <w:r>
        <w:rPr>
          <w:rFonts w:ascii="Times New Roman"/>
          <w:b w:val="0"/>
          <w:sz w:val="20"/>
        </w:rPr>
        <w:t xml:space="preserve">  </w:t>
      </w:r>
      <w:r>
        <w:rPr>
          <w:rFonts w:ascii="Times New Roman"/>
          <w:b w:val="0"/>
          <w:spacing w:val="-11"/>
          <w:sz w:val="20"/>
        </w:rPr>
        <w:t xml:space="preserve"> </w:t>
      </w:r>
      <w:r>
        <w:t>C1) How does the nominated land and/or building meet the social interests of the local community as a whole?</w:t>
      </w:r>
      <w:r>
        <w:rPr>
          <w:spacing w:val="-6"/>
        </w:rPr>
        <w:t xml:space="preserve"> </w:t>
      </w:r>
      <w:r>
        <w:t>(25%)</w:t>
      </w:r>
    </w:p>
    <w:p w14:paraId="37DAD171" w14:textId="6D9B8610" w:rsidR="00FC455E" w:rsidRDefault="005A4326">
      <w:pPr>
        <w:pStyle w:val="BodyText"/>
        <w:spacing w:before="4"/>
        <w:ind w:left="1546" w:right="186"/>
      </w:pPr>
      <w:r>
        <w:t xml:space="preserve">Please show how the current main use of the building or land furthers the social interests or social wellbeing of the </w:t>
      </w:r>
      <w:r>
        <w:t>local community, and</w:t>
      </w:r>
      <w:r>
        <w:t xml:space="preserve"> not simply the users/customers of the specific service.</w:t>
      </w:r>
    </w:p>
    <w:p w14:paraId="60A1B776" w14:textId="77777777" w:rsidR="00FC455E" w:rsidRDefault="00FC455E">
      <w:pPr>
        <w:pStyle w:val="BodyText"/>
        <w:spacing w:before="11"/>
        <w:rPr>
          <w:sz w:val="21"/>
        </w:rPr>
      </w:pPr>
    </w:p>
    <w:p w14:paraId="37081AC9" w14:textId="77777777" w:rsidR="00FC455E" w:rsidRDefault="005A4326">
      <w:pPr>
        <w:pStyle w:val="BodyText"/>
        <w:ind w:left="1546" w:right="417"/>
      </w:pPr>
      <w:r>
        <w:t>An answer should reference the consequences for the local community if the usage ceases and include relevant evidence where possible:</w:t>
      </w:r>
    </w:p>
    <w:p w14:paraId="4CF86098" w14:textId="77777777" w:rsidR="00FC455E" w:rsidRDefault="00FC455E">
      <w:pPr>
        <w:pStyle w:val="BodyText"/>
        <w:spacing w:before="2"/>
      </w:pP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2"/>
      </w:tblGrid>
      <w:tr w:rsidR="00FC455E" w14:paraId="2E3A3497" w14:textId="77777777">
        <w:trPr>
          <w:trHeight w:val="390"/>
        </w:trPr>
        <w:tc>
          <w:tcPr>
            <w:tcW w:w="7732" w:type="dxa"/>
          </w:tcPr>
          <w:p w14:paraId="6F9E7D4F" w14:textId="77777777" w:rsidR="00FC455E" w:rsidRDefault="005A4326">
            <w:pPr>
              <w:pStyle w:val="TableParagraph"/>
              <w:spacing w:line="250" w:lineRule="exact"/>
              <w:rPr>
                <w:b/>
              </w:rPr>
            </w:pPr>
            <w:r>
              <w:rPr>
                <w:b/>
              </w:rPr>
              <w:t>Relevant evidence includes:</w:t>
            </w:r>
          </w:p>
        </w:tc>
      </w:tr>
      <w:tr w:rsidR="00FC455E" w14:paraId="4C9EA47E" w14:textId="77777777">
        <w:trPr>
          <w:trHeight w:val="918"/>
        </w:trPr>
        <w:tc>
          <w:tcPr>
            <w:tcW w:w="7732" w:type="dxa"/>
          </w:tcPr>
          <w:p w14:paraId="0A00461F" w14:textId="77777777" w:rsidR="00FC455E" w:rsidRDefault="005A4326">
            <w:pPr>
              <w:pStyle w:val="TableParagraph"/>
              <w:spacing w:before="11"/>
              <w:ind w:left="830"/>
            </w:pPr>
            <w:r>
              <w:t>Num</w:t>
            </w:r>
            <w:r>
              <w:t>ber of users/members/customers</w:t>
            </w:r>
          </w:p>
          <w:p w14:paraId="478ECEC1" w14:textId="77777777" w:rsidR="00FC455E" w:rsidRDefault="005A4326">
            <w:pPr>
              <w:pStyle w:val="TableParagraph"/>
              <w:spacing w:before="11" w:line="300" w:lineRule="atLeast"/>
              <w:ind w:left="470" w:right="2058"/>
            </w:pPr>
            <w:r>
              <w:rPr>
                <w:noProof/>
                <w:position w:val="-4"/>
              </w:rPr>
              <w:drawing>
                <wp:inline distT="0" distB="0" distL="0" distR="0" wp14:anchorId="3B663EA1" wp14:editId="5C7D75C3">
                  <wp:extent cx="128015" cy="172212"/>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1"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Number of volunteer hours drawn in by</w:t>
            </w:r>
            <w:r>
              <w:rPr>
                <w:spacing w:val="-12"/>
              </w:rPr>
              <w:t xml:space="preserve"> </w:t>
            </w:r>
            <w:r>
              <w:t>the</w:t>
            </w:r>
            <w:r>
              <w:rPr>
                <w:spacing w:val="-4"/>
              </w:rPr>
              <w:t xml:space="preserve"> </w:t>
            </w:r>
            <w:r>
              <w:t>facility</w:t>
            </w:r>
            <w:r>
              <w:t xml:space="preserve"> </w:t>
            </w:r>
            <w:r>
              <w:rPr>
                <w:noProof/>
                <w:position w:val="-4"/>
              </w:rPr>
              <w:drawing>
                <wp:inline distT="0" distB="0" distL="0" distR="0" wp14:anchorId="541B9A6C" wp14:editId="4200003E">
                  <wp:extent cx="128015" cy="17221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rPr>
              <w:t xml:space="preserve">  </w:t>
            </w:r>
            <w:r>
              <w:rPr>
                <w:rFonts w:ascii="Times New Roman"/>
                <w:spacing w:val="-8"/>
              </w:rPr>
              <w:t xml:space="preserve"> </w:t>
            </w:r>
            <w:r>
              <w:t>Testimonials of service provided/outcomes</w:t>
            </w:r>
          </w:p>
        </w:tc>
      </w:tr>
    </w:tbl>
    <w:p w14:paraId="7D196291" w14:textId="77777777" w:rsidR="00FC455E" w:rsidRDefault="00FC455E">
      <w:pPr>
        <w:spacing w:line="300" w:lineRule="atLeast"/>
        <w:sectPr w:rsidR="00FC455E">
          <w:pgSz w:w="11910" w:h="16840"/>
          <w:pgMar w:top="880" w:right="600" w:bottom="880" w:left="460" w:header="0" w:footer="697" w:gutter="0"/>
          <w:cols w:space="720"/>
        </w:sectPr>
      </w:pPr>
    </w:p>
    <w:p w14:paraId="51E74AFD" w14:textId="77777777" w:rsidR="00FC455E" w:rsidRDefault="005A4326">
      <w:pPr>
        <w:pStyle w:val="BodyText"/>
        <w:ind w:left="1301"/>
        <w:rPr>
          <w:sz w:val="20"/>
        </w:rPr>
      </w:pPr>
      <w:r>
        <w:lastRenderedPageBreak/>
        <w:pict w14:anchorId="151630A7">
          <v:group id="_x0000_s2054" style="position:absolute;left:0;text-align:left;margin-left:111.85pt;margin-top:49.2pt;width:10.1pt;height:43.95pt;z-index:-15898624;mso-position-horizontal-relative:page;mso-position-vertical-relative:page" coordorigin="2237,984" coordsize="20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2237;top:984;width:202;height:269">
              <v:imagedata r:id="rId27" o:title=""/>
            </v:shape>
            <v:shape id="_x0000_s2056" type="#_x0000_t75" style="position:absolute;left:2237;top:1286;width:202;height:272">
              <v:imagedata r:id="rId27" o:title=""/>
            </v:shape>
            <v:shape id="_x0000_s2055" type="#_x0000_t75" style="position:absolute;left:2237;top:1591;width:202;height:272">
              <v:imagedata r:id="rId27" o:title=""/>
            </v:shape>
            <w10:wrap anchorx="page" anchory="page"/>
          </v:group>
        </w:pict>
      </w:r>
      <w:r>
        <w:rPr>
          <w:sz w:val="20"/>
        </w:rPr>
      </w:r>
      <w:r>
        <w:rPr>
          <w:sz w:val="20"/>
        </w:rPr>
        <w:pict w14:anchorId="548E98F6">
          <v:group id="_x0000_s2050" style="width:387.1pt;height:135.75pt;mso-position-horizontal-relative:char;mso-position-vertical-relative:line" coordsize="7742,2715">
            <v:shape id="_x0000_s2053" type="#_x0000_t75" style="position:absolute;left:475;top:1217;width:202;height:272">
              <v:imagedata r:id="rId27" o:title=""/>
            </v:shape>
            <v:shape id="_x0000_s2052" type="#_x0000_t75" style="position:absolute;left:475;top:1522;width:202;height:272">
              <v:imagedata r:id="rId27" o:title=""/>
            </v:shape>
            <v:shapetype id="_x0000_t202" coordsize="21600,21600" o:spt="202" path="m,l,21600r21600,l21600,xe">
              <v:stroke joinstyle="miter"/>
              <v:path gradientshapeok="t" o:connecttype="rect"/>
            </v:shapetype>
            <v:shape id="_x0000_s2051" type="#_x0000_t202" style="position:absolute;left:4;top:4;width:7732;height:2706" filled="f" strokeweight=".48pt">
              <v:textbox inset="0,0,0,0">
                <w:txbxContent>
                  <w:p w14:paraId="6E210D59" w14:textId="77777777" w:rsidR="00FC455E" w:rsidRDefault="005A4326">
                    <w:pPr>
                      <w:spacing w:before="14"/>
                      <w:ind w:left="825"/>
                    </w:pPr>
                    <w:r>
                      <w:t>Accessibility of asset</w:t>
                    </w:r>
                  </w:p>
                  <w:p w14:paraId="050A0CEA" w14:textId="77777777" w:rsidR="00FC455E" w:rsidRDefault="005A4326">
                    <w:pPr>
                      <w:spacing w:before="52"/>
                      <w:ind w:left="825"/>
                    </w:pPr>
                    <w:r>
                      <w:t>Policies of the organisation using the asset</w:t>
                    </w:r>
                  </w:p>
                  <w:p w14:paraId="6D9E30F7" w14:textId="77777777" w:rsidR="00FC455E" w:rsidRDefault="005A4326">
                    <w:pPr>
                      <w:spacing w:before="52" w:line="278" w:lineRule="auto"/>
                      <w:ind w:left="825" w:right="775"/>
                    </w:pPr>
                    <w:r>
                      <w:t>Equalities impact (identifying the impact it will have on different groups in the local community)</w:t>
                    </w:r>
                  </w:p>
                  <w:p w14:paraId="68C96A44" w14:textId="77777777" w:rsidR="00FC455E" w:rsidRDefault="005A4326">
                    <w:pPr>
                      <w:spacing w:before="11" w:line="288" w:lineRule="auto"/>
                      <w:ind w:left="825" w:right="1166"/>
                    </w:pPr>
                    <w:r>
                      <w:t>Involvement by the local community in running/managing it Positive impacts on:</w:t>
                    </w:r>
                  </w:p>
                  <w:p w14:paraId="11FE9A55" w14:textId="77777777" w:rsidR="00FC455E" w:rsidRDefault="005A4326">
                    <w:pPr>
                      <w:numPr>
                        <w:ilvl w:val="0"/>
                        <w:numId w:val="2"/>
                      </w:numPr>
                      <w:tabs>
                        <w:tab w:val="left" w:pos="1545"/>
                        <w:tab w:val="left" w:pos="1546"/>
                      </w:tabs>
                      <w:spacing w:line="263" w:lineRule="exact"/>
                      <w:ind w:hanging="361"/>
                    </w:pPr>
                    <w:r>
                      <w:t>Health and</w:t>
                    </w:r>
                    <w:r>
                      <w:rPr>
                        <w:spacing w:val="-8"/>
                      </w:rPr>
                      <w:t xml:space="preserve"> </w:t>
                    </w:r>
                    <w:r>
                      <w:t>Wellbeing</w:t>
                    </w:r>
                  </w:p>
                  <w:p w14:paraId="6F736A5F" w14:textId="77777777" w:rsidR="00FC455E" w:rsidRDefault="005A4326">
                    <w:pPr>
                      <w:numPr>
                        <w:ilvl w:val="0"/>
                        <w:numId w:val="2"/>
                      </w:numPr>
                      <w:tabs>
                        <w:tab w:val="left" w:pos="1545"/>
                        <w:tab w:val="left" w:pos="1546"/>
                      </w:tabs>
                      <w:spacing w:before="18"/>
                      <w:ind w:hanging="361"/>
                    </w:pPr>
                    <w:r>
                      <w:t>Local natural environment and</w:t>
                    </w:r>
                    <w:r>
                      <w:rPr>
                        <w:spacing w:val="-6"/>
                      </w:rPr>
                      <w:t xml:space="preserve"> </w:t>
                    </w:r>
                    <w:r>
                      <w:t>wildlife</w:t>
                    </w:r>
                  </w:p>
                  <w:p w14:paraId="39C4A0E5" w14:textId="77777777" w:rsidR="00FC455E" w:rsidRDefault="005A4326">
                    <w:pPr>
                      <w:numPr>
                        <w:ilvl w:val="0"/>
                        <w:numId w:val="2"/>
                      </w:numPr>
                      <w:tabs>
                        <w:tab w:val="left" w:pos="1545"/>
                        <w:tab w:val="left" w:pos="1546"/>
                      </w:tabs>
                      <w:spacing w:before="18"/>
                      <w:ind w:hanging="361"/>
                    </w:pPr>
                    <w:r>
                      <w:t xml:space="preserve">Cultural, </w:t>
                    </w:r>
                    <w:proofErr w:type="gramStart"/>
                    <w:r>
                      <w:t>sporting</w:t>
                    </w:r>
                    <w:proofErr w:type="gramEnd"/>
                    <w:r>
                      <w:t xml:space="preserve"> or recreational</w:t>
                    </w:r>
                    <w:r>
                      <w:rPr>
                        <w:spacing w:val="-2"/>
                      </w:rPr>
                      <w:t xml:space="preserve"> </w:t>
                    </w:r>
                    <w:r>
                      <w:t>activities</w:t>
                    </w:r>
                  </w:p>
                </w:txbxContent>
              </v:textbox>
            </v:shape>
            <w10:anchorlock/>
          </v:group>
        </w:pict>
      </w:r>
    </w:p>
    <w:p w14:paraId="31349E8F" w14:textId="77777777" w:rsidR="00FC455E" w:rsidRDefault="00FC455E">
      <w:pPr>
        <w:pStyle w:val="BodyText"/>
        <w:spacing w:before="4"/>
        <w:rPr>
          <w:sz w:val="13"/>
        </w:rPr>
      </w:pPr>
    </w:p>
    <w:p w14:paraId="4AB394D6" w14:textId="77777777" w:rsidR="00FC455E" w:rsidRDefault="005A4326">
      <w:pPr>
        <w:pStyle w:val="Heading2"/>
        <w:spacing w:before="83" w:line="235" w:lineRule="auto"/>
        <w:ind w:left="1186" w:right="1416" w:hanging="361"/>
      </w:pPr>
      <w:r>
        <w:rPr>
          <w:b w:val="0"/>
          <w:noProof/>
          <w:position w:val="-5"/>
        </w:rPr>
        <w:drawing>
          <wp:inline distT="0" distB="0" distL="0" distR="0" wp14:anchorId="7D8EFAAB" wp14:editId="71336223">
            <wp:extent cx="140207" cy="187451"/>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26" cstate="print"/>
                    <a:stretch>
                      <a:fillRect/>
                    </a:stretch>
                  </pic:blipFill>
                  <pic:spPr>
                    <a:xfrm>
                      <a:off x="0" y="0"/>
                      <a:ext cx="140207" cy="187451"/>
                    </a:xfrm>
                    <a:prstGeom prst="rect">
                      <a:avLst/>
                    </a:prstGeom>
                  </pic:spPr>
                </pic:pic>
              </a:graphicData>
            </a:graphic>
          </wp:inline>
        </w:drawing>
      </w:r>
      <w:r>
        <w:rPr>
          <w:rFonts w:ascii="Times New Roman" w:hAnsi="Times New Roman"/>
          <w:b w:val="0"/>
          <w:sz w:val="20"/>
        </w:rPr>
        <w:t xml:space="preserve">  </w:t>
      </w:r>
      <w:r>
        <w:rPr>
          <w:rFonts w:ascii="Times New Roman" w:hAnsi="Times New Roman"/>
          <w:b w:val="0"/>
          <w:spacing w:val="-11"/>
          <w:sz w:val="20"/>
        </w:rPr>
        <w:t xml:space="preserve"> </w:t>
      </w:r>
      <w:r>
        <w:t>C2) Is any aspect of the nominated land and/or building’s usage actively discouraged by the Council’s Policy and Budget Framework?</w:t>
      </w:r>
      <w:r>
        <w:rPr>
          <w:spacing w:val="-18"/>
        </w:rPr>
        <w:t xml:space="preserve"> </w:t>
      </w:r>
      <w:r>
        <w:t>(25%)</w:t>
      </w:r>
    </w:p>
    <w:p w14:paraId="6661BB1E" w14:textId="0B5FF1B4" w:rsidR="00FC455E" w:rsidRDefault="005A4326">
      <w:pPr>
        <w:pStyle w:val="BodyText"/>
        <w:spacing w:before="4"/>
        <w:ind w:left="1186" w:right="693"/>
      </w:pPr>
      <w:r>
        <w:t xml:space="preserve">All nominations under this question will receive the maximum score unless there is an active </w:t>
      </w:r>
      <w:r>
        <w:t>discouragement</w:t>
      </w:r>
      <w:r>
        <w:t xml:space="preserve"> </w:t>
      </w:r>
      <w:r>
        <w:t>of</w:t>
      </w:r>
      <w:r>
        <w:t xml:space="preserve"> </w:t>
      </w:r>
      <w:r>
        <w:t>the</w:t>
      </w:r>
      <w:r>
        <w:t xml:space="preserve"> a</w:t>
      </w:r>
      <w:r>
        <w:rPr>
          <w:w w:val="83"/>
        </w:rPr>
        <w:t>sset’s</w:t>
      </w:r>
      <w:r>
        <w:t xml:space="preserve"> </w:t>
      </w:r>
      <w:r>
        <w:t>use</w:t>
      </w:r>
      <w:r>
        <w:t xml:space="preserve"> </w:t>
      </w:r>
      <w:r>
        <w:t>within</w:t>
      </w:r>
      <w:r>
        <w:t xml:space="preserve"> </w:t>
      </w:r>
      <w:r>
        <w:t>the</w:t>
      </w:r>
      <w:r>
        <w:t xml:space="preserve"> Council</w:t>
      </w:r>
      <w:r>
        <w:rPr>
          <w:w w:val="29"/>
        </w:rPr>
        <w:t>’</w:t>
      </w:r>
      <w:r>
        <w:t>s</w:t>
      </w:r>
      <w:r>
        <w:t xml:space="preserve"> </w:t>
      </w:r>
      <w:r>
        <w:t>Policy</w:t>
      </w:r>
      <w:r>
        <w:t xml:space="preserve"> </w:t>
      </w:r>
      <w:r>
        <w:t>and</w:t>
      </w:r>
      <w:r>
        <w:t xml:space="preserve"> </w:t>
      </w:r>
      <w:r>
        <w:t>Budget</w:t>
      </w:r>
      <w:r>
        <w:t xml:space="preserve"> </w:t>
      </w:r>
      <w:r>
        <w:t>Framework.</w:t>
      </w:r>
    </w:p>
    <w:p w14:paraId="4E5464E2" w14:textId="77777777" w:rsidR="00FC455E" w:rsidRDefault="00FC455E">
      <w:pPr>
        <w:pStyle w:val="BodyText"/>
        <w:spacing w:before="2"/>
      </w:pP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2"/>
      </w:tblGrid>
      <w:tr w:rsidR="00FC455E" w14:paraId="56F950BC" w14:textId="77777777">
        <w:trPr>
          <w:trHeight w:val="301"/>
        </w:trPr>
        <w:tc>
          <w:tcPr>
            <w:tcW w:w="7732" w:type="dxa"/>
          </w:tcPr>
          <w:p w14:paraId="16AF1D07" w14:textId="77777777" w:rsidR="00FC455E" w:rsidRDefault="005A4326">
            <w:pPr>
              <w:pStyle w:val="TableParagraph"/>
              <w:spacing w:line="248" w:lineRule="exact"/>
              <w:rPr>
                <w:b/>
              </w:rPr>
            </w:pPr>
            <w:r>
              <w:rPr>
                <w:b/>
              </w:rPr>
              <w:t>Relevant evidence:</w:t>
            </w:r>
          </w:p>
        </w:tc>
      </w:tr>
      <w:tr w:rsidR="00FC455E" w14:paraId="08EAD596" w14:textId="77777777">
        <w:trPr>
          <w:trHeight w:val="1180"/>
        </w:trPr>
        <w:tc>
          <w:tcPr>
            <w:tcW w:w="7732" w:type="dxa"/>
          </w:tcPr>
          <w:p w14:paraId="359B292B" w14:textId="77777777" w:rsidR="00FC455E" w:rsidRDefault="005A4326">
            <w:pPr>
              <w:pStyle w:val="TableParagraph"/>
              <w:spacing w:before="2" w:line="273" w:lineRule="auto"/>
              <w:ind w:left="830" w:right="191" w:hanging="360"/>
            </w:pPr>
            <w:r>
              <w:rPr>
                <w:noProof/>
                <w:position w:val="-4"/>
              </w:rPr>
              <w:drawing>
                <wp:inline distT="0" distB="0" distL="0" distR="0" wp14:anchorId="5B48C7D5" wp14:editId="12271E9B">
                  <wp:extent cx="128015" cy="170878"/>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21" cstate="print"/>
                          <a:stretch>
                            <a:fillRect/>
                          </a:stretch>
                        </pic:blipFill>
                        <pic:spPr>
                          <a:xfrm>
                            <a:off x="0" y="0"/>
                            <a:ext cx="128015" cy="170878"/>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rPr>
                <w:spacing w:val="1"/>
              </w:rPr>
              <w:t>T</w:t>
            </w:r>
            <w:r>
              <w:rPr>
                <w:spacing w:val="-1"/>
              </w:rPr>
              <w:t>h</w:t>
            </w:r>
            <w:r>
              <w:t>e</w:t>
            </w:r>
            <w:r>
              <w:rPr>
                <w:spacing w:val="-5"/>
              </w:rPr>
              <w:t xml:space="preserve"> </w:t>
            </w:r>
            <w:r>
              <w:rPr>
                <w:spacing w:val="3"/>
              </w:rPr>
              <w:t>f</w:t>
            </w:r>
            <w:r>
              <w:rPr>
                <w:spacing w:val="-1"/>
              </w:rPr>
              <w:t>o</w:t>
            </w:r>
            <w:r>
              <w:rPr>
                <w:spacing w:val="-2"/>
              </w:rPr>
              <w:t>ll</w:t>
            </w:r>
            <w:r>
              <w:rPr>
                <w:spacing w:val="-1"/>
              </w:rPr>
              <w:t>o</w:t>
            </w:r>
            <w:r>
              <w:rPr>
                <w:spacing w:val="-4"/>
              </w:rPr>
              <w:t>w</w:t>
            </w:r>
            <w:r>
              <w:rPr>
                <w:spacing w:val="-2"/>
              </w:rPr>
              <w:t>i</w:t>
            </w:r>
            <w:r>
              <w:rPr>
                <w:spacing w:val="-1"/>
              </w:rPr>
              <w:t>n</w:t>
            </w:r>
            <w:r>
              <w:t>g</w:t>
            </w:r>
            <w:r>
              <w:rPr>
                <w:spacing w:val="2"/>
              </w:rPr>
              <w:t xml:space="preserve"> </w:t>
            </w:r>
            <w:r>
              <w:rPr>
                <w:spacing w:val="-4"/>
              </w:rPr>
              <w:t>w</w:t>
            </w:r>
            <w:r>
              <w:rPr>
                <w:spacing w:val="-1"/>
              </w:rPr>
              <w:t>ebpa</w:t>
            </w:r>
            <w:r>
              <w:rPr>
                <w:spacing w:val="1"/>
              </w:rPr>
              <w:t>g</w:t>
            </w:r>
            <w:r>
              <w:t>e</w:t>
            </w:r>
            <w:r>
              <w:t xml:space="preserve"> </w:t>
            </w:r>
            <w:r>
              <w:rPr>
                <w:spacing w:val="-3"/>
              </w:rPr>
              <w:t>p</w:t>
            </w:r>
            <w:r>
              <w:t>r</w:t>
            </w:r>
            <w:r>
              <w:rPr>
                <w:spacing w:val="-1"/>
              </w:rPr>
              <w:t>o</w:t>
            </w:r>
            <w:r>
              <w:rPr>
                <w:spacing w:val="-3"/>
              </w:rPr>
              <w:t>v</w:t>
            </w:r>
            <w:r>
              <w:rPr>
                <w:spacing w:val="-2"/>
              </w:rPr>
              <w:t>i</w:t>
            </w:r>
            <w:r>
              <w:rPr>
                <w:spacing w:val="-1"/>
              </w:rPr>
              <w:t>de</w:t>
            </w:r>
            <w:r>
              <w:t>s</w:t>
            </w:r>
            <w:r>
              <w:rPr>
                <w:spacing w:val="-2"/>
              </w:rPr>
              <w:t xml:space="preserve"> </w:t>
            </w:r>
            <w:r>
              <w:rPr>
                <w:spacing w:val="3"/>
              </w:rPr>
              <w:t>f</w:t>
            </w:r>
            <w:r>
              <w:rPr>
                <w:spacing w:val="-1"/>
              </w:rPr>
              <w:t>u</w:t>
            </w:r>
            <w:r>
              <w:rPr>
                <w:spacing w:val="-3"/>
              </w:rPr>
              <w:t>r</w:t>
            </w:r>
            <w:r>
              <w:t>t</w:t>
            </w:r>
            <w:r>
              <w:rPr>
                <w:spacing w:val="-1"/>
              </w:rPr>
              <w:t>he</w:t>
            </w:r>
            <w:r>
              <w:t>r</w:t>
            </w:r>
            <w:r>
              <w:rPr>
                <w:spacing w:val="-1"/>
              </w:rPr>
              <w:t xml:space="preserve"> </w:t>
            </w:r>
            <w:r>
              <w:rPr>
                <w:spacing w:val="-1"/>
              </w:rPr>
              <w:t>de</w:t>
            </w:r>
            <w:r>
              <w:t>t</w:t>
            </w:r>
            <w:r>
              <w:rPr>
                <w:spacing w:val="-1"/>
              </w:rPr>
              <w:t>a</w:t>
            </w:r>
            <w:r>
              <w:rPr>
                <w:spacing w:val="-2"/>
              </w:rPr>
              <w:t>i</w:t>
            </w:r>
            <w:r>
              <w:t>l</w:t>
            </w:r>
            <w:r>
              <w:t xml:space="preserve"> </w:t>
            </w:r>
            <w:r>
              <w:rPr>
                <w:spacing w:val="-1"/>
              </w:rPr>
              <w:t>o</w:t>
            </w:r>
            <w:r>
              <w:t>n</w:t>
            </w:r>
            <w:r>
              <w:rPr>
                <w:spacing w:val="-2"/>
              </w:rPr>
              <w:t xml:space="preserve"> </w:t>
            </w:r>
            <w:r>
              <w:rPr>
                <w:spacing w:val="-2"/>
              </w:rPr>
              <w:t>t</w:t>
            </w:r>
            <w:r>
              <w:rPr>
                <w:spacing w:val="-1"/>
              </w:rPr>
              <w:t>h</w:t>
            </w:r>
            <w:r>
              <w:t>e</w:t>
            </w:r>
            <w:r>
              <w:t xml:space="preserve"> </w:t>
            </w:r>
            <w:proofErr w:type="spellStart"/>
            <w:r>
              <w:rPr>
                <w:spacing w:val="-2"/>
              </w:rPr>
              <w:t>C</w:t>
            </w:r>
            <w:r>
              <w:rPr>
                <w:spacing w:val="-1"/>
              </w:rPr>
              <w:t>ounc</w:t>
            </w:r>
            <w:r>
              <w:rPr>
                <w:spacing w:val="-2"/>
              </w:rPr>
              <w:t>il</w:t>
            </w:r>
            <w:r>
              <w:rPr>
                <w:spacing w:val="-2"/>
                <w:w w:val="29"/>
              </w:rPr>
              <w:t>‟</w:t>
            </w:r>
            <w:r>
              <w:t>s</w:t>
            </w:r>
            <w:proofErr w:type="spellEnd"/>
            <w:r>
              <w:rPr>
                <w:spacing w:val="1"/>
              </w:rPr>
              <w:t xml:space="preserve"> </w:t>
            </w:r>
            <w:r>
              <w:rPr>
                <w:spacing w:val="-1"/>
              </w:rPr>
              <w:t>Po</w:t>
            </w:r>
            <w:r>
              <w:rPr>
                <w:spacing w:val="-2"/>
              </w:rPr>
              <w:t>li</w:t>
            </w:r>
            <w:r>
              <w:t xml:space="preserve">cy </w:t>
            </w:r>
            <w:r>
              <w:t xml:space="preserve">and Budget Framework: </w:t>
            </w:r>
            <w:hyperlink r:id="rId28">
              <w:r>
                <w:rPr>
                  <w:color w:val="0000FF"/>
                  <w:u w:val="single" w:color="0000FF"/>
                </w:rPr>
                <w:t>http://www.bathnes.gov.uk/services/your-</w:t>
              </w:r>
            </w:hyperlink>
            <w:r>
              <w:rPr>
                <w:color w:val="0000FF"/>
              </w:rPr>
              <w:t xml:space="preserve"> </w:t>
            </w:r>
            <w:hyperlink r:id="rId29">
              <w:r>
                <w:rPr>
                  <w:color w:val="0000FF"/>
                  <w:u w:val="single" w:color="0000FF"/>
                </w:rPr>
                <w:t>council-and-democracy/policies-and-plans/policy-and-budget-</w:t>
              </w:r>
            </w:hyperlink>
          </w:p>
          <w:p w14:paraId="1C872D8A" w14:textId="77777777" w:rsidR="00FC455E" w:rsidRDefault="005A4326">
            <w:pPr>
              <w:pStyle w:val="TableParagraph"/>
              <w:ind w:left="830"/>
            </w:pPr>
            <w:hyperlink r:id="rId30">
              <w:r>
                <w:rPr>
                  <w:color w:val="0000FF"/>
                  <w:u w:val="single" w:color="0000FF"/>
                </w:rPr>
                <w:t>framework</w:t>
              </w:r>
            </w:hyperlink>
          </w:p>
        </w:tc>
      </w:tr>
    </w:tbl>
    <w:p w14:paraId="341095CA" w14:textId="77777777" w:rsidR="00FC455E" w:rsidRDefault="00FC455E">
      <w:pPr>
        <w:pStyle w:val="BodyText"/>
        <w:spacing w:before="2"/>
        <w:rPr>
          <w:sz w:val="24"/>
        </w:rPr>
      </w:pPr>
    </w:p>
    <w:p w14:paraId="7B4F25FE" w14:textId="77777777" w:rsidR="00FC455E" w:rsidRDefault="005A4326">
      <w:pPr>
        <w:pStyle w:val="Heading2"/>
        <w:spacing w:line="235" w:lineRule="auto"/>
        <w:ind w:left="1186" w:right="376" w:hanging="361"/>
      </w:pPr>
      <w:r>
        <w:rPr>
          <w:b w:val="0"/>
          <w:noProof/>
          <w:position w:val="-5"/>
        </w:rPr>
        <w:drawing>
          <wp:inline distT="0" distB="0" distL="0" distR="0" wp14:anchorId="01CDED30" wp14:editId="54110BD9">
            <wp:extent cx="140207" cy="187451"/>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6" cstate="print"/>
                    <a:stretch>
                      <a:fillRect/>
                    </a:stretch>
                  </pic:blipFill>
                  <pic:spPr>
                    <a:xfrm>
                      <a:off x="0" y="0"/>
                      <a:ext cx="140207" cy="187451"/>
                    </a:xfrm>
                    <a:prstGeom prst="rect">
                      <a:avLst/>
                    </a:prstGeom>
                  </pic:spPr>
                </pic:pic>
              </a:graphicData>
            </a:graphic>
          </wp:inline>
        </w:drawing>
      </w:r>
      <w:r>
        <w:rPr>
          <w:rFonts w:ascii="Times New Roman"/>
          <w:b w:val="0"/>
          <w:sz w:val="20"/>
        </w:rPr>
        <w:t xml:space="preserve">  </w:t>
      </w:r>
      <w:r>
        <w:rPr>
          <w:rFonts w:ascii="Times New Roman"/>
          <w:b w:val="0"/>
          <w:spacing w:val="-11"/>
          <w:sz w:val="20"/>
        </w:rPr>
        <w:t xml:space="preserve"> </w:t>
      </w:r>
      <w:r>
        <w:t>C3) Why is the nominated land and/or building usage seen as having social value for the local community? (25%)</w:t>
      </w:r>
    </w:p>
    <w:p w14:paraId="267189A5" w14:textId="77777777" w:rsidR="00FC455E" w:rsidRDefault="005A4326">
      <w:pPr>
        <w:pStyle w:val="BodyText"/>
        <w:spacing w:before="2"/>
        <w:ind w:left="1186" w:right="239"/>
      </w:pPr>
      <w:r>
        <w:t>Evidence to show why the nominated land is seen as having social value for the local community includes:</w:t>
      </w:r>
    </w:p>
    <w:p w14:paraId="6CBA48E5" w14:textId="77777777" w:rsidR="00FC455E" w:rsidRDefault="00FC455E">
      <w:pPr>
        <w:pStyle w:val="BodyText"/>
        <w:spacing w:before="4"/>
      </w:pP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2"/>
      </w:tblGrid>
      <w:tr w:rsidR="00FC455E" w14:paraId="1A98393D" w14:textId="77777777">
        <w:trPr>
          <w:trHeight w:val="302"/>
        </w:trPr>
        <w:tc>
          <w:tcPr>
            <w:tcW w:w="7732" w:type="dxa"/>
          </w:tcPr>
          <w:p w14:paraId="418B5DBF" w14:textId="77777777" w:rsidR="00FC455E" w:rsidRDefault="005A4326">
            <w:pPr>
              <w:pStyle w:val="TableParagraph"/>
              <w:spacing w:line="248" w:lineRule="exact"/>
              <w:rPr>
                <w:b/>
              </w:rPr>
            </w:pPr>
            <w:r>
              <w:rPr>
                <w:b/>
              </w:rPr>
              <w:t>Relevant evidence includes:</w:t>
            </w:r>
          </w:p>
        </w:tc>
      </w:tr>
      <w:tr w:rsidR="00FC455E" w14:paraId="3C847364" w14:textId="77777777">
        <w:trPr>
          <w:trHeight w:val="1761"/>
        </w:trPr>
        <w:tc>
          <w:tcPr>
            <w:tcW w:w="7732" w:type="dxa"/>
          </w:tcPr>
          <w:p w14:paraId="5CD88C43" w14:textId="31867CCB" w:rsidR="00FC455E" w:rsidRDefault="005A4326">
            <w:pPr>
              <w:pStyle w:val="TableParagraph"/>
              <w:spacing w:before="12"/>
              <w:ind w:left="830"/>
            </w:pPr>
            <w:r>
              <w:rPr>
                <w:spacing w:val="-2"/>
              </w:rPr>
              <w:t>Hi</w:t>
            </w:r>
            <w:r>
              <w:rPr>
                <w:spacing w:val="1"/>
              </w:rPr>
              <w:t>g</w:t>
            </w:r>
            <w:r>
              <w:rPr>
                <w:spacing w:val="-1"/>
              </w:rPr>
              <w:t>h</w:t>
            </w:r>
            <w:r>
              <w:rPr>
                <w:spacing w:val="-2"/>
              </w:rPr>
              <w:t>li</w:t>
            </w:r>
            <w:r>
              <w:rPr>
                <w:spacing w:val="1"/>
              </w:rPr>
              <w:t>g</w:t>
            </w:r>
            <w:r>
              <w:rPr>
                <w:spacing w:val="-1"/>
              </w:rPr>
              <w:t>hti</w:t>
            </w:r>
            <w:r>
              <w:rPr>
                <w:spacing w:val="-4"/>
              </w:rPr>
              <w:t>n</w:t>
            </w:r>
            <w:r>
              <w:t>g</w:t>
            </w:r>
            <w:r>
              <w:t xml:space="preserve"> </w:t>
            </w:r>
            <w:r>
              <w:t>t</w:t>
            </w:r>
            <w:r>
              <w:rPr>
                <w:spacing w:val="-1"/>
              </w:rPr>
              <w:t>h</w:t>
            </w:r>
            <w:r>
              <w:t>e</w:t>
            </w:r>
            <w:r>
              <w:rPr>
                <w:spacing w:val="-2"/>
              </w:rPr>
              <w:t xml:space="preserve"> </w:t>
            </w:r>
            <w:r>
              <w:rPr>
                <w:spacing w:val="-1"/>
              </w:rPr>
              <w:t>no</w:t>
            </w:r>
            <w:r>
              <w:t>m</w:t>
            </w:r>
            <w:r>
              <w:rPr>
                <w:spacing w:val="-2"/>
              </w:rPr>
              <w:t>i</w:t>
            </w:r>
            <w:r>
              <w:rPr>
                <w:spacing w:val="-1"/>
              </w:rPr>
              <w:t>na</w:t>
            </w:r>
            <w:r>
              <w:rPr>
                <w:spacing w:val="-2"/>
              </w:rPr>
              <w:t>t</w:t>
            </w:r>
            <w:r>
              <w:rPr>
                <w:spacing w:val="-1"/>
              </w:rPr>
              <w:t>e</w:t>
            </w:r>
            <w:r>
              <w:t>d</w:t>
            </w:r>
            <w:r>
              <w:t xml:space="preserve"> </w:t>
            </w:r>
            <w:r>
              <w:rPr>
                <w:spacing w:val="-1"/>
              </w:rPr>
              <w:t>asse</w:t>
            </w:r>
            <w:r>
              <w:t>t</w:t>
            </w:r>
            <w:r>
              <w:rPr>
                <w:spacing w:val="-2"/>
                <w:w w:val="29"/>
              </w:rPr>
              <w:t>’</w:t>
            </w:r>
            <w:r>
              <w:t>s</w:t>
            </w:r>
            <w:r>
              <w:rPr>
                <w:spacing w:val="-2"/>
              </w:rPr>
              <w:t xml:space="preserve"> </w:t>
            </w:r>
            <w:r>
              <w:rPr>
                <w:spacing w:val="-2"/>
              </w:rPr>
              <w:t>i</w:t>
            </w:r>
            <w:r>
              <w:t>m</w:t>
            </w:r>
            <w:r>
              <w:rPr>
                <w:spacing w:val="-1"/>
              </w:rPr>
              <w:t>pa</w:t>
            </w:r>
            <w:r>
              <w:rPr>
                <w:spacing w:val="-3"/>
              </w:rPr>
              <w:t>c</w:t>
            </w:r>
            <w:r>
              <w:t>t</w:t>
            </w:r>
            <w:r>
              <w:rPr>
                <w:spacing w:val="2"/>
              </w:rPr>
              <w:t xml:space="preserve"> </w:t>
            </w:r>
            <w:proofErr w:type="gramStart"/>
            <w:r>
              <w:rPr>
                <w:spacing w:val="-1"/>
              </w:rPr>
              <w:t>o</w:t>
            </w:r>
            <w:r>
              <w:rPr>
                <w:spacing w:val="-4"/>
              </w:rPr>
              <w:t>n</w:t>
            </w:r>
            <w:r>
              <w:t>;</w:t>
            </w:r>
            <w:proofErr w:type="gramEnd"/>
          </w:p>
          <w:p w14:paraId="7A89BB88" w14:textId="77777777" w:rsidR="00FC455E" w:rsidRDefault="005A4326">
            <w:pPr>
              <w:pStyle w:val="TableParagraph"/>
              <w:numPr>
                <w:ilvl w:val="0"/>
                <w:numId w:val="1"/>
              </w:numPr>
              <w:tabs>
                <w:tab w:val="left" w:pos="1550"/>
                <w:tab w:val="left" w:pos="1551"/>
              </w:tabs>
              <w:spacing w:before="39"/>
              <w:ind w:hanging="361"/>
            </w:pPr>
            <w:r>
              <w:t>Local community</w:t>
            </w:r>
            <w:r>
              <w:rPr>
                <w:spacing w:val="-3"/>
              </w:rPr>
              <w:t xml:space="preserve"> </w:t>
            </w:r>
            <w:r>
              <w:t>pride</w:t>
            </w:r>
          </w:p>
          <w:p w14:paraId="10EC3E67" w14:textId="77777777" w:rsidR="00FC455E" w:rsidRDefault="005A4326">
            <w:pPr>
              <w:pStyle w:val="TableParagraph"/>
              <w:numPr>
                <w:ilvl w:val="0"/>
                <w:numId w:val="1"/>
              </w:numPr>
              <w:tabs>
                <w:tab w:val="left" w:pos="1550"/>
                <w:tab w:val="left" w:pos="1551"/>
              </w:tabs>
              <w:spacing w:before="19"/>
              <w:ind w:hanging="361"/>
            </w:pPr>
            <w:r>
              <w:t>Cohesion</w:t>
            </w:r>
          </w:p>
          <w:p w14:paraId="5222C1C5" w14:textId="1FB51EC7" w:rsidR="00FC455E" w:rsidRDefault="005A4326">
            <w:pPr>
              <w:pStyle w:val="TableParagraph"/>
              <w:numPr>
                <w:ilvl w:val="0"/>
                <w:numId w:val="1"/>
              </w:numPr>
              <w:tabs>
                <w:tab w:val="left" w:pos="1550"/>
                <w:tab w:val="left" w:pos="1551"/>
              </w:tabs>
              <w:spacing w:before="18"/>
              <w:ind w:hanging="361"/>
            </w:pPr>
            <w:r>
              <w:t>Sense of place (e.g.,</w:t>
            </w:r>
            <w:r>
              <w:t xml:space="preserve"> hosting community wide</w:t>
            </w:r>
            <w:r>
              <w:rPr>
                <w:spacing w:val="-4"/>
              </w:rPr>
              <w:t xml:space="preserve"> </w:t>
            </w:r>
            <w:r>
              <w:t>events)</w:t>
            </w:r>
          </w:p>
          <w:p w14:paraId="1A707FEE" w14:textId="77777777" w:rsidR="00FC455E" w:rsidRDefault="005A4326">
            <w:pPr>
              <w:pStyle w:val="TableParagraph"/>
              <w:numPr>
                <w:ilvl w:val="0"/>
                <w:numId w:val="1"/>
              </w:numPr>
              <w:tabs>
                <w:tab w:val="left" w:pos="1550"/>
                <w:tab w:val="left" w:pos="1551"/>
              </w:tabs>
              <w:spacing w:before="18"/>
              <w:ind w:hanging="361"/>
            </w:pPr>
            <w:r>
              <w:t>Sustainable</w:t>
            </w:r>
            <w:r>
              <w:rPr>
                <w:spacing w:val="-1"/>
              </w:rPr>
              <w:t xml:space="preserve"> </w:t>
            </w:r>
            <w:r>
              <w:t>living</w:t>
            </w:r>
          </w:p>
          <w:p w14:paraId="68E88D5F" w14:textId="77777777" w:rsidR="00FC455E" w:rsidRDefault="005A4326">
            <w:pPr>
              <w:pStyle w:val="TableParagraph"/>
              <w:numPr>
                <w:ilvl w:val="0"/>
                <w:numId w:val="1"/>
              </w:numPr>
              <w:tabs>
                <w:tab w:val="left" w:pos="1550"/>
                <w:tab w:val="left" w:pos="1551"/>
              </w:tabs>
              <w:spacing w:before="20"/>
              <w:ind w:hanging="361"/>
            </w:pPr>
            <w:r>
              <w:t>Areas of</w:t>
            </w:r>
            <w:r>
              <w:rPr>
                <w:spacing w:val="2"/>
              </w:rPr>
              <w:t xml:space="preserve"> </w:t>
            </w:r>
            <w:r>
              <w:t>need</w:t>
            </w:r>
          </w:p>
        </w:tc>
      </w:tr>
    </w:tbl>
    <w:p w14:paraId="404BA329" w14:textId="77777777" w:rsidR="00FC455E" w:rsidRDefault="00FC455E">
      <w:pPr>
        <w:pStyle w:val="BodyText"/>
        <w:spacing w:before="2"/>
        <w:rPr>
          <w:sz w:val="24"/>
        </w:rPr>
      </w:pPr>
    </w:p>
    <w:p w14:paraId="30BF41F3" w14:textId="77777777" w:rsidR="00FC455E" w:rsidRDefault="005A4326">
      <w:pPr>
        <w:pStyle w:val="Heading2"/>
        <w:spacing w:line="235" w:lineRule="auto"/>
        <w:ind w:left="1186" w:right="630" w:hanging="361"/>
      </w:pPr>
      <w:r>
        <w:rPr>
          <w:b w:val="0"/>
          <w:noProof/>
          <w:position w:val="-5"/>
        </w:rPr>
        <w:drawing>
          <wp:inline distT="0" distB="0" distL="0" distR="0" wp14:anchorId="2D0073A1" wp14:editId="0560B245">
            <wp:extent cx="140207" cy="187451"/>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26" cstate="print"/>
                    <a:stretch>
                      <a:fillRect/>
                    </a:stretch>
                  </pic:blipFill>
                  <pic:spPr>
                    <a:xfrm>
                      <a:off x="0" y="0"/>
                      <a:ext cx="140207" cy="187451"/>
                    </a:xfrm>
                    <a:prstGeom prst="rect">
                      <a:avLst/>
                    </a:prstGeom>
                  </pic:spPr>
                </pic:pic>
              </a:graphicData>
            </a:graphic>
          </wp:inline>
        </w:drawing>
      </w:r>
      <w:r>
        <w:rPr>
          <w:rFonts w:ascii="Times New Roman"/>
          <w:b w:val="0"/>
          <w:sz w:val="20"/>
        </w:rPr>
        <w:t xml:space="preserve">  </w:t>
      </w:r>
      <w:r>
        <w:rPr>
          <w:rFonts w:ascii="Times New Roman"/>
          <w:b w:val="0"/>
          <w:spacing w:val="-11"/>
          <w:sz w:val="20"/>
        </w:rPr>
        <w:t xml:space="preserve"> </w:t>
      </w:r>
      <w:r>
        <w:t>C4) How strongly does the local community feel the land and/or building usage furthers their social interest? (25%)</w:t>
      </w:r>
    </w:p>
    <w:p w14:paraId="3451C9E4" w14:textId="77777777" w:rsidR="00FC455E" w:rsidRDefault="005A4326">
      <w:pPr>
        <w:pStyle w:val="BodyText"/>
        <w:spacing w:before="4"/>
        <w:ind w:left="1186" w:right="362"/>
      </w:pPr>
      <w:r>
        <w:t>Evidence to show that the local community strongly feels that the nominated asset furthers their social interest includes:</w:t>
      </w:r>
    </w:p>
    <w:p w14:paraId="40BAF5A9" w14:textId="77777777" w:rsidR="00FC455E" w:rsidRDefault="00FC455E">
      <w:pPr>
        <w:pStyle w:val="BodyText"/>
        <w:spacing w:before="1"/>
        <w:rPr>
          <w:sz w:val="24"/>
        </w:rPr>
      </w:pP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2"/>
      </w:tblGrid>
      <w:tr w:rsidR="00FC455E" w14:paraId="48F6F254" w14:textId="77777777">
        <w:trPr>
          <w:trHeight w:val="304"/>
        </w:trPr>
        <w:tc>
          <w:tcPr>
            <w:tcW w:w="7732" w:type="dxa"/>
          </w:tcPr>
          <w:p w14:paraId="5F6F3952" w14:textId="77777777" w:rsidR="00FC455E" w:rsidRDefault="005A4326">
            <w:pPr>
              <w:pStyle w:val="TableParagraph"/>
              <w:spacing w:line="250" w:lineRule="exact"/>
              <w:rPr>
                <w:b/>
              </w:rPr>
            </w:pPr>
            <w:r>
              <w:rPr>
                <w:b/>
              </w:rPr>
              <w:t>Relevant evidenc</w:t>
            </w:r>
            <w:r>
              <w:rPr>
                <w:b/>
              </w:rPr>
              <w:t>e includes:</w:t>
            </w:r>
          </w:p>
        </w:tc>
      </w:tr>
      <w:tr w:rsidR="00FC455E" w14:paraId="506A62F7" w14:textId="77777777">
        <w:trPr>
          <w:trHeight w:val="2095"/>
        </w:trPr>
        <w:tc>
          <w:tcPr>
            <w:tcW w:w="7732" w:type="dxa"/>
          </w:tcPr>
          <w:p w14:paraId="44BB5DCD" w14:textId="5E046D71" w:rsidR="00FC455E" w:rsidRDefault="005A4326">
            <w:pPr>
              <w:pStyle w:val="TableParagraph"/>
              <w:spacing w:line="271" w:lineRule="auto"/>
              <w:ind w:left="830" w:right="427" w:hanging="360"/>
            </w:pPr>
            <w:r>
              <w:rPr>
                <w:noProof/>
                <w:position w:val="-4"/>
              </w:rPr>
              <w:drawing>
                <wp:inline distT="0" distB="0" distL="0" distR="0" wp14:anchorId="69A3BF2E" wp14:editId="49EA37CE">
                  <wp:extent cx="128015" cy="170561"/>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21" cstate="print"/>
                          <a:stretch>
                            <a:fillRect/>
                          </a:stretch>
                        </pic:blipFill>
                        <pic:spPr>
                          <a:xfrm>
                            <a:off x="0" y="0"/>
                            <a:ext cx="128015" cy="170561"/>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Evidence supplied by local stakeholders to support the nomination request (e.g.,</w:t>
            </w:r>
            <w:r>
              <w:t xml:space="preserve"> surveys,</w:t>
            </w:r>
            <w:r>
              <w:rPr>
                <w:spacing w:val="1"/>
              </w:rPr>
              <w:t xml:space="preserve"> </w:t>
            </w:r>
            <w:r>
              <w:t>petitions)</w:t>
            </w:r>
          </w:p>
          <w:p w14:paraId="630A60C8" w14:textId="77777777" w:rsidR="00FC455E" w:rsidRDefault="005A4326">
            <w:pPr>
              <w:pStyle w:val="TableParagraph"/>
              <w:spacing w:before="5" w:line="271" w:lineRule="auto"/>
              <w:ind w:left="830" w:right="733" w:hanging="360"/>
            </w:pPr>
            <w:r>
              <w:rPr>
                <w:noProof/>
                <w:position w:val="-4"/>
              </w:rPr>
              <w:drawing>
                <wp:inline distT="0" distB="0" distL="0" distR="0" wp14:anchorId="396BA97C" wp14:editId="7251D71B">
                  <wp:extent cx="128015" cy="172212"/>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21"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Evidence of soundness of the process for gathering community feedback and</w:t>
            </w:r>
            <w:r>
              <w:rPr>
                <w:spacing w:val="2"/>
              </w:rPr>
              <w:t xml:space="preserve"> </w:t>
            </w:r>
            <w:r>
              <w:t>views</w:t>
            </w:r>
          </w:p>
          <w:p w14:paraId="202FB44C" w14:textId="77777777" w:rsidR="00FC455E" w:rsidRDefault="005A4326">
            <w:pPr>
              <w:pStyle w:val="TableParagraph"/>
              <w:spacing w:before="4" w:line="271" w:lineRule="auto"/>
              <w:ind w:left="830" w:right="623" w:hanging="360"/>
            </w:pPr>
            <w:r>
              <w:rPr>
                <w:noProof/>
                <w:position w:val="-4"/>
              </w:rPr>
              <w:drawing>
                <wp:inline distT="0" distB="0" distL="0" distR="0" wp14:anchorId="48B61793" wp14:editId="0CB34A7B">
                  <wp:extent cx="128015" cy="172212"/>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21"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Reference to and evidence from Parish Plan/Community Plan or other local documents as to the importance of this asset</w:t>
            </w:r>
            <w:r>
              <w:rPr>
                <w:spacing w:val="-17"/>
              </w:rPr>
              <w:t xml:space="preserve"> </w:t>
            </w:r>
            <w:r>
              <w:t>locally</w:t>
            </w:r>
          </w:p>
          <w:p w14:paraId="612480B4" w14:textId="77777777" w:rsidR="00FC455E" w:rsidRDefault="005A4326">
            <w:pPr>
              <w:pStyle w:val="TableParagraph"/>
              <w:spacing w:before="5"/>
              <w:ind w:left="470"/>
            </w:pPr>
            <w:r>
              <w:rPr>
                <w:noProof/>
                <w:position w:val="-4"/>
              </w:rPr>
              <w:drawing>
                <wp:inline distT="0" distB="0" distL="0" distR="0" wp14:anchorId="553D0F9F" wp14:editId="228D36C8">
                  <wp:extent cx="128015" cy="17221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Evidence from B&amp;NES local ward</w:t>
            </w:r>
            <w:r>
              <w:rPr>
                <w:spacing w:val="1"/>
              </w:rPr>
              <w:t xml:space="preserve"> </w:t>
            </w:r>
            <w:r>
              <w:t>members</w:t>
            </w:r>
          </w:p>
        </w:tc>
      </w:tr>
    </w:tbl>
    <w:p w14:paraId="1C6374F3" w14:textId="77777777" w:rsidR="00FC455E" w:rsidRDefault="00FC455E">
      <w:pPr>
        <w:pStyle w:val="BodyText"/>
        <w:spacing w:before="6"/>
        <w:rPr>
          <w:sz w:val="15"/>
        </w:rPr>
      </w:pPr>
    </w:p>
    <w:p w14:paraId="2E8A523D" w14:textId="77777777" w:rsidR="00FC455E" w:rsidRDefault="005A4326">
      <w:pPr>
        <w:pStyle w:val="Heading2"/>
        <w:spacing w:before="93"/>
        <w:ind w:left="903" w:right="390" w:hanging="438"/>
      </w:pPr>
      <w:r>
        <w:t>D</w:t>
      </w:r>
      <w:r>
        <w:t>1) Has the land and/or building requirement for this usage changed significantly since its initial use so that the asset is not fit for purpose?</w:t>
      </w:r>
    </w:p>
    <w:p w14:paraId="0B81BE56" w14:textId="77777777" w:rsidR="00FC455E" w:rsidRDefault="00FC455E">
      <w:pPr>
        <w:sectPr w:rsidR="00FC455E">
          <w:pgSz w:w="11910" w:h="16840"/>
          <w:pgMar w:top="960" w:right="600" w:bottom="880" w:left="460" w:header="0" w:footer="697" w:gutter="0"/>
          <w:cols w:space="720"/>
        </w:sectPr>
      </w:pPr>
    </w:p>
    <w:p w14:paraId="0B6FAA5C" w14:textId="77777777" w:rsidR="00FC455E" w:rsidRDefault="005A4326">
      <w:pPr>
        <w:pStyle w:val="BodyText"/>
        <w:spacing w:before="71"/>
        <w:ind w:left="903" w:right="266"/>
      </w:pPr>
      <w:r>
        <w:lastRenderedPageBreak/>
        <w:t>Evidence to support your answer includes showing how changes to service requirements are in line with national trends, as well as market testing and planning history.</w:t>
      </w:r>
    </w:p>
    <w:p w14:paraId="55E738FA" w14:textId="77777777" w:rsidR="00FC455E" w:rsidRDefault="00FC455E">
      <w:pPr>
        <w:pStyle w:val="BodyText"/>
        <w:spacing w:before="10"/>
        <w:rPr>
          <w:sz w:val="23"/>
        </w:rPr>
      </w:pPr>
    </w:p>
    <w:p w14:paraId="2281B972" w14:textId="77777777" w:rsidR="00FC455E" w:rsidRDefault="005A4326">
      <w:pPr>
        <w:pStyle w:val="Heading2"/>
        <w:ind w:left="903" w:right="256" w:hanging="438"/>
      </w:pPr>
      <w:r>
        <w:t>D2) If yes to D1 above, how could it be made fit for purpose practically within reasonab</w:t>
      </w:r>
      <w:r>
        <w:t>le resource requirements and timescales?</w:t>
      </w:r>
    </w:p>
    <w:p w14:paraId="65B41018" w14:textId="77777777" w:rsidR="00FC455E" w:rsidRDefault="005A4326">
      <w:pPr>
        <w:pStyle w:val="BodyText"/>
        <w:spacing w:before="2"/>
        <w:ind w:left="903" w:right="546"/>
      </w:pPr>
      <w:r>
        <w:t>Please outline how the nominated asset could be made fit for purpose during the next five years. Supporting evidence includes:</w:t>
      </w:r>
    </w:p>
    <w:p w14:paraId="47DA6613" w14:textId="77777777" w:rsidR="00FC455E" w:rsidRDefault="00FC455E">
      <w:pPr>
        <w:pStyle w:val="BodyText"/>
        <w:spacing w:before="3"/>
        <w:rPr>
          <w:sz w:val="24"/>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9"/>
      </w:tblGrid>
      <w:tr w:rsidR="00FC455E" w14:paraId="05677254" w14:textId="77777777">
        <w:trPr>
          <w:trHeight w:val="309"/>
        </w:trPr>
        <w:tc>
          <w:tcPr>
            <w:tcW w:w="9739" w:type="dxa"/>
          </w:tcPr>
          <w:p w14:paraId="208ABC53" w14:textId="77777777" w:rsidR="00FC455E" w:rsidRDefault="005A4326">
            <w:pPr>
              <w:pStyle w:val="TableParagraph"/>
              <w:spacing w:line="248" w:lineRule="exact"/>
              <w:ind w:left="107"/>
              <w:rPr>
                <w:b/>
              </w:rPr>
            </w:pPr>
            <w:r>
              <w:rPr>
                <w:b/>
              </w:rPr>
              <w:t>Relevant evidence includes:</w:t>
            </w:r>
          </w:p>
        </w:tc>
      </w:tr>
      <w:tr w:rsidR="00FC455E" w14:paraId="72F1614A" w14:textId="77777777">
        <w:trPr>
          <w:trHeight w:val="1528"/>
        </w:trPr>
        <w:tc>
          <w:tcPr>
            <w:tcW w:w="9739" w:type="dxa"/>
          </w:tcPr>
          <w:p w14:paraId="6C99C081" w14:textId="77777777" w:rsidR="00FC455E" w:rsidRDefault="005A4326">
            <w:pPr>
              <w:pStyle w:val="TableParagraph"/>
              <w:spacing w:line="271" w:lineRule="auto"/>
              <w:ind w:left="468" w:right="6522"/>
            </w:pPr>
            <w:r>
              <w:rPr>
                <w:noProof/>
                <w:position w:val="-4"/>
              </w:rPr>
              <w:drawing>
                <wp:inline distT="0" distB="0" distL="0" distR="0" wp14:anchorId="1E7B5F57" wp14:editId="7E05476C">
                  <wp:extent cx="128015" cy="17056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21" cstate="print"/>
                          <a:stretch>
                            <a:fillRect/>
                          </a:stretch>
                        </pic:blipFill>
                        <pic:spPr>
                          <a:xfrm>
                            <a:off x="0" y="0"/>
                            <a:ext cx="128015" cy="170560"/>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Outline</w:t>
            </w:r>
            <w:r>
              <w:rPr>
                <w:spacing w:val="3"/>
              </w:rPr>
              <w:t xml:space="preserve"> </w:t>
            </w:r>
            <w:r>
              <w:t>business</w:t>
            </w:r>
            <w:r>
              <w:rPr>
                <w:spacing w:val="1"/>
              </w:rPr>
              <w:t xml:space="preserve"> </w:t>
            </w:r>
            <w:r>
              <w:rPr>
                <w:spacing w:val="-4"/>
              </w:rPr>
              <w:t>plans</w:t>
            </w:r>
            <w:r>
              <w:t xml:space="preserve"> </w:t>
            </w:r>
            <w:r>
              <w:rPr>
                <w:noProof/>
                <w:position w:val="-4"/>
              </w:rPr>
              <w:drawing>
                <wp:inline distT="0" distB="0" distL="0" distR="0" wp14:anchorId="2B91EAA1" wp14:editId="17E2E7A6">
                  <wp:extent cx="128015" cy="172211"/>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rPr>
              <w:t xml:space="preserve">  </w:t>
            </w:r>
            <w:r>
              <w:rPr>
                <w:rFonts w:ascii="Times New Roman"/>
                <w:spacing w:val="-8"/>
              </w:rPr>
              <w:t xml:space="preserve"> </w:t>
            </w:r>
            <w:r>
              <w:t>Survey</w:t>
            </w:r>
            <w:r>
              <w:rPr>
                <w:spacing w:val="-2"/>
              </w:rPr>
              <w:t xml:space="preserve"> </w:t>
            </w:r>
            <w:r>
              <w:t>reports</w:t>
            </w:r>
          </w:p>
          <w:p w14:paraId="617AF359" w14:textId="39C5B0E2" w:rsidR="00FC455E" w:rsidRDefault="005A4326">
            <w:pPr>
              <w:pStyle w:val="TableParagraph"/>
              <w:spacing w:line="268" w:lineRule="auto"/>
              <w:ind w:left="468" w:right="3443"/>
            </w:pPr>
            <w:r>
              <w:rPr>
                <w:noProof/>
                <w:position w:val="-4"/>
              </w:rPr>
              <w:drawing>
                <wp:inline distT="0" distB="0" distL="0" distR="0" wp14:anchorId="76DD97E1" wp14:editId="2E188501">
                  <wp:extent cx="128015" cy="172211"/>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rPr>
                <w:spacing w:val="-1"/>
              </w:rPr>
              <w:t>A</w:t>
            </w:r>
            <w:r>
              <w:t>d</w:t>
            </w:r>
            <w:r>
              <w:rPr>
                <w:spacing w:val="-3"/>
              </w:rPr>
              <w:t>v</w:t>
            </w:r>
            <w:r>
              <w:rPr>
                <w:spacing w:val="-2"/>
              </w:rPr>
              <w:t>i</w:t>
            </w:r>
            <w:r>
              <w:t>ce</w:t>
            </w:r>
            <w:r>
              <w:t xml:space="preserve"> </w:t>
            </w:r>
            <w:r>
              <w:rPr>
                <w:spacing w:val="3"/>
              </w:rPr>
              <w:t>f</w:t>
            </w:r>
            <w:r>
              <w:t>r</w:t>
            </w:r>
            <w:r>
              <w:rPr>
                <w:spacing w:val="-3"/>
              </w:rPr>
              <w:t>o</w:t>
            </w:r>
            <w:r>
              <w:t>m</w:t>
            </w:r>
            <w:r>
              <w:t xml:space="preserve"> </w:t>
            </w:r>
            <w:r>
              <w:t>t</w:t>
            </w:r>
            <w:r>
              <w:rPr>
                <w:spacing w:val="-1"/>
              </w:rPr>
              <w:t>h</w:t>
            </w:r>
            <w:r>
              <w:t>e</w:t>
            </w:r>
            <w:r>
              <w:rPr>
                <w:spacing w:val="-2"/>
              </w:rPr>
              <w:t xml:space="preserve"> C</w:t>
            </w:r>
            <w:r>
              <w:rPr>
                <w:spacing w:val="-1"/>
              </w:rPr>
              <w:t>ounc</w:t>
            </w:r>
            <w:r>
              <w:rPr>
                <w:spacing w:val="-2"/>
              </w:rPr>
              <w:t>il</w:t>
            </w:r>
            <w:r>
              <w:rPr>
                <w:spacing w:val="-2"/>
                <w:w w:val="29"/>
              </w:rPr>
              <w:t>’</w:t>
            </w:r>
            <w:r>
              <w:t>s</w:t>
            </w:r>
            <w:r>
              <w:rPr>
                <w:spacing w:val="2"/>
              </w:rPr>
              <w:t xml:space="preserve"> </w:t>
            </w:r>
            <w:r>
              <w:rPr>
                <w:spacing w:val="-1"/>
              </w:rPr>
              <w:t>P</w:t>
            </w:r>
            <w:r>
              <w:t>ro</w:t>
            </w:r>
            <w:r>
              <w:rPr>
                <w:spacing w:val="-1"/>
              </w:rPr>
              <w:t>p</w:t>
            </w:r>
            <w:r>
              <w:rPr>
                <w:spacing w:val="-3"/>
              </w:rPr>
              <w:t>e</w:t>
            </w:r>
            <w:r>
              <w:t>rty</w:t>
            </w:r>
            <w:r>
              <w:rPr>
                <w:spacing w:val="-2"/>
              </w:rPr>
              <w:t xml:space="preserve"> </w:t>
            </w:r>
            <w:r>
              <w:rPr>
                <w:spacing w:val="-1"/>
              </w:rPr>
              <w:t>S</w:t>
            </w:r>
            <w:r>
              <w:t>er</w:t>
            </w:r>
            <w:r>
              <w:rPr>
                <w:spacing w:val="-2"/>
              </w:rPr>
              <w:t>vi</w:t>
            </w:r>
            <w:r>
              <w:t>ces</w:t>
            </w:r>
            <w:r>
              <w:rPr>
                <w:spacing w:val="1"/>
              </w:rPr>
              <w:t xml:space="preserve"> </w:t>
            </w:r>
            <w:r>
              <w:rPr>
                <w:spacing w:val="-2"/>
              </w:rPr>
              <w:t>d</w:t>
            </w:r>
            <w:r>
              <w:rPr>
                <w:spacing w:val="-3"/>
              </w:rPr>
              <w:t>e</w:t>
            </w:r>
            <w:r>
              <w:rPr>
                <w:spacing w:val="-5"/>
              </w:rPr>
              <w:t>p</w:t>
            </w:r>
            <w:r>
              <w:rPr>
                <w:spacing w:val="-2"/>
              </w:rPr>
              <w:t>ar</w:t>
            </w:r>
            <w:r>
              <w:rPr>
                <w:spacing w:val="-3"/>
              </w:rPr>
              <w:t>t</w:t>
            </w:r>
            <w:r>
              <w:rPr>
                <w:spacing w:val="-2"/>
              </w:rPr>
              <w:t>me</w:t>
            </w:r>
            <w:r>
              <w:rPr>
                <w:spacing w:val="-3"/>
              </w:rPr>
              <w:t>n</w:t>
            </w:r>
            <w:r>
              <w:rPr>
                <w:spacing w:val="-2"/>
              </w:rPr>
              <w:t>t</w:t>
            </w:r>
            <w:r>
              <w:t xml:space="preserve"> </w:t>
            </w:r>
            <w:r>
              <w:rPr>
                <w:noProof/>
                <w:position w:val="-4"/>
              </w:rPr>
              <w:drawing>
                <wp:inline distT="0" distB="0" distL="0" distR="0" wp14:anchorId="7DB35159" wp14:editId="6344C94D">
                  <wp:extent cx="128015" cy="172211"/>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hAnsi="Times New Roman"/>
              </w:rPr>
              <w:t xml:space="preserve">  </w:t>
            </w:r>
            <w:r>
              <w:rPr>
                <w:rFonts w:ascii="Times New Roman" w:hAnsi="Times New Roman"/>
                <w:spacing w:val="-8"/>
              </w:rPr>
              <w:t xml:space="preserve"> </w:t>
            </w:r>
            <w:r>
              <w:t>Market intelligence</w:t>
            </w:r>
          </w:p>
          <w:p w14:paraId="44D6791F" w14:textId="77777777" w:rsidR="00FC455E" w:rsidRDefault="005A4326">
            <w:pPr>
              <w:pStyle w:val="TableParagraph"/>
              <w:spacing w:before="4"/>
              <w:ind w:left="468"/>
            </w:pPr>
            <w:r>
              <w:rPr>
                <w:noProof/>
                <w:position w:val="-4"/>
              </w:rPr>
              <w:drawing>
                <wp:inline distT="0" distB="0" distL="0" distR="0" wp14:anchorId="60EB867B" wp14:editId="46931205">
                  <wp:extent cx="128015" cy="172211"/>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21"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Status and progress of proposals for taking over/managing the asset in the</w:t>
            </w:r>
            <w:r>
              <w:rPr>
                <w:spacing w:val="-14"/>
              </w:rPr>
              <w:t xml:space="preserve"> </w:t>
            </w:r>
            <w:r>
              <w:t>future</w:t>
            </w:r>
          </w:p>
        </w:tc>
      </w:tr>
    </w:tbl>
    <w:p w14:paraId="312E5B94" w14:textId="77777777" w:rsidR="00FC455E" w:rsidRDefault="00FC455E">
      <w:pPr>
        <w:pStyle w:val="BodyText"/>
        <w:spacing w:before="7"/>
        <w:rPr>
          <w:sz w:val="23"/>
        </w:rPr>
      </w:pPr>
    </w:p>
    <w:p w14:paraId="5A7C14CE" w14:textId="77777777" w:rsidR="00FC455E" w:rsidRDefault="005A4326">
      <w:pPr>
        <w:pStyle w:val="Heading2"/>
        <w:tabs>
          <w:tab w:val="left" w:pos="907"/>
        </w:tabs>
      </w:pPr>
      <w:r>
        <w:t>E)</w:t>
      </w:r>
      <w:r>
        <w:tab/>
        <w:t>Checklist</w:t>
      </w:r>
    </w:p>
    <w:p w14:paraId="65370D15" w14:textId="77777777" w:rsidR="00FC455E" w:rsidRDefault="005A4326">
      <w:pPr>
        <w:pStyle w:val="BodyText"/>
        <w:spacing w:before="2"/>
        <w:ind w:left="903"/>
      </w:pPr>
      <w:r>
        <w:t>Please ensure that you complete this section.</w:t>
      </w:r>
    </w:p>
    <w:p w14:paraId="0BFDCE33" w14:textId="77777777" w:rsidR="00FC455E" w:rsidRDefault="00FC455E">
      <w:pPr>
        <w:pStyle w:val="BodyText"/>
        <w:rPr>
          <w:sz w:val="24"/>
        </w:rPr>
      </w:pPr>
    </w:p>
    <w:p w14:paraId="22DC3FC3" w14:textId="77777777" w:rsidR="00FC455E" w:rsidRDefault="005A4326">
      <w:pPr>
        <w:pStyle w:val="Heading2"/>
        <w:rPr>
          <w:b w:val="0"/>
          <w:sz w:val="22"/>
        </w:rPr>
      </w:pPr>
      <w:r>
        <w:t xml:space="preserve">E1) Please confirm that you have read and understood the Guidelines </w:t>
      </w:r>
      <w:r>
        <w:rPr>
          <w:b w:val="0"/>
          <w:sz w:val="22"/>
        </w:rPr>
        <w:t>-</w:t>
      </w:r>
    </w:p>
    <w:p w14:paraId="7686EF62" w14:textId="77777777" w:rsidR="00FC455E" w:rsidRDefault="005A4326">
      <w:pPr>
        <w:pStyle w:val="BodyText"/>
        <w:spacing w:before="2"/>
        <w:ind w:left="814" w:right="721"/>
      </w:pPr>
      <w:proofErr w:type="gramStart"/>
      <w:r>
        <w:t>i.e.</w:t>
      </w:r>
      <w:proofErr w:type="gramEnd"/>
      <w:r>
        <w:t xml:space="preserve"> these notes. It is a condition of your nomination form that you have read and understood the Guidance Notes before submitting your for</w:t>
      </w:r>
      <w:r>
        <w:t>m.</w:t>
      </w:r>
    </w:p>
    <w:p w14:paraId="319A70BF" w14:textId="77777777" w:rsidR="00FC455E" w:rsidRDefault="00FC455E">
      <w:pPr>
        <w:pStyle w:val="BodyText"/>
        <w:spacing w:before="11"/>
        <w:rPr>
          <w:sz w:val="21"/>
        </w:rPr>
      </w:pPr>
    </w:p>
    <w:p w14:paraId="0CE429D4" w14:textId="77777777" w:rsidR="00FC455E" w:rsidRDefault="005A4326">
      <w:pPr>
        <w:pStyle w:val="BodyText"/>
        <w:ind w:left="814"/>
      </w:pPr>
      <w:r>
        <w:t>If you answer „No‟ to this question, it will not be possible to process your nomination form.</w:t>
      </w:r>
    </w:p>
    <w:p w14:paraId="282566B6" w14:textId="77777777" w:rsidR="00FC455E" w:rsidRDefault="00FC455E">
      <w:pPr>
        <w:pStyle w:val="BodyText"/>
        <w:spacing w:before="10"/>
        <w:rPr>
          <w:sz w:val="21"/>
        </w:rPr>
      </w:pPr>
    </w:p>
    <w:p w14:paraId="3DE20C8A" w14:textId="77777777" w:rsidR="00FC455E" w:rsidRDefault="005A4326">
      <w:pPr>
        <w:pStyle w:val="Heading2"/>
      </w:pPr>
      <w:r>
        <w:t xml:space="preserve">E2) Please confirm that you have answered </w:t>
      </w:r>
      <w:proofErr w:type="gramStart"/>
      <w:r>
        <w:t>all of</w:t>
      </w:r>
      <w:proofErr w:type="gramEnd"/>
      <w:r>
        <w:t xml:space="preserve"> the questions</w:t>
      </w:r>
    </w:p>
    <w:p w14:paraId="2407DB5B" w14:textId="77777777" w:rsidR="00FC455E" w:rsidRDefault="005A4326">
      <w:pPr>
        <w:pStyle w:val="BodyText"/>
        <w:spacing w:before="2"/>
        <w:ind w:left="862"/>
      </w:pPr>
      <w:r>
        <w:t>Your application will be returned to you unprocessed if questions are unanswered.</w:t>
      </w:r>
    </w:p>
    <w:p w14:paraId="5C770800" w14:textId="77777777" w:rsidR="00FC455E" w:rsidRDefault="00FC455E">
      <w:pPr>
        <w:pStyle w:val="BodyText"/>
        <w:spacing w:before="8"/>
        <w:rPr>
          <w:sz w:val="23"/>
        </w:rPr>
      </w:pPr>
    </w:p>
    <w:p w14:paraId="5D7ACEF3" w14:textId="77777777" w:rsidR="00FC455E" w:rsidRDefault="005A4326">
      <w:pPr>
        <w:pStyle w:val="Heading2"/>
        <w:ind w:left="903" w:right="910" w:hanging="438"/>
      </w:pPr>
      <w:r>
        <w:t>E3) Please confirm that the contents of this form supplied by your organisation are correct, to the best of your knowledge</w:t>
      </w:r>
    </w:p>
    <w:p w14:paraId="4B623025" w14:textId="77777777" w:rsidR="00FC455E" w:rsidRDefault="00FC455E">
      <w:pPr>
        <w:pStyle w:val="BodyText"/>
        <w:rPr>
          <w:b/>
          <w:sz w:val="24"/>
        </w:rPr>
      </w:pPr>
    </w:p>
    <w:p w14:paraId="10DDDC8D" w14:textId="77777777" w:rsidR="00FC455E" w:rsidRDefault="005A4326">
      <w:pPr>
        <w:spacing w:before="1"/>
        <w:ind w:left="903" w:right="442" w:hanging="438"/>
        <w:rPr>
          <w:b/>
          <w:sz w:val="24"/>
        </w:rPr>
      </w:pPr>
      <w:r>
        <w:rPr>
          <w:b/>
          <w:sz w:val="24"/>
        </w:rPr>
        <w:t xml:space="preserve">E4) Please ensure that you have attached </w:t>
      </w:r>
      <w:proofErr w:type="gramStart"/>
      <w:r>
        <w:rPr>
          <w:b/>
          <w:sz w:val="24"/>
        </w:rPr>
        <w:t>all of</w:t>
      </w:r>
      <w:proofErr w:type="gramEnd"/>
      <w:r>
        <w:rPr>
          <w:b/>
          <w:sz w:val="24"/>
        </w:rPr>
        <w:t xml:space="preserve"> the documents that are relevant to your application</w:t>
      </w:r>
    </w:p>
    <w:sectPr w:rsidR="00FC455E">
      <w:pgSz w:w="11910" w:h="16840"/>
      <w:pgMar w:top="880" w:right="600" w:bottom="880" w:left="46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281BA" w14:textId="77777777" w:rsidR="00000000" w:rsidRDefault="005A4326">
      <w:r>
        <w:separator/>
      </w:r>
    </w:p>
  </w:endnote>
  <w:endnote w:type="continuationSeparator" w:id="0">
    <w:p w14:paraId="528AA72D" w14:textId="77777777" w:rsidR="00000000" w:rsidRDefault="005A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44DC1" w14:textId="77777777" w:rsidR="00FC455E" w:rsidRDefault="005A4326">
    <w:pPr>
      <w:pStyle w:val="BodyText"/>
      <w:spacing w:line="14" w:lineRule="auto"/>
      <w:rPr>
        <w:sz w:val="20"/>
      </w:rPr>
    </w:pPr>
    <w:r>
      <w:pict w14:anchorId="5C100873">
        <v:shapetype id="_x0000_t202" coordsize="21600,21600" o:spt="202" path="m,l,21600r21600,l21600,xe">
          <v:stroke joinstyle="miter"/>
          <v:path gradientshapeok="t" o:connecttype="rect"/>
        </v:shapetype>
        <v:shape id="_x0000_s1025" type="#_x0000_t202" style="position:absolute;margin-left:550.3pt;margin-top:796.05pt;width:12.7pt;height:15.45pt;z-index:-251658752;mso-position-horizontal-relative:page;mso-position-vertical-relative:page" filled="f" stroked="f">
          <v:textbox inset="0,0,0,0">
            <w:txbxContent>
              <w:p w14:paraId="3E7AA65D" w14:textId="77777777" w:rsidR="00FC455E" w:rsidRDefault="005A4326">
                <w:pPr>
                  <w:spacing w:before="12"/>
                  <w:ind w:left="60"/>
                  <w:rPr>
                    <w:sz w:val="24"/>
                  </w:rPr>
                </w:pPr>
                <w:r>
                  <w:fldChar w:fldCharType="begin"/>
                </w:r>
                <w:r>
                  <w:rPr>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734E4" w14:textId="77777777" w:rsidR="00000000" w:rsidRDefault="005A4326">
      <w:r>
        <w:separator/>
      </w:r>
    </w:p>
  </w:footnote>
  <w:footnote w:type="continuationSeparator" w:id="0">
    <w:p w14:paraId="3A7DB6A2" w14:textId="77777777" w:rsidR="00000000" w:rsidRDefault="005A4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A19"/>
    <w:multiLevelType w:val="hybridMultilevel"/>
    <w:tmpl w:val="1E563D64"/>
    <w:lvl w:ilvl="0" w:tplc="888E2844">
      <w:numFmt w:val="bullet"/>
      <w:lvlText w:val="o"/>
      <w:lvlJc w:val="left"/>
      <w:pPr>
        <w:ind w:left="1550" w:hanging="360"/>
      </w:pPr>
      <w:rPr>
        <w:rFonts w:ascii="Courier New" w:eastAsia="Courier New" w:hAnsi="Courier New" w:cs="Courier New" w:hint="default"/>
        <w:w w:val="100"/>
        <w:sz w:val="22"/>
        <w:szCs w:val="22"/>
        <w:lang w:val="en-US" w:eastAsia="en-US" w:bidi="ar-SA"/>
      </w:rPr>
    </w:lvl>
    <w:lvl w:ilvl="1" w:tplc="3CC2521C">
      <w:numFmt w:val="bullet"/>
      <w:lvlText w:val="•"/>
      <w:lvlJc w:val="left"/>
      <w:pPr>
        <w:ind w:left="2176" w:hanging="360"/>
      </w:pPr>
      <w:rPr>
        <w:rFonts w:hint="default"/>
        <w:lang w:val="en-US" w:eastAsia="en-US" w:bidi="ar-SA"/>
      </w:rPr>
    </w:lvl>
    <w:lvl w:ilvl="2" w:tplc="91F61866">
      <w:numFmt w:val="bullet"/>
      <w:lvlText w:val="•"/>
      <w:lvlJc w:val="left"/>
      <w:pPr>
        <w:ind w:left="2792" w:hanging="360"/>
      </w:pPr>
      <w:rPr>
        <w:rFonts w:hint="default"/>
        <w:lang w:val="en-US" w:eastAsia="en-US" w:bidi="ar-SA"/>
      </w:rPr>
    </w:lvl>
    <w:lvl w:ilvl="3" w:tplc="556471D0">
      <w:numFmt w:val="bullet"/>
      <w:lvlText w:val="•"/>
      <w:lvlJc w:val="left"/>
      <w:pPr>
        <w:ind w:left="3408" w:hanging="360"/>
      </w:pPr>
      <w:rPr>
        <w:rFonts w:hint="default"/>
        <w:lang w:val="en-US" w:eastAsia="en-US" w:bidi="ar-SA"/>
      </w:rPr>
    </w:lvl>
    <w:lvl w:ilvl="4" w:tplc="D91E0442">
      <w:numFmt w:val="bullet"/>
      <w:lvlText w:val="•"/>
      <w:lvlJc w:val="left"/>
      <w:pPr>
        <w:ind w:left="4024" w:hanging="360"/>
      </w:pPr>
      <w:rPr>
        <w:rFonts w:hint="default"/>
        <w:lang w:val="en-US" w:eastAsia="en-US" w:bidi="ar-SA"/>
      </w:rPr>
    </w:lvl>
    <w:lvl w:ilvl="5" w:tplc="C3CE4658">
      <w:numFmt w:val="bullet"/>
      <w:lvlText w:val="•"/>
      <w:lvlJc w:val="left"/>
      <w:pPr>
        <w:ind w:left="4641" w:hanging="360"/>
      </w:pPr>
      <w:rPr>
        <w:rFonts w:hint="default"/>
        <w:lang w:val="en-US" w:eastAsia="en-US" w:bidi="ar-SA"/>
      </w:rPr>
    </w:lvl>
    <w:lvl w:ilvl="6" w:tplc="19D43998">
      <w:numFmt w:val="bullet"/>
      <w:lvlText w:val="•"/>
      <w:lvlJc w:val="left"/>
      <w:pPr>
        <w:ind w:left="5257" w:hanging="360"/>
      </w:pPr>
      <w:rPr>
        <w:rFonts w:hint="default"/>
        <w:lang w:val="en-US" w:eastAsia="en-US" w:bidi="ar-SA"/>
      </w:rPr>
    </w:lvl>
    <w:lvl w:ilvl="7" w:tplc="E39C8FCA">
      <w:numFmt w:val="bullet"/>
      <w:lvlText w:val="•"/>
      <w:lvlJc w:val="left"/>
      <w:pPr>
        <w:ind w:left="5873" w:hanging="360"/>
      </w:pPr>
      <w:rPr>
        <w:rFonts w:hint="default"/>
        <w:lang w:val="en-US" w:eastAsia="en-US" w:bidi="ar-SA"/>
      </w:rPr>
    </w:lvl>
    <w:lvl w:ilvl="8" w:tplc="E236C748">
      <w:numFmt w:val="bullet"/>
      <w:lvlText w:val="•"/>
      <w:lvlJc w:val="left"/>
      <w:pPr>
        <w:ind w:left="6489" w:hanging="360"/>
      </w:pPr>
      <w:rPr>
        <w:rFonts w:hint="default"/>
        <w:lang w:val="en-US" w:eastAsia="en-US" w:bidi="ar-SA"/>
      </w:rPr>
    </w:lvl>
  </w:abstractNum>
  <w:abstractNum w:abstractNumId="1" w15:restartNumberingAfterBreak="0">
    <w:nsid w:val="4DB13972"/>
    <w:multiLevelType w:val="hybridMultilevel"/>
    <w:tmpl w:val="106E955E"/>
    <w:lvl w:ilvl="0" w:tplc="B7FCB78E">
      <w:numFmt w:val="bullet"/>
      <w:lvlText w:val="o"/>
      <w:lvlJc w:val="left"/>
      <w:pPr>
        <w:ind w:left="1545" w:hanging="360"/>
      </w:pPr>
      <w:rPr>
        <w:rFonts w:ascii="Courier New" w:eastAsia="Courier New" w:hAnsi="Courier New" w:cs="Courier New" w:hint="default"/>
        <w:w w:val="100"/>
        <w:sz w:val="22"/>
        <w:szCs w:val="22"/>
        <w:lang w:val="en-US" w:eastAsia="en-US" w:bidi="ar-SA"/>
      </w:rPr>
    </w:lvl>
    <w:lvl w:ilvl="1" w:tplc="578C0022">
      <w:numFmt w:val="bullet"/>
      <w:lvlText w:val="•"/>
      <w:lvlJc w:val="left"/>
      <w:pPr>
        <w:ind w:left="2158" w:hanging="360"/>
      </w:pPr>
      <w:rPr>
        <w:rFonts w:hint="default"/>
        <w:lang w:val="en-US" w:eastAsia="en-US" w:bidi="ar-SA"/>
      </w:rPr>
    </w:lvl>
    <w:lvl w:ilvl="2" w:tplc="5A468DD2">
      <w:numFmt w:val="bullet"/>
      <w:lvlText w:val="•"/>
      <w:lvlJc w:val="left"/>
      <w:pPr>
        <w:ind w:left="2776" w:hanging="360"/>
      </w:pPr>
      <w:rPr>
        <w:rFonts w:hint="default"/>
        <w:lang w:val="en-US" w:eastAsia="en-US" w:bidi="ar-SA"/>
      </w:rPr>
    </w:lvl>
    <w:lvl w:ilvl="3" w:tplc="22E4E0E2">
      <w:numFmt w:val="bullet"/>
      <w:lvlText w:val="•"/>
      <w:lvlJc w:val="left"/>
      <w:pPr>
        <w:ind w:left="3394" w:hanging="360"/>
      </w:pPr>
      <w:rPr>
        <w:rFonts w:hint="default"/>
        <w:lang w:val="en-US" w:eastAsia="en-US" w:bidi="ar-SA"/>
      </w:rPr>
    </w:lvl>
    <w:lvl w:ilvl="4" w:tplc="C6F400C6">
      <w:numFmt w:val="bullet"/>
      <w:lvlText w:val="•"/>
      <w:lvlJc w:val="left"/>
      <w:pPr>
        <w:ind w:left="4012" w:hanging="360"/>
      </w:pPr>
      <w:rPr>
        <w:rFonts w:hint="default"/>
        <w:lang w:val="en-US" w:eastAsia="en-US" w:bidi="ar-SA"/>
      </w:rPr>
    </w:lvl>
    <w:lvl w:ilvl="5" w:tplc="01846FA0">
      <w:numFmt w:val="bullet"/>
      <w:lvlText w:val="•"/>
      <w:lvlJc w:val="left"/>
      <w:pPr>
        <w:ind w:left="4631" w:hanging="360"/>
      </w:pPr>
      <w:rPr>
        <w:rFonts w:hint="default"/>
        <w:lang w:val="en-US" w:eastAsia="en-US" w:bidi="ar-SA"/>
      </w:rPr>
    </w:lvl>
    <w:lvl w:ilvl="6" w:tplc="BDD4083C">
      <w:numFmt w:val="bullet"/>
      <w:lvlText w:val="•"/>
      <w:lvlJc w:val="left"/>
      <w:pPr>
        <w:ind w:left="5249" w:hanging="360"/>
      </w:pPr>
      <w:rPr>
        <w:rFonts w:hint="default"/>
        <w:lang w:val="en-US" w:eastAsia="en-US" w:bidi="ar-SA"/>
      </w:rPr>
    </w:lvl>
    <w:lvl w:ilvl="7" w:tplc="32F6743E">
      <w:numFmt w:val="bullet"/>
      <w:lvlText w:val="•"/>
      <w:lvlJc w:val="left"/>
      <w:pPr>
        <w:ind w:left="5867" w:hanging="360"/>
      </w:pPr>
      <w:rPr>
        <w:rFonts w:hint="default"/>
        <w:lang w:val="en-US" w:eastAsia="en-US" w:bidi="ar-SA"/>
      </w:rPr>
    </w:lvl>
    <w:lvl w:ilvl="8" w:tplc="FA58BCE2">
      <w:numFmt w:val="bullet"/>
      <w:lvlText w:val="•"/>
      <w:lvlJc w:val="left"/>
      <w:pPr>
        <w:ind w:left="6485" w:hanging="360"/>
      </w:pPr>
      <w:rPr>
        <w:rFonts w:hint="default"/>
        <w:lang w:val="en-US" w:eastAsia="en-US" w:bidi="ar-SA"/>
      </w:rPr>
    </w:lvl>
  </w:abstractNum>
  <w:abstractNum w:abstractNumId="2" w15:restartNumberingAfterBreak="0">
    <w:nsid w:val="6CA555A3"/>
    <w:multiLevelType w:val="hybridMultilevel"/>
    <w:tmpl w:val="38A8E36E"/>
    <w:lvl w:ilvl="0" w:tplc="9BCA1524">
      <w:numFmt w:val="bullet"/>
      <w:lvlText w:val=""/>
      <w:lvlJc w:val="left"/>
      <w:pPr>
        <w:ind w:left="814" w:hanging="281"/>
      </w:pPr>
      <w:rPr>
        <w:rFonts w:ascii="Wingdings" w:eastAsia="Wingdings" w:hAnsi="Wingdings" w:cs="Wingdings" w:hint="default"/>
        <w:w w:val="100"/>
        <w:sz w:val="22"/>
        <w:szCs w:val="22"/>
        <w:lang w:val="en-US" w:eastAsia="en-US" w:bidi="ar-SA"/>
      </w:rPr>
    </w:lvl>
    <w:lvl w:ilvl="1" w:tplc="5E204D28">
      <w:numFmt w:val="bullet"/>
      <w:lvlText w:val=""/>
      <w:lvlJc w:val="left"/>
      <w:pPr>
        <w:ind w:left="826" w:hanging="272"/>
      </w:pPr>
      <w:rPr>
        <w:rFonts w:ascii="Wingdings" w:eastAsia="Wingdings" w:hAnsi="Wingdings" w:cs="Wingdings" w:hint="default"/>
        <w:w w:val="100"/>
        <w:sz w:val="22"/>
        <w:szCs w:val="22"/>
        <w:lang w:val="en-US" w:eastAsia="en-US" w:bidi="ar-SA"/>
      </w:rPr>
    </w:lvl>
    <w:lvl w:ilvl="2" w:tplc="89645B8C">
      <w:numFmt w:val="bullet"/>
      <w:lvlText w:val="•"/>
      <w:lvlJc w:val="left"/>
      <w:pPr>
        <w:ind w:left="2825" w:hanging="272"/>
      </w:pPr>
      <w:rPr>
        <w:rFonts w:hint="default"/>
        <w:lang w:val="en-US" w:eastAsia="en-US" w:bidi="ar-SA"/>
      </w:rPr>
    </w:lvl>
    <w:lvl w:ilvl="3" w:tplc="99C460FA">
      <w:numFmt w:val="bullet"/>
      <w:lvlText w:val="•"/>
      <w:lvlJc w:val="left"/>
      <w:pPr>
        <w:ind w:left="3827" w:hanging="272"/>
      </w:pPr>
      <w:rPr>
        <w:rFonts w:hint="default"/>
        <w:lang w:val="en-US" w:eastAsia="en-US" w:bidi="ar-SA"/>
      </w:rPr>
    </w:lvl>
    <w:lvl w:ilvl="4" w:tplc="AED0D7BC">
      <w:numFmt w:val="bullet"/>
      <w:lvlText w:val="•"/>
      <w:lvlJc w:val="left"/>
      <w:pPr>
        <w:ind w:left="4830" w:hanging="272"/>
      </w:pPr>
      <w:rPr>
        <w:rFonts w:hint="default"/>
        <w:lang w:val="en-US" w:eastAsia="en-US" w:bidi="ar-SA"/>
      </w:rPr>
    </w:lvl>
    <w:lvl w:ilvl="5" w:tplc="C4A6B3B0">
      <w:numFmt w:val="bullet"/>
      <w:lvlText w:val="•"/>
      <w:lvlJc w:val="left"/>
      <w:pPr>
        <w:ind w:left="5833" w:hanging="272"/>
      </w:pPr>
      <w:rPr>
        <w:rFonts w:hint="default"/>
        <w:lang w:val="en-US" w:eastAsia="en-US" w:bidi="ar-SA"/>
      </w:rPr>
    </w:lvl>
    <w:lvl w:ilvl="6" w:tplc="ECFC197E">
      <w:numFmt w:val="bullet"/>
      <w:lvlText w:val="•"/>
      <w:lvlJc w:val="left"/>
      <w:pPr>
        <w:ind w:left="6835" w:hanging="272"/>
      </w:pPr>
      <w:rPr>
        <w:rFonts w:hint="default"/>
        <w:lang w:val="en-US" w:eastAsia="en-US" w:bidi="ar-SA"/>
      </w:rPr>
    </w:lvl>
    <w:lvl w:ilvl="7" w:tplc="7084DDB8">
      <w:numFmt w:val="bullet"/>
      <w:lvlText w:val="•"/>
      <w:lvlJc w:val="left"/>
      <w:pPr>
        <w:ind w:left="7838" w:hanging="272"/>
      </w:pPr>
      <w:rPr>
        <w:rFonts w:hint="default"/>
        <w:lang w:val="en-US" w:eastAsia="en-US" w:bidi="ar-SA"/>
      </w:rPr>
    </w:lvl>
    <w:lvl w:ilvl="8" w:tplc="681A439C">
      <w:numFmt w:val="bullet"/>
      <w:lvlText w:val="•"/>
      <w:lvlJc w:val="left"/>
      <w:pPr>
        <w:ind w:left="8841" w:hanging="272"/>
      </w:pPr>
      <w:rPr>
        <w:rFonts w:hint="default"/>
        <w:lang w:val="en-US" w:eastAsia="en-US" w:bidi="ar-SA"/>
      </w:rPr>
    </w:lvl>
  </w:abstractNum>
  <w:abstractNum w:abstractNumId="3" w15:restartNumberingAfterBreak="0">
    <w:nsid w:val="6E9A638C"/>
    <w:multiLevelType w:val="hybridMultilevel"/>
    <w:tmpl w:val="70028DCE"/>
    <w:lvl w:ilvl="0" w:tplc="B8402276">
      <w:start w:val="1"/>
      <w:numFmt w:val="lowerLetter"/>
      <w:lvlText w:val="(%1)"/>
      <w:lvlJc w:val="left"/>
      <w:pPr>
        <w:ind w:left="110" w:hanging="332"/>
        <w:jc w:val="left"/>
      </w:pPr>
      <w:rPr>
        <w:rFonts w:ascii="Arial" w:eastAsia="Arial" w:hAnsi="Arial" w:cs="Arial" w:hint="default"/>
        <w:w w:val="100"/>
        <w:sz w:val="22"/>
        <w:szCs w:val="22"/>
        <w:lang w:val="en-US" w:eastAsia="en-US" w:bidi="ar-SA"/>
      </w:rPr>
    </w:lvl>
    <w:lvl w:ilvl="1" w:tplc="4EA2FCDE">
      <w:start w:val="1"/>
      <w:numFmt w:val="lowerRoman"/>
      <w:lvlText w:val="(%2)"/>
      <w:lvlJc w:val="left"/>
      <w:pPr>
        <w:ind w:left="1089" w:hanging="260"/>
        <w:jc w:val="left"/>
      </w:pPr>
      <w:rPr>
        <w:rFonts w:ascii="Arial" w:eastAsia="Arial" w:hAnsi="Arial" w:cs="Arial" w:hint="default"/>
        <w:spacing w:val="-2"/>
        <w:w w:val="100"/>
        <w:sz w:val="22"/>
        <w:szCs w:val="22"/>
        <w:lang w:val="en-US" w:eastAsia="en-US" w:bidi="ar-SA"/>
      </w:rPr>
    </w:lvl>
    <w:lvl w:ilvl="2" w:tplc="7D9A0762">
      <w:numFmt w:val="bullet"/>
      <w:lvlText w:val="•"/>
      <w:lvlJc w:val="left"/>
      <w:pPr>
        <w:ind w:left="1683" w:hanging="260"/>
      </w:pPr>
      <w:rPr>
        <w:rFonts w:hint="default"/>
        <w:lang w:val="en-US" w:eastAsia="en-US" w:bidi="ar-SA"/>
      </w:rPr>
    </w:lvl>
    <w:lvl w:ilvl="3" w:tplc="8F52EA26">
      <w:numFmt w:val="bullet"/>
      <w:lvlText w:val="•"/>
      <w:lvlJc w:val="left"/>
      <w:pPr>
        <w:ind w:left="2287" w:hanging="260"/>
      </w:pPr>
      <w:rPr>
        <w:rFonts w:hint="default"/>
        <w:lang w:val="en-US" w:eastAsia="en-US" w:bidi="ar-SA"/>
      </w:rPr>
    </w:lvl>
    <w:lvl w:ilvl="4" w:tplc="408CB1CE">
      <w:numFmt w:val="bullet"/>
      <w:lvlText w:val="•"/>
      <w:lvlJc w:val="left"/>
      <w:pPr>
        <w:ind w:left="2891" w:hanging="260"/>
      </w:pPr>
      <w:rPr>
        <w:rFonts w:hint="default"/>
        <w:lang w:val="en-US" w:eastAsia="en-US" w:bidi="ar-SA"/>
      </w:rPr>
    </w:lvl>
    <w:lvl w:ilvl="5" w:tplc="AE021052">
      <w:numFmt w:val="bullet"/>
      <w:lvlText w:val="•"/>
      <w:lvlJc w:val="left"/>
      <w:pPr>
        <w:ind w:left="3495" w:hanging="260"/>
      </w:pPr>
      <w:rPr>
        <w:rFonts w:hint="default"/>
        <w:lang w:val="en-US" w:eastAsia="en-US" w:bidi="ar-SA"/>
      </w:rPr>
    </w:lvl>
    <w:lvl w:ilvl="6" w:tplc="63529D90">
      <w:numFmt w:val="bullet"/>
      <w:lvlText w:val="•"/>
      <w:lvlJc w:val="left"/>
      <w:pPr>
        <w:ind w:left="4099" w:hanging="260"/>
      </w:pPr>
      <w:rPr>
        <w:rFonts w:hint="default"/>
        <w:lang w:val="en-US" w:eastAsia="en-US" w:bidi="ar-SA"/>
      </w:rPr>
    </w:lvl>
    <w:lvl w:ilvl="7" w:tplc="4BAA26EE">
      <w:numFmt w:val="bullet"/>
      <w:lvlText w:val="•"/>
      <w:lvlJc w:val="left"/>
      <w:pPr>
        <w:ind w:left="4703" w:hanging="260"/>
      </w:pPr>
      <w:rPr>
        <w:rFonts w:hint="default"/>
        <w:lang w:val="en-US" w:eastAsia="en-US" w:bidi="ar-SA"/>
      </w:rPr>
    </w:lvl>
    <w:lvl w:ilvl="8" w:tplc="F7F06E10">
      <w:numFmt w:val="bullet"/>
      <w:lvlText w:val="•"/>
      <w:lvlJc w:val="left"/>
      <w:pPr>
        <w:ind w:left="5307" w:hanging="26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C455E"/>
    <w:rsid w:val="005A4326"/>
    <w:rsid w:val="00FC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1244B2E"/>
  <w15:docId w15:val="{16E8790F-408D-47A1-A15D-BAA0BE0D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6"/>
      <w:outlineLvl w:val="0"/>
    </w:pPr>
    <w:rPr>
      <w:b/>
      <w:bCs/>
      <w:sz w:val="28"/>
      <w:szCs w:val="28"/>
    </w:rPr>
  </w:style>
  <w:style w:type="paragraph" w:styleId="Heading2">
    <w:name w:val="heading 2"/>
    <w:basedOn w:val="Normal"/>
    <w:uiPriority w:val="9"/>
    <w:unhideWhenUsed/>
    <w:qFormat/>
    <w:pPr>
      <w:ind w:left="4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5250" w:right="151" w:hanging="725"/>
    </w:pPr>
    <w:rPr>
      <w:b/>
      <w:bCs/>
      <w:sz w:val="39"/>
      <w:szCs w:val="39"/>
    </w:rPr>
  </w:style>
  <w:style w:type="paragraph" w:styleId="ListParagraph">
    <w:name w:val="List Paragraph"/>
    <w:basedOn w:val="Normal"/>
    <w:uiPriority w:val="1"/>
    <w:qFormat/>
    <w:pPr>
      <w:ind w:left="826" w:right="158"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egislation.gov.uk/ukdsi/2012/9780111525791/contents" TargetMode="External"/><Relationship Id="rId13" Type="http://schemas.openxmlformats.org/officeDocument/2006/relationships/hyperlink" Target="http://www.bathnes.gov.uk/sites/default/files/evaluation_criteria_for_assets_of_community_value_in_bnes.docx" TargetMode="External"/><Relationship Id="rId18" Type="http://schemas.openxmlformats.org/officeDocument/2006/relationships/hyperlink" Target="http://www.legislation.gov.uk/ukdsi/2012/9780111525791/regulation/4"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legislation.gov.uk/ukdsi/2012/9780111525791/regulation/4" TargetMode="External"/><Relationship Id="rId25" Type="http://schemas.openxmlformats.org/officeDocument/2006/relationships/hyperlink" Target="http://www.legislation.gov.uk/ukdsi/2012/9780111525791/regulation/6"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legislation.gov.uk/ukdsi/2012/9780111525791/regulation/6" TargetMode="External"/><Relationship Id="rId29" Type="http://schemas.openxmlformats.org/officeDocument/2006/relationships/hyperlink" Target="http://www.bathnes.gov.uk/services/your-council-and-democracy/policies-and-plans/policy-and-budget-frame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ets@bathnes.gov.uk" TargetMode="External"/><Relationship Id="rId24" Type="http://schemas.openxmlformats.org/officeDocument/2006/relationships/hyperlink" Target="http://www.legislation.gov.uk/ukdsi/2012/9780111525791/regulation/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dsi/2012/9780111525791/regulation/5" TargetMode="External"/><Relationship Id="rId23" Type="http://schemas.openxmlformats.org/officeDocument/2006/relationships/hyperlink" Target="http://www.legislation.gov.uk/ukdsi/2012/9780111525791/schedule/1" TargetMode="External"/><Relationship Id="rId28" Type="http://schemas.openxmlformats.org/officeDocument/2006/relationships/hyperlink" Target="http://www.bathnes.gov.uk/services/your-council-and-democracy/policies-and-plans/policy-and-budget-framework" TargetMode="External"/><Relationship Id="rId10" Type="http://schemas.openxmlformats.org/officeDocument/2006/relationships/hyperlink" Target="http://www.legislation.gov.uk/ukpga/2011/20/contents/enacted" TargetMode="External"/><Relationship Id="rId19" Type="http://schemas.openxmlformats.org/officeDocument/2006/relationships/hyperlink" Target="http://www.legislation.gov.uk/ukdsi/2012/9780111525791/regulation/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munities.gov.uk/documents/communities/pdf/2229703.pdf" TargetMode="External"/><Relationship Id="rId14" Type="http://schemas.openxmlformats.org/officeDocument/2006/relationships/hyperlink" Target="http://www.legislation.gov.uk/ukdsi/2012/9780111525791/regulation/5" TargetMode="External"/><Relationship Id="rId22" Type="http://schemas.openxmlformats.org/officeDocument/2006/relationships/hyperlink" Target="http://www.legislation.gov.uk/ukdsi/2012/9780111525791/schedule/1" TargetMode="External"/><Relationship Id="rId27" Type="http://schemas.openxmlformats.org/officeDocument/2006/relationships/image" Target="media/image5.png"/><Relationship Id="rId30" Type="http://schemas.openxmlformats.org/officeDocument/2006/relationships/hyperlink" Target="http://www.bathnes.gov.uk/services/your-council-and-democracy/policies-and-plans/policy-and-budge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Hayward</dc:creator>
  <cp:lastModifiedBy>Mark Hayward</cp:lastModifiedBy>
  <cp:revision>2</cp:revision>
  <dcterms:created xsi:type="dcterms:W3CDTF">2021-11-30T13:45:00Z</dcterms:created>
  <dcterms:modified xsi:type="dcterms:W3CDTF">2021-11-30T13:45:00Z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2012-10-19T00:00:00Z</vt:filetime>
  </property>
  <property fmtid="{D5CDD505-2E9C-101B-9397-08002B2CF9AE}" pid="3" name="Creator">
    <vt:lpwstr>Microsoft® Word 2010</vt:lpwstr>
  </property>
  <property fmtid="{D5CDD505-2E9C-101B-9397-08002B2CF9AE}" pid="4" name="LastSaved">
    <vt:filetime>2021-11-30T00:00:00Z</vt:filetime>
  </property>
</Properties>
</file>