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8" w:rsidRPr="00F046A0" w:rsidRDefault="00B04F6A" w:rsidP="009D4428">
      <w:pPr>
        <w:pStyle w:val="MSGENFONTSTYLENAMETEMPLATEROLENUMBERMSGENFONTSTYLENAMEBYROLETEXT20"/>
        <w:shd w:val="clear" w:color="auto" w:fill="auto"/>
        <w:spacing w:before="0" w:after="305"/>
        <w:ind w:firstLine="0"/>
        <w:rPr>
          <w:sz w:val="20"/>
          <w:szCs w:val="20"/>
        </w:rPr>
      </w:pPr>
      <w:r w:rsidRPr="00AD3BE0">
        <w:rPr>
          <w:noProof/>
          <w:sz w:val="20"/>
          <w:szCs w:val="20"/>
          <w:lang w:eastAsia="en-GB"/>
        </w:rPr>
        <mc:AlternateContent>
          <mc:Choice Requires="wps">
            <w:drawing>
              <wp:anchor distT="0" distB="0" distL="114300" distR="114300" simplePos="0" relativeHeight="251662336" behindDoc="0" locked="0" layoutInCell="1" allowOverlap="1" wp14:anchorId="0B0C64A2" wp14:editId="757D5AB0">
                <wp:simplePos x="0" y="0"/>
                <wp:positionH relativeFrom="column">
                  <wp:posOffset>-308344</wp:posOffset>
                </wp:positionH>
                <wp:positionV relativeFrom="paragraph">
                  <wp:posOffset>272681</wp:posOffset>
                </wp:positionV>
                <wp:extent cx="6429375" cy="3115339"/>
                <wp:effectExtent l="38100" t="38100" r="85725" b="123190"/>
                <wp:wrapNone/>
                <wp:docPr id="4" name="Round Diagonal Corner Rectangle 4"/>
                <wp:cNvGraphicFramePr/>
                <a:graphic xmlns:a="http://schemas.openxmlformats.org/drawingml/2006/main">
                  <a:graphicData uri="http://schemas.microsoft.com/office/word/2010/wordprocessingShape">
                    <wps:wsp>
                      <wps:cNvSpPr/>
                      <wps:spPr>
                        <a:xfrm>
                          <a:off x="0" y="0"/>
                          <a:ext cx="6429375" cy="3115339"/>
                        </a:xfrm>
                        <a:prstGeom prst="round2DiagRect">
                          <a:avLst>
                            <a:gd name="adj1" fmla="val 551"/>
                            <a:gd name="adj2" fmla="val 0"/>
                          </a:avLst>
                        </a:prstGeom>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102B6D" w:rsidRPr="00102B6D" w:rsidRDefault="00102B6D" w:rsidP="007B4510">
                            <w:pPr>
                              <w:rPr>
                                <w:rFonts w:ascii="Arial" w:hAnsi="Arial" w:cs="Arial"/>
                                <w:b/>
                                <w:sz w:val="24"/>
                                <w:szCs w:val="24"/>
                              </w:rPr>
                            </w:pPr>
                            <w:r w:rsidRPr="00102B6D">
                              <w:rPr>
                                <w:rFonts w:ascii="Arial" w:hAnsi="Arial" w:cs="Arial"/>
                                <w:b/>
                                <w:sz w:val="24"/>
                                <w:szCs w:val="24"/>
                              </w:rPr>
                              <w:t>Definition</w:t>
                            </w:r>
                          </w:p>
                          <w:p w:rsidR="007B4510" w:rsidRPr="00102B6D" w:rsidRDefault="003A04B4" w:rsidP="007B4510">
                            <w:pPr>
                              <w:rPr>
                                <w:rFonts w:ascii="Arial" w:hAnsi="Arial" w:cs="Arial"/>
                                <w:sz w:val="24"/>
                                <w:szCs w:val="24"/>
                                <w:lang w:val="en"/>
                              </w:rPr>
                            </w:pPr>
                            <w:r>
                              <w:rPr>
                                <w:rFonts w:ascii="Arial" w:hAnsi="Arial" w:cs="Arial"/>
                                <w:sz w:val="24"/>
                                <w:szCs w:val="24"/>
                              </w:rPr>
                              <w:t>There is no national</w:t>
                            </w:r>
                            <w:r w:rsidR="007B4510" w:rsidRPr="00102B6D">
                              <w:rPr>
                                <w:rFonts w:ascii="Arial" w:hAnsi="Arial" w:cs="Arial"/>
                                <w:sz w:val="24"/>
                                <w:szCs w:val="24"/>
                              </w:rPr>
                              <w:t xml:space="preserve"> definition</w:t>
                            </w:r>
                            <w:r w:rsidR="00D2436F">
                              <w:rPr>
                                <w:rFonts w:ascii="Arial" w:hAnsi="Arial" w:cs="Arial"/>
                                <w:sz w:val="24"/>
                                <w:szCs w:val="24"/>
                              </w:rPr>
                              <w:t xml:space="preserve"> of serious youth violence. This p</w:t>
                            </w:r>
                            <w:r w:rsidR="007B4510" w:rsidRPr="00102B6D">
                              <w:rPr>
                                <w:rFonts w:ascii="Arial" w:hAnsi="Arial" w:cs="Arial"/>
                                <w:sz w:val="24"/>
                                <w:szCs w:val="24"/>
                              </w:rPr>
                              <w:t>rotocol applies</w:t>
                            </w:r>
                            <w:r w:rsidR="00D2436F">
                              <w:rPr>
                                <w:rFonts w:ascii="Arial" w:hAnsi="Arial" w:cs="Arial"/>
                                <w:sz w:val="24"/>
                                <w:szCs w:val="24"/>
                                <w:lang w:val="en"/>
                              </w:rPr>
                              <w:t xml:space="preserve"> whenever young people may be involved</w:t>
                            </w:r>
                            <w:r w:rsidR="007B4510" w:rsidRPr="00102B6D">
                              <w:rPr>
                                <w:rFonts w:ascii="Arial" w:hAnsi="Arial" w:cs="Arial"/>
                                <w:sz w:val="24"/>
                                <w:szCs w:val="24"/>
                                <w:lang w:val="en"/>
                              </w:rPr>
                              <w:t xml:space="preserve"> in one or more of the following, particularly where there is reason to believe they have been exploited:</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Possession of a knife or other weapon regardless of any intention to use it;</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Threat of violence with a weapon;</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where weapons are used;</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Any violence where young people may have been groomed, adversely influenced or coerced by others;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committed by groups of young people or young people and adults;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perpetrated against repeat and/or vulnerable victims;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Possession of drugs with intent to supply;</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Robbery;</w:t>
                            </w:r>
                          </w:p>
                          <w:p w:rsidR="007B4510"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Homicide.</w:t>
                            </w:r>
                          </w:p>
                          <w:p w:rsidR="00BF4046" w:rsidRDefault="00BF4046" w:rsidP="00BF4046">
                            <w:pPr>
                              <w:spacing w:after="0" w:line="240" w:lineRule="auto"/>
                              <w:rPr>
                                <w:rFonts w:ascii="Arial" w:hAnsi="Arial" w:cs="Arial"/>
                                <w:sz w:val="24"/>
                                <w:szCs w:val="24"/>
                                <w:lang w:val="en"/>
                              </w:rPr>
                            </w:pPr>
                          </w:p>
                          <w:p w:rsidR="00955FC9" w:rsidRPr="001F3C2C" w:rsidRDefault="00955FC9" w:rsidP="00F046A0">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6" style="position:absolute;margin-left:-24.3pt;margin-top:21.45pt;width:506.25pt;height:2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29375,31153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" adj="-11796480,,5400" path="m17166,l6429375,r,l6429375,3098173v,9481,-7685,17166,-17166,17166l,3115339r,l,17166c,7685,7685,,17166,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17166,0;6429375,0;6429375,0;6429375,3098173;6412209,3115339;0,3115339;0,3115339;0,17166;17166,0" o:connectangles="0,0,0,0,0,0,0,0,0" textboxrect="0,0,6429375,3115339"/>
                <v:textbox>
                  <w:txbxContent>
                    <w:p w:rsidR="00102B6D" w:rsidRPr="00102B6D" w:rsidRDefault="00102B6D" w:rsidP="007B4510">
                      <w:pPr>
                        <w:rPr>
                          <w:rFonts w:ascii="Arial" w:hAnsi="Arial" w:cs="Arial"/>
                          <w:b/>
                          <w:sz w:val="24"/>
                          <w:szCs w:val="24"/>
                        </w:rPr>
                      </w:pPr>
                      <w:r w:rsidRPr="00102B6D">
                        <w:rPr>
                          <w:rFonts w:ascii="Arial" w:hAnsi="Arial" w:cs="Arial"/>
                          <w:b/>
                          <w:sz w:val="24"/>
                          <w:szCs w:val="24"/>
                        </w:rPr>
                        <w:t>Definition</w:t>
                      </w:r>
                    </w:p>
                    <w:p w:rsidR="007B4510" w:rsidRPr="00102B6D" w:rsidRDefault="003A04B4" w:rsidP="007B4510">
                      <w:pPr>
                        <w:rPr>
                          <w:rFonts w:ascii="Arial" w:hAnsi="Arial" w:cs="Arial"/>
                          <w:sz w:val="24"/>
                          <w:szCs w:val="24"/>
                          <w:lang w:val="en"/>
                        </w:rPr>
                      </w:pPr>
                      <w:r>
                        <w:rPr>
                          <w:rFonts w:ascii="Arial" w:hAnsi="Arial" w:cs="Arial"/>
                          <w:sz w:val="24"/>
                          <w:szCs w:val="24"/>
                        </w:rPr>
                        <w:t>There is no national</w:t>
                      </w:r>
                      <w:r w:rsidR="007B4510" w:rsidRPr="00102B6D">
                        <w:rPr>
                          <w:rFonts w:ascii="Arial" w:hAnsi="Arial" w:cs="Arial"/>
                          <w:sz w:val="24"/>
                          <w:szCs w:val="24"/>
                        </w:rPr>
                        <w:t xml:space="preserve"> definition</w:t>
                      </w:r>
                      <w:r w:rsidR="00D2436F">
                        <w:rPr>
                          <w:rFonts w:ascii="Arial" w:hAnsi="Arial" w:cs="Arial"/>
                          <w:sz w:val="24"/>
                          <w:szCs w:val="24"/>
                        </w:rPr>
                        <w:t xml:space="preserve"> of serious youth violence. This p</w:t>
                      </w:r>
                      <w:r w:rsidR="007B4510" w:rsidRPr="00102B6D">
                        <w:rPr>
                          <w:rFonts w:ascii="Arial" w:hAnsi="Arial" w:cs="Arial"/>
                          <w:sz w:val="24"/>
                          <w:szCs w:val="24"/>
                        </w:rPr>
                        <w:t>rotocol applies</w:t>
                      </w:r>
                      <w:r w:rsidR="00D2436F">
                        <w:rPr>
                          <w:rFonts w:ascii="Arial" w:hAnsi="Arial" w:cs="Arial"/>
                          <w:sz w:val="24"/>
                          <w:szCs w:val="24"/>
                          <w:lang w:val="en"/>
                        </w:rPr>
                        <w:t xml:space="preserve"> whenever young people may be involved</w:t>
                      </w:r>
                      <w:r w:rsidR="007B4510" w:rsidRPr="00102B6D">
                        <w:rPr>
                          <w:rFonts w:ascii="Arial" w:hAnsi="Arial" w:cs="Arial"/>
                          <w:sz w:val="24"/>
                          <w:szCs w:val="24"/>
                          <w:lang w:val="en"/>
                        </w:rPr>
                        <w:t xml:space="preserve"> in one or more of the following, particularly where there is reason to believe they have been exploited:</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Possession of a knife or other weapon regardless of any intention to use it;</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Threat of violence with a weapon;</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where weapons are used;</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Any violence where young people may have been groomed, adversely influenced or coerced by others;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committed by groups of young people or young people and adults;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Violence perpetrated against repeat and/or vulnerable victims;</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Possession of drugs with intent to supply;</w:t>
                      </w:r>
                    </w:p>
                    <w:p w:rsidR="007B4510" w:rsidRPr="00102B6D"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Robbery;</w:t>
                      </w:r>
                    </w:p>
                    <w:p w:rsidR="007B4510" w:rsidRDefault="007B4510" w:rsidP="007B4510">
                      <w:pPr>
                        <w:pStyle w:val="ListParagraph"/>
                        <w:numPr>
                          <w:ilvl w:val="0"/>
                          <w:numId w:val="25"/>
                        </w:numPr>
                        <w:spacing w:after="0" w:line="240" w:lineRule="auto"/>
                        <w:rPr>
                          <w:rFonts w:ascii="Arial" w:hAnsi="Arial" w:cs="Arial"/>
                          <w:sz w:val="24"/>
                          <w:szCs w:val="24"/>
                          <w:lang w:val="en"/>
                        </w:rPr>
                      </w:pPr>
                      <w:r w:rsidRPr="00102B6D">
                        <w:rPr>
                          <w:rFonts w:ascii="Arial" w:hAnsi="Arial" w:cs="Arial"/>
                          <w:sz w:val="24"/>
                          <w:szCs w:val="24"/>
                          <w:lang w:val="en"/>
                        </w:rPr>
                        <w:t>Homicide.</w:t>
                      </w:r>
                    </w:p>
                    <w:p w:rsidR="00BF4046" w:rsidRDefault="00BF4046" w:rsidP="00BF4046">
                      <w:pPr>
                        <w:spacing w:after="0" w:line="240" w:lineRule="auto"/>
                        <w:rPr>
                          <w:rFonts w:ascii="Arial" w:hAnsi="Arial" w:cs="Arial"/>
                          <w:sz w:val="24"/>
                          <w:szCs w:val="24"/>
                          <w:lang w:val="en"/>
                        </w:rPr>
                      </w:pPr>
                    </w:p>
                    <w:p w:rsidR="00955FC9" w:rsidRPr="001F3C2C" w:rsidRDefault="00955FC9" w:rsidP="00F046A0">
                      <w:pPr>
                        <w:jc w:val="center"/>
                        <w:rPr>
                          <w:rFonts w:ascii="Arial" w:hAnsi="Arial" w:cs="Arial"/>
                          <w:sz w:val="18"/>
                          <w:szCs w:val="18"/>
                        </w:rPr>
                      </w:pPr>
                    </w:p>
                  </w:txbxContent>
                </v:textbox>
              </v:shape>
            </w:pict>
          </mc:Fallback>
        </mc:AlternateContent>
      </w: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3003E" w:rsidRDefault="0013003E"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Default="001F3C2C" w:rsidP="009D4428">
      <w:pPr>
        <w:pStyle w:val="MSGENFONTSTYLENAMETEMPLATEROLENUMBERMSGENFONTSTYLENAMEBYROLETEXT20"/>
        <w:shd w:val="clear" w:color="auto" w:fill="auto"/>
        <w:spacing w:before="0" w:after="305"/>
        <w:ind w:firstLine="0"/>
        <w:rPr>
          <w:b w:val="0"/>
        </w:rPr>
      </w:pPr>
    </w:p>
    <w:p w:rsidR="001F3C2C" w:rsidRPr="00F046A0" w:rsidRDefault="00F046A0" w:rsidP="009D4428">
      <w:pPr>
        <w:pStyle w:val="MSGENFONTSTYLENAMETEMPLATEROLENUMBERMSGENFONTSTYLENAMEBYROLETEXT20"/>
        <w:shd w:val="clear" w:color="auto" w:fill="auto"/>
        <w:spacing w:before="0" w:after="305"/>
        <w:ind w:firstLine="0"/>
      </w:pPr>
      <w:r w:rsidRPr="00F046A0">
        <w:t>Risks and Vulnerabilitie</w:t>
      </w:r>
      <w:r>
        <w:t>s</w:t>
      </w: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F63939" w:rsidRDefault="00F63939" w:rsidP="009D4428">
      <w:pPr>
        <w:pStyle w:val="MSGENFONTSTYLENAMETEMPLATEROLENUMBERMSGENFONTSTYLENAMEBYROLETEXT20"/>
        <w:shd w:val="clear" w:color="auto" w:fill="auto"/>
        <w:spacing w:before="0" w:after="305"/>
        <w:ind w:firstLine="0"/>
        <w:rPr>
          <w:b w:val="0"/>
        </w:rPr>
      </w:pPr>
    </w:p>
    <w:p w:rsidR="009D4428" w:rsidRDefault="00B125DC" w:rsidP="009D4428">
      <w:pPr>
        <w:pStyle w:val="MSGENFONTSTYLENAMETEMPLATEROLENUMBERMSGENFONTSTYLENAMEBYROLETEXT20"/>
        <w:shd w:val="clear" w:color="auto" w:fill="auto"/>
        <w:spacing w:before="0" w:after="305"/>
        <w:ind w:firstLine="0"/>
        <w:rPr>
          <w:b w:val="0"/>
        </w:rPr>
      </w:pPr>
      <w:r>
        <w:rPr>
          <w:b w:val="0"/>
          <w:noProof/>
          <w:lang w:eastAsia="en-GB"/>
        </w:rPr>
        <mc:AlternateContent>
          <mc:Choice Requires="wps">
            <w:drawing>
              <wp:anchor distT="0" distB="0" distL="114300" distR="114300" simplePos="0" relativeHeight="251663360" behindDoc="0" locked="0" layoutInCell="1" allowOverlap="1" wp14:anchorId="31FFCC04" wp14:editId="3D4291D7">
                <wp:simplePos x="0" y="0"/>
                <wp:positionH relativeFrom="column">
                  <wp:posOffset>-372140</wp:posOffset>
                </wp:positionH>
                <wp:positionV relativeFrom="paragraph">
                  <wp:posOffset>137041</wp:posOffset>
                </wp:positionV>
                <wp:extent cx="6492875" cy="4401879"/>
                <wp:effectExtent l="38100" t="38100" r="79375" b="113030"/>
                <wp:wrapNone/>
                <wp:docPr id="7" name="Round Diagonal Corner Rectangle 7"/>
                <wp:cNvGraphicFramePr/>
                <a:graphic xmlns:a="http://schemas.openxmlformats.org/drawingml/2006/main">
                  <a:graphicData uri="http://schemas.microsoft.com/office/word/2010/wordprocessingShape">
                    <wps:wsp>
                      <wps:cNvSpPr/>
                      <wps:spPr>
                        <a:xfrm>
                          <a:off x="0" y="0"/>
                          <a:ext cx="6492875" cy="4401879"/>
                        </a:xfrm>
                        <a:prstGeom prst="round2DiagRect">
                          <a:avLst>
                            <a:gd name="adj1" fmla="val 594"/>
                            <a:gd name="adj2" fmla="val 0"/>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102B6D" w:rsidRPr="00102B6D" w:rsidRDefault="003706C4" w:rsidP="00102B6D">
                            <w:pPr>
                              <w:rPr>
                                <w:rFonts w:ascii="Arial" w:hAnsi="Arial" w:cs="Arial"/>
                                <w:b/>
                                <w:bCs/>
                                <w:sz w:val="24"/>
                                <w:szCs w:val="24"/>
                              </w:rPr>
                            </w:pPr>
                            <w:r>
                              <w:rPr>
                                <w:rFonts w:ascii="Arial" w:hAnsi="Arial" w:cs="Arial"/>
                                <w:b/>
                                <w:bCs/>
                                <w:sz w:val="24"/>
                                <w:szCs w:val="24"/>
                              </w:rPr>
                              <w:t>Key p</w:t>
                            </w:r>
                            <w:r w:rsidR="00BF4046">
                              <w:rPr>
                                <w:rFonts w:ascii="Arial" w:hAnsi="Arial" w:cs="Arial"/>
                                <w:b/>
                                <w:bCs/>
                                <w:sz w:val="24"/>
                                <w:szCs w:val="24"/>
                              </w:rPr>
                              <w:t>rinciples</w:t>
                            </w:r>
                          </w:p>
                          <w:p w:rsidR="00B125DC" w:rsidRDefault="00102B6D" w:rsidP="00B125DC">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Young people’s safety is paramount;</w:t>
                            </w:r>
                          </w:p>
                          <w:p w:rsidR="00102B6D" w:rsidRPr="00B125DC" w:rsidRDefault="00B125DC" w:rsidP="00B125DC">
                            <w:pPr>
                              <w:pStyle w:val="ListParagraph"/>
                              <w:numPr>
                                <w:ilvl w:val="0"/>
                                <w:numId w:val="26"/>
                              </w:numPr>
                              <w:spacing w:after="0" w:line="240" w:lineRule="auto"/>
                              <w:rPr>
                                <w:rFonts w:ascii="Arial" w:hAnsi="Arial" w:cs="Arial"/>
                                <w:sz w:val="24"/>
                                <w:szCs w:val="24"/>
                              </w:rPr>
                            </w:pPr>
                            <w:r>
                              <w:rPr>
                                <w:rFonts w:ascii="Arial" w:hAnsi="Arial" w:cs="Arial"/>
                                <w:sz w:val="24"/>
                                <w:szCs w:val="24"/>
                              </w:rPr>
                              <w:t>Those involved</w:t>
                            </w:r>
                            <w:r w:rsidR="00102B6D" w:rsidRPr="00B125DC">
                              <w:rPr>
                                <w:rFonts w:ascii="Arial" w:hAnsi="Arial" w:cs="Arial"/>
                                <w:sz w:val="24"/>
                                <w:szCs w:val="24"/>
                              </w:rPr>
                              <w:t xml:space="preserve"> are to be treated as children first and offenders second;</w:t>
                            </w:r>
                          </w:p>
                          <w:p w:rsidR="00102B6D" w:rsidRPr="00102B6D" w:rsidRDefault="00B125DC"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Many </w:t>
                            </w:r>
                            <w:r w:rsidR="00102B6D" w:rsidRPr="00102B6D">
                              <w:rPr>
                                <w:rFonts w:ascii="Arial" w:hAnsi="Arial" w:cs="Arial"/>
                                <w:sz w:val="24"/>
                                <w:szCs w:val="24"/>
                              </w:rPr>
                              <w:t xml:space="preserve">who behave violently have </w:t>
                            </w:r>
                            <w:r>
                              <w:rPr>
                                <w:rFonts w:ascii="Arial" w:hAnsi="Arial" w:cs="Arial"/>
                                <w:sz w:val="24"/>
                                <w:szCs w:val="24"/>
                              </w:rPr>
                              <w:t>themselves been victims and may</w:t>
                            </w:r>
                            <w:r w:rsidR="00102B6D" w:rsidRPr="00102B6D">
                              <w:rPr>
                                <w:rFonts w:ascii="Arial" w:hAnsi="Arial" w:cs="Arial"/>
                                <w:sz w:val="24"/>
                                <w:szCs w:val="24"/>
                              </w:rPr>
                              <w:t xml:space="preserve"> continue to </w:t>
                            </w:r>
                            <w:r>
                              <w:rPr>
                                <w:rFonts w:ascii="Arial" w:hAnsi="Arial" w:cs="Arial"/>
                                <w:sz w:val="24"/>
                                <w:szCs w:val="24"/>
                              </w:rPr>
                              <w:t>be victims. Some are traumatised</w:t>
                            </w:r>
                            <w:r w:rsidR="00102B6D" w:rsidRPr="00102B6D">
                              <w:rPr>
                                <w:rFonts w:ascii="Arial" w:hAnsi="Arial" w:cs="Arial"/>
                                <w:sz w:val="24"/>
                                <w:szCs w:val="24"/>
                              </w:rPr>
                              <w:t xml:space="preserve"> and work with them needs to take full account of this;</w:t>
                            </w:r>
                          </w:p>
                          <w:p w:rsidR="00B125DC" w:rsidRDefault="00102B6D" w:rsidP="00B125DC">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All screening and assessment of ch</w:t>
                            </w:r>
                            <w:r w:rsidR="00D2436F">
                              <w:rPr>
                                <w:rFonts w:ascii="Arial" w:hAnsi="Arial" w:cs="Arial"/>
                                <w:sz w:val="24"/>
                                <w:szCs w:val="24"/>
                              </w:rPr>
                              <w:t xml:space="preserve">ildren </w:t>
                            </w:r>
                            <w:r w:rsidRPr="00102B6D">
                              <w:rPr>
                                <w:rFonts w:ascii="Arial" w:hAnsi="Arial" w:cs="Arial"/>
                                <w:sz w:val="24"/>
                                <w:szCs w:val="24"/>
                              </w:rPr>
                              <w:t xml:space="preserve">will take full account of </w:t>
                            </w:r>
                            <w:r w:rsidR="00D2436F">
                              <w:rPr>
                                <w:rFonts w:ascii="Arial" w:hAnsi="Arial" w:cs="Arial"/>
                                <w:sz w:val="24"/>
                                <w:szCs w:val="24"/>
                              </w:rPr>
                              <w:t>w</w:t>
                            </w:r>
                            <w:r w:rsidR="008B4619">
                              <w:rPr>
                                <w:rFonts w:ascii="Arial" w:hAnsi="Arial" w:cs="Arial"/>
                                <w:sz w:val="24"/>
                                <w:szCs w:val="24"/>
                              </w:rPr>
                              <w:t xml:space="preserve">hat they say and be based on known </w:t>
                            </w:r>
                            <w:r w:rsidRPr="00102B6D">
                              <w:rPr>
                                <w:rFonts w:ascii="Arial" w:hAnsi="Arial" w:cs="Arial"/>
                                <w:sz w:val="24"/>
                                <w:szCs w:val="24"/>
                              </w:rPr>
                              <w:t>risk and protective factors</w:t>
                            </w:r>
                            <w:r w:rsidR="00B125DC">
                              <w:rPr>
                                <w:rFonts w:ascii="Arial" w:hAnsi="Arial" w:cs="Arial"/>
                                <w:sz w:val="24"/>
                                <w:szCs w:val="24"/>
                              </w:rPr>
                              <w:t>;</w:t>
                            </w:r>
                            <w:r w:rsidRPr="00102B6D">
                              <w:rPr>
                                <w:rFonts w:ascii="Arial" w:hAnsi="Arial" w:cs="Arial"/>
                                <w:sz w:val="24"/>
                                <w:szCs w:val="24"/>
                              </w:rPr>
                              <w:t xml:space="preserve"> </w:t>
                            </w:r>
                          </w:p>
                          <w:p w:rsidR="00102B6D" w:rsidRPr="00B125DC" w:rsidRDefault="00D2436F" w:rsidP="00B125DC">
                            <w:pPr>
                              <w:pStyle w:val="ListParagraph"/>
                              <w:numPr>
                                <w:ilvl w:val="0"/>
                                <w:numId w:val="26"/>
                              </w:numPr>
                              <w:spacing w:after="0" w:line="240" w:lineRule="auto"/>
                              <w:rPr>
                                <w:rFonts w:ascii="Arial" w:hAnsi="Arial" w:cs="Arial"/>
                                <w:sz w:val="24"/>
                                <w:szCs w:val="24"/>
                              </w:rPr>
                            </w:pPr>
                            <w:r w:rsidRPr="00D2436F">
                              <w:rPr>
                                <w:rFonts w:ascii="Arial" w:hAnsi="Arial" w:cs="Arial"/>
                                <w:sz w:val="24"/>
                                <w:szCs w:val="24"/>
                              </w:rPr>
                              <w:t>It is important to hear the voice of the c</w:t>
                            </w:r>
                            <w:r>
                              <w:rPr>
                                <w:rFonts w:ascii="Arial" w:hAnsi="Arial" w:cs="Arial"/>
                                <w:sz w:val="24"/>
                                <w:szCs w:val="24"/>
                              </w:rPr>
                              <w:t>hild</w:t>
                            </w:r>
                            <w:r w:rsidR="008B4619">
                              <w:rPr>
                                <w:rFonts w:ascii="Arial" w:hAnsi="Arial" w:cs="Arial"/>
                                <w:sz w:val="24"/>
                                <w:szCs w:val="24"/>
                              </w:rPr>
                              <w:t xml:space="preserve"> more widely</w:t>
                            </w:r>
                            <w:r>
                              <w:rPr>
                                <w:rFonts w:ascii="Arial" w:hAnsi="Arial" w:cs="Arial"/>
                                <w:sz w:val="24"/>
                                <w:szCs w:val="24"/>
                              </w:rPr>
                              <w:t>. Some have told us</w:t>
                            </w:r>
                            <w:r w:rsidR="00B125DC" w:rsidRPr="00B125DC">
                              <w:rPr>
                                <w:rFonts w:ascii="Arial" w:hAnsi="Arial" w:cs="Arial"/>
                                <w:sz w:val="24"/>
                                <w:szCs w:val="24"/>
                              </w:rPr>
                              <w:t xml:space="preserve"> this sort of crime is under-reported. Some are frightened and want more information about how to report knife crime and how to keep themselves safe – we will help them to access this;</w:t>
                            </w:r>
                          </w:p>
                          <w:p w:rsidR="00102B6D" w:rsidRDefault="00102B6D" w:rsidP="00102B6D">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Agencies addressing this issue need to focus on disrupting the adults behind it;</w:t>
                            </w:r>
                          </w:p>
                          <w:p w:rsidR="008B4619" w:rsidRDefault="008B4619"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We are developing a more contextual approach to safeguarding and recognise that the risk of serious violence increases in certain geographical, social or other contexts. Planning needs to take </w:t>
                            </w:r>
                            <w:r w:rsidR="0083375B">
                              <w:rPr>
                                <w:rFonts w:ascii="Arial" w:hAnsi="Arial" w:cs="Arial"/>
                                <w:sz w:val="24"/>
                                <w:szCs w:val="24"/>
                              </w:rPr>
                              <w:t xml:space="preserve">full </w:t>
                            </w:r>
                            <w:r>
                              <w:rPr>
                                <w:rFonts w:ascii="Arial" w:hAnsi="Arial" w:cs="Arial"/>
                                <w:sz w:val="24"/>
                                <w:szCs w:val="24"/>
                              </w:rPr>
                              <w:t>account of this;</w:t>
                            </w:r>
                          </w:p>
                          <w:p w:rsidR="0083375B" w:rsidRPr="00102B6D" w:rsidRDefault="0083375B"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Parents/carers may feel out of their depth and would benefit from practical information and opportunity to discuss what they can do to help keep their child(ren) safe;</w:t>
                            </w:r>
                          </w:p>
                          <w:p w:rsidR="008B4619" w:rsidRDefault="00102B6D" w:rsidP="00BF4046">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Staf</w:t>
                            </w:r>
                            <w:r w:rsidR="00B125DC">
                              <w:rPr>
                                <w:rFonts w:ascii="Arial" w:hAnsi="Arial" w:cs="Arial"/>
                                <w:sz w:val="24"/>
                                <w:szCs w:val="24"/>
                              </w:rPr>
                              <w:t>f</w:t>
                            </w:r>
                            <w:r w:rsidRPr="00102B6D">
                              <w:rPr>
                                <w:rFonts w:ascii="Arial" w:hAnsi="Arial" w:cs="Arial"/>
                                <w:sz w:val="24"/>
                                <w:szCs w:val="24"/>
                              </w:rPr>
                              <w:t xml:space="preserve"> may b</w:t>
                            </w:r>
                            <w:r w:rsidR="00B125DC">
                              <w:rPr>
                                <w:rFonts w:ascii="Arial" w:hAnsi="Arial" w:cs="Arial"/>
                                <w:sz w:val="24"/>
                                <w:szCs w:val="24"/>
                              </w:rPr>
                              <w:t>e profoundly affected by this issue</w:t>
                            </w:r>
                            <w:r w:rsidRPr="00102B6D">
                              <w:rPr>
                                <w:rFonts w:ascii="Arial" w:hAnsi="Arial" w:cs="Arial"/>
                                <w:sz w:val="24"/>
                                <w:szCs w:val="24"/>
                              </w:rPr>
                              <w:t xml:space="preserve"> and need</w:t>
                            </w:r>
                            <w:r>
                              <w:rPr>
                                <w:rFonts w:ascii="Arial" w:hAnsi="Arial" w:cs="Arial"/>
                              </w:rPr>
                              <w:t xml:space="preserve"> </w:t>
                            </w:r>
                            <w:r w:rsidRPr="00102B6D">
                              <w:rPr>
                                <w:rFonts w:ascii="Arial" w:hAnsi="Arial" w:cs="Arial"/>
                                <w:sz w:val="24"/>
                                <w:szCs w:val="24"/>
                              </w:rPr>
                              <w:t xml:space="preserve">relevant training and </w:t>
                            </w:r>
                            <w:r w:rsidR="00BF4046">
                              <w:rPr>
                                <w:rFonts w:ascii="Arial" w:hAnsi="Arial" w:cs="Arial"/>
                                <w:sz w:val="24"/>
                                <w:szCs w:val="24"/>
                              </w:rPr>
                              <w:t>regular, reflective Supervision.</w:t>
                            </w:r>
                          </w:p>
                          <w:p w:rsidR="00BF4046" w:rsidRPr="008B4619" w:rsidRDefault="00BF4046" w:rsidP="00BF4046">
                            <w:pPr>
                              <w:pStyle w:val="ListParagraph"/>
                              <w:numPr>
                                <w:ilvl w:val="0"/>
                                <w:numId w:val="26"/>
                              </w:numPr>
                              <w:spacing w:after="0" w:line="240" w:lineRule="auto"/>
                              <w:rPr>
                                <w:rFonts w:ascii="Arial" w:hAnsi="Arial" w:cs="Arial"/>
                                <w:sz w:val="24"/>
                                <w:szCs w:val="24"/>
                              </w:rPr>
                            </w:pPr>
                            <w:r w:rsidRPr="008B4619">
                              <w:rPr>
                                <w:rFonts w:ascii="Arial" w:hAnsi="Arial" w:cs="Arial"/>
                                <w:sz w:val="24"/>
                                <w:szCs w:val="24"/>
                              </w:rPr>
                              <w:t>B&amp;NES is an area of relatively low crime and althoug</w:t>
                            </w:r>
                            <w:r w:rsidR="008B4619">
                              <w:rPr>
                                <w:rFonts w:ascii="Arial" w:hAnsi="Arial" w:cs="Arial"/>
                                <w:sz w:val="24"/>
                                <w:szCs w:val="24"/>
                              </w:rPr>
                              <w:t xml:space="preserve">h we know some young people </w:t>
                            </w:r>
                            <w:r w:rsidRPr="008B4619">
                              <w:rPr>
                                <w:rFonts w:ascii="Arial" w:hAnsi="Arial" w:cs="Arial"/>
                                <w:sz w:val="24"/>
                                <w:szCs w:val="24"/>
                              </w:rPr>
                              <w:t xml:space="preserve">have been involved in serious </w:t>
                            </w:r>
                            <w:r w:rsidR="008B4619" w:rsidRPr="008B4619">
                              <w:rPr>
                                <w:rFonts w:ascii="Arial" w:hAnsi="Arial" w:cs="Arial"/>
                                <w:sz w:val="24"/>
                                <w:szCs w:val="24"/>
                              </w:rPr>
                              <w:t xml:space="preserve">violence, numbers are </w:t>
                            </w:r>
                            <w:r w:rsidRPr="008B4619">
                              <w:rPr>
                                <w:rFonts w:ascii="Arial" w:hAnsi="Arial" w:cs="Arial"/>
                                <w:sz w:val="24"/>
                                <w:szCs w:val="24"/>
                              </w:rPr>
                              <w:t>low. We are taking a Public Health approach to ensuring the problem does not increase, focusing on the well-being of the whole community</w:t>
                            </w:r>
                            <w:r w:rsidR="00D2436F" w:rsidRPr="008B4619">
                              <w:rPr>
                                <w:rFonts w:ascii="Arial" w:hAnsi="Arial" w:cs="Arial"/>
                                <w:sz w:val="24"/>
                                <w:szCs w:val="24"/>
                              </w:rPr>
                              <w:t>.</w:t>
                            </w:r>
                          </w:p>
                          <w:p w:rsidR="00BF4046" w:rsidRPr="00BF4046" w:rsidRDefault="00BF4046" w:rsidP="00BF4046">
                            <w:pPr>
                              <w:spacing w:after="0" w:line="240"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7" style="position:absolute;margin-left:-29.3pt;margin-top:10.8pt;width:511.25pt;height:3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92875,44018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" adj="-11796480,,5400" path="m26147,l6492875,r,l6492875,4375732v,14441,-11706,26147,-26147,26147l,4401879r,l,26147c,11706,11706,,26147,xe" fillcolor="#cf9" strokecolor="#94b64e [3046]">
                <v:stroke joinstyle="miter"/>
                <v:shadow on="t" color="black" opacity="24903f" origin=",.5" offset="0,.55556mm"/>
                <v:formulas/>
                <v:path arrowok="t" o:connecttype="custom" o:connectlocs="26147,0;6492875,0;6492875,0;6492875,4375732;6466728,4401879;0,4401879;0,4401879;0,26147;26147,0" o:connectangles="0,0,0,0,0,0,0,0,0" textboxrect="0,0,6492875,4401879"/>
                <v:textbox>
                  <w:txbxContent>
                    <w:p w:rsidR="00102B6D" w:rsidRPr="00102B6D" w:rsidRDefault="003706C4" w:rsidP="00102B6D">
                      <w:pPr>
                        <w:rPr>
                          <w:rFonts w:ascii="Arial" w:hAnsi="Arial" w:cs="Arial"/>
                          <w:b/>
                          <w:bCs/>
                          <w:sz w:val="24"/>
                          <w:szCs w:val="24"/>
                        </w:rPr>
                      </w:pPr>
                      <w:r>
                        <w:rPr>
                          <w:rFonts w:ascii="Arial" w:hAnsi="Arial" w:cs="Arial"/>
                          <w:b/>
                          <w:bCs/>
                          <w:sz w:val="24"/>
                          <w:szCs w:val="24"/>
                        </w:rPr>
                        <w:t>Key p</w:t>
                      </w:r>
                      <w:r w:rsidR="00BF4046">
                        <w:rPr>
                          <w:rFonts w:ascii="Arial" w:hAnsi="Arial" w:cs="Arial"/>
                          <w:b/>
                          <w:bCs/>
                          <w:sz w:val="24"/>
                          <w:szCs w:val="24"/>
                        </w:rPr>
                        <w:t>rinciples</w:t>
                      </w:r>
                    </w:p>
                    <w:p w:rsidR="00B125DC" w:rsidRDefault="00102B6D" w:rsidP="00B125DC">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Young people’s safety is paramount;</w:t>
                      </w:r>
                    </w:p>
                    <w:p w:rsidR="00102B6D" w:rsidRPr="00B125DC" w:rsidRDefault="00B125DC" w:rsidP="00B125DC">
                      <w:pPr>
                        <w:pStyle w:val="ListParagraph"/>
                        <w:numPr>
                          <w:ilvl w:val="0"/>
                          <w:numId w:val="26"/>
                        </w:numPr>
                        <w:spacing w:after="0" w:line="240" w:lineRule="auto"/>
                        <w:rPr>
                          <w:rFonts w:ascii="Arial" w:hAnsi="Arial" w:cs="Arial"/>
                          <w:sz w:val="24"/>
                          <w:szCs w:val="24"/>
                        </w:rPr>
                      </w:pPr>
                      <w:r>
                        <w:rPr>
                          <w:rFonts w:ascii="Arial" w:hAnsi="Arial" w:cs="Arial"/>
                          <w:sz w:val="24"/>
                          <w:szCs w:val="24"/>
                        </w:rPr>
                        <w:t>Those involved</w:t>
                      </w:r>
                      <w:r w:rsidR="00102B6D" w:rsidRPr="00B125DC">
                        <w:rPr>
                          <w:rFonts w:ascii="Arial" w:hAnsi="Arial" w:cs="Arial"/>
                          <w:sz w:val="24"/>
                          <w:szCs w:val="24"/>
                        </w:rPr>
                        <w:t xml:space="preserve"> are to be treated as children first and offenders second;</w:t>
                      </w:r>
                    </w:p>
                    <w:p w:rsidR="00102B6D" w:rsidRPr="00102B6D" w:rsidRDefault="00B125DC"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Many </w:t>
                      </w:r>
                      <w:r w:rsidR="00102B6D" w:rsidRPr="00102B6D">
                        <w:rPr>
                          <w:rFonts w:ascii="Arial" w:hAnsi="Arial" w:cs="Arial"/>
                          <w:sz w:val="24"/>
                          <w:szCs w:val="24"/>
                        </w:rPr>
                        <w:t xml:space="preserve">who behave violently have </w:t>
                      </w:r>
                      <w:r>
                        <w:rPr>
                          <w:rFonts w:ascii="Arial" w:hAnsi="Arial" w:cs="Arial"/>
                          <w:sz w:val="24"/>
                          <w:szCs w:val="24"/>
                        </w:rPr>
                        <w:t>themselves been victims and may</w:t>
                      </w:r>
                      <w:r w:rsidR="00102B6D" w:rsidRPr="00102B6D">
                        <w:rPr>
                          <w:rFonts w:ascii="Arial" w:hAnsi="Arial" w:cs="Arial"/>
                          <w:sz w:val="24"/>
                          <w:szCs w:val="24"/>
                        </w:rPr>
                        <w:t xml:space="preserve"> continue to </w:t>
                      </w:r>
                      <w:r>
                        <w:rPr>
                          <w:rFonts w:ascii="Arial" w:hAnsi="Arial" w:cs="Arial"/>
                          <w:sz w:val="24"/>
                          <w:szCs w:val="24"/>
                        </w:rPr>
                        <w:t>be victims. Some are traumatised</w:t>
                      </w:r>
                      <w:r w:rsidR="00102B6D" w:rsidRPr="00102B6D">
                        <w:rPr>
                          <w:rFonts w:ascii="Arial" w:hAnsi="Arial" w:cs="Arial"/>
                          <w:sz w:val="24"/>
                          <w:szCs w:val="24"/>
                        </w:rPr>
                        <w:t xml:space="preserve"> and work with them needs to take full account of this;</w:t>
                      </w:r>
                    </w:p>
                    <w:p w:rsidR="00B125DC" w:rsidRDefault="00102B6D" w:rsidP="00B125DC">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All screening and assessment of ch</w:t>
                      </w:r>
                      <w:r w:rsidR="00D2436F">
                        <w:rPr>
                          <w:rFonts w:ascii="Arial" w:hAnsi="Arial" w:cs="Arial"/>
                          <w:sz w:val="24"/>
                          <w:szCs w:val="24"/>
                        </w:rPr>
                        <w:t xml:space="preserve">ildren </w:t>
                      </w:r>
                      <w:r w:rsidRPr="00102B6D">
                        <w:rPr>
                          <w:rFonts w:ascii="Arial" w:hAnsi="Arial" w:cs="Arial"/>
                          <w:sz w:val="24"/>
                          <w:szCs w:val="24"/>
                        </w:rPr>
                        <w:t xml:space="preserve">will take full account of </w:t>
                      </w:r>
                      <w:r w:rsidR="00D2436F">
                        <w:rPr>
                          <w:rFonts w:ascii="Arial" w:hAnsi="Arial" w:cs="Arial"/>
                          <w:sz w:val="24"/>
                          <w:szCs w:val="24"/>
                        </w:rPr>
                        <w:t>w</w:t>
                      </w:r>
                      <w:r w:rsidR="008B4619">
                        <w:rPr>
                          <w:rFonts w:ascii="Arial" w:hAnsi="Arial" w:cs="Arial"/>
                          <w:sz w:val="24"/>
                          <w:szCs w:val="24"/>
                        </w:rPr>
                        <w:t xml:space="preserve">hat they say and be based on known </w:t>
                      </w:r>
                      <w:r w:rsidRPr="00102B6D">
                        <w:rPr>
                          <w:rFonts w:ascii="Arial" w:hAnsi="Arial" w:cs="Arial"/>
                          <w:sz w:val="24"/>
                          <w:szCs w:val="24"/>
                        </w:rPr>
                        <w:t>risk and protective factors</w:t>
                      </w:r>
                      <w:r w:rsidR="00B125DC">
                        <w:rPr>
                          <w:rFonts w:ascii="Arial" w:hAnsi="Arial" w:cs="Arial"/>
                          <w:sz w:val="24"/>
                          <w:szCs w:val="24"/>
                        </w:rPr>
                        <w:t>;</w:t>
                      </w:r>
                      <w:r w:rsidRPr="00102B6D">
                        <w:rPr>
                          <w:rFonts w:ascii="Arial" w:hAnsi="Arial" w:cs="Arial"/>
                          <w:sz w:val="24"/>
                          <w:szCs w:val="24"/>
                        </w:rPr>
                        <w:t xml:space="preserve"> </w:t>
                      </w:r>
                    </w:p>
                    <w:p w:rsidR="00102B6D" w:rsidRPr="00B125DC" w:rsidRDefault="00D2436F" w:rsidP="00B125DC">
                      <w:pPr>
                        <w:pStyle w:val="ListParagraph"/>
                        <w:numPr>
                          <w:ilvl w:val="0"/>
                          <w:numId w:val="26"/>
                        </w:numPr>
                        <w:spacing w:after="0" w:line="240" w:lineRule="auto"/>
                        <w:rPr>
                          <w:rFonts w:ascii="Arial" w:hAnsi="Arial" w:cs="Arial"/>
                          <w:sz w:val="24"/>
                          <w:szCs w:val="24"/>
                        </w:rPr>
                      </w:pPr>
                      <w:r w:rsidRPr="00D2436F">
                        <w:rPr>
                          <w:rFonts w:ascii="Arial" w:hAnsi="Arial" w:cs="Arial"/>
                          <w:sz w:val="24"/>
                          <w:szCs w:val="24"/>
                        </w:rPr>
                        <w:t>It is important to hear the voice of the c</w:t>
                      </w:r>
                      <w:r>
                        <w:rPr>
                          <w:rFonts w:ascii="Arial" w:hAnsi="Arial" w:cs="Arial"/>
                          <w:sz w:val="24"/>
                          <w:szCs w:val="24"/>
                        </w:rPr>
                        <w:t>hild</w:t>
                      </w:r>
                      <w:r w:rsidR="008B4619">
                        <w:rPr>
                          <w:rFonts w:ascii="Arial" w:hAnsi="Arial" w:cs="Arial"/>
                          <w:sz w:val="24"/>
                          <w:szCs w:val="24"/>
                        </w:rPr>
                        <w:t xml:space="preserve"> more widely</w:t>
                      </w:r>
                      <w:r>
                        <w:rPr>
                          <w:rFonts w:ascii="Arial" w:hAnsi="Arial" w:cs="Arial"/>
                          <w:sz w:val="24"/>
                          <w:szCs w:val="24"/>
                        </w:rPr>
                        <w:t>. Some have told us</w:t>
                      </w:r>
                      <w:r w:rsidR="00B125DC" w:rsidRPr="00B125DC">
                        <w:rPr>
                          <w:rFonts w:ascii="Arial" w:hAnsi="Arial" w:cs="Arial"/>
                          <w:sz w:val="24"/>
                          <w:szCs w:val="24"/>
                        </w:rPr>
                        <w:t xml:space="preserve"> this sort of crime is under-reported. Some are frightened and want more information about how to report knife crime and how to keep themselves safe – we will help them to access this;</w:t>
                      </w:r>
                    </w:p>
                    <w:p w:rsidR="00102B6D" w:rsidRDefault="00102B6D" w:rsidP="00102B6D">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Agencies addressing this issue need to focus on disrupting the adults behind it;</w:t>
                      </w:r>
                    </w:p>
                    <w:p w:rsidR="008B4619" w:rsidRDefault="008B4619"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We are developing a more contextual approach to safeguarding and recognise that the risk of serious violence increases in certain geographical, social or other contexts. Planning needs to take </w:t>
                      </w:r>
                      <w:r w:rsidR="0083375B">
                        <w:rPr>
                          <w:rFonts w:ascii="Arial" w:hAnsi="Arial" w:cs="Arial"/>
                          <w:sz w:val="24"/>
                          <w:szCs w:val="24"/>
                        </w:rPr>
                        <w:t xml:space="preserve">full </w:t>
                      </w:r>
                      <w:r>
                        <w:rPr>
                          <w:rFonts w:ascii="Arial" w:hAnsi="Arial" w:cs="Arial"/>
                          <w:sz w:val="24"/>
                          <w:szCs w:val="24"/>
                        </w:rPr>
                        <w:t>account of this;</w:t>
                      </w:r>
                    </w:p>
                    <w:p w:rsidR="0083375B" w:rsidRPr="00102B6D" w:rsidRDefault="0083375B" w:rsidP="00102B6D">
                      <w:pPr>
                        <w:pStyle w:val="ListParagraph"/>
                        <w:numPr>
                          <w:ilvl w:val="0"/>
                          <w:numId w:val="26"/>
                        </w:numPr>
                        <w:spacing w:after="0" w:line="240" w:lineRule="auto"/>
                        <w:rPr>
                          <w:rFonts w:ascii="Arial" w:hAnsi="Arial" w:cs="Arial"/>
                          <w:sz w:val="24"/>
                          <w:szCs w:val="24"/>
                        </w:rPr>
                      </w:pPr>
                      <w:r>
                        <w:rPr>
                          <w:rFonts w:ascii="Arial" w:hAnsi="Arial" w:cs="Arial"/>
                          <w:sz w:val="24"/>
                          <w:szCs w:val="24"/>
                        </w:rPr>
                        <w:t>Parents/carers may feel out of their depth and would benefit from practical information and opportunity to discuss what they can do to help keep their child(ren) safe;</w:t>
                      </w:r>
                    </w:p>
                    <w:p w:rsidR="008B4619" w:rsidRDefault="00102B6D" w:rsidP="00BF4046">
                      <w:pPr>
                        <w:pStyle w:val="ListParagraph"/>
                        <w:numPr>
                          <w:ilvl w:val="0"/>
                          <w:numId w:val="26"/>
                        </w:numPr>
                        <w:spacing w:after="0" w:line="240" w:lineRule="auto"/>
                        <w:rPr>
                          <w:rFonts w:ascii="Arial" w:hAnsi="Arial" w:cs="Arial"/>
                          <w:sz w:val="24"/>
                          <w:szCs w:val="24"/>
                        </w:rPr>
                      </w:pPr>
                      <w:r w:rsidRPr="00102B6D">
                        <w:rPr>
                          <w:rFonts w:ascii="Arial" w:hAnsi="Arial" w:cs="Arial"/>
                          <w:sz w:val="24"/>
                          <w:szCs w:val="24"/>
                        </w:rPr>
                        <w:t>Staf</w:t>
                      </w:r>
                      <w:r w:rsidR="00B125DC">
                        <w:rPr>
                          <w:rFonts w:ascii="Arial" w:hAnsi="Arial" w:cs="Arial"/>
                          <w:sz w:val="24"/>
                          <w:szCs w:val="24"/>
                        </w:rPr>
                        <w:t>f</w:t>
                      </w:r>
                      <w:r w:rsidRPr="00102B6D">
                        <w:rPr>
                          <w:rFonts w:ascii="Arial" w:hAnsi="Arial" w:cs="Arial"/>
                          <w:sz w:val="24"/>
                          <w:szCs w:val="24"/>
                        </w:rPr>
                        <w:t xml:space="preserve"> may b</w:t>
                      </w:r>
                      <w:r w:rsidR="00B125DC">
                        <w:rPr>
                          <w:rFonts w:ascii="Arial" w:hAnsi="Arial" w:cs="Arial"/>
                          <w:sz w:val="24"/>
                          <w:szCs w:val="24"/>
                        </w:rPr>
                        <w:t>e profoundly affected by this issue</w:t>
                      </w:r>
                      <w:r w:rsidRPr="00102B6D">
                        <w:rPr>
                          <w:rFonts w:ascii="Arial" w:hAnsi="Arial" w:cs="Arial"/>
                          <w:sz w:val="24"/>
                          <w:szCs w:val="24"/>
                        </w:rPr>
                        <w:t xml:space="preserve"> and need</w:t>
                      </w:r>
                      <w:r>
                        <w:rPr>
                          <w:rFonts w:ascii="Arial" w:hAnsi="Arial" w:cs="Arial"/>
                        </w:rPr>
                        <w:t xml:space="preserve"> </w:t>
                      </w:r>
                      <w:r w:rsidRPr="00102B6D">
                        <w:rPr>
                          <w:rFonts w:ascii="Arial" w:hAnsi="Arial" w:cs="Arial"/>
                          <w:sz w:val="24"/>
                          <w:szCs w:val="24"/>
                        </w:rPr>
                        <w:t xml:space="preserve">relevant training and </w:t>
                      </w:r>
                      <w:r w:rsidR="00BF4046">
                        <w:rPr>
                          <w:rFonts w:ascii="Arial" w:hAnsi="Arial" w:cs="Arial"/>
                          <w:sz w:val="24"/>
                          <w:szCs w:val="24"/>
                        </w:rPr>
                        <w:t>regular, reflective Supervision.</w:t>
                      </w:r>
                    </w:p>
                    <w:p w:rsidR="00BF4046" w:rsidRPr="008B4619" w:rsidRDefault="00BF4046" w:rsidP="00BF4046">
                      <w:pPr>
                        <w:pStyle w:val="ListParagraph"/>
                        <w:numPr>
                          <w:ilvl w:val="0"/>
                          <w:numId w:val="26"/>
                        </w:numPr>
                        <w:spacing w:after="0" w:line="240" w:lineRule="auto"/>
                        <w:rPr>
                          <w:rFonts w:ascii="Arial" w:hAnsi="Arial" w:cs="Arial"/>
                          <w:sz w:val="24"/>
                          <w:szCs w:val="24"/>
                        </w:rPr>
                      </w:pPr>
                      <w:r w:rsidRPr="008B4619">
                        <w:rPr>
                          <w:rFonts w:ascii="Arial" w:hAnsi="Arial" w:cs="Arial"/>
                          <w:sz w:val="24"/>
                          <w:szCs w:val="24"/>
                        </w:rPr>
                        <w:t>B&amp;NES is an area of relatively low crime and althoug</w:t>
                      </w:r>
                      <w:r w:rsidR="008B4619">
                        <w:rPr>
                          <w:rFonts w:ascii="Arial" w:hAnsi="Arial" w:cs="Arial"/>
                          <w:sz w:val="24"/>
                          <w:szCs w:val="24"/>
                        </w:rPr>
                        <w:t xml:space="preserve">h we know some young people </w:t>
                      </w:r>
                      <w:r w:rsidRPr="008B4619">
                        <w:rPr>
                          <w:rFonts w:ascii="Arial" w:hAnsi="Arial" w:cs="Arial"/>
                          <w:sz w:val="24"/>
                          <w:szCs w:val="24"/>
                        </w:rPr>
                        <w:t xml:space="preserve">have been involved in serious </w:t>
                      </w:r>
                      <w:r w:rsidR="008B4619" w:rsidRPr="008B4619">
                        <w:rPr>
                          <w:rFonts w:ascii="Arial" w:hAnsi="Arial" w:cs="Arial"/>
                          <w:sz w:val="24"/>
                          <w:szCs w:val="24"/>
                        </w:rPr>
                        <w:t xml:space="preserve">violence, numbers are </w:t>
                      </w:r>
                      <w:r w:rsidRPr="008B4619">
                        <w:rPr>
                          <w:rFonts w:ascii="Arial" w:hAnsi="Arial" w:cs="Arial"/>
                          <w:sz w:val="24"/>
                          <w:szCs w:val="24"/>
                        </w:rPr>
                        <w:t>low. We are taking a Public Health approach to ensuring the problem does not increase, focusing on the well-being of the whole community</w:t>
                      </w:r>
                      <w:r w:rsidR="00D2436F" w:rsidRPr="008B4619">
                        <w:rPr>
                          <w:rFonts w:ascii="Arial" w:hAnsi="Arial" w:cs="Arial"/>
                          <w:sz w:val="24"/>
                          <w:szCs w:val="24"/>
                        </w:rPr>
                        <w:t>.</w:t>
                      </w:r>
                    </w:p>
                    <w:p w:rsidR="00BF4046" w:rsidRPr="00BF4046" w:rsidRDefault="00BF4046" w:rsidP="00BF4046">
                      <w:pPr>
                        <w:spacing w:after="0" w:line="240" w:lineRule="auto"/>
                        <w:rPr>
                          <w:rFonts w:ascii="Arial" w:hAnsi="Arial" w:cs="Arial"/>
                          <w:sz w:val="24"/>
                          <w:szCs w:val="24"/>
                        </w:rPr>
                      </w:pPr>
                    </w:p>
                  </w:txbxContent>
                </v:textbox>
              </v:shape>
            </w:pict>
          </mc:Fallback>
        </mc:AlternateContent>
      </w:r>
    </w:p>
    <w:p w:rsidR="009D4428" w:rsidRDefault="009D4428"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1F14D3">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AD3BE0" w:rsidRDefault="00AD3BE0" w:rsidP="00AD3BE0">
      <w:pPr>
        <w:pStyle w:val="NoSpacing"/>
      </w:pPr>
    </w:p>
    <w:p w:rsidR="001F14D3" w:rsidRDefault="001F14D3" w:rsidP="009D4428">
      <w:pPr>
        <w:pStyle w:val="MSGENFONTSTYLENAMETEMPLATEROLENUMBERMSGENFONTSTYLENAMEBYROLETEXT20"/>
        <w:shd w:val="clear" w:color="auto" w:fill="auto"/>
        <w:spacing w:before="0" w:after="316" w:line="269" w:lineRule="exact"/>
        <w:ind w:firstLine="0"/>
        <w:rPr>
          <w:b w:val="0"/>
          <w:sz w:val="20"/>
          <w:szCs w:val="20"/>
        </w:rPr>
      </w:pP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BF4046" w:rsidRDefault="00B125DC" w:rsidP="009D4428">
      <w:pPr>
        <w:pStyle w:val="MSGENFONTSTYLENAMETEMPLATEROLENUMBERMSGENFONTSTYLENAMEBYROLETEXT20"/>
        <w:shd w:val="clear" w:color="auto" w:fill="auto"/>
        <w:spacing w:before="0" w:after="316" w:line="269" w:lineRule="exact"/>
        <w:ind w:firstLine="0"/>
        <w:rPr>
          <w:sz w:val="20"/>
          <w:szCs w:val="20"/>
        </w:rPr>
      </w:pPr>
      <w:r>
        <w:rPr>
          <w:b w:val="0"/>
          <w:noProof/>
          <w:lang w:eastAsia="en-GB"/>
        </w:rPr>
        <w:lastRenderedPageBreak/>
        <mc:AlternateContent>
          <mc:Choice Requires="wps">
            <w:drawing>
              <wp:anchor distT="0" distB="0" distL="114300" distR="114300" simplePos="0" relativeHeight="251664384" behindDoc="0" locked="0" layoutInCell="1" allowOverlap="1" wp14:anchorId="48FF2380" wp14:editId="7F01C255">
                <wp:simplePos x="0" y="0"/>
                <wp:positionH relativeFrom="column">
                  <wp:posOffset>-435935</wp:posOffset>
                </wp:positionH>
                <wp:positionV relativeFrom="paragraph">
                  <wp:posOffset>283312</wp:posOffset>
                </wp:positionV>
                <wp:extent cx="6442075" cy="3306519"/>
                <wp:effectExtent l="38100" t="38100" r="92075" b="122555"/>
                <wp:wrapNone/>
                <wp:docPr id="8" name="Round Diagonal Corner Rectangle 8"/>
                <wp:cNvGraphicFramePr/>
                <a:graphic xmlns:a="http://schemas.openxmlformats.org/drawingml/2006/main">
                  <a:graphicData uri="http://schemas.microsoft.com/office/word/2010/wordprocessingShape">
                    <wps:wsp>
                      <wps:cNvSpPr/>
                      <wps:spPr>
                        <a:xfrm>
                          <a:off x="0" y="0"/>
                          <a:ext cx="6442075" cy="3306519"/>
                        </a:xfrm>
                        <a:prstGeom prst="round2DiagRect">
                          <a:avLst>
                            <a:gd name="adj1" fmla="val 678"/>
                            <a:gd name="adj2" fmla="val 0"/>
                          </a:avLst>
                        </a:prstGeom>
                        <a:solidFill>
                          <a:srgbClr val="CCFF99"/>
                        </a:solidFill>
                        <a:scene3d>
                          <a:camera prst="orthographicFront"/>
                          <a:lightRig rig="threePt" dir="t"/>
                        </a:scene3d>
                        <a:sp3d>
                          <a:bevelT/>
                        </a:sp3d>
                      </wps:spPr>
                      <wps:style>
                        <a:lnRef idx="1">
                          <a:schemeClr val="accent3"/>
                        </a:lnRef>
                        <a:fillRef idx="2">
                          <a:schemeClr val="accent3"/>
                        </a:fillRef>
                        <a:effectRef idx="1">
                          <a:schemeClr val="accent3"/>
                        </a:effectRef>
                        <a:fontRef idx="minor">
                          <a:schemeClr val="dk1"/>
                        </a:fontRef>
                      </wps:style>
                      <wps:txbx>
                        <w:txbxContent>
                          <w:p w:rsidR="00B125DC" w:rsidRPr="006479BC" w:rsidRDefault="006479BC" w:rsidP="00A03F9D">
                            <w:pPr>
                              <w:rPr>
                                <w:rFonts w:ascii="Arial" w:hAnsi="Arial" w:cs="Arial"/>
                                <w:b/>
                                <w:sz w:val="24"/>
                                <w:szCs w:val="24"/>
                              </w:rPr>
                            </w:pPr>
                            <w:r w:rsidRPr="006479BC">
                              <w:rPr>
                                <w:rFonts w:ascii="Arial" w:hAnsi="Arial" w:cs="Arial"/>
                                <w:b/>
                                <w:sz w:val="24"/>
                                <w:szCs w:val="24"/>
                              </w:rPr>
                              <w:t>Vulnerabilities:</w:t>
                            </w:r>
                          </w:p>
                          <w:p w:rsidR="006479BC" w:rsidRPr="00A40385" w:rsidRDefault="00A40385" w:rsidP="00A03F9D">
                            <w:pPr>
                              <w:rPr>
                                <w:rFonts w:ascii="Arial" w:hAnsi="Arial" w:cs="Arial"/>
                                <w:sz w:val="24"/>
                                <w:szCs w:val="24"/>
                              </w:rPr>
                            </w:pPr>
                            <w:r w:rsidRPr="00A40385">
                              <w:rPr>
                                <w:rFonts w:ascii="Arial" w:hAnsi="Arial" w:cs="Arial"/>
                                <w:sz w:val="24"/>
                                <w:szCs w:val="24"/>
                              </w:rPr>
                              <w:t xml:space="preserve">The risk and protective factors for </w:t>
                            </w:r>
                            <w:r w:rsidR="004B7A1C">
                              <w:rPr>
                                <w:rFonts w:ascii="Arial" w:hAnsi="Arial" w:cs="Arial"/>
                                <w:sz w:val="24"/>
                                <w:szCs w:val="24"/>
                              </w:rPr>
                              <w:t>involvement in serious violence</w:t>
                            </w:r>
                            <w:r w:rsidR="004B7A1C" w:rsidRPr="00A40385">
                              <w:rPr>
                                <w:rFonts w:ascii="Arial" w:hAnsi="Arial" w:cs="Arial"/>
                                <w:sz w:val="24"/>
                                <w:szCs w:val="24"/>
                              </w:rPr>
                              <w:t xml:space="preserve"> </w:t>
                            </w:r>
                            <w:r w:rsidRPr="00A40385">
                              <w:rPr>
                                <w:rFonts w:ascii="Arial" w:hAnsi="Arial" w:cs="Arial"/>
                                <w:sz w:val="24"/>
                                <w:szCs w:val="24"/>
                              </w:rPr>
                              <w:t>are very similar</w:t>
                            </w:r>
                            <w:r>
                              <w:rPr>
                                <w:rFonts w:ascii="Arial" w:hAnsi="Arial" w:cs="Arial"/>
                                <w:sz w:val="24"/>
                                <w:szCs w:val="24"/>
                              </w:rPr>
                              <w:t xml:space="preserve"> to those for</w:t>
                            </w:r>
                            <w:r w:rsidR="004B7A1C">
                              <w:rPr>
                                <w:rFonts w:ascii="Arial" w:hAnsi="Arial" w:cs="Arial"/>
                                <w:sz w:val="24"/>
                                <w:szCs w:val="24"/>
                              </w:rPr>
                              <w:t xml:space="preserve"> </w:t>
                            </w:r>
                            <w:r w:rsidR="004B7A1C" w:rsidRPr="00A40385">
                              <w:rPr>
                                <w:rFonts w:ascii="Arial" w:hAnsi="Arial" w:cs="Arial"/>
                                <w:sz w:val="24"/>
                                <w:szCs w:val="24"/>
                              </w:rPr>
                              <w:t>criminal exploitation</w:t>
                            </w:r>
                            <w:r>
                              <w:rPr>
                                <w:rFonts w:ascii="Arial" w:hAnsi="Arial" w:cs="Arial"/>
                                <w:sz w:val="24"/>
                                <w:szCs w:val="24"/>
                              </w:rPr>
                              <w:t>.</w:t>
                            </w:r>
                            <w:r w:rsidR="004B7A1C">
                              <w:rPr>
                                <w:rFonts w:ascii="Arial" w:hAnsi="Arial" w:cs="Arial"/>
                                <w:sz w:val="24"/>
                                <w:szCs w:val="24"/>
                              </w:rPr>
                              <w:t xml:space="preserve"> Early onset of the following risks are a particular concern:</w:t>
                            </w:r>
                          </w:p>
                          <w:tbl>
                            <w:tblPr>
                              <w:tblStyle w:val="TableGrid"/>
                              <w:tblW w:w="0" w:type="auto"/>
                              <w:tblInd w:w="108" w:type="dxa"/>
                              <w:tblLook w:val="04A0" w:firstRow="1" w:lastRow="0" w:firstColumn="1" w:lastColumn="0" w:noHBand="0" w:noVBand="1"/>
                            </w:tblPr>
                            <w:tblGrid>
                              <w:gridCol w:w="4918"/>
                              <w:gridCol w:w="4918"/>
                            </w:tblGrid>
                            <w:tr w:rsidR="006479BC" w:rsidTr="00A51CDC">
                              <w:tc>
                                <w:tcPr>
                                  <w:tcW w:w="4918" w:type="dxa"/>
                                </w:tcPr>
                                <w:p w:rsidR="006479BC" w:rsidRDefault="006479BC" w:rsidP="00A51CDC">
                                  <w:pPr>
                                    <w:jc w:val="center"/>
                                    <w:rPr>
                                      <w:rFonts w:ascii="Arial" w:hAnsi="Arial" w:cs="Arial"/>
                                      <w:b/>
                                      <w:bCs/>
                                    </w:rPr>
                                  </w:pPr>
                                  <w:r>
                                    <w:rPr>
                                      <w:rFonts w:ascii="Arial" w:hAnsi="Arial" w:cs="Arial"/>
                                      <w:b/>
                                      <w:bCs/>
                                    </w:rPr>
                                    <w:t>Risk Factors include:</w:t>
                                  </w:r>
                                </w:p>
                              </w:tc>
                              <w:tc>
                                <w:tcPr>
                                  <w:tcW w:w="4918" w:type="dxa"/>
                                </w:tcPr>
                                <w:p w:rsidR="006479BC" w:rsidRDefault="006479BC" w:rsidP="00A51CDC">
                                  <w:pPr>
                                    <w:jc w:val="center"/>
                                    <w:rPr>
                                      <w:rFonts w:ascii="Arial" w:hAnsi="Arial" w:cs="Arial"/>
                                      <w:b/>
                                      <w:bCs/>
                                    </w:rPr>
                                  </w:pPr>
                                  <w:r>
                                    <w:rPr>
                                      <w:rFonts w:ascii="Arial" w:hAnsi="Arial" w:cs="Arial"/>
                                      <w:b/>
                                      <w:bCs/>
                                    </w:rPr>
                                    <w:t>Protective factors include:</w:t>
                                  </w:r>
                                </w:p>
                              </w:tc>
                            </w:tr>
                            <w:tr w:rsidR="006479BC" w:rsidTr="00A51CDC">
                              <w:tc>
                                <w:tcPr>
                                  <w:tcW w:w="4918" w:type="dxa"/>
                                </w:tcPr>
                                <w:p w:rsidR="006479BC" w:rsidRPr="00F556F8" w:rsidRDefault="006479BC" w:rsidP="00A51CDC">
                                  <w:pPr>
                                    <w:rPr>
                                      <w:rFonts w:ascii="Arial" w:hAnsi="Arial" w:cs="Arial"/>
                                      <w:bCs/>
                                    </w:rPr>
                                  </w:pPr>
                                  <w:r w:rsidRPr="00F556F8">
                                    <w:rPr>
                                      <w:rFonts w:ascii="Arial" w:hAnsi="Arial" w:cs="Arial"/>
                                      <w:bCs/>
                                    </w:rPr>
                                    <w:t>Low socio-economic household status</w:t>
                                  </w:r>
                                  <w:r>
                                    <w:rPr>
                                      <w:rFonts w:ascii="Arial" w:hAnsi="Arial" w:cs="Arial"/>
                                      <w:bCs/>
                                    </w:rPr>
                                    <w:t xml:space="preserve"> and social inequality</w:t>
                                  </w:r>
                                </w:p>
                              </w:tc>
                              <w:tc>
                                <w:tcPr>
                                  <w:tcW w:w="4918" w:type="dxa"/>
                                </w:tcPr>
                                <w:p w:rsidR="006479BC" w:rsidRPr="00F556F8" w:rsidRDefault="006479BC" w:rsidP="00A51CDC">
                                  <w:pPr>
                                    <w:rPr>
                                      <w:rFonts w:ascii="Arial" w:hAnsi="Arial" w:cs="Arial"/>
                                      <w:bCs/>
                                    </w:rPr>
                                  </w:pPr>
                                  <w:r>
                                    <w:rPr>
                                      <w:rFonts w:ascii="Arial" w:hAnsi="Arial" w:cs="Arial"/>
                                      <w:bCs/>
                                    </w:rPr>
                                    <w:t>Economic stability and recreational and development programmes for children</w:t>
                                  </w:r>
                                </w:p>
                              </w:tc>
                            </w:tr>
                            <w:tr w:rsidR="006479BC" w:rsidTr="00A51CDC">
                              <w:tc>
                                <w:tcPr>
                                  <w:tcW w:w="4918" w:type="dxa"/>
                                </w:tcPr>
                                <w:p w:rsidR="006479BC" w:rsidRPr="00F556F8" w:rsidRDefault="006479BC" w:rsidP="00A51CDC">
                                  <w:pPr>
                                    <w:rPr>
                                      <w:rFonts w:ascii="Arial" w:hAnsi="Arial" w:cs="Arial"/>
                                      <w:bCs/>
                                    </w:rPr>
                                  </w:pPr>
                                  <w:r w:rsidRPr="00F64346">
                                    <w:rPr>
                                      <w:rFonts w:ascii="Arial" w:hAnsi="Arial" w:cs="Arial"/>
                                    </w:rPr>
                                    <w:t>Neglect and abuse in childhood, domestic abuse and other adverse childhood experiences</w:t>
                                  </w:r>
                                </w:p>
                              </w:tc>
                              <w:tc>
                                <w:tcPr>
                                  <w:tcW w:w="4918" w:type="dxa"/>
                                </w:tcPr>
                                <w:p w:rsidR="006479BC" w:rsidRPr="00F556F8" w:rsidRDefault="006479BC" w:rsidP="00A51CDC">
                                  <w:pPr>
                                    <w:rPr>
                                      <w:rFonts w:ascii="Arial" w:hAnsi="Arial" w:cs="Arial"/>
                                      <w:bCs/>
                                    </w:rPr>
                                  </w:pPr>
                                  <w:r>
                                    <w:rPr>
                                      <w:rFonts w:ascii="Arial" w:hAnsi="Arial" w:cs="Arial"/>
                                      <w:bCs/>
                                    </w:rPr>
                                    <w:t>Extended family support and good family management</w:t>
                                  </w:r>
                                </w:p>
                              </w:tc>
                            </w:tr>
                            <w:tr w:rsidR="006479BC" w:rsidTr="00A51CDC">
                              <w:tc>
                                <w:tcPr>
                                  <w:tcW w:w="4918" w:type="dxa"/>
                                </w:tcPr>
                                <w:p w:rsidR="006479BC" w:rsidRPr="00F556F8" w:rsidRDefault="006479BC" w:rsidP="00A51CDC">
                                  <w:pPr>
                                    <w:rPr>
                                      <w:rFonts w:ascii="Arial" w:hAnsi="Arial" w:cs="Arial"/>
                                      <w:bCs/>
                                    </w:rPr>
                                  </w:pPr>
                                  <w:r>
                                    <w:rPr>
                                      <w:rFonts w:ascii="Arial" w:hAnsi="Arial" w:cs="Arial"/>
                                    </w:rPr>
                                    <w:t>H</w:t>
                                  </w:r>
                                  <w:r w:rsidRPr="00F64346">
                                    <w:rPr>
                                      <w:rFonts w:ascii="Arial" w:hAnsi="Arial" w:cs="Arial"/>
                                    </w:rPr>
                                    <w:t xml:space="preserve">yperactivity/ conduct disorder </w:t>
                                  </w:r>
                                  <w:r>
                                    <w:rPr>
                                      <w:rFonts w:ascii="Arial" w:hAnsi="Arial" w:cs="Arial"/>
                                    </w:rPr>
                                    <w:t>/ high daring</w:t>
                                  </w:r>
                                </w:p>
                              </w:tc>
                              <w:tc>
                                <w:tcPr>
                                  <w:tcW w:w="4918" w:type="dxa"/>
                                </w:tcPr>
                                <w:p w:rsidR="006479BC" w:rsidRPr="00F556F8" w:rsidRDefault="006479BC" w:rsidP="00A51CDC">
                                  <w:pPr>
                                    <w:rPr>
                                      <w:rFonts w:ascii="Arial" w:hAnsi="Arial" w:cs="Arial"/>
                                      <w:bCs/>
                                    </w:rPr>
                                  </w:pPr>
                                  <w:r>
                                    <w:rPr>
                                      <w:rFonts w:ascii="Arial" w:hAnsi="Arial" w:cs="Arial"/>
                                      <w:bCs/>
                                    </w:rPr>
                                    <w:t>Low impulsivity</w:t>
                                  </w:r>
                                </w:p>
                              </w:tc>
                            </w:tr>
                            <w:tr w:rsidR="006479BC" w:rsidTr="00A51CDC">
                              <w:tc>
                                <w:tcPr>
                                  <w:tcW w:w="4918" w:type="dxa"/>
                                </w:tcPr>
                                <w:p w:rsidR="006479BC" w:rsidRPr="00F556F8" w:rsidRDefault="006479BC" w:rsidP="00A51CDC">
                                  <w:pPr>
                                    <w:rPr>
                                      <w:rFonts w:ascii="Arial" w:hAnsi="Arial" w:cs="Arial"/>
                                      <w:bCs/>
                                    </w:rPr>
                                  </w:pPr>
                                  <w:r w:rsidRPr="00F556F8">
                                    <w:rPr>
                                      <w:rFonts w:ascii="Arial" w:hAnsi="Arial" w:cs="Arial"/>
                                      <w:bCs/>
                                    </w:rPr>
                                    <w:t>Friends that engage in violence</w:t>
                                  </w:r>
                                </w:p>
                              </w:tc>
                              <w:tc>
                                <w:tcPr>
                                  <w:tcW w:w="4918" w:type="dxa"/>
                                </w:tcPr>
                                <w:p w:rsidR="006479BC" w:rsidRPr="00F556F8" w:rsidRDefault="006479BC" w:rsidP="00A51CDC">
                                  <w:pPr>
                                    <w:rPr>
                                      <w:rFonts w:ascii="Arial" w:hAnsi="Arial" w:cs="Arial"/>
                                      <w:bCs/>
                                    </w:rPr>
                                  </w:pPr>
                                  <w:r>
                                    <w:rPr>
                                      <w:rFonts w:ascii="Arial" w:hAnsi="Arial" w:cs="Arial"/>
                                      <w:bCs/>
                                    </w:rPr>
                                    <w:t>Good peer relationships</w:t>
                                  </w:r>
                                </w:p>
                              </w:tc>
                            </w:tr>
                            <w:tr w:rsidR="006479BC" w:rsidTr="00A51CDC">
                              <w:tc>
                                <w:tcPr>
                                  <w:tcW w:w="4918" w:type="dxa"/>
                                </w:tcPr>
                                <w:p w:rsidR="006479BC" w:rsidRPr="00F64346" w:rsidRDefault="006479BC" w:rsidP="00A51CDC">
                                  <w:pPr>
                                    <w:jc w:val="both"/>
                                    <w:rPr>
                                      <w:rFonts w:ascii="Arial" w:hAnsi="Arial" w:cs="Arial"/>
                                    </w:rPr>
                                  </w:pPr>
                                  <w:r>
                                    <w:rPr>
                                      <w:rFonts w:ascii="Arial" w:hAnsi="Arial" w:cs="Arial"/>
                                    </w:rPr>
                                    <w:t>Involvement in anti-social behaviour</w:t>
                                  </w:r>
                                </w:p>
                              </w:tc>
                              <w:tc>
                                <w:tcPr>
                                  <w:tcW w:w="4918" w:type="dxa"/>
                                </w:tcPr>
                                <w:p w:rsidR="006479BC" w:rsidRPr="00F556F8" w:rsidRDefault="006479BC" w:rsidP="00A51CDC">
                                  <w:pPr>
                                    <w:rPr>
                                      <w:rFonts w:ascii="Arial" w:hAnsi="Arial" w:cs="Arial"/>
                                      <w:bCs/>
                                    </w:rPr>
                                  </w:pPr>
                                  <w:r>
                                    <w:rPr>
                                      <w:rFonts w:ascii="Arial" w:hAnsi="Arial" w:cs="Arial"/>
                                      <w:bCs/>
                                    </w:rPr>
                                    <w:t>Positive/pro-social attitudes and social skills</w:t>
                                  </w:r>
                                </w:p>
                              </w:tc>
                            </w:tr>
                            <w:tr w:rsidR="006479BC" w:rsidTr="00A51CDC">
                              <w:tc>
                                <w:tcPr>
                                  <w:tcW w:w="4918" w:type="dxa"/>
                                </w:tcPr>
                                <w:p w:rsidR="006479BC" w:rsidRPr="00F64346" w:rsidRDefault="006479BC" w:rsidP="00A51CDC">
                                  <w:pPr>
                                    <w:jc w:val="both"/>
                                    <w:rPr>
                                      <w:rFonts w:ascii="Arial" w:hAnsi="Arial" w:cs="Arial"/>
                                    </w:rPr>
                                  </w:pPr>
                                  <w:r>
                                    <w:rPr>
                                      <w:rFonts w:ascii="Arial" w:hAnsi="Arial" w:cs="Arial"/>
                                    </w:rPr>
                                    <w:t>Going missing</w:t>
                                  </w:r>
                                </w:p>
                              </w:tc>
                              <w:tc>
                                <w:tcPr>
                                  <w:tcW w:w="4918" w:type="dxa"/>
                                </w:tcPr>
                                <w:p w:rsidR="006479BC" w:rsidRPr="00F556F8" w:rsidRDefault="006479BC" w:rsidP="00A51CDC">
                                  <w:pPr>
                                    <w:rPr>
                                      <w:rFonts w:ascii="Arial" w:hAnsi="Arial" w:cs="Arial"/>
                                      <w:bCs/>
                                    </w:rPr>
                                  </w:pPr>
                                  <w:r>
                                    <w:rPr>
                                      <w:rFonts w:ascii="Arial" w:hAnsi="Arial" w:cs="Arial"/>
                                      <w:bCs/>
                                    </w:rPr>
                                    <w:t>Gender equality in household</w:t>
                                  </w:r>
                                </w:p>
                              </w:tc>
                            </w:tr>
                            <w:tr w:rsidR="006479BC" w:rsidTr="00A51CDC">
                              <w:tc>
                                <w:tcPr>
                                  <w:tcW w:w="4918" w:type="dxa"/>
                                </w:tcPr>
                                <w:p w:rsidR="006479BC" w:rsidRPr="00F556F8" w:rsidRDefault="006479BC" w:rsidP="00A51CDC">
                                  <w:pPr>
                                    <w:rPr>
                                      <w:rFonts w:ascii="Arial" w:hAnsi="Arial" w:cs="Arial"/>
                                      <w:bCs/>
                                    </w:rPr>
                                  </w:pPr>
                                  <w:r>
                                    <w:rPr>
                                      <w:rFonts w:ascii="Arial" w:hAnsi="Arial" w:cs="Arial"/>
                                      <w:bCs/>
                                    </w:rPr>
                                    <w:t>Substance misuse</w:t>
                                  </w:r>
                                </w:p>
                              </w:tc>
                              <w:tc>
                                <w:tcPr>
                                  <w:tcW w:w="4918" w:type="dxa"/>
                                </w:tcPr>
                                <w:p w:rsidR="006479BC" w:rsidRPr="00F556F8" w:rsidRDefault="006479BC" w:rsidP="00A51CDC">
                                  <w:pPr>
                                    <w:rPr>
                                      <w:rFonts w:ascii="Arial" w:hAnsi="Arial" w:cs="Arial"/>
                                      <w:bCs/>
                                    </w:rPr>
                                  </w:pPr>
                                  <w:r w:rsidRPr="00F556F8">
                                    <w:rPr>
                                      <w:rFonts w:ascii="Arial" w:hAnsi="Arial" w:cs="Arial"/>
                                      <w:bCs/>
                                    </w:rPr>
                                    <w:t>Positive self-</w:t>
                                  </w:r>
                                  <w:r>
                                    <w:rPr>
                                      <w:rFonts w:ascii="Arial" w:hAnsi="Arial" w:cs="Arial"/>
                                      <w:bCs/>
                                    </w:rPr>
                                    <w:t>esteem and self</w:t>
                                  </w:r>
                                  <w:r w:rsidRPr="00F556F8">
                                    <w:rPr>
                                      <w:rFonts w:ascii="Arial" w:hAnsi="Arial" w:cs="Arial"/>
                                      <w:bCs/>
                                    </w:rPr>
                                    <w:t>-efficacy</w:t>
                                  </w:r>
                                </w:p>
                              </w:tc>
                            </w:tr>
                            <w:tr w:rsidR="006479BC" w:rsidTr="00A51CDC">
                              <w:tc>
                                <w:tcPr>
                                  <w:tcW w:w="4918" w:type="dxa"/>
                                </w:tcPr>
                                <w:p w:rsidR="006479BC" w:rsidRPr="00F556F8" w:rsidRDefault="006479BC" w:rsidP="00A51CDC">
                                  <w:pPr>
                                    <w:rPr>
                                      <w:rFonts w:ascii="Arial" w:hAnsi="Arial" w:cs="Arial"/>
                                      <w:bCs/>
                                    </w:rPr>
                                  </w:pPr>
                                  <w:r>
                                    <w:rPr>
                                      <w:rFonts w:ascii="Arial" w:hAnsi="Arial" w:cs="Arial"/>
                                      <w:bCs/>
                                    </w:rPr>
                                    <w:t>Not engaged in education</w:t>
                                  </w:r>
                                </w:p>
                              </w:tc>
                              <w:tc>
                                <w:tcPr>
                                  <w:tcW w:w="4918" w:type="dxa"/>
                                </w:tcPr>
                                <w:p w:rsidR="006479BC" w:rsidRPr="00F556F8" w:rsidRDefault="006479BC" w:rsidP="00A51CDC">
                                  <w:pPr>
                                    <w:rPr>
                                      <w:rFonts w:ascii="Arial" w:hAnsi="Arial" w:cs="Arial"/>
                                      <w:bCs/>
                                    </w:rPr>
                                  </w:pPr>
                                  <w:r>
                                    <w:rPr>
                                      <w:rFonts w:ascii="Arial" w:hAnsi="Arial" w:cs="Arial"/>
                                      <w:bCs/>
                                    </w:rPr>
                                    <w:t>Academic achievement</w:t>
                                  </w:r>
                                </w:p>
                              </w:tc>
                            </w:tr>
                          </w:tbl>
                          <w:p w:rsidR="006479BC" w:rsidRDefault="006479BC" w:rsidP="006479BC">
                            <w:pPr>
                              <w:rPr>
                                <w:rFonts w:ascii="Arial" w:hAnsi="Arial" w:cs="Arial"/>
                                <w:b/>
                                <w:bCs/>
                                <w:sz w:val="24"/>
                                <w:szCs w:val="24"/>
                              </w:rPr>
                            </w:pPr>
                          </w:p>
                          <w:p w:rsidR="006479BC" w:rsidRPr="007163DD" w:rsidRDefault="006479BC" w:rsidP="00A03F9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28" style="position:absolute;margin-left:-34.35pt;margin-top:22.3pt;width:507.25pt;height:26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42075,33065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" adj="-11796480,,5400" path="m22418,l6442075,r,l6442075,3284101v,12381,-10037,22418,-22418,22418l,3306519r,l,22418c,10037,10037,,22418,xe" fillcolor="#cf9" strokecolor="#94b64e [3046]">
                <v:stroke joinstyle="miter"/>
                <v:shadow on="t" color="black" opacity="24903f" origin=",.5" offset="0,.55556mm"/>
                <v:formulas/>
                <v:path arrowok="t" o:connecttype="custom" o:connectlocs="22418,0;6442075,0;6442075,0;6442075,3284101;6419657,3306519;0,3306519;0,3306519;0,22418;22418,0" o:connectangles="0,0,0,0,0,0,0,0,0" textboxrect="0,0,6442075,3306519"/>
                <v:textbox>
                  <w:txbxContent>
                    <w:p w:rsidR="00B125DC" w:rsidRPr="006479BC" w:rsidRDefault="006479BC" w:rsidP="00A03F9D">
                      <w:pPr>
                        <w:rPr>
                          <w:rFonts w:ascii="Arial" w:hAnsi="Arial" w:cs="Arial"/>
                          <w:b/>
                          <w:sz w:val="24"/>
                          <w:szCs w:val="24"/>
                        </w:rPr>
                      </w:pPr>
                      <w:r w:rsidRPr="006479BC">
                        <w:rPr>
                          <w:rFonts w:ascii="Arial" w:hAnsi="Arial" w:cs="Arial"/>
                          <w:b/>
                          <w:sz w:val="24"/>
                          <w:szCs w:val="24"/>
                        </w:rPr>
                        <w:t>Vulnerabilities:</w:t>
                      </w:r>
                    </w:p>
                    <w:p w:rsidR="006479BC" w:rsidRPr="00A40385" w:rsidRDefault="00A40385" w:rsidP="00A03F9D">
                      <w:pPr>
                        <w:rPr>
                          <w:rFonts w:ascii="Arial" w:hAnsi="Arial" w:cs="Arial"/>
                          <w:sz w:val="24"/>
                          <w:szCs w:val="24"/>
                        </w:rPr>
                      </w:pPr>
                      <w:r w:rsidRPr="00A40385">
                        <w:rPr>
                          <w:rFonts w:ascii="Arial" w:hAnsi="Arial" w:cs="Arial"/>
                          <w:sz w:val="24"/>
                          <w:szCs w:val="24"/>
                        </w:rPr>
                        <w:t xml:space="preserve">The risk and protective factors for </w:t>
                      </w:r>
                      <w:r w:rsidR="004B7A1C">
                        <w:rPr>
                          <w:rFonts w:ascii="Arial" w:hAnsi="Arial" w:cs="Arial"/>
                          <w:sz w:val="24"/>
                          <w:szCs w:val="24"/>
                        </w:rPr>
                        <w:t>involvement in serious violence</w:t>
                      </w:r>
                      <w:r w:rsidR="004B7A1C" w:rsidRPr="00A40385">
                        <w:rPr>
                          <w:rFonts w:ascii="Arial" w:hAnsi="Arial" w:cs="Arial"/>
                          <w:sz w:val="24"/>
                          <w:szCs w:val="24"/>
                        </w:rPr>
                        <w:t xml:space="preserve"> </w:t>
                      </w:r>
                      <w:r w:rsidRPr="00A40385">
                        <w:rPr>
                          <w:rFonts w:ascii="Arial" w:hAnsi="Arial" w:cs="Arial"/>
                          <w:sz w:val="24"/>
                          <w:szCs w:val="24"/>
                        </w:rPr>
                        <w:t>are very similar</w:t>
                      </w:r>
                      <w:r>
                        <w:rPr>
                          <w:rFonts w:ascii="Arial" w:hAnsi="Arial" w:cs="Arial"/>
                          <w:sz w:val="24"/>
                          <w:szCs w:val="24"/>
                        </w:rPr>
                        <w:t xml:space="preserve"> to those for</w:t>
                      </w:r>
                      <w:r w:rsidR="004B7A1C">
                        <w:rPr>
                          <w:rFonts w:ascii="Arial" w:hAnsi="Arial" w:cs="Arial"/>
                          <w:sz w:val="24"/>
                          <w:szCs w:val="24"/>
                        </w:rPr>
                        <w:t xml:space="preserve"> </w:t>
                      </w:r>
                      <w:r w:rsidR="004B7A1C" w:rsidRPr="00A40385">
                        <w:rPr>
                          <w:rFonts w:ascii="Arial" w:hAnsi="Arial" w:cs="Arial"/>
                          <w:sz w:val="24"/>
                          <w:szCs w:val="24"/>
                        </w:rPr>
                        <w:t>criminal exploitation</w:t>
                      </w:r>
                      <w:r>
                        <w:rPr>
                          <w:rFonts w:ascii="Arial" w:hAnsi="Arial" w:cs="Arial"/>
                          <w:sz w:val="24"/>
                          <w:szCs w:val="24"/>
                        </w:rPr>
                        <w:t>.</w:t>
                      </w:r>
                      <w:r w:rsidR="004B7A1C">
                        <w:rPr>
                          <w:rFonts w:ascii="Arial" w:hAnsi="Arial" w:cs="Arial"/>
                          <w:sz w:val="24"/>
                          <w:szCs w:val="24"/>
                        </w:rPr>
                        <w:t xml:space="preserve"> Early onset of the following risks are a particular concern:</w:t>
                      </w:r>
                    </w:p>
                    <w:tbl>
                      <w:tblPr>
                        <w:tblStyle w:val="TableGrid"/>
                        <w:tblW w:w="0" w:type="auto"/>
                        <w:tblInd w:w="108" w:type="dxa"/>
                        <w:tblLook w:val="04A0" w:firstRow="1" w:lastRow="0" w:firstColumn="1" w:lastColumn="0" w:noHBand="0" w:noVBand="1"/>
                      </w:tblPr>
                      <w:tblGrid>
                        <w:gridCol w:w="4918"/>
                        <w:gridCol w:w="4918"/>
                      </w:tblGrid>
                      <w:tr w:rsidR="006479BC" w:rsidTr="00A51CDC">
                        <w:tc>
                          <w:tcPr>
                            <w:tcW w:w="4918" w:type="dxa"/>
                          </w:tcPr>
                          <w:p w:rsidR="006479BC" w:rsidRDefault="006479BC" w:rsidP="00A51CDC">
                            <w:pPr>
                              <w:jc w:val="center"/>
                              <w:rPr>
                                <w:rFonts w:ascii="Arial" w:hAnsi="Arial" w:cs="Arial"/>
                                <w:b/>
                                <w:bCs/>
                              </w:rPr>
                            </w:pPr>
                            <w:r>
                              <w:rPr>
                                <w:rFonts w:ascii="Arial" w:hAnsi="Arial" w:cs="Arial"/>
                                <w:b/>
                                <w:bCs/>
                              </w:rPr>
                              <w:t>Risk Factors include:</w:t>
                            </w:r>
                          </w:p>
                        </w:tc>
                        <w:tc>
                          <w:tcPr>
                            <w:tcW w:w="4918" w:type="dxa"/>
                          </w:tcPr>
                          <w:p w:rsidR="006479BC" w:rsidRDefault="006479BC" w:rsidP="00A51CDC">
                            <w:pPr>
                              <w:jc w:val="center"/>
                              <w:rPr>
                                <w:rFonts w:ascii="Arial" w:hAnsi="Arial" w:cs="Arial"/>
                                <w:b/>
                                <w:bCs/>
                              </w:rPr>
                            </w:pPr>
                            <w:r>
                              <w:rPr>
                                <w:rFonts w:ascii="Arial" w:hAnsi="Arial" w:cs="Arial"/>
                                <w:b/>
                                <w:bCs/>
                              </w:rPr>
                              <w:t>Protective factors include:</w:t>
                            </w:r>
                          </w:p>
                        </w:tc>
                      </w:tr>
                      <w:tr w:rsidR="006479BC" w:rsidTr="00A51CDC">
                        <w:tc>
                          <w:tcPr>
                            <w:tcW w:w="4918" w:type="dxa"/>
                          </w:tcPr>
                          <w:p w:rsidR="006479BC" w:rsidRPr="00F556F8" w:rsidRDefault="006479BC" w:rsidP="00A51CDC">
                            <w:pPr>
                              <w:rPr>
                                <w:rFonts w:ascii="Arial" w:hAnsi="Arial" w:cs="Arial"/>
                                <w:bCs/>
                              </w:rPr>
                            </w:pPr>
                            <w:r w:rsidRPr="00F556F8">
                              <w:rPr>
                                <w:rFonts w:ascii="Arial" w:hAnsi="Arial" w:cs="Arial"/>
                                <w:bCs/>
                              </w:rPr>
                              <w:t>Low socio-economic household status</w:t>
                            </w:r>
                            <w:r>
                              <w:rPr>
                                <w:rFonts w:ascii="Arial" w:hAnsi="Arial" w:cs="Arial"/>
                                <w:bCs/>
                              </w:rPr>
                              <w:t xml:space="preserve"> and social inequality</w:t>
                            </w:r>
                          </w:p>
                        </w:tc>
                        <w:tc>
                          <w:tcPr>
                            <w:tcW w:w="4918" w:type="dxa"/>
                          </w:tcPr>
                          <w:p w:rsidR="006479BC" w:rsidRPr="00F556F8" w:rsidRDefault="006479BC" w:rsidP="00A51CDC">
                            <w:pPr>
                              <w:rPr>
                                <w:rFonts w:ascii="Arial" w:hAnsi="Arial" w:cs="Arial"/>
                                <w:bCs/>
                              </w:rPr>
                            </w:pPr>
                            <w:r>
                              <w:rPr>
                                <w:rFonts w:ascii="Arial" w:hAnsi="Arial" w:cs="Arial"/>
                                <w:bCs/>
                              </w:rPr>
                              <w:t>Economic stability and recreational and development programmes for children</w:t>
                            </w:r>
                          </w:p>
                        </w:tc>
                      </w:tr>
                      <w:tr w:rsidR="006479BC" w:rsidTr="00A51CDC">
                        <w:tc>
                          <w:tcPr>
                            <w:tcW w:w="4918" w:type="dxa"/>
                          </w:tcPr>
                          <w:p w:rsidR="006479BC" w:rsidRPr="00F556F8" w:rsidRDefault="006479BC" w:rsidP="00A51CDC">
                            <w:pPr>
                              <w:rPr>
                                <w:rFonts w:ascii="Arial" w:hAnsi="Arial" w:cs="Arial"/>
                                <w:bCs/>
                              </w:rPr>
                            </w:pPr>
                            <w:r w:rsidRPr="00F64346">
                              <w:rPr>
                                <w:rFonts w:ascii="Arial" w:hAnsi="Arial" w:cs="Arial"/>
                              </w:rPr>
                              <w:t>Neglect and abuse in childhood, domestic abuse and other adverse childhood experiences</w:t>
                            </w:r>
                          </w:p>
                        </w:tc>
                        <w:tc>
                          <w:tcPr>
                            <w:tcW w:w="4918" w:type="dxa"/>
                          </w:tcPr>
                          <w:p w:rsidR="006479BC" w:rsidRPr="00F556F8" w:rsidRDefault="006479BC" w:rsidP="00A51CDC">
                            <w:pPr>
                              <w:rPr>
                                <w:rFonts w:ascii="Arial" w:hAnsi="Arial" w:cs="Arial"/>
                                <w:bCs/>
                              </w:rPr>
                            </w:pPr>
                            <w:r>
                              <w:rPr>
                                <w:rFonts w:ascii="Arial" w:hAnsi="Arial" w:cs="Arial"/>
                                <w:bCs/>
                              </w:rPr>
                              <w:t>Extended family support and good family management</w:t>
                            </w:r>
                          </w:p>
                        </w:tc>
                      </w:tr>
                      <w:tr w:rsidR="006479BC" w:rsidTr="00A51CDC">
                        <w:tc>
                          <w:tcPr>
                            <w:tcW w:w="4918" w:type="dxa"/>
                          </w:tcPr>
                          <w:p w:rsidR="006479BC" w:rsidRPr="00F556F8" w:rsidRDefault="006479BC" w:rsidP="00A51CDC">
                            <w:pPr>
                              <w:rPr>
                                <w:rFonts w:ascii="Arial" w:hAnsi="Arial" w:cs="Arial"/>
                                <w:bCs/>
                              </w:rPr>
                            </w:pPr>
                            <w:r>
                              <w:rPr>
                                <w:rFonts w:ascii="Arial" w:hAnsi="Arial" w:cs="Arial"/>
                              </w:rPr>
                              <w:t>H</w:t>
                            </w:r>
                            <w:r w:rsidRPr="00F64346">
                              <w:rPr>
                                <w:rFonts w:ascii="Arial" w:hAnsi="Arial" w:cs="Arial"/>
                              </w:rPr>
                              <w:t xml:space="preserve">yperactivity/ conduct disorder </w:t>
                            </w:r>
                            <w:r>
                              <w:rPr>
                                <w:rFonts w:ascii="Arial" w:hAnsi="Arial" w:cs="Arial"/>
                              </w:rPr>
                              <w:t>/ high daring</w:t>
                            </w:r>
                          </w:p>
                        </w:tc>
                        <w:tc>
                          <w:tcPr>
                            <w:tcW w:w="4918" w:type="dxa"/>
                          </w:tcPr>
                          <w:p w:rsidR="006479BC" w:rsidRPr="00F556F8" w:rsidRDefault="006479BC" w:rsidP="00A51CDC">
                            <w:pPr>
                              <w:rPr>
                                <w:rFonts w:ascii="Arial" w:hAnsi="Arial" w:cs="Arial"/>
                                <w:bCs/>
                              </w:rPr>
                            </w:pPr>
                            <w:r>
                              <w:rPr>
                                <w:rFonts w:ascii="Arial" w:hAnsi="Arial" w:cs="Arial"/>
                                <w:bCs/>
                              </w:rPr>
                              <w:t>Low impulsivity</w:t>
                            </w:r>
                          </w:p>
                        </w:tc>
                      </w:tr>
                      <w:tr w:rsidR="006479BC" w:rsidTr="00A51CDC">
                        <w:tc>
                          <w:tcPr>
                            <w:tcW w:w="4918" w:type="dxa"/>
                          </w:tcPr>
                          <w:p w:rsidR="006479BC" w:rsidRPr="00F556F8" w:rsidRDefault="006479BC" w:rsidP="00A51CDC">
                            <w:pPr>
                              <w:rPr>
                                <w:rFonts w:ascii="Arial" w:hAnsi="Arial" w:cs="Arial"/>
                                <w:bCs/>
                              </w:rPr>
                            </w:pPr>
                            <w:r w:rsidRPr="00F556F8">
                              <w:rPr>
                                <w:rFonts w:ascii="Arial" w:hAnsi="Arial" w:cs="Arial"/>
                                <w:bCs/>
                              </w:rPr>
                              <w:t>Friends that engage in violence</w:t>
                            </w:r>
                          </w:p>
                        </w:tc>
                        <w:tc>
                          <w:tcPr>
                            <w:tcW w:w="4918" w:type="dxa"/>
                          </w:tcPr>
                          <w:p w:rsidR="006479BC" w:rsidRPr="00F556F8" w:rsidRDefault="006479BC" w:rsidP="00A51CDC">
                            <w:pPr>
                              <w:rPr>
                                <w:rFonts w:ascii="Arial" w:hAnsi="Arial" w:cs="Arial"/>
                                <w:bCs/>
                              </w:rPr>
                            </w:pPr>
                            <w:r>
                              <w:rPr>
                                <w:rFonts w:ascii="Arial" w:hAnsi="Arial" w:cs="Arial"/>
                                <w:bCs/>
                              </w:rPr>
                              <w:t>Good peer relationships</w:t>
                            </w:r>
                          </w:p>
                        </w:tc>
                      </w:tr>
                      <w:tr w:rsidR="006479BC" w:rsidTr="00A51CDC">
                        <w:tc>
                          <w:tcPr>
                            <w:tcW w:w="4918" w:type="dxa"/>
                          </w:tcPr>
                          <w:p w:rsidR="006479BC" w:rsidRPr="00F64346" w:rsidRDefault="006479BC" w:rsidP="00A51CDC">
                            <w:pPr>
                              <w:jc w:val="both"/>
                              <w:rPr>
                                <w:rFonts w:ascii="Arial" w:hAnsi="Arial" w:cs="Arial"/>
                              </w:rPr>
                            </w:pPr>
                            <w:r>
                              <w:rPr>
                                <w:rFonts w:ascii="Arial" w:hAnsi="Arial" w:cs="Arial"/>
                              </w:rPr>
                              <w:t>Involvement in anti-social behaviour</w:t>
                            </w:r>
                          </w:p>
                        </w:tc>
                        <w:tc>
                          <w:tcPr>
                            <w:tcW w:w="4918" w:type="dxa"/>
                          </w:tcPr>
                          <w:p w:rsidR="006479BC" w:rsidRPr="00F556F8" w:rsidRDefault="006479BC" w:rsidP="00A51CDC">
                            <w:pPr>
                              <w:rPr>
                                <w:rFonts w:ascii="Arial" w:hAnsi="Arial" w:cs="Arial"/>
                                <w:bCs/>
                              </w:rPr>
                            </w:pPr>
                            <w:r>
                              <w:rPr>
                                <w:rFonts w:ascii="Arial" w:hAnsi="Arial" w:cs="Arial"/>
                                <w:bCs/>
                              </w:rPr>
                              <w:t>Positive/pro-social attitudes and social skills</w:t>
                            </w:r>
                          </w:p>
                        </w:tc>
                      </w:tr>
                      <w:tr w:rsidR="006479BC" w:rsidTr="00A51CDC">
                        <w:tc>
                          <w:tcPr>
                            <w:tcW w:w="4918" w:type="dxa"/>
                          </w:tcPr>
                          <w:p w:rsidR="006479BC" w:rsidRPr="00F64346" w:rsidRDefault="006479BC" w:rsidP="00A51CDC">
                            <w:pPr>
                              <w:jc w:val="both"/>
                              <w:rPr>
                                <w:rFonts w:ascii="Arial" w:hAnsi="Arial" w:cs="Arial"/>
                              </w:rPr>
                            </w:pPr>
                            <w:r>
                              <w:rPr>
                                <w:rFonts w:ascii="Arial" w:hAnsi="Arial" w:cs="Arial"/>
                              </w:rPr>
                              <w:t>Going missing</w:t>
                            </w:r>
                          </w:p>
                        </w:tc>
                        <w:tc>
                          <w:tcPr>
                            <w:tcW w:w="4918" w:type="dxa"/>
                          </w:tcPr>
                          <w:p w:rsidR="006479BC" w:rsidRPr="00F556F8" w:rsidRDefault="006479BC" w:rsidP="00A51CDC">
                            <w:pPr>
                              <w:rPr>
                                <w:rFonts w:ascii="Arial" w:hAnsi="Arial" w:cs="Arial"/>
                                <w:bCs/>
                              </w:rPr>
                            </w:pPr>
                            <w:r>
                              <w:rPr>
                                <w:rFonts w:ascii="Arial" w:hAnsi="Arial" w:cs="Arial"/>
                                <w:bCs/>
                              </w:rPr>
                              <w:t>Gender equality in household</w:t>
                            </w:r>
                          </w:p>
                        </w:tc>
                      </w:tr>
                      <w:tr w:rsidR="006479BC" w:rsidTr="00A51CDC">
                        <w:tc>
                          <w:tcPr>
                            <w:tcW w:w="4918" w:type="dxa"/>
                          </w:tcPr>
                          <w:p w:rsidR="006479BC" w:rsidRPr="00F556F8" w:rsidRDefault="006479BC" w:rsidP="00A51CDC">
                            <w:pPr>
                              <w:rPr>
                                <w:rFonts w:ascii="Arial" w:hAnsi="Arial" w:cs="Arial"/>
                                <w:bCs/>
                              </w:rPr>
                            </w:pPr>
                            <w:r>
                              <w:rPr>
                                <w:rFonts w:ascii="Arial" w:hAnsi="Arial" w:cs="Arial"/>
                                <w:bCs/>
                              </w:rPr>
                              <w:t>Substance misuse</w:t>
                            </w:r>
                          </w:p>
                        </w:tc>
                        <w:tc>
                          <w:tcPr>
                            <w:tcW w:w="4918" w:type="dxa"/>
                          </w:tcPr>
                          <w:p w:rsidR="006479BC" w:rsidRPr="00F556F8" w:rsidRDefault="006479BC" w:rsidP="00A51CDC">
                            <w:pPr>
                              <w:rPr>
                                <w:rFonts w:ascii="Arial" w:hAnsi="Arial" w:cs="Arial"/>
                                <w:bCs/>
                              </w:rPr>
                            </w:pPr>
                            <w:r w:rsidRPr="00F556F8">
                              <w:rPr>
                                <w:rFonts w:ascii="Arial" w:hAnsi="Arial" w:cs="Arial"/>
                                <w:bCs/>
                              </w:rPr>
                              <w:t>Positive self-</w:t>
                            </w:r>
                            <w:r>
                              <w:rPr>
                                <w:rFonts w:ascii="Arial" w:hAnsi="Arial" w:cs="Arial"/>
                                <w:bCs/>
                              </w:rPr>
                              <w:t>esteem and self</w:t>
                            </w:r>
                            <w:r w:rsidRPr="00F556F8">
                              <w:rPr>
                                <w:rFonts w:ascii="Arial" w:hAnsi="Arial" w:cs="Arial"/>
                                <w:bCs/>
                              </w:rPr>
                              <w:t>-efficacy</w:t>
                            </w:r>
                          </w:p>
                        </w:tc>
                      </w:tr>
                      <w:tr w:rsidR="006479BC" w:rsidTr="00A51CDC">
                        <w:tc>
                          <w:tcPr>
                            <w:tcW w:w="4918" w:type="dxa"/>
                          </w:tcPr>
                          <w:p w:rsidR="006479BC" w:rsidRPr="00F556F8" w:rsidRDefault="006479BC" w:rsidP="00A51CDC">
                            <w:pPr>
                              <w:rPr>
                                <w:rFonts w:ascii="Arial" w:hAnsi="Arial" w:cs="Arial"/>
                                <w:bCs/>
                              </w:rPr>
                            </w:pPr>
                            <w:r>
                              <w:rPr>
                                <w:rFonts w:ascii="Arial" w:hAnsi="Arial" w:cs="Arial"/>
                                <w:bCs/>
                              </w:rPr>
                              <w:t>Not engaged in education</w:t>
                            </w:r>
                          </w:p>
                        </w:tc>
                        <w:tc>
                          <w:tcPr>
                            <w:tcW w:w="4918" w:type="dxa"/>
                          </w:tcPr>
                          <w:p w:rsidR="006479BC" w:rsidRPr="00F556F8" w:rsidRDefault="006479BC" w:rsidP="00A51CDC">
                            <w:pPr>
                              <w:rPr>
                                <w:rFonts w:ascii="Arial" w:hAnsi="Arial" w:cs="Arial"/>
                                <w:bCs/>
                              </w:rPr>
                            </w:pPr>
                            <w:r>
                              <w:rPr>
                                <w:rFonts w:ascii="Arial" w:hAnsi="Arial" w:cs="Arial"/>
                                <w:bCs/>
                              </w:rPr>
                              <w:t>Academic achievement</w:t>
                            </w:r>
                          </w:p>
                        </w:tc>
                      </w:tr>
                    </w:tbl>
                    <w:p w:rsidR="006479BC" w:rsidRDefault="006479BC" w:rsidP="006479BC">
                      <w:pPr>
                        <w:rPr>
                          <w:rFonts w:ascii="Arial" w:hAnsi="Arial" w:cs="Arial"/>
                          <w:b/>
                          <w:bCs/>
                          <w:sz w:val="24"/>
                          <w:szCs w:val="24"/>
                        </w:rPr>
                      </w:pPr>
                    </w:p>
                    <w:p w:rsidR="006479BC" w:rsidRPr="007163DD" w:rsidRDefault="006479BC" w:rsidP="00A03F9D">
                      <w:pPr>
                        <w:rPr>
                          <w:rFonts w:ascii="Arial" w:hAnsi="Arial" w:cs="Arial"/>
                          <w:sz w:val="18"/>
                          <w:szCs w:val="18"/>
                        </w:rPr>
                      </w:pPr>
                    </w:p>
                  </w:txbxContent>
                </v:textbox>
              </v:shape>
            </w:pict>
          </mc:Fallback>
        </mc:AlternateContent>
      </w: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BF4046" w:rsidRDefault="00BF4046" w:rsidP="009D4428">
      <w:pPr>
        <w:pStyle w:val="MSGENFONTSTYLENAMETEMPLATEROLENUMBERMSGENFONTSTYLENAMEBYROLETEXT20"/>
        <w:shd w:val="clear" w:color="auto" w:fill="auto"/>
        <w:spacing w:before="0" w:after="316" w:line="269" w:lineRule="exact"/>
        <w:ind w:firstLine="0"/>
        <w:rPr>
          <w:sz w:val="20"/>
          <w:szCs w:val="20"/>
        </w:rPr>
      </w:pPr>
    </w:p>
    <w:p w:rsidR="001F14D3" w:rsidRPr="004B61BB" w:rsidRDefault="001F14D3" w:rsidP="009D4428">
      <w:pPr>
        <w:pStyle w:val="MSGENFONTSTYLENAMETEMPLATEROLENUMBERMSGENFONTSTYLENAMEBYROLETEXT20"/>
        <w:shd w:val="clear" w:color="auto" w:fill="auto"/>
        <w:spacing w:before="0" w:after="316" w:line="269" w:lineRule="exact"/>
        <w:ind w:firstLine="0"/>
        <w:rPr>
          <w:sz w:val="20"/>
          <w:szCs w:val="20"/>
        </w:rPr>
      </w:pPr>
    </w:p>
    <w:p w:rsidR="009D4428" w:rsidRDefault="009D4428" w:rsidP="009D4428">
      <w:pPr>
        <w:pStyle w:val="MSGENFONTSTYLENAMETEMPLATEROLELEVELMSGENFONTSTYLENAMEBYROLEHEADING10"/>
        <w:keepNext/>
        <w:keepLines/>
        <w:shd w:val="clear" w:color="auto" w:fill="auto"/>
        <w:spacing w:after="352"/>
        <w:ind w:left="400"/>
      </w:pPr>
      <w:bookmarkStart w:id="0" w:name="bookmark22"/>
      <w:bookmarkStart w:id="1" w:name="bookmark21"/>
    </w:p>
    <w:p w:rsidR="007931F7" w:rsidRDefault="007931F7" w:rsidP="009D4428">
      <w:pPr>
        <w:pStyle w:val="MSGENFONTSTYLENAMETEMPLATEROLELEVELMSGENFONTSTYLENAMEBYROLEHEADING10"/>
        <w:keepNext/>
        <w:keepLines/>
        <w:shd w:val="clear" w:color="auto" w:fill="auto"/>
        <w:spacing w:after="352"/>
        <w:ind w:left="400"/>
      </w:pPr>
    </w:p>
    <w:p w:rsidR="007931F7" w:rsidRDefault="007931F7" w:rsidP="009D4428">
      <w:pPr>
        <w:pStyle w:val="MSGENFONTSTYLENAMETEMPLATEROLELEVELMSGENFONTSTYLENAMEBYROLEHEADING10"/>
        <w:keepNext/>
        <w:keepLines/>
        <w:shd w:val="clear" w:color="auto" w:fill="auto"/>
        <w:spacing w:after="352"/>
        <w:ind w:left="400"/>
        <w:rPr>
          <w:b w:val="0"/>
        </w:rPr>
      </w:pPr>
    </w:p>
    <w:p w:rsidR="007163DD" w:rsidRDefault="00A40385" w:rsidP="009D4428">
      <w:pPr>
        <w:pStyle w:val="MSGENFONTSTYLENAMETEMPLATEROLELEVELMSGENFONTSTYLENAMEBYROLEHEADING10"/>
        <w:keepNext/>
        <w:keepLines/>
        <w:shd w:val="clear" w:color="auto" w:fill="auto"/>
        <w:spacing w:after="352"/>
        <w:ind w:left="400"/>
        <w:rPr>
          <w:b w:val="0"/>
        </w:rPr>
      </w:pPr>
      <w:r w:rsidRPr="004B61BB">
        <w:rPr>
          <w:noProof/>
          <w:sz w:val="20"/>
          <w:szCs w:val="20"/>
          <w:lang w:eastAsia="en-GB"/>
        </w:rPr>
        <mc:AlternateContent>
          <mc:Choice Requires="wps">
            <w:drawing>
              <wp:anchor distT="0" distB="0" distL="114300" distR="114300" simplePos="0" relativeHeight="251665408" behindDoc="0" locked="0" layoutInCell="1" allowOverlap="1" wp14:anchorId="6B9E97E6" wp14:editId="3E363F47">
                <wp:simplePos x="0" y="0"/>
                <wp:positionH relativeFrom="column">
                  <wp:posOffset>-372745</wp:posOffset>
                </wp:positionH>
                <wp:positionV relativeFrom="paragraph">
                  <wp:posOffset>32385</wp:posOffset>
                </wp:positionV>
                <wp:extent cx="6475095" cy="5006975"/>
                <wp:effectExtent l="57150" t="38100" r="78105" b="98425"/>
                <wp:wrapNone/>
                <wp:docPr id="3" name="Round Same Side Corner Rectangle 3"/>
                <wp:cNvGraphicFramePr/>
                <a:graphic xmlns:a="http://schemas.openxmlformats.org/drawingml/2006/main">
                  <a:graphicData uri="http://schemas.microsoft.com/office/word/2010/wordprocessingShape">
                    <wps:wsp>
                      <wps:cNvSpPr/>
                      <wps:spPr>
                        <a:xfrm>
                          <a:off x="0" y="0"/>
                          <a:ext cx="6475095" cy="5006975"/>
                        </a:xfrm>
                        <a:prstGeom prst="round2SameRect">
                          <a:avLst>
                            <a:gd name="adj1" fmla="val 0"/>
                            <a:gd name="adj2" fmla="val 0"/>
                          </a:avLst>
                        </a:prstGeom>
                      </wps:spPr>
                      <wps:style>
                        <a:lnRef idx="1">
                          <a:schemeClr val="accent1"/>
                        </a:lnRef>
                        <a:fillRef idx="2">
                          <a:schemeClr val="accent1"/>
                        </a:fillRef>
                        <a:effectRef idx="1">
                          <a:schemeClr val="accent1"/>
                        </a:effectRef>
                        <a:fontRef idx="minor">
                          <a:schemeClr val="dk1"/>
                        </a:fontRef>
                      </wps:style>
                      <wps:txbx>
                        <w:txbxContent>
                          <w:p w:rsidR="00987834" w:rsidRDefault="00987834" w:rsidP="00987834">
                            <w:pPr>
                              <w:rPr>
                                <w:rFonts w:ascii="Arial" w:hAnsi="Arial" w:cs="Arial"/>
                                <w:b/>
                                <w:bCs/>
                                <w:sz w:val="24"/>
                                <w:szCs w:val="24"/>
                              </w:rPr>
                            </w:pPr>
                            <w:r>
                              <w:rPr>
                                <w:rFonts w:ascii="Arial" w:hAnsi="Arial" w:cs="Arial"/>
                                <w:b/>
                                <w:bCs/>
                                <w:sz w:val="24"/>
                                <w:szCs w:val="24"/>
                              </w:rPr>
                              <w:t>What should practitioners do?</w:t>
                            </w:r>
                          </w:p>
                          <w:p w:rsidR="00987834" w:rsidRDefault="00987834" w:rsidP="00987834">
                            <w:pPr>
                              <w:rPr>
                                <w:rFonts w:ascii="Arial" w:hAnsi="Arial" w:cs="Arial"/>
                                <w:sz w:val="24"/>
                                <w:szCs w:val="24"/>
                              </w:rPr>
                            </w:pPr>
                            <w:r>
                              <w:rPr>
                                <w:rFonts w:ascii="Arial" w:hAnsi="Arial" w:cs="Arial"/>
                                <w:sz w:val="24"/>
                                <w:szCs w:val="24"/>
                              </w:rPr>
                              <w:t>If there is an immediate risk of significant har</w:t>
                            </w:r>
                            <w:r w:rsidR="008B4619">
                              <w:rPr>
                                <w:rFonts w:ascii="Arial" w:hAnsi="Arial" w:cs="Arial"/>
                                <w:sz w:val="24"/>
                                <w:szCs w:val="24"/>
                              </w:rPr>
                              <w:t>m to the young person or any</w:t>
                            </w:r>
                            <w:r>
                              <w:rPr>
                                <w:rFonts w:ascii="Arial" w:hAnsi="Arial" w:cs="Arial"/>
                                <w:sz w:val="24"/>
                                <w:szCs w:val="24"/>
                              </w:rPr>
                              <w:t xml:space="preserve">one else, call 999. </w:t>
                            </w:r>
                          </w:p>
                          <w:p w:rsidR="00987834" w:rsidRDefault="0083375B" w:rsidP="00987834">
                            <w:pPr>
                              <w:rPr>
                                <w:rFonts w:ascii="Arial" w:hAnsi="Arial" w:cs="Arial"/>
                                <w:sz w:val="24"/>
                                <w:szCs w:val="24"/>
                              </w:rPr>
                            </w:pPr>
                            <w:r>
                              <w:rPr>
                                <w:rFonts w:ascii="Arial" w:hAnsi="Arial" w:cs="Arial"/>
                                <w:sz w:val="24"/>
                                <w:szCs w:val="24"/>
                              </w:rPr>
                              <w:t xml:space="preserve">If the risk is not immediate </w:t>
                            </w:r>
                            <w:r w:rsidR="00987834">
                              <w:rPr>
                                <w:rFonts w:ascii="Arial" w:hAnsi="Arial" w:cs="Arial"/>
                                <w:sz w:val="24"/>
                                <w:szCs w:val="24"/>
                              </w:rPr>
                              <w:t xml:space="preserve">but still significant, </w:t>
                            </w:r>
                            <w:r w:rsidR="008B4619">
                              <w:rPr>
                                <w:rFonts w:ascii="Arial" w:hAnsi="Arial" w:cs="Arial"/>
                                <w:sz w:val="24"/>
                                <w:szCs w:val="24"/>
                              </w:rPr>
                              <w:t xml:space="preserve">follow usual safeguarding procedures and </w:t>
                            </w:r>
                            <w:r w:rsidR="00987834">
                              <w:rPr>
                                <w:rFonts w:ascii="Arial" w:hAnsi="Arial" w:cs="Arial"/>
                                <w:sz w:val="24"/>
                                <w:szCs w:val="24"/>
                              </w:rPr>
                              <w:t>contact Children and Families Services on 01225 39631. If you have concern about a risk of harm outside usual office hours, call the Emergency Duty Team on 01454 615165</w:t>
                            </w:r>
                          </w:p>
                          <w:p w:rsidR="00987834" w:rsidRDefault="0083375B" w:rsidP="00987834">
                            <w:pPr>
                              <w:rPr>
                                <w:rFonts w:ascii="Arial" w:hAnsi="Arial" w:cs="Arial"/>
                                <w:sz w:val="24"/>
                                <w:szCs w:val="24"/>
                              </w:rPr>
                            </w:pPr>
                            <w:r>
                              <w:rPr>
                                <w:rFonts w:ascii="Arial" w:hAnsi="Arial" w:cs="Arial"/>
                                <w:sz w:val="24"/>
                                <w:szCs w:val="24"/>
                              </w:rPr>
                              <w:t>Otherwise</w:t>
                            </w:r>
                            <w:r w:rsidR="00987834">
                              <w:rPr>
                                <w:rFonts w:ascii="Arial" w:hAnsi="Arial" w:cs="Arial"/>
                                <w:sz w:val="24"/>
                                <w:szCs w:val="24"/>
                              </w:rPr>
                              <w:t xml:space="preserve">, speak to your </w:t>
                            </w:r>
                            <w:r>
                              <w:rPr>
                                <w:rFonts w:ascii="Arial" w:hAnsi="Arial" w:cs="Arial"/>
                                <w:sz w:val="24"/>
                                <w:szCs w:val="24"/>
                              </w:rPr>
                              <w:t xml:space="preserve">agency’s </w:t>
                            </w:r>
                            <w:r w:rsidR="00987834">
                              <w:rPr>
                                <w:rFonts w:ascii="Arial" w:hAnsi="Arial" w:cs="Arial"/>
                                <w:sz w:val="24"/>
                                <w:szCs w:val="24"/>
                              </w:rPr>
                              <w:t>safeguarding lead and initiate an Early Help Assessment to provide a full picture of the risk and any protective factors. Then make a multi-agency plan with the young person and their pa</w:t>
                            </w:r>
                            <w:r w:rsidR="007C1A87">
                              <w:rPr>
                                <w:rFonts w:ascii="Arial" w:hAnsi="Arial" w:cs="Arial"/>
                                <w:sz w:val="24"/>
                                <w:szCs w:val="24"/>
                              </w:rPr>
                              <w:t>rents/carers wherever possible,</w:t>
                            </w:r>
                            <w:r w:rsidR="00987834">
                              <w:rPr>
                                <w:rFonts w:ascii="Arial" w:hAnsi="Arial" w:cs="Arial"/>
                                <w:sz w:val="24"/>
                                <w:szCs w:val="24"/>
                              </w:rPr>
                              <w:t xml:space="preserve"> to address the concerns identified. </w:t>
                            </w:r>
                          </w:p>
                          <w:p w:rsidR="007C1A87" w:rsidRDefault="007C1A87" w:rsidP="007C1A87">
                            <w:pPr>
                              <w:rPr>
                                <w:rFonts w:ascii="Arial" w:hAnsi="Arial" w:cs="Arial"/>
                                <w:sz w:val="24"/>
                                <w:szCs w:val="24"/>
                              </w:rPr>
                            </w:pPr>
                            <w:r>
                              <w:rPr>
                                <w:rFonts w:ascii="Arial" w:hAnsi="Arial" w:cs="Arial"/>
                                <w:sz w:val="24"/>
                                <w:szCs w:val="24"/>
                              </w:rPr>
                              <w:t xml:space="preserve">The </w:t>
                            </w:r>
                            <w:r w:rsidR="004B7A1C">
                              <w:rPr>
                                <w:rFonts w:ascii="Arial" w:hAnsi="Arial" w:cs="Arial"/>
                                <w:sz w:val="24"/>
                                <w:szCs w:val="24"/>
                              </w:rPr>
                              <w:t xml:space="preserve">Early Help ‘app’ </w:t>
                            </w:r>
                            <w:r>
                              <w:rPr>
                                <w:rFonts w:ascii="Arial" w:hAnsi="Arial" w:cs="Arial"/>
                                <w:sz w:val="24"/>
                                <w:szCs w:val="24"/>
                              </w:rPr>
                              <w:t>provides information about a range o</w:t>
                            </w:r>
                            <w:r w:rsidR="004B7A1C">
                              <w:rPr>
                                <w:rFonts w:ascii="Arial" w:hAnsi="Arial" w:cs="Arial"/>
                                <w:sz w:val="24"/>
                                <w:szCs w:val="24"/>
                              </w:rPr>
                              <w:t>f preventative services with</w:t>
                            </w:r>
                            <w:r>
                              <w:rPr>
                                <w:rFonts w:ascii="Arial" w:hAnsi="Arial" w:cs="Arial"/>
                                <w:sz w:val="24"/>
                                <w:szCs w:val="24"/>
                              </w:rPr>
                              <w:t xml:space="preserve"> experience of working with young people who have been harmed or exploited and are at risk of offending, and with</w:t>
                            </w:r>
                            <w:r w:rsidR="004B7A1C">
                              <w:rPr>
                                <w:rFonts w:ascii="Arial" w:hAnsi="Arial" w:cs="Arial"/>
                                <w:sz w:val="24"/>
                                <w:szCs w:val="24"/>
                              </w:rPr>
                              <w:t xml:space="preserve"> victims of violence. They include </w:t>
                            </w:r>
                            <w:bookmarkStart w:id="2" w:name="_GoBack"/>
                            <w:bookmarkEnd w:id="2"/>
                            <w:r>
                              <w:rPr>
                                <w:rFonts w:ascii="Arial" w:hAnsi="Arial" w:cs="Arial"/>
                                <w:sz w:val="24"/>
                                <w:szCs w:val="24"/>
                              </w:rPr>
                              <w:t>Connecting Families, Project 28 substance misuse project, Mentoring Plus, Youth Connect, Compass and the Young Victims’ Service.</w:t>
                            </w:r>
                          </w:p>
                          <w:p w:rsidR="007C1A87" w:rsidRDefault="007C1A87" w:rsidP="007C1A87">
                            <w:pPr>
                              <w:rPr>
                                <w:rFonts w:ascii="Arial" w:hAnsi="Arial" w:cs="Arial"/>
                                <w:sz w:val="24"/>
                                <w:szCs w:val="24"/>
                              </w:rPr>
                            </w:pPr>
                            <w:r>
                              <w:rPr>
                                <w:rFonts w:ascii="Arial" w:hAnsi="Arial" w:cs="Arial"/>
                                <w:sz w:val="24"/>
                                <w:szCs w:val="24"/>
                              </w:rPr>
                              <w:t>Future 4 Me works with Care and Custody Leavers, the Youth Offending Service works with young people who have committed an offence and the Adolescent Risk Team work with young people who have been exploited and are at risk of significant harm.</w:t>
                            </w:r>
                          </w:p>
                          <w:p w:rsidR="007163DD" w:rsidRDefault="007163DD" w:rsidP="007163DD">
                            <w:pPr>
                              <w:rPr>
                                <w:rFonts w:ascii="Arial" w:hAnsi="Arial" w:cs="Arial"/>
                                <w:sz w:val="18"/>
                                <w:szCs w:val="18"/>
                              </w:rPr>
                            </w:pPr>
                          </w:p>
                          <w:p w:rsidR="00955FC9" w:rsidRPr="00BC31B7" w:rsidRDefault="00955FC9" w:rsidP="007163DD">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 o:spid="_x0000_s1029" style="position:absolute;left:0;text-align:left;margin-left:-29.35pt;margin-top:2.55pt;width:509.85pt;height:3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5095,5006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" adj="-11796480,,5400" path="m,l6475095,r,l6475095,5006975r,l,5006975r,l,,,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475095,0;6475095,0;6475095,5006975;6475095,5006975;0,5006975;0,5006975;0,0;0,0" o:connectangles="0,0,0,0,0,0,0,0,0" textboxrect="0,0,6475095,5006975"/>
                <v:textbox>
                  <w:txbxContent>
                    <w:p w:rsidR="00987834" w:rsidRDefault="00987834" w:rsidP="00987834">
                      <w:pPr>
                        <w:rPr>
                          <w:rFonts w:ascii="Arial" w:hAnsi="Arial" w:cs="Arial"/>
                          <w:b/>
                          <w:bCs/>
                          <w:sz w:val="24"/>
                          <w:szCs w:val="24"/>
                        </w:rPr>
                      </w:pPr>
                      <w:r>
                        <w:rPr>
                          <w:rFonts w:ascii="Arial" w:hAnsi="Arial" w:cs="Arial"/>
                          <w:b/>
                          <w:bCs/>
                          <w:sz w:val="24"/>
                          <w:szCs w:val="24"/>
                        </w:rPr>
                        <w:t>What should practitioners do?</w:t>
                      </w:r>
                    </w:p>
                    <w:p w:rsidR="00987834" w:rsidRDefault="00987834" w:rsidP="00987834">
                      <w:pPr>
                        <w:rPr>
                          <w:rFonts w:ascii="Arial" w:hAnsi="Arial" w:cs="Arial"/>
                          <w:sz w:val="24"/>
                          <w:szCs w:val="24"/>
                        </w:rPr>
                      </w:pPr>
                      <w:r>
                        <w:rPr>
                          <w:rFonts w:ascii="Arial" w:hAnsi="Arial" w:cs="Arial"/>
                          <w:sz w:val="24"/>
                          <w:szCs w:val="24"/>
                        </w:rPr>
                        <w:t>If there is an immediate risk of significant har</w:t>
                      </w:r>
                      <w:r w:rsidR="008B4619">
                        <w:rPr>
                          <w:rFonts w:ascii="Arial" w:hAnsi="Arial" w:cs="Arial"/>
                          <w:sz w:val="24"/>
                          <w:szCs w:val="24"/>
                        </w:rPr>
                        <w:t>m to the young person or any</w:t>
                      </w:r>
                      <w:r>
                        <w:rPr>
                          <w:rFonts w:ascii="Arial" w:hAnsi="Arial" w:cs="Arial"/>
                          <w:sz w:val="24"/>
                          <w:szCs w:val="24"/>
                        </w:rPr>
                        <w:t xml:space="preserve">one else, call 999. </w:t>
                      </w:r>
                    </w:p>
                    <w:p w:rsidR="00987834" w:rsidRDefault="0083375B" w:rsidP="00987834">
                      <w:pPr>
                        <w:rPr>
                          <w:rFonts w:ascii="Arial" w:hAnsi="Arial" w:cs="Arial"/>
                          <w:sz w:val="24"/>
                          <w:szCs w:val="24"/>
                        </w:rPr>
                      </w:pPr>
                      <w:r>
                        <w:rPr>
                          <w:rFonts w:ascii="Arial" w:hAnsi="Arial" w:cs="Arial"/>
                          <w:sz w:val="24"/>
                          <w:szCs w:val="24"/>
                        </w:rPr>
                        <w:t xml:space="preserve">If the risk is not immediate </w:t>
                      </w:r>
                      <w:r w:rsidR="00987834">
                        <w:rPr>
                          <w:rFonts w:ascii="Arial" w:hAnsi="Arial" w:cs="Arial"/>
                          <w:sz w:val="24"/>
                          <w:szCs w:val="24"/>
                        </w:rPr>
                        <w:t xml:space="preserve">but still significant, </w:t>
                      </w:r>
                      <w:r w:rsidR="008B4619">
                        <w:rPr>
                          <w:rFonts w:ascii="Arial" w:hAnsi="Arial" w:cs="Arial"/>
                          <w:sz w:val="24"/>
                          <w:szCs w:val="24"/>
                        </w:rPr>
                        <w:t xml:space="preserve">follow usual safeguarding procedures and </w:t>
                      </w:r>
                      <w:r w:rsidR="00987834">
                        <w:rPr>
                          <w:rFonts w:ascii="Arial" w:hAnsi="Arial" w:cs="Arial"/>
                          <w:sz w:val="24"/>
                          <w:szCs w:val="24"/>
                        </w:rPr>
                        <w:t>contact Children and Families Services on 01225 39631. If you have concern about a risk of harm outside usual office hours, call the Emergency Duty Team on 01454 615165</w:t>
                      </w:r>
                    </w:p>
                    <w:p w:rsidR="00987834" w:rsidRDefault="0083375B" w:rsidP="00987834">
                      <w:pPr>
                        <w:rPr>
                          <w:rFonts w:ascii="Arial" w:hAnsi="Arial" w:cs="Arial"/>
                          <w:sz w:val="24"/>
                          <w:szCs w:val="24"/>
                        </w:rPr>
                      </w:pPr>
                      <w:r>
                        <w:rPr>
                          <w:rFonts w:ascii="Arial" w:hAnsi="Arial" w:cs="Arial"/>
                          <w:sz w:val="24"/>
                          <w:szCs w:val="24"/>
                        </w:rPr>
                        <w:t>Otherwise</w:t>
                      </w:r>
                      <w:r w:rsidR="00987834">
                        <w:rPr>
                          <w:rFonts w:ascii="Arial" w:hAnsi="Arial" w:cs="Arial"/>
                          <w:sz w:val="24"/>
                          <w:szCs w:val="24"/>
                        </w:rPr>
                        <w:t xml:space="preserve">, speak to your </w:t>
                      </w:r>
                      <w:r>
                        <w:rPr>
                          <w:rFonts w:ascii="Arial" w:hAnsi="Arial" w:cs="Arial"/>
                          <w:sz w:val="24"/>
                          <w:szCs w:val="24"/>
                        </w:rPr>
                        <w:t xml:space="preserve">agency’s </w:t>
                      </w:r>
                      <w:r w:rsidR="00987834">
                        <w:rPr>
                          <w:rFonts w:ascii="Arial" w:hAnsi="Arial" w:cs="Arial"/>
                          <w:sz w:val="24"/>
                          <w:szCs w:val="24"/>
                        </w:rPr>
                        <w:t>safeguarding lead and initiate an Early Help Assessment to provide a full picture of the risk and any protective factors. Then make a multi-agency plan with the young person and their pa</w:t>
                      </w:r>
                      <w:r w:rsidR="007C1A87">
                        <w:rPr>
                          <w:rFonts w:ascii="Arial" w:hAnsi="Arial" w:cs="Arial"/>
                          <w:sz w:val="24"/>
                          <w:szCs w:val="24"/>
                        </w:rPr>
                        <w:t>rents/carers wherever possible,</w:t>
                      </w:r>
                      <w:r w:rsidR="00987834">
                        <w:rPr>
                          <w:rFonts w:ascii="Arial" w:hAnsi="Arial" w:cs="Arial"/>
                          <w:sz w:val="24"/>
                          <w:szCs w:val="24"/>
                        </w:rPr>
                        <w:t xml:space="preserve"> to address the concerns identified. </w:t>
                      </w:r>
                    </w:p>
                    <w:p w:rsidR="007C1A87" w:rsidRDefault="007C1A87" w:rsidP="007C1A87">
                      <w:pPr>
                        <w:rPr>
                          <w:rFonts w:ascii="Arial" w:hAnsi="Arial" w:cs="Arial"/>
                          <w:sz w:val="24"/>
                          <w:szCs w:val="24"/>
                        </w:rPr>
                      </w:pPr>
                      <w:r>
                        <w:rPr>
                          <w:rFonts w:ascii="Arial" w:hAnsi="Arial" w:cs="Arial"/>
                          <w:sz w:val="24"/>
                          <w:szCs w:val="24"/>
                        </w:rPr>
                        <w:t xml:space="preserve">The </w:t>
                      </w:r>
                      <w:r w:rsidR="004B7A1C">
                        <w:rPr>
                          <w:rFonts w:ascii="Arial" w:hAnsi="Arial" w:cs="Arial"/>
                          <w:sz w:val="24"/>
                          <w:szCs w:val="24"/>
                        </w:rPr>
                        <w:t xml:space="preserve">Early Help ‘app’ </w:t>
                      </w:r>
                      <w:r>
                        <w:rPr>
                          <w:rFonts w:ascii="Arial" w:hAnsi="Arial" w:cs="Arial"/>
                          <w:sz w:val="24"/>
                          <w:szCs w:val="24"/>
                        </w:rPr>
                        <w:t>provides information about a range o</w:t>
                      </w:r>
                      <w:r w:rsidR="004B7A1C">
                        <w:rPr>
                          <w:rFonts w:ascii="Arial" w:hAnsi="Arial" w:cs="Arial"/>
                          <w:sz w:val="24"/>
                          <w:szCs w:val="24"/>
                        </w:rPr>
                        <w:t>f preventative services with</w:t>
                      </w:r>
                      <w:r>
                        <w:rPr>
                          <w:rFonts w:ascii="Arial" w:hAnsi="Arial" w:cs="Arial"/>
                          <w:sz w:val="24"/>
                          <w:szCs w:val="24"/>
                        </w:rPr>
                        <w:t xml:space="preserve"> experience of working with young people who have been harmed or exploited and are at risk of offending, and with</w:t>
                      </w:r>
                      <w:r w:rsidR="004B7A1C">
                        <w:rPr>
                          <w:rFonts w:ascii="Arial" w:hAnsi="Arial" w:cs="Arial"/>
                          <w:sz w:val="24"/>
                          <w:szCs w:val="24"/>
                        </w:rPr>
                        <w:t xml:space="preserve"> victims of violence. They include </w:t>
                      </w:r>
                      <w:bookmarkStart w:id="3" w:name="_GoBack"/>
                      <w:bookmarkEnd w:id="3"/>
                      <w:r>
                        <w:rPr>
                          <w:rFonts w:ascii="Arial" w:hAnsi="Arial" w:cs="Arial"/>
                          <w:sz w:val="24"/>
                          <w:szCs w:val="24"/>
                        </w:rPr>
                        <w:t>Connecting Families, Project 28 substance misuse project, Mentoring Plus, Youth Connect, Compass and the Young Victims’ Service.</w:t>
                      </w:r>
                    </w:p>
                    <w:p w:rsidR="007C1A87" w:rsidRDefault="007C1A87" w:rsidP="007C1A87">
                      <w:pPr>
                        <w:rPr>
                          <w:rFonts w:ascii="Arial" w:hAnsi="Arial" w:cs="Arial"/>
                          <w:sz w:val="24"/>
                          <w:szCs w:val="24"/>
                        </w:rPr>
                      </w:pPr>
                      <w:r>
                        <w:rPr>
                          <w:rFonts w:ascii="Arial" w:hAnsi="Arial" w:cs="Arial"/>
                          <w:sz w:val="24"/>
                          <w:szCs w:val="24"/>
                        </w:rPr>
                        <w:t>Future 4 Me works with Care and Custody Leavers, the Youth Offending Service works with young people who have committed an offence and the Adolescent Risk Team work with young people who have been exploited and are at risk of significant harm.</w:t>
                      </w:r>
                    </w:p>
                    <w:p w:rsidR="007163DD" w:rsidRDefault="007163DD" w:rsidP="007163DD">
                      <w:pPr>
                        <w:rPr>
                          <w:rFonts w:ascii="Arial" w:hAnsi="Arial" w:cs="Arial"/>
                          <w:sz w:val="18"/>
                          <w:szCs w:val="18"/>
                        </w:rPr>
                      </w:pPr>
                    </w:p>
                    <w:p w:rsidR="00955FC9" w:rsidRPr="00BC31B7" w:rsidRDefault="00955FC9" w:rsidP="007163DD">
                      <w:pPr>
                        <w:rPr>
                          <w:rFonts w:ascii="Arial" w:hAnsi="Arial" w:cs="Arial"/>
                          <w:sz w:val="18"/>
                          <w:szCs w:val="18"/>
                        </w:rPr>
                      </w:pPr>
                    </w:p>
                  </w:txbxContent>
                </v:textbox>
              </v:shape>
            </w:pict>
          </mc:Fallback>
        </mc:AlternateContent>
      </w:r>
    </w:p>
    <w:p w:rsidR="007163DD" w:rsidRDefault="007163DD" w:rsidP="009D4428">
      <w:pPr>
        <w:pStyle w:val="MSGENFONTSTYLENAMETEMPLATEROLELEVELMSGENFONTSTYLENAMEBYROLEHEADING10"/>
        <w:keepNext/>
        <w:keepLines/>
        <w:shd w:val="clear" w:color="auto" w:fill="auto"/>
        <w:spacing w:after="352"/>
        <w:ind w:left="400"/>
        <w:rPr>
          <w:b w:val="0"/>
        </w:rPr>
      </w:pPr>
    </w:p>
    <w:p w:rsidR="007163DD" w:rsidRDefault="007163DD" w:rsidP="009D4428">
      <w:pPr>
        <w:pStyle w:val="MSGENFONTSTYLENAMETEMPLATEROLELEVELMSGENFONTSTYLENAMEBYROLEHEADING10"/>
        <w:keepNext/>
        <w:keepLines/>
        <w:shd w:val="clear" w:color="auto" w:fill="auto"/>
        <w:spacing w:after="352"/>
        <w:ind w:left="400"/>
        <w:rPr>
          <w:b w:val="0"/>
        </w:rPr>
      </w:pPr>
    </w:p>
    <w:bookmarkEnd w:id="0"/>
    <w:bookmarkEnd w:id="1"/>
    <w:p w:rsidR="00E5012E" w:rsidRPr="00AD3BE0" w:rsidRDefault="00B04F6A" w:rsidP="00AD3BE0">
      <w:pPr>
        <w:rPr>
          <w:rFonts w:ascii="Arial" w:hAnsi="Arial" w:cs="Arial"/>
          <w:b/>
        </w:rPr>
      </w:pPr>
      <w:r>
        <w:rPr>
          <w:b/>
          <w:noProof/>
          <w:lang w:eastAsia="en-GB"/>
        </w:rPr>
        <mc:AlternateContent>
          <mc:Choice Requires="wps">
            <w:drawing>
              <wp:anchor distT="0" distB="0" distL="114300" distR="114300" simplePos="0" relativeHeight="251666432" behindDoc="0" locked="0" layoutInCell="1" allowOverlap="1" wp14:anchorId="274E6052" wp14:editId="04D1FB17">
                <wp:simplePos x="0" y="0"/>
                <wp:positionH relativeFrom="column">
                  <wp:posOffset>-435934</wp:posOffset>
                </wp:positionH>
                <wp:positionV relativeFrom="paragraph">
                  <wp:posOffset>4451409</wp:posOffset>
                </wp:positionV>
                <wp:extent cx="6363306" cy="1520190"/>
                <wp:effectExtent l="57150" t="19050" r="76200" b="99060"/>
                <wp:wrapNone/>
                <wp:docPr id="10" name="Rounded Rectangle 10"/>
                <wp:cNvGraphicFramePr/>
                <a:graphic xmlns:a="http://schemas.openxmlformats.org/drawingml/2006/main">
                  <a:graphicData uri="http://schemas.microsoft.com/office/word/2010/wordprocessingShape">
                    <wps:wsp>
                      <wps:cNvSpPr/>
                      <wps:spPr>
                        <a:xfrm>
                          <a:off x="0" y="0"/>
                          <a:ext cx="6363306" cy="1520190"/>
                        </a:xfrm>
                        <a:prstGeom prst="roundRect">
                          <a:avLst>
                            <a:gd name="adj" fmla="val 0"/>
                          </a:avLst>
                        </a:prstGeom>
                      </wps:spPr>
                      <wps:style>
                        <a:lnRef idx="1">
                          <a:schemeClr val="accent6"/>
                        </a:lnRef>
                        <a:fillRef idx="3">
                          <a:schemeClr val="accent6"/>
                        </a:fillRef>
                        <a:effectRef idx="2">
                          <a:schemeClr val="accent6"/>
                        </a:effectRef>
                        <a:fontRef idx="minor">
                          <a:schemeClr val="lt1"/>
                        </a:fontRef>
                      </wps:style>
                      <wps:txbx>
                        <w:txbxContent>
                          <w:p w:rsidR="00A03F9D" w:rsidRDefault="00B04F6A" w:rsidP="00955FC9">
                            <w:pPr>
                              <w:jc w:val="center"/>
                              <w:rPr>
                                <w:b/>
                                <w:sz w:val="32"/>
                                <w:szCs w:val="32"/>
                              </w:rPr>
                            </w:pPr>
                            <w:r>
                              <w:rPr>
                                <w:b/>
                                <w:sz w:val="32"/>
                                <w:szCs w:val="32"/>
                              </w:rPr>
                              <w:t>For more information</w:t>
                            </w:r>
                          </w:p>
                          <w:p w:rsidR="00DB24B9" w:rsidRDefault="00DB24B9" w:rsidP="00DB24B9">
                            <w:pPr>
                              <w:rPr>
                                <w:rFonts w:ascii="Arial" w:hAnsi="Arial" w:cs="Arial"/>
                                <w:sz w:val="24"/>
                                <w:szCs w:val="24"/>
                              </w:rPr>
                            </w:pPr>
                            <w:r>
                              <w:rPr>
                                <w:rFonts w:ascii="Arial" w:hAnsi="Arial" w:cs="Arial"/>
                                <w:sz w:val="24"/>
                                <w:szCs w:val="24"/>
                              </w:rPr>
                              <w:t>Sally Churchyard, Head of Young People’s Prevention Service</w:t>
                            </w:r>
                          </w:p>
                          <w:p w:rsidR="00B04F6A" w:rsidRDefault="00B04F6A" w:rsidP="00B04F6A">
                            <w:pPr>
                              <w:rPr>
                                <w:rFonts w:ascii="Arial" w:hAnsi="Arial" w:cs="Arial"/>
                                <w:sz w:val="24"/>
                                <w:szCs w:val="24"/>
                              </w:rPr>
                            </w:pPr>
                            <w:r>
                              <w:rPr>
                                <w:rFonts w:ascii="Arial" w:hAnsi="Arial" w:cs="Arial"/>
                                <w:sz w:val="24"/>
                                <w:szCs w:val="24"/>
                              </w:rPr>
                              <w:t>Link to the Serious Youth Violence Protocol (to follow)</w:t>
                            </w:r>
                          </w:p>
                          <w:p w:rsidR="00B04F6A" w:rsidRDefault="00B04F6A" w:rsidP="00B04F6A">
                            <w:pPr>
                              <w:rPr>
                                <w:rFonts w:ascii="Arial" w:hAnsi="Arial" w:cs="Arial"/>
                                <w:sz w:val="24"/>
                                <w:szCs w:val="24"/>
                              </w:rPr>
                            </w:pPr>
                            <w:r>
                              <w:rPr>
                                <w:rFonts w:ascii="Arial" w:hAnsi="Arial" w:cs="Arial"/>
                                <w:sz w:val="24"/>
                                <w:szCs w:val="24"/>
                              </w:rPr>
                              <w:t>Link to the criminal Exploitation Protocol (to follow)</w:t>
                            </w:r>
                          </w:p>
                          <w:p w:rsidR="00DB24B9" w:rsidRDefault="00DB24B9" w:rsidP="00DB24B9">
                            <w:pPr>
                              <w:rPr>
                                <w:rFonts w:ascii="Arial" w:hAnsi="Arial" w:cs="Arial"/>
                                <w:sz w:val="24"/>
                                <w:szCs w:val="24"/>
                              </w:rPr>
                            </w:pPr>
                          </w:p>
                          <w:p w:rsidR="00DB24B9" w:rsidRDefault="00DB24B9" w:rsidP="00DB24B9">
                            <w:pPr>
                              <w:rPr>
                                <w:rFonts w:ascii="Arial" w:hAnsi="Arial" w:cs="Arial"/>
                                <w:sz w:val="24"/>
                                <w:szCs w:val="24"/>
                              </w:rPr>
                            </w:pPr>
                            <w:r>
                              <w:rPr>
                                <w:rFonts w:ascii="Arial" w:hAnsi="Arial" w:cs="Arial"/>
                                <w:sz w:val="24"/>
                                <w:szCs w:val="24"/>
                              </w:rPr>
                              <w:t>Link to the Serious Youth Violence Protocol (to follow)</w:t>
                            </w:r>
                          </w:p>
                          <w:p w:rsidR="00DB24B9" w:rsidRDefault="00DB24B9" w:rsidP="00DB24B9">
                            <w:pPr>
                              <w:rPr>
                                <w:rFonts w:ascii="Arial" w:hAnsi="Arial" w:cs="Arial"/>
                                <w:sz w:val="24"/>
                                <w:szCs w:val="24"/>
                              </w:rPr>
                            </w:pPr>
                            <w:r>
                              <w:rPr>
                                <w:rFonts w:ascii="Arial" w:hAnsi="Arial" w:cs="Arial"/>
                                <w:sz w:val="24"/>
                                <w:szCs w:val="24"/>
                              </w:rPr>
                              <w:t>Link to the criminal Exploitation Protocol (to follow)</w:t>
                            </w:r>
                          </w:p>
                          <w:p w:rsidR="00DB24B9" w:rsidRDefault="00DB24B9" w:rsidP="00955FC9">
                            <w:pPr>
                              <w:jc w:val="center"/>
                              <w:rPr>
                                <w:b/>
                                <w:sz w:val="32"/>
                                <w:szCs w:val="32"/>
                              </w:rPr>
                            </w:pPr>
                          </w:p>
                          <w:p w:rsidR="00955FC9" w:rsidRPr="00BC31B7" w:rsidRDefault="00955FC9" w:rsidP="00955FC9">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34.35pt;margin-top:350.5pt;width:501.05pt;height:1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A03F9D" w:rsidRDefault="00B04F6A" w:rsidP="00955FC9">
                      <w:pPr>
                        <w:jc w:val="center"/>
                        <w:rPr>
                          <w:b/>
                          <w:sz w:val="32"/>
                          <w:szCs w:val="32"/>
                        </w:rPr>
                      </w:pPr>
                      <w:r>
                        <w:rPr>
                          <w:b/>
                          <w:sz w:val="32"/>
                          <w:szCs w:val="32"/>
                        </w:rPr>
                        <w:t>For more information</w:t>
                      </w:r>
                    </w:p>
                    <w:p w:rsidR="00DB24B9" w:rsidRDefault="00DB24B9" w:rsidP="00DB24B9">
                      <w:pPr>
                        <w:rPr>
                          <w:rFonts w:ascii="Arial" w:hAnsi="Arial" w:cs="Arial"/>
                          <w:sz w:val="24"/>
                          <w:szCs w:val="24"/>
                        </w:rPr>
                      </w:pPr>
                      <w:r>
                        <w:rPr>
                          <w:rFonts w:ascii="Arial" w:hAnsi="Arial" w:cs="Arial"/>
                          <w:sz w:val="24"/>
                          <w:szCs w:val="24"/>
                        </w:rPr>
                        <w:t>Sally Churchyard, Head of Young People’s Prevention Service</w:t>
                      </w:r>
                    </w:p>
                    <w:p w:rsidR="00B04F6A" w:rsidRDefault="00B04F6A" w:rsidP="00B04F6A">
                      <w:pPr>
                        <w:rPr>
                          <w:rFonts w:ascii="Arial" w:hAnsi="Arial" w:cs="Arial"/>
                          <w:sz w:val="24"/>
                          <w:szCs w:val="24"/>
                        </w:rPr>
                      </w:pPr>
                      <w:r>
                        <w:rPr>
                          <w:rFonts w:ascii="Arial" w:hAnsi="Arial" w:cs="Arial"/>
                          <w:sz w:val="24"/>
                          <w:szCs w:val="24"/>
                        </w:rPr>
                        <w:t>Link to the Serious Youth Violence Protocol (to follow)</w:t>
                      </w:r>
                    </w:p>
                    <w:p w:rsidR="00B04F6A" w:rsidRDefault="00B04F6A" w:rsidP="00B04F6A">
                      <w:pPr>
                        <w:rPr>
                          <w:rFonts w:ascii="Arial" w:hAnsi="Arial" w:cs="Arial"/>
                          <w:sz w:val="24"/>
                          <w:szCs w:val="24"/>
                        </w:rPr>
                      </w:pPr>
                      <w:r>
                        <w:rPr>
                          <w:rFonts w:ascii="Arial" w:hAnsi="Arial" w:cs="Arial"/>
                          <w:sz w:val="24"/>
                          <w:szCs w:val="24"/>
                        </w:rPr>
                        <w:t>Link to the criminal Exploitation Protocol (to follow)</w:t>
                      </w:r>
                    </w:p>
                    <w:p w:rsidR="00DB24B9" w:rsidRDefault="00DB24B9" w:rsidP="00DB24B9">
                      <w:pPr>
                        <w:rPr>
                          <w:rFonts w:ascii="Arial" w:hAnsi="Arial" w:cs="Arial"/>
                          <w:sz w:val="24"/>
                          <w:szCs w:val="24"/>
                        </w:rPr>
                      </w:pPr>
                    </w:p>
                    <w:p w:rsidR="00DB24B9" w:rsidRDefault="00DB24B9" w:rsidP="00DB24B9">
                      <w:pPr>
                        <w:rPr>
                          <w:rFonts w:ascii="Arial" w:hAnsi="Arial" w:cs="Arial"/>
                          <w:sz w:val="24"/>
                          <w:szCs w:val="24"/>
                        </w:rPr>
                      </w:pPr>
                      <w:r>
                        <w:rPr>
                          <w:rFonts w:ascii="Arial" w:hAnsi="Arial" w:cs="Arial"/>
                          <w:sz w:val="24"/>
                          <w:szCs w:val="24"/>
                        </w:rPr>
                        <w:t>Link to the Serious Youth Violence Protocol (to follow)</w:t>
                      </w:r>
                    </w:p>
                    <w:p w:rsidR="00DB24B9" w:rsidRDefault="00DB24B9" w:rsidP="00DB24B9">
                      <w:pPr>
                        <w:rPr>
                          <w:rFonts w:ascii="Arial" w:hAnsi="Arial" w:cs="Arial"/>
                          <w:sz w:val="24"/>
                          <w:szCs w:val="24"/>
                        </w:rPr>
                      </w:pPr>
                      <w:r>
                        <w:rPr>
                          <w:rFonts w:ascii="Arial" w:hAnsi="Arial" w:cs="Arial"/>
                          <w:sz w:val="24"/>
                          <w:szCs w:val="24"/>
                        </w:rPr>
                        <w:t>Link to the criminal Exploitation Protocol (to follow)</w:t>
                      </w:r>
                    </w:p>
                    <w:p w:rsidR="00DB24B9" w:rsidRDefault="00DB24B9" w:rsidP="00955FC9">
                      <w:pPr>
                        <w:jc w:val="center"/>
                        <w:rPr>
                          <w:b/>
                          <w:sz w:val="32"/>
                          <w:szCs w:val="32"/>
                        </w:rPr>
                      </w:pPr>
                    </w:p>
                    <w:p w:rsidR="00955FC9" w:rsidRPr="00BC31B7" w:rsidRDefault="00955FC9" w:rsidP="00955FC9">
                      <w:pPr>
                        <w:jc w:val="center"/>
                        <w:rPr>
                          <w:b/>
                          <w:sz w:val="32"/>
                          <w:szCs w:val="32"/>
                        </w:rPr>
                      </w:pPr>
                    </w:p>
                  </w:txbxContent>
                </v:textbox>
              </v:roundrect>
            </w:pict>
          </mc:Fallback>
        </mc:AlternateContent>
      </w:r>
    </w:p>
    <w:sectPr w:rsidR="00E5012E" w:rsidRPr="00AD3BE0" w:rsidSect="00945725">
      <w:headerReference w:type="default" r:id="rId8"/>
      <w:pgSz w:w="11906" w:h="16838"/>
      <w:pgMar w:top="1440" w:right="1440" w:bottom="1440" w:left="1440" w:header="708" w:footer="708" w:gutter="0"/>
      <w:pgBorders w:offsetFrom="page">
        <w:top w:val="single" w:sz="48" w:space="24" w:color="E36C0A" w:themeColor="accent6" w:themeShade="BF"/>
        <w:left w:val="single" w:sz="48" w:space="24" w:color="E36C0A" w:themeColor="accent6" w:themeShade="BF"/>
        <w:bottom w:val="single" w:sz="48" w:space="24" w:color="E36C0A" w:themeColor="accent6" w:themeShade="BF"/>
        <w:right w:val="single" w:sz="4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CB" w:rsidRDefault="00237BCB" w:rsidP="001F3C2C">
      <w:pPr>
        <w:spacing w:after="0" w:line="240" w:lineRule="auto"/>
      </w:pPr>
      <w:r>
        <w:separator/>
      </w:r>
    </w:p>
  </w:endnote>
  <w:endnote w:type="continuationSeparator" w:id="0">
    <w:p w:rsidR="00237BCB" w:rsidRDefault="00237BCB"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CB" w:rsidRDefault="00237BCB" w:rsidP="001F3C2C">
      <w:pPr>
        <w:spacing w:after="0" w:line="240" w:lineRule="auto"/>
      </w:pPr>
      <w:r>
        <w:separator/>
      </w:r>
    </w:p>
  </w:footnote>
  <w:footnote w:type="continuationSeparator" w:id="0">
    <w:p w:rsidR="00237BCB" w:rsidRDefault="00237BCB" w:rsidP="001F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3" w:rsidRPr="00955FC9" w:rsidRDefault="001F3C2C" w:rsidP="001F14D3">
    <w:pPr>
      <w:pStyle w:val="Header"/>
      <w:tabs>
        <w:tab w:val="left" w:pos="7592"/>
      </w:tabs>
      <w:ind w:right="-613" w:hanging="709"/>
      <w:jc w:val="center"/>
      <w:rPr>
        <w:noProof/>
        <w:sz w:val="24"/>
        <w:szCs w:val="24"/>
        <w:lang w:eastAsia="en-GB"/>
      </w:rPr>
    </w:pPr>
    <w:r w:rsidRPr="00955FC9">
      <w:rPr>
        <w:noProof/>
        <w:sz w:val="24"/>
        <w:szCs w:val="24"/>
        <w:lang w:eastAsia="en-GB"/>
      </w:rPr>
      <w:drawing>
        <wp:inline distT="0" distB="0" distL="0" distR="0" wp14:anchorId="56CE84E4" wp14:editId="4BCD1524">
          <wp:extent cx="667875"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63" cy="590288"/>
                  </a:xfrm>
                  <a:prstGeom prst="rect">
                    <a:avLst/>
                  </a:prstGeom>
                  <a:noFill/>
                </pic:spPr>
              </pic:pic>
            </a:graphicData>
          </a:graphic>
        </wp:inline>
      </w:drawing>
    </w:r>
    <w:r w:rsidR="001F14D3" w:rsidRPr="00955FC9">
      <w:rPr>
        <w:rFonts w:ascii="Arial" w:hAnsi="Arial" w:cs="Arial"/>
        <w:b/>
        <w:noProof/>
        <w:sz w:val="24"/>
        <w:szCs w:val="24"/>
        <w:lang w:eastAsia="en-GB"/>
      </w:rPr>
      <w:t xml:space="preserve">                         Bath &amp; North East Somerset Council</w:t>
    </w:r>
    <w:r w:rsidR="001F14D3" w:rsidRPr="00955FC9">
      <w:rPr>
        <w:noProof/>
        <w:sz w:val="24"/>
        <w:szCs w:val="24"/>
        <w:lang w:eastAsia="en-GB"/>
      </w:rPr>
      <w:t xml:space="preserve">                  </w:t>
    </w:r>
    <w:r w:rsidR="001F14D3" w:rsidRPr="00955FC9">
      <w:rPr>
        <w:noProof/>
        <w:sz w:val="24"/>
        <w:szCs w:val="24"/>
        <w:lang w:eastAsia="en-GB"/>
      </w:rPr>
      <w:drawing>
        <wp:inline distT="0" distB="0" distL="0" distR="0" wp14:anchorId="15B0D8A7" wp14:editId="3C743897">
          <wp:extent cx="1426464" cy="5486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549519"/>
                  </a:xfrm>
                  <a:prstGeom prst="rect">
                    <a:avLst/>
                  </a:prstGeom>
                  <a:noFill/>
                </pic:spPr>
              </pic:pic>
            </a:graphicData>
          </a:graphic>
        </wp:inline>
      </w:drawing>
    </w:r>
  </w:p>
  <w:p w:rsidR="001F3C2C" w:rsidRPr="00955FC9" w:rsidRDefault="001F14D3" w:rsidP="001F14D3">
    <w:pPr>
      <w:pStyle w:val="Header"/>
      <w:tabs>
        <w:tab w:val="clear" w:pos="4513"/>
        <w:tab w:val="clear" w:pos="9026"/>
        <w:tab w:val="left" w:pos="7592"/>
      </w:tabs>
      <w:ind w:right="-613" w:hanging="709"/>
      <w:jc w:val="center"/>
      <w:rPr>
        <w:rFonts w:ascii="Arial" w:hAnsi="Arial" w:cs="Arial"/>
        <w:b/>
        <w:sz w:val="24"/>
        <w:szCs w:val="24"/>
      </w:rPr>
    </w:pPr>
    <w:r w:rsidRPr="00955FC9">
      <w:rPr>
        <w:rFonts w:ascii="Arial" w:hAnsi="Arial" w:cs="Arial"/>
        <w:b/>
        <w:noProof/>
        <w:sz w:val="24"/>
        <w:szCs w:val="24"/>
        <w:lang w:eastAsia="en-GB"/>
      </w:rPr>
      <w:t xml:space="preserve">‘One Minute Guide’ to </w:t>
    </w:r>
    <w:r w:rsidR="00955FC9">
      <w:rPr>
        <w:rFonts w:ascii="Arial" w:hAnsi="Arial" w:cs="Arial"/>
        <w:b/>
        <w:noProof/>
        <w:sz w:val="24"/>
        <w:szCs w:val="24"/>
        <w:lang w:eastAsia="en-GB"/>
      </w:rPr>
      <w:t>Serious Y</w:t>
    </w:r>
    <w:r w:rsidR="00B04F6A">
      <w:rPr>
        <w:rFonts w:ascii="Arial" w:hAnsi="Arial" w:cs="Arial"/>
        <w:b/>
        <w:noProof/>
        <w:sz w:val="24"/>
        <w:szCs w:val="24"/>
        <w:lang w:eastAsia="en-GB"/>
      </w:rPr>
      <w:t>outh V</w:t>
    </w:r>
    <w:r w:rsidR="00955FC9" w:rsidRPr="00955FC9">
      <w:rPr>
        <w:rFonts w:ascii="Arial" w:hAnsi="Arial" w:cs="Arial"/>
        <w:b/>
        <w:noProof/>
        <w:sz w:val="24"/>
        <w:szCs w:val="24"/>
        <w:lang w:eastAsia="en-GB"/>
      </w:rPr>
      <w:t>iolence</w:t>
    </w:r>
    <w:r w:rsidR="00F046A0" w:rsidRPr="00955FC9">
      <w:rPr>
        <w:rFonts w:ascii="Arial" w:hAnsi="Arial" w:cs="Arial"/>
        <w:b/>
        <w:noProof/>
        <w:sz w:val="24"/>
        <w:szCs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 o:bullet="t">
        <v:imagedata r:id="rId1" o:title="BD14794_"/>
      </v:shape>
    </w:pict>
  </w:numPicBullet>
  <w:numPicBullet w:numPicBulletId="1">
    <w:pict>
      <v:shape id="_x0000_i1027" type="#_x0000_t75" style="width:8.35pt;height:8.35pt" o:bullet="t">
        <v:imagedata r:id="rId2" o:title="BD14792_"/>
      </v:shape>
    </w:pict>
  </w:numPicBullet>
  <w:abstractNum w:abstractNumId="0">
    <w:nsid w:val="020F1FDD"/>
    <w:multiLevelType w:val="hybridMultilevel"/>
    <w:tmpl w:val="20B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E0513"/>
    <w:multiLevelType w:val="hybridMultilevel"/>
    <w:tmpl w:val="CDA84C1C"/>
    <w:lvl w:ilvl="0" w:tplc="712AFA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64C6E"/>
    <w:multiLevelType w:val="hybridMultilevel"/>
    <w:tmpl w:val="AB6E265C"/>
    <w:lvl w:ilvl="0" w:tplc="00E006C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A00C7"/>
    <w:multiLevelType w:val="hybridMultilevel"/>
    <w:tmpl w:val="FB08FC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06414A"/>
    <w:multiLevelType w:val="hybridMultilevel"/>
    <w:tmpl w:val="A2EE0BEE"/>
    <w:lvl w:ilvl="0" w:tplc="9AFC46E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33A2C"/>
    <w:multiLevelType w:val="hybridMultilevel"/>
    <w:tmpl w:val="613A5262"/>
    <w:lvl w:ilvl="0" w:tplc="85E4002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C1772"/>
    <w:multiLevelType w:val="hybridMultilevel"/>
    <w:tmpl w:val="71A07826"/>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D29EE"/>
    <w:multiLevelType w:val="hybridMultilevel"/>
    <w:tmpl w:val="AC8035F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E9F"/>
    <w:multiLevelType w:val="hybridMultilevel"/>
    <w:tmpl w:val="81C049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F061269"/>
    <w:multiLevelType w:val="hybridMultilevel"/>
    <w:tmpl w:val="32CAF3D4"/>
    <w:lvl w:ilvl="0" w:tplc="00B810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482FCD"/>
    <w:multiLevelType w:val="hybridMultilevel"/>
    <w:tmpl w:val="ED7EBC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2A365A"/>
    <w:multiLevelType w:val="multilevel"/>
    <w:tmpl w:val="B060EA3C"/>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eastAsia="en-GB" w:bidi="en-G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5685DD2"/>
    <w:multiLevelType w:val="hybridMultilevel"/>
    <w:tmpl w:val="83A0112A"/>
    <w:lvl w:ilvl="0" w:tplc="D9CAB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6E390F"/>
    <w:multiLevelType w:val="hybridMultilevel"/>
    <w:tmpl w:val="4B962528"/>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C510F"/>
    <w:multiLevelType w:val="hybridMultilevel"/>
    <w:tmpl w:val="E4BA5BD0"/>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551F2A"/>
    <w:multiLevelType w:val="hybridMultilevel"/>
    <w:tmpl w:val="7016819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409C6"/>
    <w:multiLevelType w:val="hybridMultilevel"/>
    <w:tmpl w:val="2BD63F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B0D5029"/>
    <w:multiLevelType w:val="hybridMultilevel"/>
    <w:tmpl w:val="8CB8FD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253581C"/>
    <w:multiLevelType w:val="hybridMultilevel"/>
    <w:tmpl w:val="68D4244A"/>
    <w:lvl w:ilvl="0" w:tplc="1E921F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B4887"/>
    <w:multiLevelType w:val="hybridMultilevel"/>
    <w:tmpl w:val="1C2C42D2"/>
    <w:lvl w:ilvl="0" w:tplc="448E7F74">
      <w:numFmt w:val="bullet"/>
      <w:lvlText w:val=""/>
      <w:lvlPicBulletId w:val="0"/>
      <w:lvlJc w:val="left"/>
      <w:pPr>
        <w:ind w:left="1080" w:hanging="360"/>
      </w:pPr>
      <w:rPr>
        <w:rFonts w:ascii="Symbol" w:eastAsiaTheme="minorHAnsi"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CEE3599"/>
    <w:multiLevelType w:val="hybridMultilevel"/>
    <w:tmpl w:val="A552E944"/>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066D70"/>
    <w:multiLevelType w:val="hybridMultilevel"/>
    <w:tmpl w:val="3FDC686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0B222B"/>
    <w:multiLevelType w:val="hybridMultilevel"/>
    <w:tmpl w:val="2E84F05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FB072C"/>
    <w:multiLevelType w:val="hybridMultilevel"/>
    <w:tmpl w:val="AE1042F0"/>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B25123"/>
    <w:multiLevelType w:val="hybridMultilevel"/>
    <w:tmpl w:val="ED708E0E"/>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D816BC"/>
    <w:multiLevelType w:val="hybridMultilevel"/>
    <w:tmpl w:val="B020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2A1A5F"/>
    <w:multiLevelType w:val="hybridMultilevel"/>
    <w:tmpl w:val="BB58D3AC"/>
    <w:lvl w:ilvl="0" w:tplc="448E7F74">
      <w:numFmt w:val="bullet"/>
      <w:lvlText w:val=""/>
      <w:lvlPicBulletId w:val="0"/>
      <w:lvlJc w:val="left"/>
      <w:pPr>
        <w:ind w:left="1080" w:hanging="72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526C96"/>
    <w:multiLevelType w:val="hybridMultilevel"/>
    <w:tmpl w:val="735ACA2A"/>
    <w:lvl w:ilvl="0" w:tplc="448E7F74">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22"/>
  </w:num>
  <w:num w:numId="6">
    <w:abstractNumId w:val="5"/>
  </w:num>
  <w:num w:numId="7">
    <w:abstractNumId w:val="26"/>
  </w:num>
  <w:num w:numId="8">
    <w:abstractNumId w:val="19"/>
  </w:num>
  <w:num w:numId="9">
    <w:abstractNumId w:val="24"/>
  </w:num>
  <w:num w:numId="10">
    <w:abstractNumId w:val="12"/>
  </w:num>
  <w:num w:numId="11">
    <w:abstractNumId w:val="13"/>
  </w:num>
  <w:num w:numId="12">
    <w:abstractNumId w:val="14"/>
  </w:num>
  <w:num w:numId="13">
    <w:abstractNumId w:val="25"/>
  </w:num>
  <w:num w:numId="14">
    <w:abstractNumId w:val="4"/>
  </w:num>
  <w:num w:numId="15">
    <w:abstractNumId w:val="20"/>
  </w:num>
  <w:num w:numId="16">
    <w:abstractNumId w:val="27"/>
  </w:num>
  <w:num w:numId="17">
    <w:abstractNumId w:val="23"/>
  </w:num>
  <w:num w:numId="18">
    <w:abstractNumId w:val="21"/>
  </w:num>
  <w:num w:numId="19">
    <w:abstractNumId w:val="6"/>
  </w:num>
  <w:num w:numId="20">
    <w:abstractNumId w:val="9"/>
  </w:num>
  <w:num w:numId="21">
    <w:abstractNumId w:val="7"/>
  </w:num>
  <w:num w:numId="22">
    <w:abstractNumId w:val="1"/>
  </w:num>
  <w:num w:numId="23">
    <w:abstractNumId w:val="10"/>
  </w:num>
  <w:num w:numId="24">
    <w:abstractNumId w:val="2"/>
  </w:num>
  <w:num w:numId="25">
    <w:abstractNumId w:val="3"/>
  </w:num>
  <w:num w:numId="26">
    <w:abstractNumId w:val="8"/>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28"/>
    <w:rsid w:val="00102B6D"/>
    <w:rsid w:val="0013003E"/>
    <w:rsid w:val="001F14D3"/>
    <w:rsid w:val="001F3C2C"/>
    <w:rsid w:val="00237BCB"/>
    <w:rsid w:val="003706C4"/>
    <w:rsid w:val="003A04B4"/>
    <w:rsid w:val="004B61BB"/>
    <w:rsid w:val="004B7A1C"/>
    <w:rsid w:val="004C6D28"/>
    <w:rsid w:val="00527CA6"/>
    <w:rsid w:val="005A7653"/>
    <w:rsid w:val="006479BC"/>
    <w:rsid w:val="0070053F"/>
    <w:rsid w:val="007163DD"/>
    <w:rsid w:val="007931F7"/>
    <w:rsid w:val="007B4510"/>
    <w:rsid w:val="007C1A87"/>
    <w:rsid w:val="0083375B"/>
    <w:rsid w:val="008B4619"/>
    <w:rsid w:val="00945725"/>
    <w:rsid w:val="00955FC9"/>
    <w:rsid w:val="00987834"/>
    <w:rsid w:val="009D4428"/>
    <w:rsid w:val="009F5187"/>
    <w:rsid w:val="00A03F9D"/>
    <w:rsid w:val="00A40385"/>
    <w:rsid w:val="00AD3BE0"/>
    <w:rsid w:val="00B04F6A"/>
    <w:rsid w:val="00B125DC"/>
    <w:rsid w:val="00BC31B7"/>
    <w:rsid w:val="00BF4046"/>
    <w:rsid w:val="00D2436F"/>
    <w:rsid w:val="00DB24B9"/>
    <w:rsid w:val="00E5012E"/>
    <w:rsid w:val="00EB66CD"/>
    <w:rsid w:val="00F046A0"/>
    <w:rsid w:val="00F556F8"/>
    <w:rsid w:val="00F63939"/>
    <w:rsid w:val="00F6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9D4428"/>
    <w:rPr>
      <w:rFonts w:ascii="Arial" w:eastAsia="Arial" w:hAnsi="Arial" w:cs="Arial"/>
      <w:b/>
      <w:bCs/>
      <w:sz w:val="18"/>
      <w:szCs w:val="1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28"/>
    <w:pPr>
      <w:widowControl w:val="0"/>
      <w:shd w:val="clear" w:color="auto" w:fill="FFFFFF"/>
      <w:spacing w:before="280" w:after="280" w:line="200" w:lineRule="exact"/>
      <w:ind w:hanging="400"/>
    </w:pPr>
    <w:rPr>
      <w:rFonts w:ascii="Arial" w:eastAsia="Arial" w:hAnsi="Arial" w:cs="Arial"/>
      <w:b/>
      <w:bCs/>
      <w:sz w:val="18"/>
      <w:szCs w:val="18"/>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locked/>
    <w:rsid w:val="009D4428"/>
    <w:rPr>
      <w:rFonts w:ascii="Arial" w:eastAsia="Arial" w:hAnsi="Arial" w:cs="Arial"/>
      <w:b/>
      <w:bCs/>
      <w:i/>
      <w:iCs/>
      <w:sz w:val="18"/>
      <w:szCs w:val="18"/>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9D4428"/>
    <w:pPr>
      <w:widowControl w:val="0"/>
      <w:shd w:val="clear" w:color="auto" w:fill="FFFFFF"/>
      <w:spacing w:before="360" w:after="280" w:line="269" w:lineRule="exact"/>
    </w:pPr>
    <w:rPr>
      <w:rFonts w:ascii="Arial" w:eastAsia="Arial" w:hAnsi="Arial" w:cs="Arial"/>
      <w:b/>
      <w:bCs/>
      <w:i/>
      <w:iCs/>
      <w:sz w:val="18"/>
      <w:szCs w:val="18"/>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sid w:val="009D4428"/>
    <w:rPr>
      <w:rFonts w:ascii="Arial" w:eastAsia="Arial" w:hAnsi="Arial" w:cs="Arial"/>
      <w:b/>
      <w:bCs/>
      <w:i/>
      <w:iCs/>
      <w:color w:val="000000"/>
      <w:spacing w:val="0"/>
      <w:w w:val="100"/>
      <w:position w:val="0"/>
      <w:sz w:val="18"/>
      <w:szCs w:val="18"/>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locked/>
    <w:rsid w:val="009D4428"/>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9D4428"/>
    <w:pPr>
      <w:widowControl w:val="0"/>
      <w:shd w:val="clear" w:color="auto" w:fill="FFFFFF"/>
      <w:spacing w:after="0" w:line="268" w:lineRule="exact"/>
      <w:jc w:val="both"/>
      <w:outlineLvl w:val="1"/>
    </w:pPr>
    <w:rPr>
      <w:rFonts w:ascii="Arial" w:eastAsia="Arial" w:hAnsi="Arial" w:cs="Arial"/>
      <w:b/>
      <w:bCs/>
    </w:rPr>
  </w:style>
  <w:style w:type="table" w:styleId="TableGrid">
    <w:name w:val="Table Grid"/>
    <w:basedOn w:val="TableNormal"/>
    <w:uiPriority w:val="59"/>
    <w:rsid w:val="009D4428"/>
    <w:pPr>
      <w:widowControl w:val="0"/>
      <w:spacing w:after="0" w:line="240" w:lineRule="auto"/>
    </w:pPr>
    <w:rPr>
      <w:rFonts w:ascii="Times New Roman" w:eastAsia="Times New Roman" w:hAnsi="Times New Roman" w:cs="Times New Roman"/>
      <w:sz w:val="24"/>
      <w:szCs w:val="24"/>
      <w:lang w:eastAsia="en-GB" w:bidi="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4428"/>
    <w:rPr>
      <w:color w:val="0000FF" w:themeColor="hyperlink"/>
      <w:u w:val="singl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locked/>
    <w:rsid w:val="009D4428"/>
    <w:rPr>
      <w:rFonts w:ascii="Arial" w:eastAsia="Arial" w:hAnsi="Arial" w:cs="Arial"/>
      <w:b/>
      <w:bCs/>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28"/>
    <w:pPr>
      <w:widowControl w:val="0"/>
      <w:shd w:val="clear" w:color="auto" w:fill="FFFFFF"/>
      <w:spacing w:after="460" w:line="290" w:lineRule="exact"/>
      <w:ind w:hanging="400"/>
      <w:outlineLvl w:val="0"/>
    </w:pPr>
    <w:rPr>
      <w:rFonts w:ascii="Arial" w:eastAsia="Arial" w:hAnsi="Arial" w:cs="Arial"/>
      <w:b/>
      <w:bCs/>
      <w:sz w:val="26"/>
      <w:szCs w:val="26"/>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9D4428"/>
    <w:rPr>
      <w:rFonts w:ascii="Arial" w:eastAsia="Arial" w:hAnsi="Arial" w:cs="Arial" w:hint="default"/>
      <w:b/>
      <w:bCs/>
      <w:i/>
      <w:iCs/>
      <w:smallCaps w:val="0"/>
      <w:strike w:val="0"/>
      <w:dstrike w:val="0"/>
      <w:color w:val="000000"/>
      <w:spacing w:val="0"/>
      <w:w w:val="100"/>
      <w:position w:val="0"/>
      <w:sz w:val="18"/>
      <w:szCs w:val="18"/>
      <w:u w:val="none"/>
      <w:effect w:val="none"/>
      <w:lang w:val="en-GB" w:eastAsia="en-GB" w:bidi="en-GB"/>
    </w:rPr>
  </w:style>
  <w:style w:type="paragraph" w:styleId="BalloonText">
    <w:name w:val="Balloon Text"/>
    <w:basedOn w:val="Normal"/>
    <w:link w:val="BalloonTextChar"/>
    <w:uiPriority w:val="99"/>
    <w:semiHidden/>
    <w:unhideWhenUsed/>
    <w:rsid w:val="001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2C"/>
    <w:rPr>
      <w:rFonts w:ascii="Tahoma" w:hAnsi="Tahoma" w:cs="Tahoma"/>
      <w:sz w:val="16"/>
      <w:szCs w:val="16"/>
    </w:rPr>
  </w:style>
  <w:style w:type="paragraph" w:styleId="Header">
    <w:name w:val="header"/>
    <w:basedOn w:val="Normal"/>
    <w:link w:val="HeaderChar"/>
    <w:uiPriority w:val="99"/>
    <w:unhideWhenUsed/>
    <w:rsid w:val="001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2C"/>
  </w:style>
  <w:style w:type="paragraph" w:styleId="Footer">
    <w:name w:val="footer"/>
    <w:basedOn w:val="Normal"/>
    <w:link w:val="FooterChar"/>
    <w:uiPriority w:val="99"/>
    <w:unhideWhenUsed/>
    <w:rsid w:val="001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2C"/>
  </w:style>
  <w:style w:type="paragraph" w:styleId="ListParagraph">
    <w:name w:val="List Paragraph"/>
    <w:basedOn w:val="Normal"/>
    <w:uiPriority w:val="34"/>
    <w:qFormat/>
    <w:rsid w:val="00F63939"/>
    <w:pPr>
      <w:ind w:left="720"/>
      <w:contextualSpacing/>
    </w:pPr>
  </w:style>
  <w:style w:type="paragraph" w:styleId="NoSpacing">
    <w:name w:val="No Spacing"/>
    <w:uiPriority w:val="1"/>
    <w:qFormat/>
    <w:rsid w:val="001F1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6432">
      <w:bodyDiv w:val="1"/>
      <w:marLeft w:val="0"/>
      <w:marRight w:val="0"/>
      <w:marTop w:val="0"/>
      <w:marBottom w:val="0"/>
      <w:divBdr>
        <w:top w:val="none" w:sz="0" w:space="0" w:color="auto"/>
        <w:left w:val="none" w:sz="0" w:space="0" w:color="auto"/>
        <w:bottom w:val="none" w:sz="0" w:space="0" w:color="auto"/>
        <w:right w:val="none" w:sz="0" w:space="0" w:color="auto"/>
      </w:divBdr>
    </w:div>
    <w:div w:id="340738514">
      <w:bodyDiv w:val="1"/>
      <w:marLeft w:val="0"/>
      <w:marRight w:val="0"/>
      <w:marTop w:val="0"/>
      <w:marBottom w:val="0"/>
      <w:divBdr>
        <w:top w:val="none" w:sz="0" w:space="0" w:color="auto"/>
        <w:left w:val="none" w:sz="0" w:space="0" w:color="auto"/>
        <w:bottom w:val="none" w:sz="0" w:space="0" w:color="auto"/>
        <w:right w:val="none" w:sz="0" w:space="0" w:color="auto"/>
      </w:divBdr>
    </w:div>
    <w:div w:id="922185494">
      <w:bodyDiv w:val="1"/>
      <w:marLeft w:val="0"/>
      <w:marRight w:val="0"/>
      <w:marTop w:val="0"/>
      <w:marBottom w:val="0"/>
      <w:divBdr>
        <w:top w:val="none" w:sz="0" w:space="0" w:color="auto"/>
        <w:left w:val="none" w:sz="0" w:space="0" w:color="auto"/>
        <w:bottom w:val="none" w:sz="0" w:space="0" w:color="auto"/>
        <w:right w:val="none" w:sz="0" w:space="0" w:color="auto"/>
      </w:divBdr>
    </w:div>
    <w:div w:id="1257251878">
      <w:bodyDiv w:val="1"/>
      <w:marLeft w:val="0"/>
      <w:marRight w:val="0"/>
      <w:marTop w:val="0"/>
      <w:marBottom w:val="0"/>
      <w:divBdr>
        <w:top w:val="none" w:sz="0" w:space="0" w:color="auto"/>
        <w:left w:val="none" w:sz="0" w:space="0" w:color="auto"/>
        <w:bottom w:val="none" w:sz="0" w:space="0" w:color="auto"/>
        <w:right w:val="none" w:sz="0" w:space="0" w:color="auto"/>
      </w:divBdr>
    </w:div>
    <w:div w:id="1329289704">
      <w:bodyDiv w:val="1"/>
      <w:marLeft w:val="0"/>
      <w:marRight w:val="0"/>
      <w:marTop w:val="0"/>
      <w:marBottom w:val="0"/>
      <w:divBdr>
        <w:top w:val="none" w:sz="0" w:space="0" w:color="auto"/>
        <w:left w:val="none" w:sz="0" w:space="0" w:color="auto"/>
        <w:bottom w:val="none" w:sz="0" w:space="0" w:color="auto"/>
        <w:right w:val="none" w:sz="0" w:space="0" w:color="auto"/>
      </w:divBdr>
    </w:div>
    <w:div w:id="1336691406">
      <w:bodyDiv w:val="1"/>
      <w:marLeft w:val="0"/>
      <w:marRight w:val="0"/>
      <w:marTop w:val="0"/>
      <w:marBottom w:val="0"/>
      <w:divBdr>
        <w:top w:val="none" w:sz="0" w:space="0" w:color="auto"/>
        <w:left w:val="none" w:sz="0" w:space="0" w:color="auto"/>
        <w:bottom w:val="none" w:sz="0" w:space="0" w:color="auto"/>
        <w:right w:val="none" w:sz="0" w:space="0" w:color="auto"/>
      </w:divBdr>
    </w:div>
    <w:div w:id="1345395476">
      <w:bodyDiv w:val="1"/>
      <w:marLeft w:val="0"/>
      <w:marRight w:val="0"/>
      <w:marTop w:val="0"/>
      <w:marBottom w:val="0"/>
      <w:divBdr>
        <w:top w:val="none" w:sz="0" w:space="0" w:color="auto"/>
        <w:left w:val="none" w:sz="0" w:space="0" w:color="auto"/>
        <w:bottom w:val="none" w:sz="0" w:space="0" w:color="auto"/>
        <w:right w:val="none" w:sz="0" w:space="0" w:color="auto"/>
      </w:divBdr>
    </w:div>
    <w:div w:id="1702168668">
      <w:bodyDiv w:val="1"/>
      <w:marLeft w:val="0"/>
      <w:marRight w:val="0"/>
      <w:marTop w:val="0"/>
      <w:marBottom w:val="0"/>
      <w:divBdr>
        <w:top w:val="none" w:sz="0" w:space="0" w:color="auto"/>
        <w:left w:val="none" w:sz="0" w:space="0" w:color="auto"/>
        <w:bottom w:val="none" w:sz="0" w:space="0" w:color="auto"/>
        <w:right w:val="none" w:sz="0" w:space="0" w:color="auto"/>
      </w:divBdr>
    </w:div>
    <w:div w:id="1730494862">
      <w:bodyDiv w:val="1"/>
      <w:marLeft w:val="0"/>
      <w:marRight w:val="0"/>
      <w:marTop w:val="0"/>
      <w:marBottom w:val="0"/>
      <w:divBdr>
        <w:top w:val="none" w:sz="0" w:space="0" w:color="auto"/>
        <w:left w:val="none" w:sz="0" w:space="0" w:color="auto"/>
        <w:bottom w:val="none" w:sz="0" w:space="0" w:color="auto"/>
        <w:right w:val="none" w:sz="0" w:space="0" w:color="auto"/>
      </w:divBdr>
    </w:div>
    <w:div w:id="1974828917">
      <w:bodyDiv w:val="1"/>
      <w:marLeft w:val="0"/>
      <w:marRight w:val="0"/>
      <w:marTop w:val="0"/>
      <w:marBottom w:val="0"/>
      <w:divBdr>
        <w:top w:val="none" w:sz="0" w:space="0" w:color="auto"/>
        <w:left w:val="none" w:sz="0" w:space="0" w:color="auto"/>
        <w:bottom w:val="none" w:sz="0" w:space="0" w:color="auto"/>
        <w:right w:val="none" w:sz="0" w:space="0" w:color="auto"/>
      </w:divBdr>
    </w:div>
    <w:div w:id="2052074459">
      <w:bodyDiv w:val="1"/>
      <w:marLeft w:val="0"/>
      <w:marRight w:val="0"/>
      <w:marTop w:val="0"/>
      <w:marBottom w:val="0"/>
      <w:divBdr>
        <w:top w:val="none" w:sz="0" w:space="0" w:color="auto"/>
        <w:left w:val="none" w:sz="0" w:space="0" w:color="auto"/>
        <w:bottom w:val="none" w:sz="0" w:space="0" w:color="auto"/>
        <w:right w:val="none" w:sz="0" w:space="0" w:color="auto"/>
      </w:divBdr>
    </w:div>
    <w:div w:id="21197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Zywek</dc:creator>
  <cp:lastModifiedBy>Sally Churchyard</cp:lastModifiedBy>
  <cp:revision>18</cp:revision>
  <cp:lastPrinted>2019-08-08T13:59:00Z</cp:lastPrinted>
  <dcterms:created xsi:type="dcterms:W3CDTF">2019-08-07T16:34:00Z</dcterms:created>
  <dcterms:modified xsi:type="dcterms:W3CDTF">2019-09-22T18:53:00Z</dcterms:modified>
</cp:coreProperties>
</file>