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F56E" w14:textId="7224CFF8" w:rsidR="00104250" w:rsidRDefault="00104250" w:rsidP="041E4DCC">
      <w:pPr>
        <w:spacing w:line="240" w:lineRule="auto"/>
        <w:contextualSpacing/>
        <w:jc w:val="center"/>
        <w:rPr>
          <w:b/>
          <w:bCs/>
        </w:rPr>
      </w:pPr>
      <w:r w:rsidRPr="041E4DCC">
        <w:rPr>
          <w:b/>
          <w:bCs/>
        </w:rPr>
        <w:t>Ethnic Minority Workers Support Group</w:t>
      </w:r>
      <w:r w:rsidR="00A27216" w:rsidRPr="041E4DCC">
        <w:rPr>
          <w:b/>
          <w:bCs/>
        </w:rPr>
        <w:t xml:space="preserve"> Proactive Terms of Reference</w:t>
      </w:r>
      <w:r w:rsidR="0091324A" w:rsidRPr="041E4DCC">
        <w:rPr>
          <w:b/>
          <w:bCs/>
        </w:rPr>
        <w:t xml:space="preserve"> 2022</w:t>
      </w:r>
    </w:p>
    <w:p w14:paraId="60034E5F" w14:textId="77777777" w:rsidR="0091324A" w:rsidRPr="004431EE" w:rsidRDefault="0091324A" w:rsidP="00104250">
      <w:pPr>
        <w:spacing w:line="240" w:lineRule="auto"/>
        <w:contextualSpacing/>
        <w:jc w:val="center"/>
        <w:rPr>
          <w:b/>
        </w:rPr>
      </w:pPr>
    </w:p>
    <w:p w14:paraId="64BD882D" w14:textId="77777777" w:rsidR="00104250" w:rsidRDefault="00104250" w:rsidP="00104250">
      <w:pPr>
        <w:spacing w:line="240" w:lineRule="auto"/>
        <w:contextualSpacing/>
      </w:pPr>
    </w:p>
    <w:p w14:paraId="561E1311" w14:textId="54BD87DA" w:rsidR="00104250" w:rsidRDefault="00104250" w:rsidP="00104250">
      <w:pPr>
        <w:spacing w:line="240" w:lineRule="auto"/>
        <w:contextualSpacing/>
      </w:pPr>
      <w:r>
        <w:t xml:space="preserve">The group has been established to provide a forum for </w:t>
      </w:r>
      <w:r w:rsidR="00630005">
        <w:t xml:space="preserve">Ethnic Minority </w:t>
      </w:r>
      <w:r w:rsidR="00A3553D">
        <w:t>staff</w:t>
      </w:r>
      <w:r>
        <w:t xml:space="preserve"> to share expertise, experience and discuss issues relevant to staff within Bath &amp; NE Somerset Council</w:t>
      </w:r>
      <w:r w:rsidR="006E5424">
        <w:t xml:space="preserve">. </w:t>
      </w:r>
    </w:p>
    <w:p w14:paraId="5ACE6285" w14:textId="77777777" w:rsidR="00104250" w:rsidRDefault="00104250" w:rsidP="00104250">
      <w:pPr>
        <w:spacing w:line="240" w:lineRule="auto"/>
        <w:contextualSpacing/>
        <w:jc w:val="center"/>
      </w:pPr>
    </w:p>
    <w:p w14:paraId="3AA65F02" w14:textId="77777777" w:rsidR="00104250" w:rsidRDefault="00104250" w:rsidP="00104250">
      <w:pPr>
        <w:spacing w:line="240" w:lineRule="auto"/>
        <w:contextualSpacing/>
      </w:pPr>
      <w:r>
        <w:t>We want to develop a framework around diversity that will embrace the richness of cultures both within our organisation and in our client groups.</w:t>
      </w:r>
    </w:p>
    <w:p w14:paraId="1B97AFA3" w14:textId="77777777" w:rsidR="00104250" w:rsidRDefault="00104250" w:rsidP="00104250">
      <w:pPr>
        <w:spacing w:line="240" w:lineRule="auto"/>
        <w:contextualSpacing/>
      </w:pPr>
    </w:p>
    <w:p w14:paraId="2539C6E0" w14:textId="5C019484" w:rsidR="00104250" w:rsidRDefault="00104250" w:rsidP="00104250">
      <w:pPr>
        <w:spacing w:line="240" w:lineRule="auto"/>
        <w:contextualSpacing/>
      </w:pPr>
      <w:r>
        <w:t>We will help all who work for Bath &amp; NE Somerset Council to improve their understanding of issues</w:t>
      </w:r>
      <w:r w:rsidR="00410B09">
        <w:t xml:space="preserve"> that affect </w:t>
      </w:r>
      <w:r w:rsidR="00785CDF">
        <w:t>ethnic minorities</w:t>
      </w:r>
      <w:r>
        <w:t>.</w:t>
      </w:r>
    </w:p>
    <w:p w14:paraId="348F3DDE" w14:textId="77777777" w:rsidR="00104250" w:rsidRDefault="00104250" w:rsidP="00104250">
      <w:pPr>
        <w:spacing w:line="240" w:lineRule="auto"/>
        <w:contextualSpacing/>
        <w:jc w:val="center"/>
      </w:pPr>
    </w:p>
    <w:p w14:paraId="764533DA" w14:textId="77777777" w:rsidR="00104250" w:rsidRPr="00BC723F" w:rsidRDefault="00104250" w:rsidP="00104250">
      <w:pPr>
        <w:spacing w:line="240" w:lineRule="auto"/>
        <w:contextualSpacing/>
        <w:rPr>
          <w:b/>
        </w:rPr>
      </w:pPr>
      <w:r w:rsidRPr="00BC723F">
        <w:rPr>
          <w:b/>
        </w:rPr>
        <w:t>Aims</w:t>
      </w:r>
    </w:p>
    <w:p w14:paraId="57E339F7" w14:textId="1F007AE5" w:rsidR="00104250" w:rsidRDefault="00104250" w:rsidP="00104250">
      <w:pPr>
        <w:spacing w:line="240" w:lineRule="auto"/>
        <w:contextualSpacing/>
      </w:pPr>
      <w:r>
        <w:t xml:space="preserve">Primarily a Peer Support Group, we will meet to share good practice issues and raise awareness of issues affecting </w:t>
      </w:r>
      <w:r w:rsidR="005E2D55">
        <w:t>Ethnic Minority</w:t>
      </w:r>
      <w:r>
        <w:t xml:space="preserve"> staff in a confidential setting. An offshoot to this will be to ensure that staff and clients will benefit from our raised awareness.</w:t>
      </w:r>
    </w:p>
    <w:p w14:paraId="61575605" w14:textId="6E8BEAD6" w:rsidR="00A27216" w:rsidRDefault="00A27216" w:rsidP="00104250">
      <w:pPr>
        <w:spacing w:line="240" w:lineRule="auto"/>
        <w:contextualSpacing/>
      </w:pPr>
    </w:p>
    <w:p w14:paraId="2B31A588" w14:textId="322AC470" w:rsidR="00A27216" w:rsidRDefault="00A27216" w:rsidP="4FD87CB7">
      <w:r w:rsidRPr="4FD87CB7">
        <w:t>Aims include:</w:t>
      </w:r>
    </w:p>
    <w:p w14:paraId="2AA8291A" w14:textId="77777777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Peer support</w:t>
      </w:r>
    </w:p>
    <w:p w14:paraId="103D83FE" w14:textId="77777777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To consider ideas for positive action initiatives.</w:t>
      </w:r>
    </w:p>
    <w:p w14:paraId="22FD6DEF" w14:textId="4B806466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 xml:space="preserve">To look at ideas to promote representation; help with recruitment, </w:t>
      </w:r>
      <w:proofErr w:type="gramStart"/>
      <w:r w:rsidRPr="4FD87CB7">
        <w:t>retention</w:t>
      </w:r>
      <w:proofErr w:type="gramEnd"/>
      <w:r w:rsidRPr="4FD87CB7">
        <w:t xml:space="preserve"> and progression</w:t>
      </w:r>
    </w:p>
    <w:p w14:paraId="6F6F2850" w14:textId="53A1A114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 xml:space="preserve">To look at a possible role whereby staff of colour volunteer to be advisors for recruitment, disciplinary panels to aid proportionality and diversity of thought. </w:t>
      </w:r>
      <w:r>
        <w:br/>
      </w:r>
      <w:r w:rsidRPr="4FD87CB7">
        <w:rPr>
          <w:i/>
          <w:iCs/>
        </w:rPr>
        <w:t>[This could also benefit their CVs and CPD. They could have additional training to do this.]</w:t>
      </w:r>
    </w:p>
    <w:p w14:paraId="166A71A3" w14:textId="547F3348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 xml:space="preserve">Explore idea of a Speak Up champions role – </w:t>
      </w:r>
      <w:r>
        <w:br/>
      </w:r>
      <w:r w:rsidRPr="4FD87CB7">
        <w:rPr>
          <w:i/>
          <w:iCs/>
        </w:rPr>
        <w:t>[This is something NHS Trusts do. There is training for it.]</w:t>
      </w:r>
    </w:p>
    <w:p w14:paraId="0C963556" w14:textId="2F8C51DA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Look at mentoring schemes for newly arriving E</w:t>
      </w:r>
      <w:r w:rsidR="00C80482" w:rsidRPr="4FD87CB7">
        <w:t xml:space="preserve">thnic Minority </w:t>
      </w:r>
      <w:r w:rsidRPr="4FD87CB7">
        <w:t>staff.</w:t>
      </w:r>
    </w:p>
    <w:p w14:paraId="7988E3C7" w14:textId="77777777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A place to hear about and support with response for hate or prejudice-based incidents</w:t>
      </w:r>
    </w:p>
    <w:p w14:paraId="13974AB2" w14:textId="77777777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To help tackle institutional racism</w:t>
      </w:r>
    </w:p>
    <w:p w14:paraId="2E195CD1" w14:textId="149B7ED2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 xml:space="preserve">To look at ideas for celebration of our </w:t>
      </w:r>
      <w:r w:rsidR="00900D7E" w:rsidRPr="4FD87CB7">
        <w:t xml:space="preserve">Ethnic Minority </w:t>
      </w:r>
      <w:r w:rsidRPr="4FD87CB7">
        <w:t>staff</w:t>
      </w:r>
    </w:p>
    <w:p w14:paraId="1E0A82B6" w14:textId="77777777" w:rsidR="00A27216" w:rsidRDefault="00A27216" w:rsidP="4FD87CB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4FD87CB7">
        <w:t>To provide role models</w:t>
      </w:r>
    </w:p>
    <w:p w14:paraId="433397AA" w14:textId="57EB0936" w:rsidR="00104250" w:rsidRDefault="00A27216" w:rsidP="4FD87CB7">
      <w:pPr>
        <w:spacing w:line="240" w:lineRule="auto"/>
        <w:contextualSpacing/>
        <w:rPr>
          <w:i/>
          <w:iCs/>
        </w:rPr>
      </w:pPr>
      <w:r w:rsidRPr="4FD87CB7">
        <w:t xml:space="preserve"> </w:t>
      </w:r>
      <w:r w:rsidR="00104250">
        <w:br/>
      </w:r>
      <w:r w:rsidRPr="4FD87CB7">
        <w:t>This would be delivered through a S.M.A.R.T Action Plan.</w:t>
      </w:r>
      <w:r w:rsidR="00104250">
        <w:br/>
      </w:r>
    </w:p>
    <w:p w14:paraId="2D4E33EB" w14:textId="77777777" w:rsidR="00104250" w:rsidRPr="00BC723F" w:rsidRDefault="00104250" w:rsidP="00104250">
      <w:pPr>
        <w:spacing w:line="240" w:lineRule="auto"/>
        <w:contextualSpacing/>
        <w:rPr>
          <w:b/>
        </w:rPr>
      </w:pPr>
      <w:r>
        <w:rPr>
          <w:b/>
        </w:rPr>
        <w:t>Location and Timings of meetings</w:t>
      </w:r>
    </w:p>
    <w:p w14:paraId="774C763D" w14:textId="4F5DDC3D" w:rsidR="00104250" w:rsidRDefault="00104250" w:rsidP="00104250">
      <w:pPr>
        <w:spacing w:line="240" w:lineRule="auto"/>
        <w:contextualSpacing/>
      </w:pPr>
      <w:r>
        <w:t>Bi-monthly. The meeting</w:t>
      </w:r>
      <w:r w:rsidR="006F6FF8">
        <w:t>s may continue to be virtual but if they are held face to face then the location may</w:t>
      </w:r>
      <w:r>
        <w:t xml:space="preserve"> rotate around </w:t>
      </w:r>
      <w:r w:rsidR="006F6FF8">
        <w:t xml:space="preserve">the B&amp;NES </w:t>
      </w:r>
      <w:r>
        <w:t>area.  Mileage and parking expenses can be claimed in usual way by individual employees. Meetings will be publicised on B</w:t>
      </w:r>
      <w:r w:rsidR="006F6FF8">
        <w:t>&amp;NES</w:t>
      </w:r>
      <w:r>
        <w:t xml:space="preserve"> Intranet.</w:t>
      </w:r>
    </w:p>
    <w:p w14:paraId="4B60EAFC" w14:textId="77777777" w:rsidR="00104250" w:rsidRDefault="00104250" w:rsidP="00104250">
      <w:pPr>
        <w:spacing w:line="240" w:lineRule="auto"/>
        <w:contextualSpacing/>
        <w:rPr>
          <w:b/>
        </w:rPr>
      </w:pPr>
    </w:p>
    <w:p w14:paraId="6023A3E1" w14:textId="77777777" w:rsidR="00104250" w:rsidRPr="00BC723F" w:rsidRDefault="00104250" w:rsidP="00104250">
      <w:pPr>
        <w:spacing w:line="240" w:lineRule="auto"/>
        <w:contextualSpacing/>
        <w:rPr>
          <w:b/>
        </w:rPr>
      </w:pPr>
      <w:r>
        <w:rPr>
          <w:b/>
        </w:rPr>
        <w:t>Decision Making</w:t>
      </w:r>
    </w:p>
    <w:p w14:paraId="5252E2E0" w14:textId="2EC0D91F" w:rsidR="00104250" w:rsidRDefault="00104250" w:rsidP="00104250">
      <w:pPr>
        <w:spacing w:line="240" w:lineRule="auto"/>
        <w:contextualSpacing/>
      </w:pPr>
      <w:r>
        <w:t>Decisions will be made during the meetings but opportunity for non-attendees to contribute will be given through sending meeting minutes with a deadline to reply with comments.</w:t>
      </w:r>
    </w:p>
    <w:p w14:paraId="50D69A0B" w14:textId="77777777" w:rsidR="00104250" w:rsidRDefault="00104250" w:rsidP="00104250">
      <w:pPr>
        <w:spacing w:line="240" w:lineRule="auto"/>
        <w:contextualSpacing/>
        <w:rPr>
          <w:b/>
        </w:rPr>
      </w:pPr>
    </w:p>
    <w:p w14:paraId="53E07CB3" w14:textId="77777777" w:rsidR="00104250" w:rsidRPr="00BC723F" w:rsidRDefault="00104250" w:rsidP="00104250">
      <w:pPr>
        <w:spacing w:line="240" w:lineRule="auto"/>
        <w:contextualSpacing/>
        <w:rPr>
          <w:b/>
        </w:rPr>
      </w:pPr>
      <w:r w:rsidRPr="00BC723F">
        <w:rPr>
          <w:b/>
        </w:rPr>
        <w:t>Chair</w:t>
      </w:r>
    </w:p>
    <w:p w14:paraId="661CBDA9" w14:textId="509E3F7B" w:rsidR="00104250" w:rsidRDefault="006F6FF8" w:rsidP="00104250">
      <w:pPr>
        <w:spacing w:line="240" w:lineRule="auto"/>
        <w:contextualSpacing/>
      </w:pPr>
      <w:r>
        <w:t xml:space="preserve">A Chair </w:t>
      </w:r>
      <w:r w:rsidR="00104250">
        <w:t xml:space="preserve">has been elected for the group until </w:t>
      </w:r>
      <w:r>
        <w:t xml:space="preserve">April 2023 and </w:t>
      </w:r>
      <w:r w:rsidR="00104250">
        <w:t xml:space="preserve">will be the main point of contact for enquiries and working with the other Workers’ Groups. Each meeting will be Chaired by whoever has organised that </w:t>
      </w:r>
      <w:proofErr w:type="gramStart"/>
      <w:r w:rsidR="00104250">
        <w:t>particular meeting</w:t>
      </w:r>
      <w:proofErr w:type="gramEnd"/>
      <w:r w:rsidR="00104250">
        <w:t xml:space="preserve">. </w:t>
      </w:r>
    </w:p>
    <w:p w14:paraId="77A4E60A" w14:textId="77777777" w:rsidR="00104250" w:rsidRDefault="00104250" w:rsidP="00104250">
      <w:pPr>
        <w:spacing w:line="240" w:lineRule="auto"/>
        <w:contextualSpacing/>
        <w:rPr>
          <w:b/>
        </w:rPr>
      </w:pPr>
    </w:p>
    <w:p w14:paraId="0C1A122F" w14:textId="77777777" w:rsidR="00104250" w:rsidRDefault="00104250" w:rsidP="00104250">
      <w:pPr>
        <w:spacing w:line="240" w:lineRule="auto"/>
        <w:contextualSpacing/>
        <w:rPr>
          <w:b/>
        </w:rPr>
      </w:pPr>
      <w:r w:rsidRPr="00BC723F">
        <w:rPr>
          <w:b/>
        </w:rPr>
        <w:t>Minutes</w:t>
      </w:r>
    </w:p>
    <w:p w14:paraId="5F3854FD" w14:textId="77777777" w:rsidR="00104250" w:rsidRDefault="00104250" w:rsidP="00104250">
      <w:pPr>
        <w:spacing w:line="240" w:lineRule="auto"/>
        <w:contextualSpacing/>
      </w:pPr>
      <w:r>
        <w:lastRenderedPageBreak/>
        <w:t>A Note Taker will be decided on at the beginning of each meeting. Notes must be circulated after each meeting to all members of the group.</w:t>
      </w:r>
    </w:p>
    <w:p w14:paraId="0F21456E" w14:textId="77777777" w:rsidR="00104250" w:rsidRDefault="00104250" w:rsidP="00104250">
      <w:pPr>
        <w:spacing w:line="240" w:lineRule="auto"/>
        <w:contextualSpacing/>
        <w:rPr>
          <w:b/>
        </w:rPr>
      </w:pPr>
    </w:p>
    <w:p w14:paraId="0A71466F" w14:textId="77777777" w:rsidR="00104250" w:rsidRDefault="00104250" w:rsidP="00104250">
      <w:pPr>
        <w:spacing w:line="240" w:lineRule="auto"/>
        <w:contextualSpacing/>
        <w:rPr>
          <w:b/>
        </w:rPr>
      </w:pPr>
      <w:r>
        <w:rPr>
          <w:b/>
        </w:rPr>
        <w:t>Membership</w:t>
      </w:r>
    </w:p>
    <w:p w14:paraId="36A7D004" w14:textId="4C2649AE" w:rsidR="00104250" w:rsidRDefault="006F6FF8" w:rsidP="00104250">
      <w:pPr>
        <w:spacing w:line="240" w:lineRule="auto"/>
        <w:contextualSpacing/>
      </w:pPr>
      <w:r>
        <w:t xml:space="preserve">All Ethnic Minority </w:t>
      </w:r>
      <w:r w:rsidR="00104250">
        <w:t>staff are eligible to join. Group members to take responsibility for informing colleagues about the group and directing them to the Intranet for further information.</w:t>
      </w:r>
    </w:p>
    <w:p w14:paraId="5EE3EC10" w14:textId="77777777" w:rsidR="00104250" w:rsidRDefault="00104250" w:rsidP="00104250">
      <w:pPr>
        <w:spacing w:line="240" w:lineRule="auto"/>
        <w:contextualSpacing/>
      </w:pPr>
    </w:p>
    <w:p w14:paraId="68E40E02" w14:textId="5396175E" w:rsidR="00104250" w:rsidRDefault="0091324A" w:rsidP="00104250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Corporate Equality, </w:t>
      </w:r>
      <w:proofErr w:type="gramStart"/>
      <w:r>
        <w:rPr>
          <w:b/>
          <w:bCs/>
        </w:rPr>
        <w:t>Diversity</w:t>
      </w:r>
      <w:proofErr w:type="gramEnd"/>
      <w:r>
        <w:rPr>
          <w:b/>
          <w:bCs/>
        </w:rPr>
        <w:t xml:space="preserve"> and Inclusion Group</w:t>
      </w:r>
    </w:p>
    <w:p w14:paraId="0FFA47A9" w14:textId="6F0884CB" w:rsidR="00104250" w:rsidRDefault="0091324A" w:rsidP="35D74787">
      <w:pPr>
        <w:spacing w:line="240" w:lineRule="auto"/>
        <w:contextualSpacing/>
        <w:rPr>
          <w:i/>
          <w:iCs/>
        </w:rPr>
      </w:pPr>
      <w:r w:rsidRPr="35D74787">
        <w:t>The Ethnic Minority Workers Group Chair will represent the group on</w:t>
      </w:r>
      <w:r w:rsidR="48DA612A" w:rsidRPr="35D74787">
        <w:t xml:space="preserve"> the Corporate Equality Diversity and Inclusion Steering Group </w:t>
      </w:r>
      <w:proofErr w:type="gramStart"/>
      <w:r w:rsidR="48DA612A">
        <w:t>in order to</w:t>
      </w:r>
      <w:proofErr w:type="gramEnd"/>
      <w:r w:rsidR="48DA612A">
        <w:t xml:space="preserve"> guide change.</w:t>
      </w:r>
      <w:r w:rsidR="00104250">
        <w:br/>
      </w:r>
      <w:r w:rsidR="48DA612A">
        <w:t>(This is chaired by the Chief executive Will Godfrey – and includes senior managers from across the Council)</w:t>
      </w:r>
    </w:p>
    <w:p w14:paraId="432D9CEF" w14:textId="7BDB946D" w:rsidR="48DA612A" w:rsidRDefault="48DA612A" w:rsidP="48DA612A">
      <w:pPr>
        <w:spacing w:line="240" w:lineRule="auto"/>
        <w:contextualSpacing/>
        <w:rPr>
          <w:rFonts w:ascii="Calibri" w:eastAsia="Calibri" w:hAnsi="Calibri"/>
        </w:rPr>
      </w:pPr>
    </w:p>
    <w:p w14:paraId="0F9BC536" w14:textId="346DBF4A" w:rsidR="00CE7F6F" w:rsidRDefault="0091324A">
      <w:r>
        <w:t>The Director Sponsor for this group is Mary Kearney-Knowles, Director of Children’s Services and Education (DCS)</w:t>
      </w:r>
    </w:p>
    <w:sectPr w:rsidR="00CE7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13159593" textId="2020915931" start="226" length="18" invalidationStart="226" invalidationLength="18" id="1TDrCiOw"/>
  </int:Manifest>
  <int:Observations>
    <int:Content id="1TDrCiO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D0D"/>
    <w:multiLevelType w:val="hybridMultilevel"/>
    <w:tmpl w:val="C8E692DC"/>
    <w:lvl w:ilvl="0" w:tplc="89D67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4D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E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4D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0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8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6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A5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4A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4250"/>
    <w:rsid w:val="00104250"/>
    <w:rsid w:val="0015681D"/>
    <w:rsid w:val="001960A2"/>
    <w:rsid w:val="003F0DED"/>
    <w:rsid w:val="00410B09"/>
    <w:rsid w:val="00541D7D"/>
    <w:rsid w:val="00560191"/>
    <w:rsid w:val="005E2D55"/>
    <w:rsid w:val="00630005"/>
    <w:rsid w:val="006E5424"/>
    <w:rsid w:val="006F6FF8"/>
    <w:rsid w:val="00763BA2"/>
    <w:rsid w:val="00782C4C"/>
    <w:rsid w:val="00785CDF"/>
    <w:rsid w:val="00845B20"/>
    <w:rsid w:val="00900D7E"/>
    <w:rsid w:val="0091324A"/>
    <w:rsid w:val="00A27216"/>
    <w:rsid w:val="00A3553D"/>
    <w:rsid w:val="00C80482"/>
    <w:rsid w:val="00CA67B2"/>
    <w:rsid w:val="00D42B46"/>
    <w:rsid w:val="00DB40D3"/>
    <w:rsid w:val="00E107C8"/>
    <w:rsid w:val="00EA514B"/>
    <w:rsid w:val="0105FC85"/>
    <w:rsid w:val="041E4DCC"/>
    <w:rsid w:val="064E246E"/>
    <w:rsid w:val="0F21CC3E"/>
    <w:rsid w:val="11EECD5F"/>
    <w:rsid w:val="1C6AED66"/>
    <w:rsid w:val="1D396D8C"/>
    <w:rsid w:val="1E85F443"/>
    <w:rsid w:val="21EE597D"/>
    <w:rsid w:val="220CDEAF"/>
    <w:rsid w:val="2284984F"/>
    <w:rsid w:val="23A8AF10"/>
    <w:rsid w:val="34996D70"/>
    <w:rsid w:val="35D74787"/>
    <w:rsid w:val="3721133E"/>
    <w:rsid w:val="3E21CA84"/>
    <w:rsid w:val="4177F078"/>
    <w:rsid w:val="42B53D29"/>
    <w:rsid w:val="45A2C068"/>
    <w:rsid w:val="473E90C9"/>
    <w:rsid w:val="48DA612A"/>
    <w:rsid w:val="4AC7B539"/>
    <w:rsid w:val="4FD87CB7"/>
    <w:rsid w:val="52BAB382"/>
    <w:rsid w:val="5CA663B5"/>
    <w:rsid w:val="6AD7D15E"/>
    <w:rsid w:val="70E7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A6B1"/>
  <w15:chartTrackingRefBased/>
  <w15:docId w15:val="{50B582A9-0609-441B-A18A-AC8E1699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5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16"/>
    <w:pPr>
      <w:spacing w:after="160" w:line="259" w:lineRule="auto"/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fb326016a24b4db3" Type="http://schemas.microsoft.com/office/2019/09/relationships/intelligence" Target="intelligence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124D9F47-C90E-43C9-AB0B-F088BDAE5FFB}">
    <t:Anchor>
      <t:Comment id="503369051"/>
    </t:Anchor>
    <t:History>
      <t:Event id="{F8B42727-2C7E-4410-AEA0-CD1C03196417}" time="2022-03-11T09:48:04.031Z">
        <t:Attribution userId="S::dan_obi@bathnes.gov.uk::729f7bb4-be9e-49bd-ae9b-8a0e00ba319e" userProvider="AD" userName="Dan Obi"/>
        <t:Anchor>
          <t:Comment id="503369051"/>
        </t:Anchor>
        <t:Create/>
      </t:Event>
      <t:Event id="{C9BD2C60-A49E-46DC-9070-1EB24B8E30A1}" time="2022-03-11T09:48:04.031Z">
        <t:Attribution userId="S::dan_obi@bathnes.gov.uk::729f7bb4-be9e-49bd-ae9b-8a0e00ba319e" userProvider="AD" userName="Dan Obi"/>
        <t:Anchor>
          <t:Comment id="503369051"/>
        </t:Anchor>
        <t:Assign userId="S::Jane_DeSteCroix@BATHNES.GOV.UK::71661795-a74d-42a0-a2b0-97bfafe51419" userProvider="AD" userName="Jane De Ste Croix"/>
      </t:Event>
      <t:Event id="{CE6DC5E3-CB85-418D-9AEA-BED527ABD425}" time="2022-03-11T09:48:04.031Z">
        <t:Attribution userId="S::dan_obi@bathnes.gov.uk::729f7bb4-be9e-49bd-ae9b-8a0e00ba319e" userProvider="AD" userName="Dan Obi"/>
        <t:Anchor>
          <t:Comment id="503369051"/>
        </t:Anchor>
        <t:SetTitle title="@Jane De Ste Croix How does this sound?"/>
      </t:Event>
      <t:Event id="{AB527F81-B3B0-4AD8-9CFC-2ECB6028C048}" time="2022-04-11T11:09:10.141Z">
        <t:Attribution userId="S::dan_obi@bathnes.gov.uk::729f7bb4-be9e-49bd-ae9b-8a0e00ba319e" userProvider="AD" userName="Dan Ob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4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Murphy</dc:creator>
  <cp:keywords/>
  <dc:description/>
  <cp:lastModifiedBy>Louise Murphy</cp:lastModifiedBy>
  <cp:revision>2</cp:revision>
  <dcterms:created xsi:type="dcterms:W3CDTF">2022-05-23T15:07:00Z</dcterms:created>
  <dcterms:modified xsi:type="dcterms:W3CDTF">2022-05-23T15:07:00Z</dcterms:modified>
</cp:coreProperties>
</file>