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D218A" w14:textId="77777777" w:rsidR="00736A94" w:rsidRDefault="00736A94" w:rsidP="00AF1D73">
      <w:pPr>
        <w:pStyle w:val="BodyText"/>
        <w:spacing w:before="6"/>
        <w:rPr>
          <w:rFonts w:ascii="Times New Roman"/>
          <w:sz w:val="4"/>
        </w:rPr>
      </w:pPr>
    </w:p>
    <w:p w14:paraId="14EC8533" w14:textId="77777777" w:rsidR="00736A94" w:rsidRDefault="000941B0" w:rsidP="00AF1D73">
      <w:pPr>
        <w:pStyle w:val="BodyText"/>
        <w:ind w:left="334"/>
        <w:rPr>
          <w:rFonts w:ascii="Times New Roman"/>
          <w:sz w:val="20"/>
        </w:rPr>
      </w:pPr>
      <w:r>
        <w:rPr>
          <w:rFonts w:ascii="Times New Roman"/>
          <w:noProof/>
          <w:sz w:val="20"/>
        </w:rPr>
        <w:drawing>
          <wp:inline distT="0" distB="0" distL="0" distR="0" wp14:anchorId="0AE9A795" wp14:editId="40CEA425">
            <wp:extent cx="1140245" cy="442531"/>
            <wp:effectExtent l="0" t="0" r="0" b="0"/>
            <wp:docPr id="1" name="image1.jpeg"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40245" cy="442531"/>
                    </a:xfrm>
                    <a:prstGeom prst="rect">
                      <a:avLst/>
                    </a:prstGeom>
                  </pic:spPr>
                </pic:pic>
              </a:graphicData>
            </a:graphic>
          </wp:inline>
        </w:drawing>
      </w:r>
    </w:p>
    <w:p w14:paraId="50BEB5BD" w14:textId="77777777" w:rsidR="00736A94" w:rsidRDefault="00736A94" w:rsidP="00AF1D73">
      <w:pPr>
        <w:pStyle w:val="BodyText"/>
        <w:spacing w:before="4"/>
        <w:rPr>
          <w:rFonts w:ascii="Times New Roman"/>
          <w:sz w:val="44"/>
        </w:rPr>
      </w:pPr>
    </w:p>
    <w:p w14:paraId="3F4F070D" w14:textId="77777777" w:rsidR="00736A94" w:rsidRPr="00AF1D73" w:rsidRDefault="00930620" w:rsidP="00AF1D73">
      <w:pPr>
        <w:pStyle w:val="Heading1"/>
        <w:tabs>
          <w:tab w:val="left" w:pos="831"/>
          <w:tab w:val="left" w:pos="832"/>
        </w:tabs>
        <w:ind w:left="426" w:firstLine="0"/>
        <w:rPr>
          <w:sz w:val="22"/>
          <w:szCs w:val="22"/>
        </w:rPr>
      </w:pPr>
      <w:r>
        <w:rPr>
          <w:noProof/>
        </w:rPr>
        <mc:AlternateContent>
          <mc:Choice Requires="wps">
            <w:drawing>
              <wp:anchor distT="0" distB="0" distL="114300" distR="114300" simplePos="0" relativeHeight="251658240" behindDoc="0" locked="0" layoutInCell="1" allowOverlap="1" wp14:anchorId="527BEEF1" wp14:editId="778A62AC">
                <wp:simplePos x="0" y="0"/>
                <wp:positionH relativeFrom="page">
                  <wp:posOffset>438785</wp:posOffset>
                </wp:positionH>
                <wp:positionV relativeFrom="paragraph">
                  <wp:posOffset>-132080</wp:posOffset>
                </wp:positionV>
                <wp:extent cx="6694805" cy="0"/>
                <wp:effectExtent l="0" t="12700" r="2349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94805" cy="0"/>
                        </a:xfrm>
                        <a:prstGeom prst="line">
                          <a:avLst/>
                        </a:prstGeom>
                        <a:noFill/>
                        <a:ln w="38100">
                          <a:solidFill>
                            <a:srgbClr val="00AC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FC3249F"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5pt,-10.4pt" to="561.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" strokecolor="#00aced" strokeweight="3pt">
                <o:lock v:ext="edit" shapetype="f"/>
                <w10:wrap anchorx="page"/>
              </v:line>
            </w:pict>
          </mc:Fallback>
        </mc:AlternateContent>
      </w:r>
      <w:r w:rsidR="000941B0" w:rsidRPr="00AF1D73">
        <w:rPr>
          <w:spacing w:val="-3"/>
          <w:sz w:val="22"/>
          <w:szCs w:val="22"/>
        </w:rPr>
        <w:t>Purpose</w:t>
      </w:r>
    </w:p>
    <w:p w14:paraId="55CE4D12" w14:textId="77777777" w:rsidR="00736A94" w:rsidRPr="00AF1D73" w:rsidRDefault="000941B0" w:rsidP="00AF1D73">
      <w:pPr>
        <w:spacing w:before="74"/>
        <w:ind w:left="426"/>
        <w:rPr>
          <w:b/>
          <w:sz w:val="44"/>
          <w:szCs w:val="44"/>
        </w:rPr>
      </w:pPr>
      <w:r w:rsidRPr="00AF1D73">
        <w:br w:type="column"/>
      </w:r>
      <w:r w:rsidRPr="00AF1D73">
        <w:rPr>
          <w:b/>
          <w:sz w:val="44"/>
          <w:szCs w:val="44"/>
        </w:rPr>
        <w:t>Parks Pitch Trading</w:t>
      </w:r>
      <w:r w:rsidR="00930620">
        <w:rPr>
          <w:b/>
          <w:sz w:val="44"/>
          <w:szCs w:val="44"/>
        </w:rPr>
        <w:t xml:space="preserve"> Guidelines </w:t>
      </w:r>
    </w:p>
    <w:p w14:paraId="666F9317" w14:textId="77777777" w:rsidR="00736A94" w:rsidRPr="00AF1D73" w:rsidRDefault="00736A94" w:rsidP="00AF1D73">
      <w:pPr>
        <w:ind w:left="426"/>
        <w:sectPr w:rsidR="00736A94" w:rsidRPr="00AF1D73">
          <w:type w:val="continuous"/>
          <w:pgSz w:w="11910" w:h="16850"/>
          <w:pgMar w:top="1100" w:right="220" w:bottom="0" w:left="460" w:header="720" w:footer="720" w:gutter="0"/>
          <w:cols w:num="2" w:space="720" w:equalWidth="0">
            <w:col w:w="2274" w:space="40"/>
            <w:col w:w="8916"/>
          </w:cols>
        </w:sectPr>
      </w:pPr>
    </w:p>
    <w:p w14:paraId="616AB43E" w14:textId="7093047E" w:rsidR="00736A94" w:rsidRPr="00AF1D73" w:rsidRDefault="000941B0" w:rsidP="00AF1D73">
      <w:pPr>
        <w:tabs>
          <w:tab w:val="left" w:pos="837"/>
        </w:tabs>
        <w:spacing w:before="92"/>
        <w:ind w:left="426"/>
      </w:pPr>
      <w:r w:rsidRPr="00AF1D73">
        <w:t>Bath and North East Somerset Council understands that trading is important to</w:t>
      </w:r>
      <w:r w:rsidR="00AF1D73">
        <w:t xml:space="preserve"> both the local </w:t>
      </w:r>
      <w:r w:rsidR="00AF1D73" w:rsidRPr="00AF1D73">
        <w:rPr>
          <w:spacing w:val="-3"/>
        </w:rPr>
        <w:t xml:space="preserve">environment   </w:t>
      </w:r>
      <w:r w:rsidR="00AF1D73" w:rsidRPr="00AF1D73">
        <w:t xml:space="preserve">and   local   </w:t>
      </w:r>
      <w:r w:rsidR="00930620" w:rsidRPr="00AF1D73">
        <w:rPr>
          <w:spacing w:val="-4"/>
        </w:rPr>
        <w:t>economies recovery</w:t>
      </w:r>
      <w:r w:rsidR="00AF1D73" w:rsidRPr="00AF1D73">
        <w:rPr>
          <w:spacing w:val="-15"/>
        </w:rPr>
        <w:t xml:space="preserve">.   </w:t>
      </w:r>
      <w:r w:rsidR="00AF1D73" w:rsidRPr="00AF1D73">
        <w:t xml:space="preserve">Trading   </w:t>
      </w:r>
      <w:r w:rsidR="00930620" w:rsidRPr="00AF1D73">
        <w:t>can provide</w:t>
      </w:r>
      <w:r w:rsidR="00AF1D73" w:rsidRPr="00AF1D73">
        <w:rPr>
          <w:spacing w:val="-4"/>
        </w:rPr>
        <w:t xml:space="preserve"> </w:t>
      </w:r>
      <w:r w:rsidR="00AF1D73" w:rsidRPr="00AF1D73">
        <w:rPr>
          <w:spacing w:val="-3"/>
        </w:rPr>
        <w:t xml:space="preserve">vibrancy </w:t>
      </w:r>
      <w:r w:rsidR="00AF1D73" w:rsidRPr="00AF1D73">
        <w:t xml:space="preserve">and interest in </w:t>
      </w:r>
      <w:r w:rsidR="00930620" w:rsidRPr="00AF1D73">
        <w:t>our Parks and</w:t>
      </w:r>
      <w:r w:rsidR="00AF1D73" w:rsidRPr="00AF1D73">
        <w:t xml:space="preserve"> </w:t>
      </w:r>
      <w:r w:rsidR="00930620" w:rsidRPr="00AF1D73">
        <w:t>Open Spaces and is an opportunity for</w:t>
      </w:r>
      <w:r w:rsidR="00AF1D73" w:rsidRPr="00AF1D73">
        <w:t xml:space="preserve"> businesses to establish themselves </w:t>
      </w:r>
      <w:r w:rsidR="00930620" w:rsidRPr="00AF1D73">
        <w:t>and grow</w:t>
      </w:r>
      <w:r w:rsidR="00AF1D73" w:rsidRPr="00AF1D73">
        <w:t xml:space="preserve">.  We are running this scheme as a trial </w:t>
      </w:r>
      <w:r w:rsidR="00930620" w:rsidRPr="00AF1D73">
        <w:t>and will</w:t>
      </w:r>
      <w:r w:rsidR="00AF1D73" w:rsidRPr="00AF1D73">
        <w:t xml:space="preserve"> assess its</w:t>
      </w:r>
      <w:r w:rsidR="00AF1D73" w:rsidRPr="00AF1D73">
        <w:rPr>
          <w:spacing w:val="-4"/>
        </w:rPr>
        <w:t xml:space="preserve"> </w:t>
      </w:r>
      <w:r w:rsidR="00AF1D73" w:rsidRPr="00AF1D73">
        <w:t>success</w:t>
      </w:r>
      <w:r w:rsidR="005628EE">
        <w:t>.</w:t>
      </w:r>
      <w:bookmarkStart w:id="0" w:name="_GoBack"/>
      <w:bookmarkEnd w:id="0"/>
    </w:p>
    <w:p w14:paraId="55919506" w14:textId="77777777" w:rsidR="00736A94" w:rsidRPr="00AF1D73" w:rsidRDefault="00736A94" w:rsidP="00AF1D73">
      <w:pPr>
        <w:pStyle w:val="BodyText"/>
        <w:spacing w:before="8"/>
        <w:ind w:left="426"/>
        <w:rPr>
          <w:sz w:val="22"/>
          <w:szCs w:val="22"/>
        </w:rPr>
      </w:pPr>
    </w:p>
    <w:p w14:paraId="4D0EF39A" w14:textId="77777777" w:rsidR="00736A94" w:rsidRPr="00AF1D73" w:rsidRDefault="000941B0" w:rsidP="00AF1D73">
      <w:pPr>
        <w:tabs>
          <w:tab w:val="left" w:pos="837"/>
        </w:tabs>
        <w:ind w:left="426" w:right="225"/>
        <w:jc w:val="both"/>
      </w:pPr>
      <w:r w:rsidRPr="00AF1D73">
        <w:t xml:space="preserve">The Parks Departments </w:t>
      </w:r>
      <w:r w:rsidRPr="00AF1D73">
        <w:rPr>
          <w:spacing w:val="-4"/>
        </w:rPr>
        <w:t xml:space="preserve">vision </w:t>
      </w:r>
      <w:r w:rsidRPr="00AF1D73">
        <w:t>for Bath and North East Somerset Parks is to create a mobile trading environment</w:t>
      </w:r>
      <w:r w:rsidRPr="00AF1D73">
        <w:rPr>
          <w:spacing w:val="-3"/>
        </w:rPr>
        <w:t xml:space="preserve"> </w:t>
      </w:r>
      <w:r w:rsidRPr="00AF1D73">
        <w:t>which</w:t>
      </w:r>
    </w:p>
    <w:p w14:paraId="51A42E6A" w14:textId="77777777" w:rsidR="00736A94" w:rsidRPr="00AF1D73" w:rsidRDefault="000941B0" w:rsidP="00B243BE">
      <w:pPr>
        <w:pStyle w:val="ListParagraph"/>
        <w:numPr>
          <w:ilvl w:val="0"/>
          <w:numId w:val="8"/>
        </w:numPr>
        <w:tabs>
          <w:tab w:val="left" w:pos="1186"/>
          <w:tab w:val="left" w:pos="1187"/>
        </w:tabs>
        <w:spacing w:before="154"/>
      </w:pPr>
      <w:r w:rsidRPr="00AF1D73">
        <w:t>complements premises-based</w:t>
      </w:r>
      <w:r w:rsidRPr="00B243BE">
        <w:rPr>
          <w:spacing w:val="3"/>
        </w:rPr>
        <w:t xml:space="preserve"> </w:t>
      </w:r>
      <w:r w:rsidRPr="00AF1D73">
        <w:t>trading</w:t>
      </w:r>
    </w:p>
    <w:p w14:paraId="22957FB0" w14:textId="77777777" w:rsidR="00736A94" w:rsidRPr="00AF1D73" w:rsidRDefault="000941B0" w:rsidP="00B243BE">
      <w:pPr>
        <w:pStyle w:val="ListParagraph"/>
        <w:numPr>
          <w:ilvl w:val="0"/>
          <w:numId w:val="8"/>
        </w:numPr>
        <w:tabs>
          <w:tab w:val="left" w:pos="1186"/>
          <w:tab w:val="left" w:pos="1187"/>
        </w:tabs>
      </w:pPr>
      <w:r w:rsidRPr="00AF1D73">
        <w:t>is sensitive to the needs of</w:t>
      </w:r>
      <w:r w:rsidRPr="00B243BE">
        <w:rPr>
          <w:spacing w:val="29"/>
        </w:rPr>
        <w:t xml:space="preserve"> </w:t>
      </w:r>
      <w:r w:rsidRPr="00AF1D73">
        <w:t>residents</w:t>
      </w:r>
    </w:p>
    <w:p w14:paraId="5C503AFC" w14:textId="77777777" w:rsidR="00736A94" w:rsidRPr="00AF1D73" w:rsidRDefault="000941B0" w:rsidP="00B243BE">
      <w:pPr>
        <w:pStyle w:val="ListParagraph"/>
        <w:numPr>
          <w:ilvl w:val="0"/>
          <w:numId w:val="8"/>
        </w:numPr>
        <w:tabs>
          <w:tab w:val="left" w:pos="1186"/>
          <w:tab w:val="left" w:pos="1187"/>
        </w:tabs>
      </w:pPr>
      <w:r w:rsidRPr="00AF1D73">
        <w:t xml:space="preserve">ensures that public spaces become </w:t>
      </w:r>
      <w:r w:rsidRPr="00B243BE">
        <w:rPr>
          <w:spacing w:val="-4"/>
        </w:rPr>
        <w:t>active</w:t>
      </w:r>
      <w:r w:rsidRPr="00B243BE">
        <w:rPr>
          <w:spacing w:val="36"/>
        </w:rPr>
        <w:t xml:space="preserve"> </w:t>
      </w:r>
      <w:r w:rsidRPr="00AF1D73">
        <w:t>spaces</w:t>
      </w:r>
    </w:p>
    <w:p w14:paraId="0CF3AA4B" w14:textId="77777777" w:rsidR="00736A94" w:rsidRPr="00AF1D73" w:rsidRDefault="000941B0" w:rsidP="00B243BE">
      <w:pPr>
        <w:pStyle w:val="ListParagraph"/>
        <w:numPr>
          <w:ilvl w:val="0"/>
          <w:numId w:val="8"/>
        </w:numPr>
        <w:tabs>
          <w:tab w:val="left" w:pos="1186"/>
          <w:tab w:val="left" w:pos="1187"/>
        </w:tabs>
      </w:pPr>
      <w:r w:rsidRPr="00B243BE">
        <w:rPr>
          <w:spacing w:val="-3"/>
        </w:rPr>
        <w:t xml:space="preserve">provides diversity </w:t>
      </w:r>
      <w:r w:rsidRPr="00AF1D73">
        <w:t>and consumer</w:t>
      </w:r>
      <w:r w:rsidRPr="00B243BE">
        <w:rPr>
          <w:spacing w:val="7"/>
        </w:rPr>
        <w:t xml:space="preserve"> </w:t>
      </w:r>
      <w:r w:rsidRPr="00AF1D73">
        <w:t>choice;</w:t>
      </w:r>
    </w:p>
    <w:p w14:paraId="7AD8C36D" w14:textId="77777777" w:rsidR="00736A94" w:rsidRPr="00AF1D73" w:rsidRDefault="000941B0" w:rsidP="00B243BE">
      <w:pPr>
        <w:pStyle w:val="ListParagraph"/>
        <w:numPr>
          <w:ilvl w:val="0"/>
          <w:numId w:val="8"/>
        </w:numPr>
        <w:tabs>
          <w:tab w:val="left" w:pos="1186"/>
          <w:tab w:val="left" w:pos="1187"/>
        </w:tabs>
      </w:pPr>
      <w:r w:rsidRPr="00AF1D73">
        <w:t>seeks to enhance the character, ambience and safety of local</w:t>
      </w:r>
      <w:r w:rsidRPr="00B243BE">
        <w:rPr>
          <w:spacing w:val="22"/>
        </w:rPr>
        <w:t xml:space="preserve"> </w:t>
      </w:r>
      <w:r w:rsidRPr="00AF1D73">
        <w:t>environments</w:t>
      </w:r>
    </w:p>
    <w:p w14:paraId="68CE3809" w14:textId="77777777" w:rsidR="00736A94" w:rsidRPr="00AF1D73" w:rsidRDefault="000941B0" w:rsidP="00B243BE">
      <w:pPr>
        <w:pStyle w:val="ListParagraph"/>
        <w:numPr>
          <w:ilvl w:val="0"/>
          <w:numId w:val="8"/>
        </w:numPr>
        <w:tabs>
          <w:tab w:val="left" w:pos="1186"/>
          <w:tab w:val="left" w:pos="1187"/>
        </w:tabs>
      </w:pPr>
      <w:r w:rsidRPr="00B243BE">
        <w:rPr>
          <w:spacing w:val="-3"/>
        </w:rPr>
        <w:t xml:space="preserve">provides </w:t>
      </w:r>
      <w:r w:rsidRPr="00AF1D73">
        <w:t>local food and</w:t>
      </w:r>
      <w:r w:rsidRPr="00B243BE">
        <w:rPr>
          <w:spacing w:val="4"/>
        </w:rPr>
        <w:t xml:space="preserve"> </w:t>
      </w:r>
      <w:r w:rsidRPr="00AF1D73">
        <w:t>goods</w:t>
      </w:r>
    </w:p>
    <w:p w14:paraId="4A48B2D2" w14:textId="77777777" w:rsidR="00736A94" w:rsidRPr="00AF1D73" w:rsidRDefault="00736A94" w:rsidP="00AF1D73">
      <w:pPr>
        <w:pStyle w:val="BodyText"/>
        <w:ind w:left="426"/>
        <w:rPr>
          <w:sz w:val="22"/>
          <w:szCs w:val="22"/>
        </w:rPr>
      </w:pPr>
    </w:p>
    <w:p w14:paraId="6200FE4D" w14:textId="77777777" w:rsidR="00736A94" w:rsidRPr="00AF1D73" w:rsidRDefault="000941B0" w:rsidP="00AF1D73">
      <w:pPr>
        <w:pStyle w:val="Heading1"/>
        <w:tabs>
          <w:tab w:val="left" w:pos="828"/>
          <w:tab w:val="left" w:pos="829"/>
        </w:tabs>
        <w:spacing w:before="174"/>
        <w:ind w:left="426" w:firstLine="0"/>
        <w:rPr>
          <w:sz w:val="22"/>
          <w:szCs w:val="22"/>
        </w:rPr>
      </w:pPr>
      <w:r w:rsidRPr="00AF1D73">
        <w:rPr>
          <w:sz w:val="22"/>
          <w:szCs w:val="22"/>
        </w:rPr>
        <w:t>What is Parks Pitch</w:t>
      </w:r>
      <w:r w:rsidR="00AF1D73">
        <w:rPr>
          <w:sz w:val="22"/>
          <w:szCs w:val="22"/>
        </w:rPr>
        <w:t xml:space="preserve"> </w:t>
      </w:r>
      <w:r w:rsidRPr="00AF1D73">
        <w:rPr>
          <w:sz w:val="22"/>
          <w:szCs w:val="22"/>
        </w:rPr>
        <w:t>Trading?</w:t>
      </w:r>
      <w:r w:rsidR="00AF1D73">
        <w:rPr>
          <w:sz w:val="22"/>
          <w:szCs w:val="22"/>
        </w:rPr>
        <w:t xml:space="preserve"> </w:t>
      </w:r>
    </w:p>
    <w:p w14:paraId="5B28ABE9" w14:textId="77777777" w:rsidR="00736A94" w:rsidRPr="00AF1D73" w:rsidRDefault="000941B0" w:rsidP="00AF1D73">
      <w:pPr>
        <w:tabs>
          <w:tab w:val="left" w:pos="833"/>
          <w:tab w:val="left" w:pos="834"/>
        </w:tabs>
        <w:spacing w:before="254"/>
        <w:ind w:left="426" w:right="477"/>
      </w:pPr>
      <w:r w:rsidRPr="00AF1D73">
        <w:t xml:space="preserve">Pitch trading means selling, </w:t>
      </w:r>
      <w:r w:rsidRPr="00AF1D73">
        <w:rPr>
          <w:spacing w:val="-3"/>
        </w:rPr>
        <w:t xml:space="preserve">exposing </w:t>
      </w:r>
      <w:r w:rsidRPr="00AF1D73">
        <w:t>or offering for sale any article in a Park or council owned Open Space</w:t>
      </w:r>
      <w:r w:rsidRPr="00AF1D73">
        <w:rPr>
          <w:spacing w:val="-3"/>
        </w:rPr>
        <w:t xml:space="preserve"> </w:t>
      </w:r>
      <w:r w:rsidRPr="00AF1D73">
        <w:t>environment.</w:t>
      </w:r>
    </w:p>
    <w:p w14:paraId="4257DE9D" w14:textId="77777777" w:rsidR="00736A94" w:rsidRPr="00AF1D73" w:rsidRDefault="00736A94" w:rsidP="00AF1D73">
      <w:pPr>
        <w:pStyle w:val="BodyText"/>
        <w:ind w:left="426"/>
        <w:rPr>
          <w:sz w:val="22"/>
          <w:szCs w:val="22"/>
        </w:rPr>
      </w:pPr>
    </w:p>
    <w:p w14:paraId="40040620" w14:textId="77777777" w:rsidR="00736A94" w:rsidRPr="00AF1D73" w:rsidRDefault="000941B0" w:rsidP="00AF1D73">
      <w:pPr>
        <w:tabs>
          <w:tab w:val="left" w:pos="833"/>
          <w:tab w:val="left" w:pos="835"/>
          <w:tab w:val="left" w:pos="1477"/>
          <w:tab w:val="left" w:pos="2509"/>
          <w:tab w:val="left" w:pos="3126"/>
          <w:tab w:val="left" w:pos="4223"/>
          <w:tab w:val="left" w:pos="5454"/>
          <w:tab w:val="left" w:pos="5818"/>
          <w:tab w:val="left" w:pos="6248"/>
          <w:tab w:val="left" w:pos="6812"/>
          <w:tab w:val="left" w:pos="7616"/>
          <w:tab w:val="left" w:pos="9151"/>
        </w:tabs>
        <w:ind w:left="426" w:right="113"/>
        <w:jc w:val="both"/>
      </w:pPr>
      <w:r w:rsidRPr="00AF1D73">
        <w:t>The</w:t>
      </w:r>
      <w:r w:rsidRPr="00AF1D73">
        <w:tab/>
        <w:t>Council</w:t>
      </w:r>
      <w:r w:rsidR="00AF1D73">
        <w:t xml:space="preserve"> </w:t>
      </w:r>
      <w:r w:rsidRPr="00AF1D73">
        <w:t>has</w:t>
      </w:r>
      <w:r w:rsidR="00AF1D73">
        <w:t xml:space="preserve"> </w:t>
      </w:r>
      <w:r w:rsidRPr="00AF1D73">
        <w:t>adopted</w:t>
      </w:r>
      <w:r w:rsidR="00AF1D73">
        <w:t xml:space="preserve"> </w:t>
      </w:r>
      <w:r w:rsidRPr="00AF1D73">
        <w:t>Schedule</w:t>
      </w:r>
      <w:r w:rsidR="00AF1D73">
        <w:t xml:space="preserve"> </w:t>
      </w:r>
      <w:r w:rsidRPr="00AF1D73">
        <w:t>4</w:t>
      </w:r>
      <w:r w:rsidR="00AF1D73">
        <w:t xml:space="preserve"> </w:t>
      </w:r>
      <w:r w:rsidRPr="00AF1D73">
        <w:t>of</w:t>
      </w:r>
      <w:r w:rsidR="00AF1D73">
        <w:t xml:space="preserve"> </w:t>
      </w:r>
      <w:r w:rsidRPr="00AF1D73">
        <w:t>the</w:t>
      </w:r>
      <w:r w:rsidR="00AF1D73">
        <w:t xml:space="preserve"> </w:t>
      </w:r>
      <w:r w:rsidRPr="00AF1D73">
        <w:t>Local</w:t>
      </w:r>
      <w:r w:rsidR="00AF1D73">
        <w:t xml:space="preserve"> </w:t>
      </w:r>
      <w:r w:rsidRPr="00AF1D73">
        <w:rPr>
          <w:spacing w:val="-3"/>
        </w:rPr>
        <w:t>Government</w:t>
      </w:r>
      <w:r w:rsidR="00AF1D73">
        <w:rPr>
          <w:spacing w:val="-3"/>
        </w:rPr>
        <w:t xml:space="preserve"> </w:t>
      </w:r>
      <w:r w:rsidRPr="00AF1D73">
        <w:t xml:space="preserve">(Miscellaneous Provisions) Act 1982 for the </w:t>
      </w:r>
      <w:r w:rsidR="00930620" w:rsidRPr="00AF1D73">
        <w:t>whole of its area and has designated specific sites in the area</w:t>
      </w:r>
      <w:r w:rsidRPr="00AF1D73">
        <w:t xml:space="preserve"> as ‘Consent Pitches’ </w:t>
      </w:r>
      <w:r w:rsidR="00930620" w:rsidRPr="00AF1D73">
        <w:t>for street trading purposes</w:t>
      </w:r>
      <w:r w:rsidRPr="00AF1D73">
        <w:t xml:space="preserve">. In addition to street trading we </w:t>
      </w:r>
      <w:r w:rsidR="00930620" w:rsidRPr="00AF1D73">
        <w:t>have now</w:t>
      </w:r>
      <w:r w:rsidRPr="00AF1D73">
        <w:t xml:space="preserve"> identified suitable 'Consent Pitches within Parks and Open</w:t>
      </w:r>
      <w:r w:rsidRPr="00AF1D73">
        <w:rPr>
          <w:spacing w:val="-8"/>
        </w:rPr>
        <w:t xml:space="preserve"> </w:t>
      </w:r>
      <w:r w:rsidRPr="00AF1D73">
        <w:t>Spaces.</w:t>
      </w:r>
    </w:p>
    <w:p w14:paraId="756BD256" w14:textId="77777777" w:rsidR="00AF1D73" w:rsidRPr="00AF1D73" w:rsidRDefault="000941B0" w:rsidP="00AF1D73">
      <w:pPr>
        <w:tabs>
          <w:tab w:val="left" w:pos="831"/>
          <w:tab w:val="left" w:pos="832"/>
        </w:tabs>
        <w:spacing w:before="219"/>
        <w:ind w:left="426" w:right="642"/>
      </w:pPr>
      <w:r w:rsidRPr="00AF1D73">
        <w:t xml:space="preserve">The effect of this designation is that trading in any Park is prohibited, subject to legal </w:t>
      </w:r>
      <w:r w:rsidRPr="00AF1D73">
        <w:rPr>
          <w:spacing w:val="-3"/>
        </w:rPr>
        <w:t xml:space="preserve">exemptions, </w:t>
      </w:r>
      <w:r w:rsidRPr="00AF1D73">
        <w:t>without first obtaining a trading consent from the</w:t>
      </w:r>
      <w:r w:rsidRPr="00AF1D73">
        <w:rPr>
          <w:spacing w:val="17"/>
        </w:rPr>
        <w:t xml:space="preserve"> </w:t>
      </w:r>
      <w:r w:rsidRPr="00AF1D73">
        <w:t>Department</w:t>
      </w:r>
      <w:r w:rsidR="00930620">
        <w:t>.</w:t>
      </w:r>
    </w:p>
    <w:p w14:paraId="44712FD8" w14:textId="77777777" w:rsidR="00736A94" w:rsidRPr="00AF1D73" w:rsidRDefault="000941B0" w:rsidP="00AF1D73">
      <w:pPr>
        <w:pStyle w:val="Heading1"/>
        <w:tabs>
          <w:tab w:val="left" w:pos="811"/>
          <w:tab w:val="left" w:pos="812"/>
        </w:tabs>
        <w:spacing w:before="222"/>
        <w:ind w:left="426" w:firstLine="0"/>
        <w:rPr>
          <w:sz w:val="22"/>
          <w:szCs w:val="22"/>
        </w:rPr>
      </w:pPr>
      <w:r w:rsidRPr="00AF1D73">
        <w:rPr>
          <w:sz w:val="22"/>
          <w:szCs w:val="22"/>
        </w:rPr>
        <w:t>Pitch</w:t>
      </w:r>
      <w:r w:rsidRPr="00AF1D73">
        <w:rPr>
          <w:spacing w:val="25"/>
          <w:sz w:val="22"/>
          <w:szCs w:val="22"/>
        </w:rPr>
        <w:t xml:space="preserve"> </w:t>
      </w:r>
      <w:r w:rsidRPr="00AF1D73">
        <w:rPr>
          <w:sz w:val="22"/>
          <w:szCs w:val="22"/>
        </w:rPr>
        <w:t>assessment</w:t>
      </w:r>
    </w:p>
    <w:p w14:paraId="45453C06" w14:textId="77777777" w:rsidR="00736A94" w:rsidRDefault="000941B0" w:rsidP="00AF1D73">
      <w:pPr>
        <w:tabs>
          <w:tab w:val="left" w:pos="817"/>
        </w:tabs>
        <w:spacing w:before="254"/>
        <w:ind w:left="426"/>
        <w:jc w:val="both"/>
      </w:pPr>
      <w:r w:rsidRPr="00AF1D73">
        <w:t>The Council has compiled a list with the location of Parks</w:t>
      </w:r>
      <w:r w:rsidRPr="00AF1D73">
        <w:rPr>
          <w:spacing w:val="-15"/>
        </w:rPr>
        <w:t xml:space="preserve"> </w:t>
      </w:r>
      <w:r w:rsidRPr="00AF1D73">
        <w:t>trading pitches.</w:t>
      </w:r>
    </w:p>
    <w:p w14:paraId="0C1C81C2" w14:textId="77777777" w:rsidR="00736A94" w:rsidRPr="00AF1D73" w:rsidRDefault="00736A94" w:rsidP="00AF1D73">
      <w:pPr>
        <w:pStyle w:val="BodyText"/>
        <w:ind w:left="426"/>
        <w:rPr>
          <w:sz w:val="22"/>
          <w:szCs w:val="22"/>
        </w:rPr>
      </w:pPr>
    </w:p>
    <w:p w14:paraId="3CAA9F35" w14:textId="77777777" w:rsidR="00736A94" w:rsidRPr="00AF1D73" w:rsidRDefault="000941B0" w:rsidP="00AF1D73">
      <w:pPr>
        <w:pStyle w:val="Heading1"/>
        <w:tabs>
          <w:tab w:val="left" w:pos="795"/>
          <w:tab w:val="left" w:pos="796"/>
        </w:tabs>
        <w:spacing w:before="208"/>
        <w:ind w:left="426" w:firstLine="0"/>
        <w:rPr>
          <w:sz w:val="22"/>
          <w:szCs w:val="22"/>
        </w:rPr>
      </w:pPr>
      <w:r w:rsidRPr="00AF1D73">
        <w:rPr>
          <w:sz w:val="22"/>
          <w:szCs w:val="22"/>
        </w:rPr>
        <w:t>Application Process for a Parks</w:t>
      </w:r>
      <w:r w:rsidRPr="00AF1D73">
        <w:rPr>
          <w:spacing w:val="39"/>
          <w:sz w:val="22"/>
          <w:szCs w:val="22"/>
        </w:rPr>
        <w:t xml:space="preserve"> </w:t>
      </w:r>
      <w:r w:rsidRPr="00AF1D73">
        <w:rPr>
          <w:sz w:val="22"/>
          <w:szCs w:val="22"/>
        </w:rPr>
        <w:t>Pitch</w:t>
      </w:r>
    </w:p>
    <w:p w14:paraId="78AA82C7" w14:textId="77777777" w:rsidR="00736A94" w:rsidRPr="00AF1D73" w:rsidRDefault="000941B0" w:rsidP="00AF1D73">
      <w:pPr>
        <w:tabs>
          <w:tab w:val="left" w:pos="796"/>
        </w:tabs>
        <w:spacing w:before="269"/>
        <w:ind w:left="426"/>
        <w:jc w:val="both"/>
      </w:pPr>
      <w:r w:rsidRPr="00AF1D73">
        <w:rPr>
          <w:spacing w:val="-4"/>
        </w:rPr>
        <w:t xml:space="preserve">When </w:t>
      </w:r>
      <w:r w:rsidRPr="00AF1D73">
        <w:t xml:space="preserve">an </w:t>
      </w:r>
      <w:r w:rsidRPr="00AF1D73">
        <w:rPr>
          <w:spacing w:val="-3"/>
        </w:rPr>
        <w:t xml:space="preserve">existing </w:t>
      </w:r>
      <w:r w:rsidRPr="00AF1D73">
        <w:t xml:space="preserve">or </w:t>
      </w:r>
      <w:r w:rsidRPr="00AF1D73">
        <w:rPr>
          <w:spacing w:val="-5"/>
        </w:rPr>
        <w:t xml:space="preserve">new </w:t>
      </w:r>
      <w:r w:rsidRPr="00AF1D73">
        <w:t xml:space="preserve">pitch becomes </w:t>
      </w:r>
      <w:r w:rsidRPr="00AF1D73">
        <w:rPr>
          <w:spacing w:val="-3"/>
        </w:rPr>
        <w:t xml:space="preserve">available, </w:t>
      </w:r>
      <w:r w:rsidRPr="00AF1D73">
        <w:rPr>
          <w:spacing w:val="-7"/>
        </w:rPr>
        <w:t xml:space="preserve">the </w:t>
      </w:r>
      <w:r w:rsidRPr="00AF1D73">
        <w:rPr>
          <w:spacing w:val="-3"/>
        </w:rPr>
        <w:t xml:space="preserve">Council will publish </w:t>
      </w:r>
      <w:r w:rsidRPr="00AF1D73">
        <w:t>details of</w:t>
      </w:r>
      <w:r w:rsidRPr="00AF1D73">
        <w:rPr>
          <w:spacing w:val="-16"/>
        </w:rPr>
        <w:t xml:space="preserve"> </w:t>
      </w:r>
      <w:r w:rsidRPr="00AF1D73">
        <w:rPr>
          <w:spacing w:val="-7"/>
        </w:rPr>
        <w:t>the</w:t>
      </w:r>
      <w:r w:rsidR="00AF1D73">
        <w:rPr>
          <w:spacing w:val="-7"/>
        </w:rPr>
        <w:t xml:space="preserve"> </w:t>
      </w:r>
      <w:r w:rsidR="00930620" w:rsidRPr="00AF1D73">
        <w:rPr>
          <w:spacing w:val="-5"/>
        </w:rPr>
        <w:t>vacancy, inviting</w:t>
      </w:r>
      <w:r w:rsidR="00930620" w:rsidRPr="00AF1D73">
        <w:rPr>
          <w:spacing w:val="-3"/>
        </w:rPr>
        <w:t xml:space="preserve"> applications</w:t>
      </w:r>
      <w:r w:rsidR="00930620" w:rsidRPr="00AF1D73">
        <w:t xml:space="preserve"> for</w:t>
      </w:r>
      <w:r w:rsidRPr="00AF1D73">
        <w:rPr>
          <w:spacing w:val="11"/>
        </w:rPr>
        <w:t xml:space="preserve"> </w:t>
      </w:r>
      <w:r w:rsidRPr="00AF1D73">
        <w:t>the</w:t>
      </w:r>
      <w:r w:rsidRPr="00AF1D73">
        <w:rPr>
          <w:spacing w:val="52"/>
        </w:rPr>
        <w:t xml:space="preserve"> </w:t>
      </w:r>
      <w:r w:rsidRPr="00AF1D73">
        <w:t>pitch.</w:t>
      </w:r>
      <w:r w:rsidR="00AF1D73">
        <w:t xml:space="preserve"> </w:t>
      </w:r>
      <w:r w:rsidRPr="00AF1D73">
        <w:t>The details will be published on the Council’s website, marketing materials within the Parks and via Bath</w:t>
      </w:r>
      <w:r w:rsidRPr="00AF1D73">
        <w:rPr>
          <w:spacing w:val="-11"/>
        </w:rPr>
        <w:t xml:space="preserve"> </w:t>
      </w:r>
      <w:r w:rsidRPr="00AF1D73">
        <w:t>BID</w:t>
      </w:r>
    </w:p>
    <w:p w14:paraId="4067F3EB" w14:textId="77777777" w:rsidR="00736A94" w:rsidRPr="00AF1D73" w:rsidRDefault="000941B0" w:rsidP="00AF1D73">
      <w:pPr>
        <w:tabs>
          <w:tab w:val="left" w:pos="794"/>
          <w:tab w:val="left" w:pos="795"/>
        </w:tabs>
        <w:spacing w:before="195"/>
        <w:ind w:left="426" w:right="600"/>
      </w:pPr>
      <w:r w:rsidRPr="00AF1D73">
        <w:t xml:space="preserve">Applications will be determined by the Parks Team Manager. If no suitable application is </w:t>
      </w:r>
      <w:r w:rsidR="00930620" w:rsidRPr="00AF1D73">
        <w:t>received,</w:t>
      </w:r>
      <w:r w:rsidRPr="00AF1D73">
        <w:t xml:space="preserve"> then the pitch will be</w:t>
      </w:r>
      <w:r w:rsidRPr="00AF1D73">
        <w:rPr>
          <w:spacing w:val="-24"/>
        </w:rPr>
        <w:t xml:space="preserve"> </w:t>
      </w:r>
      <w:r w:rsidRPr="00AF1D73">
        <w:t>re-advertised.</w:t>
      </w:r>
    </w:p>
    <w:p w14:paraId="6F05604D" w14:textId="77777777" w:rsidR="00736A94" w:rsidRPr="00AF1D73" w:rsidRDefault="00930620" w:rsidP="00AF1D73">
      <w:pPr>
        <w:tabs>
          <w:tab w:val="left" w:pos="767"/>
          <w:tab w:val="left" w:pos="768"/>
        </w:tabs>
        <w:spacing w:before="135"/>
        <w:ind w:left="426" w:right="478"/>
      </w:pPr>
      <w:r w:rsidRPr="00AF1D73">
        <w:rPr>
          <w:spacing w:val="-11"/>
        </w:rPr>
        <w:t>In situations</w:t>
      </w:r>
      <w:r w:rsidRPr="00AF1D73">
        <w:t xml:space="preserve"> where there are</w:t>
      </w:r>
      <w:r w:rsidR="000941B0" w:rsidRPr="00AF1D73">
        <w:t xml:space="preserve">   </w:t>
      </w:r>
      <w:r w:rsidRPr="00AF1D73">
        <w:t>competing applications then the Parks</w:t>
      </w:r>
      <w:r w:rsidR="000941B0" w:rsidRPr="00AF1D73">
        <w:t xml:space="preserve"> </w:t>
      </w:r>
      <w:r w:rsidRPr="00AF1D73">
        <w:t>Team Manager</w:t>
      </w:r>
      <w:r w:rsidR="001B1C7B">
        <w:t xml:space="preserve"> </w:t>
      </w:r>
      <w:r w:rsidR="000941B0" w:rsidRPr="00AF1D73">
        <w:t>will</w:t>
      </w:r>
      <w:r w:rsidR="000941B0" w:rsidRPr="00AF1D73">
        <w:rPr>
          <w:spacing w:val="11"/>
        </w:rPr>
        <w:t xml:space="preserve"> </w:t>
      </w:r>
      <w:r w:rsidR="000941B0" w:rsidRPr="00AF1D73">
        <w:t>decide</w:t>
      </w:r>
      <w:r w:rsidR="000941B0" w:rsidRPr="00AF1D73">
        <w:rPr>
          <w:spacing w:val="27"/>
        </w:rPr>
        <w:t xml:space="preserve"> </w:t>
      </w:r>
      <w:r w:rsidR="000941B0" w:rsidRPr="00AF1D73">
        <w:t>the</w:t>
      </w:r>
      <w:r w:rsidR="000941B0" w:rsidRPr="00AF1D73">
        <w:rPr>
          <w:spacing w:val="25"/>
        </w:rPr>
        <w:t xml:space="preserve"> </w:t>
      </w:r>
      <w:r w:rsidR="000941B0" w:rsidRPr="00AF1D73">
        <w:t>most</w:t>
      </w:r>
      <w:r w:rsidR="000941B0" w:rsidRPr="00AF1D73">
        <w:rPr>
          <w:spacing w:val="27"/>
        </w:rPr>
        <w:t xml:space="preserve"> </w:t>
      </w:r>
      <w:r w:rsidR="000941B0" w:rsidRPr="00AF1D73">
        <w:t>appropriate</w:t>
      </w:r>
      <w:r w:rsidR="000941B0" w:rsidRPr="00AF1D73">
        <w:rPr>
          <w:spacing w:val="28"/>
        </w:rPr>
        <w:t xml:space="preserve"> </w:t>
      </w:r>
      <w:r w:rsidR="000941B0" w:rsidRPr="00AF1D73">
        <w:t>applicant</w:t>
      </w:r>
      <w:r w:rsidR="000941B0" w:rsidRPr="00AF1D73">
        <w:rPr>
          <w:spacing w:val="27"/>
        </w:rPr>
        <w:t xml:space="preserve"> </w:t>
      </w:r>
      <w:r w:rsidR="000941B0" w:rsidRPr="00AF1D73">
        <w:t>in</w:t>
      </w:r>
      <w:r w:rsidR="000941B0" w:rsidRPr="00AF1D73">
        <w:rPr>
          <w:spacing w:val="27"/>
        </w:rPr>
        <w:t xml:space="preserve"> </w:t>
      </w:r>
      <w:r w:rsidR="000941B0" w:rsidRPr="00AF1D73">
        <w:t>consultation</w:t>
      </w:r>
      <w:r w:rsidR="000941B0" w:rsidRPr="00AF1D73">
        <w:rPr>
          <w:spacing w:val="26"/>
        </w:rPr>
        <w:t xml:space="preserve"> </w:t>
      </w:r>
      <w:r w:rsidR="000941B0" w:rsidRPr="00AF1D73">
        <w:t>with</w:t>
      </w:r>
      <w:r w:rsidR="000941B0" w:rsidRPr="00AF1D73">
        <w:rPr>
          <w:spacing w:val="27"/>
        </w:rPr>
        <w:t xml:space="preserve"> </w:t>
      </w:r>
      <w:r w:rsidR="000941B0" w:rsidRPr="00AF1D73">
        <w:t>the</w:t>
      </w:r>
      <w:r w:rsidR="000941B0" w:rsidRPr="00AF1D73">
        <w:rPr>
          <w:spacing w:val="26"/>
        </w:rPr>
        <w:t xml:space="preserve"> </w:t>
      </w:r>
      <w:r w:rsidR="000941B0" w:rsidRPr="00AF1D73">
        <w:t>Parks</w:t>
      </w:r>
      <w:r w:rsidR="000941B0" w:rsidRPr="00AF1D73">
        <w:rPr>
          <w:spacing w:val="14"/>
        </w:rPr>
        <w:t xml:space="preserve"> </w:t>
      </w:r>
      <w:r w:rsidR="000941B0" w:rsidRPr="00AF1D73">
        <w:t>Team.</w:t>
      </w:r>
      <w:r w:rsidR="000941B0" w:rsidRPr="00AF1D73">
        <w:rPr>
          <w:spacing w:val="-1"/>
        </w:rPr>
        <w:t xml:space="preserve"> </w:t>
      </w:r>
      <w:r w:rsidR="000941B0" w:rsidRPr="00AF1D73">
        <w:t>The</w:t>
      </w:r>
      <w:r w:rsidR="00AF1D73">
        <w:t xml:space="preserve"> </w:t>
      </w:r>
      <w:r w:rsidR="000941B0" w:rsidRPr="00AF1D73">
        <w:t xml:space="preserve">pitch will be offered to </w:t>
      </w:r>
      <w:r w:rsidRPr="00AF1D73">
        <w:t>the applicant whose proposal is considered the most suitable</w:t>
      </w:r>
      <w:r w:rsidR="000941B0" w:rsidRPr="00AF1D73">
        <w:t xml:space="preserve"> for the </w:t>
      </w:r>
      <w:proofErr w:type="gramStart"/>
      <w:r w:rsidR="000941B0" w:rsidRPr="00AF1D73">
        <w:t>particular</w:t>
      </w:r>
      <w:r w:rsidR="000941B0" w:rsidRPr="00AF1D73">
        <w:rPr>
          <w:spacing w:val="24"/>
        </w:rPr>
        <w:t xml:space="preserve"> </w:t>
      </w:r>
      <w:r w:rsidR="000941B0" w:rsidRPr="00AF1D73">
        <w:t>location</w:t>
      </w:r>
      <w:proofErr w:type="gramEnd"/>
      <w:r w:rsidR="000941B0" w:rsidRPr="00AF1D73">
        <w:t>.</w:t>
      </w:r>
    </w:p>
    <w:p w14:paraId="1C36784C" w14:textId="77777777" w:rsidR="00736A94" w:rsidRDefault="00736A94" w:rsidP="00AF1D73">
      <w:pPr>
        <w:ind w:left="426"/>
      </w:pPr>
    </w:p>
    <w:p w14:paraId="6B5A5EE1" w14:textId="77777777" w:rsidR="00AC7AAC" w:rsidRDefault="00AC7AAC" w:rsidP="00AF1D73">
      <w:pPr>
        <w:ind w:left="426"/>
      </w:pPr>
    </w:p>
    <w:p w14:paraId="1007C2E1" w14:textId="454BFEA1" w:rsidR="00AC7AAC" w:rsidRDefault="00AC7AAC" w:rsidP="00AC7AAC">
      <w:pPr>
        <w:ind w:left="426"/>
      </w:pPr>
      <w:r>
        <w:t xml:space="preserve">Application fee of £50 is payable with each </w:t>
      </w:r>
      <w:proofErr w:type="gramStart"/>
      <w:r>
        <w:t>application  Pitch</w:t>
      </w:r>
      <w:proofErr w:type="gramEnd"/>
      <w:r>
        <w:t xml:space="preserve"> charges (with exception to Ice cream vans) are £244.42 per month, minimum 3 month contract  (£733.26).</w:t>
      </w:r>
    </w:p>
    <w:p w14:paraId="6CF182FA" w14:textId="77777777" w:rsidR="00AC7AAC" w:rsidRDefault="00AC7AAC" w:rsidP="00AC7AAC">
      <w:pPr>
        <w:ind w:left="426"/>
      </w:pPr>
    </w:p>
    <w:p w14:paraId="3C4C5353" w14:textId="61672526" w:rsidR="00AC7AAC" w:rsidRPr="00AF1D73" w:rsidRDefault="00AC7AAC" w:rsidP="00AC7AAC">
      <w:pPr>
        <w:ind w:left="426"/>
        <w:sectPr w:rsidR="00AC7AAC" w:rsidRPr="00AF1D73" w:rsidSect="00AF1D73">
          <w:type w:val="continuous"/>
          <w:pgSz w:w="11910" w:h="16850"/>
          <w:pgMar w:top="1100" w:right="535" w:bottom="0" w:left="460" w:header="720" w:footer="720" w:gutter="0"/>
          <w:cols w:space="720"/>
        </w:sectPr>
      </w:pPr>
      <w:r>
        <w:t xml:space="preserve">Application for Ice- cream pitches </w:t>
      </w:r>
      <w:proofErr w:type="gramStart"/>
      <w:r>
        <w:t>is</w:t>
      </w:r>
      <w:proofErr w:type="gramEnd"/>
      <w:r>
        <w:t xml:space="preserve"> subject to a bid process.</w:t>
      </w:r>
    </w:p>
    <w:p w14:paraId="5725599D" w14:textId="77777777" w:rsidR="00736A94" w:rsidRPr="00AF1D73" w:rsidRDefault="000941B0" w:rsidP="00AF1D73">
      <w:pPr>
        <w:pStyle w:val="Heading1"/>
        <w:tabs>
          <w:tab w:val="left" w:pos="591"/>
        </w:tabs>
        <w:spacing w:before="60"/>
        <w:ind w:left="426" w:firstLine="0"/>
        <w:rPr>
          <w:sz w:val="22"/>
          <w:szCs w:val="22"/>
        </w:rPr>
      </w:pPr>
      <w:r w:rsidRPr="00AF1D73">
        <w:rPr>
          <w:sz w:val="22"/>
          <w:szCs w:val="22"/>
        </w:rPr>
        <w:lastRenderedPageBreak/>
        <w:t xml:space="preserve">Nature </w:t>
      </w:r>
      <w:r w:rsidRPr="00AF1D73">
        <w:rPr>
          <w:spacing w:val="2"/>
          <w:sz w:val="22"/>
          <w:szCs w:val="22"/>
        </w:rPr>
        <w:t xml:space="preserve">of </w:t>
      </w:r>
      <w:r w:rsidRPr="00AF1D73">
        <w:rPr>
          <w:sz w:val="22"/>
          <w:szCs w:val="22"/>
        </w:rPr>
        <w:t>Goods and Trading</w:t>
      </w:r>
      <w:r w:rsidRPr="00AF1D73">
        <w:rPr>
          <w:spacing w:val="-19"/>
          <w:sz w:val="22"/>
          <w:szCs w:val="22"/>
        </w:rPr>
        <w:t xml:space="preserve"> </w:t>
      </w:r>
      <w:r w:rsidRPr="00AF1D73">
        <w:rPr>
          <w:sz w:val="22"/>
          <w:szCs w:val="22"/>
        </w:rPr>
        <w:t>Hours</w:t>
      </w:r>
    </w:p>
    <w:p w14:paraId="4EEBBA4B" w14:textId="77777777" w:rsidR="00736A94" w:rsidRPr="00AF1D73" w:rsidRDefault="000941B0" w:rsidP="00AF1D73">
      <w:pPr>
        <w:tabs>
          <w:tab w:val="left" w:pos="643"/>
        </w:tabs>
        <w:spacing w:before="269"/>
        <w:ind w:left="426" w:right="1307"/>
      </w:pPr>
      <w:r w:rsidRPr="00AF1D73">
        <w:t>The nature of goods which may be sold from any pitch will exclude the sale of alcohol</w:t>
      </w:r>
    </w:p>
    <w:p w14:paraId="4456BC6B" w14:textId="77777777" w:rsidR="00736A94" w:rsidRPr="00AF1D73" w:rsidRDefault="00736A94" w:rsidP="00AF1D73">
      <w:pPr>
        <w:pStyle w:val="BodyText"/>
        <w:ind w:left="426"/>
        <w:rPr>
          <w:sz w:val="22"/>
          <w:szCs w:val="22"/>
        </w:rPr>
      </w:pPr>
    </w:p>
    <w:p w14:paraId="4E87214C" w14:textId="77777777" w:rsidR="00736A94" w:rsidRPr="00AF1D73" w:rsidRDefault="000941B0" w:rsidP="00AF1D73">
      <w:pPr>
        <w:tabs>
          <w:tab w:val="left" w:pos="651"/>
        </w:tabs>
        <w:spacing w:before="172"/>
        <w:ind w:left="426"/>
      </w:pPr>
      <w:r w:rsidRPr="00AF1D73">
        <w:t>We will not normally grant a consent for the sale of goods or services which</w:t>
      </w:r>
      <w:r w:rsidRPr="00AF1D73">
        <w:rPr>
          <w:spacing w:val="25"/>
        </w:rPr>
        <w:t xml:space="preserve"> </w:t>
      </w:r>
      <w:r w:rsidRPr="00AF1D73">
        <w:t>conflict</w:t>
      </w:r>
      <w:r w:rsidR="00AF1D73">
        <w:t xml:space="preserve"> </w:t>
      </w:r>
      <w:r w:rsidRPr="00AF1D73">
        <w:t>with those provided by nearby shops or nearby trading pitches.</w:t>
      </w:r>
    </w:p>
    <w:p w14:paraId="311544F1" w14:textId="77777777" w:rsidR="00736A94" w:rsidRPr="00AF1D73" w:rsidRDefault="00736A94" w:rsidP="00AF1D73">
      <w:pPr>
        <w:pStyle w:val="BodyText"/>
        <w:ind w:left="426"/>
        <w:rPr>
          <w:sz w:val="22"/>
          <w:szCs w:val="22"/>
        </w:rPr>
      </w:pPr>
    </w:p>
    <w:p w14:paraId="18028D59" w14:textId="4D090FE6" w:rsidR="00736A94" w:rsidRPr="00AF1D73" w:rsidRDefault="000941B0" w:rsidP="00AF1D73">
      <w:pPr>
        <w:tabs>
          <w:tab w:val="left" w:pos="633"/>
        </w:tabs>
        <w:spacing w:before="169"/>
        <w:ind w:left="426"/>
      </w:pPr>
      <w:r w:rsidRPr="00AF1D73">
        <w:t xml:space="preserve">Applications will be considered on a pitch by pitch basis and have particular regard to </w:t>
      </w:r>
      <w:proofErr w:type="gramStart"/>
      <w:r w:rsidRPr="00AF1D73">
        <w:t>local</w:t>
      </w:r>
      <w:r w:rsidR="00AC7AAC">
        <w:t xml:space="preserve"> </w:t>
      </w:r>
      <w:r w:rsidRPr="00AF1D73">
        <w:rPr>
          <w:spacing w:val="-46"/>
        </w:rPr>
        <w:t xml:space="preserve"> </w:t>
      </w:r>
      <w:r w:rsidRPr="00AF1D73">
        <w:t>needs</w:t>
      </w:r>
      <w:proofErr w:type="gramEnd"/>
      <w:r w:rsidRPr="00AF1D73">
        <w:t>,</w:t>
      </w:r>
      <w:r w:rsidR="00AF1D73">
        <w:t xml:space="preserve"> </w:t>
      </w:r>
      <w:r w:rsidRPr="00AF1D73">
        <w:t>product diversity and balanced with other retailers in the immediate vicinity.</w:t>
      </w:r>
    </w:p>
    <w:p w14:paraId="34F540DC" w14:textId="77777777" w:rsidR="00736A94" w:rsidRPr="00AF1D73" w:rsidRDefault="00736A94" w:rsidP="00AF1D73">
      <w:pPr>
        <w:pStyle w:val="BodyText"/>
        <w:ind w:left="426"/>
        <w:rPr>
          <w:sz w:val="22"/>
          <w:szCs w:val="22"/>
        </w:rPr>
      </w:pPr>
    </w:p>
    <w:p w14:paraId="3FC6143C" w14:textId="77777777" w:rsidR="00736A94" w:rsidRPr="00AF1D73" w:rsidRDefault="000941B0" w:rsidP="00AF1D73">
      <w:pPr>
        <w:tabs>
          <w:tab w:val="left" w:pos="560"/>
          <w:tab w:val="left" w:pos="1585"/>
          <w:tab w:val="left" w:pos="2395"/>
          <w:tab w:val="left" w:pos="2930"/>
          <w:tab w:val="left" w:pos="4864"/>
          <w:tab w:val="left" w:pos="5663"/>
        </w:tabs>
        <w:spacing w:before="231"/>
        <w:ind w:left="426" w:right="1382"/>
      </w:pPr>
      <w:r w:rsidRPr="00AF1D73">
        <w:t>Trading</w:t>
      </w:r>
      <w:r w:rsidR="00AF1D73">
        <w:t xml:space="preserve"> </w:t>
      </w:r>
      <w:r w:rsidRPr="00AF1D73">
        <w:t>hours</w:t>
      </w:r>
      <w:r w:rsidR="00930620">
        <w:t xml:space="preserve"> </w:t>
      </w:r>
      <w:r w:rsidRPr="00AF1D73">
        <w:t>will</w:t>
      </w:r>
      <w:r w:rsidR="00AF1D73">
        <w:t xml:space="preserve"> </w:t>
      </w:r>
      <w:r w:rsidRPr="00AF1D73">
        <w:t>normally mirror</w:t>
      </w:r>
      <w:r w:rsidR="00AF1D73">
        <w:t xml:space="preserve"> </w:t>
      </w:r>
      <w:r w:rsidRPr="00AF1D73">
        <w:t>those</w:t>
      </w:r>
      <w:r w:rsidR="00AF1D73">
        <w:t xml:space="preserve"> </w:t>
      </w:r>
      <w:r w:rsidRPr="00AF1D73">
        <w:t xml:space="preserve">of shops in the immediate </w:t>
      </w:r>
      <w:r w:rsidRPr="00AF1D73">
        <w:rPr>
          <w:spacing w:val="-5"/>
        </w:rPr>
        <w:t xml:space="preserve">vicinity. </w:t>
      </w:r>
      <w:r w:rsidRPr="00AF1D73">
        <w:rPr>
          <w:spacing w:val="-4"/>
        </w:rPr>
        <w:t xml:space="preserve">Extended </w:t>
      </w:r>
      <w:r w:rsidRPr="00AF1D73">
        <w:rPr>
          <w:spacing w:val="-3"/>
        </w:rPr>
        <w:t xml:space="preserve">trading </w:t>
      </w:r>
      <w:r w:rsidRPr="00AF1D73">
        <w:rPr>
          <w:spacing w:val="-7"/>
        </w:rPr>
        <w:t>hour</w:t>
      </w:r>
      <w:r w:rsidR="00AF1D73">
        <w:rPr>
          <w:spacing w:val="-7"/>
        </w:rPr>
        <w:t xml:space="preserve"> will </w:t>
      </w:r>
      <w:r w:rsidRPr="00AF1D73">
        <w:t>be</w:t>
      </w:r>
      <w:r w:rsidR="00AF1D73">
        <w:t xml:space="preserve"> </w:t>
      </w:r>
      <w:r w:rsidRPr="00AF1D73">
        <w:rPr>
          <w:spacing w:val="-3"/>
        </w:rPr>
        <w:t xml:space="preserve">determined </w:t>
      </w:r>
      <w:r w:rsidRPr="00AF1D73">
        <w:t>on a pitch by pitch</w:t>
      </w:r>
      <w:r w:rsidRPr="00AF1D73">
        <w:rPr>
          <w:spacing w:val="-26"/>
        </w:rPr>
        <w:t xml:space="preserve"> </w:t>
      </w:r>
      <w:r w:rsidRPr="00AF1D73">
        <w:t>basis.</w:t>
      </w:r>
    </w:p>
    <w:p w14:paraId="2D03133F" w14:textId="77777777" w:rsidR="00736A94" w:rsidRPr="00AF1D73" w:rsidRDefault="00736A94" w:rsidP="00AF1D73">
      <w:pPr>
        <w:pStyle w:val="BodyText"/>
        <w:spacing w:before="9"/>
        <w:ind w:left="426"/>
        <w:rPr>
          <w:sz w:val="22"/>
          <w:szCs w:val="22"/>
        </w:rPr>
      </w:pPr>
    </w:p>
    <w:p w14:paraId="6A061C5E" w14:textId="77777777" w:rsidR="00736A94" w:rsidRPr="00AF1D73" w:rsidRDefault="000941B0" w:rsidP="00AF1D73">
      <w:pPr>
        <w:tabs>
          <w:tab w:val="left" w:pos="550"/>
        </w:tabs>
        <w:ind w:left="426" w:right="608"/>
      </w:pPr>
      <w:r w:rsidRPr="00AF1D73">
        <w:rPr>
          <w:spacing w:val="-11"/>
        </w:rPr>
        <w:t xml:space="preserve">In </w:t>
      </w:r>
      <w:r w:rsidRPr="00AF1D73">
        <w:t xml:space="preserve">the case of stalls selling hot food trading hours will </w:t>
      </w:r>
      <w:r w:rsidR="00930620" w:rsidRPr="00AF1D73">
        <w:t>be determined</w:t>
      </w:r>
      <w:r w:rsidRPr="00AF1D73">
        <w:t xml:space="preserve"> on a pitch by pitch basis.</w:t>
      </w:r>
    </w:p>
    <w:p w14:paraId="077B431B" w14:textId="77777777" w:rsidR="00736A94" w:rsidRPr="00AF1D73" w:rsidRDefault="00736A94" w:rsidP="00AF1D73">
      <w:pPr>
        <w:pStyle w:val="BodyText"/>
        <w:ind w:left="426"/>
        <w:rPr>
          <w:sz w:val="22"/>
          <w:szCs w:val="22"/>
        </w:rPr>
      </w:pPr>
    </w:p>
    <w:p w14:paraId="1ECA0714" w14:textId="77777777" w:rsidR="00736A94" w:rsidRPr="00AF1D73" w:rsidRDefault="00736A94" w:rsidP="00AF1D73">
      <w:pPr>
        <w:pStyle w:val="BodyText"/>
        <w:ind w:left="426"/>
        <w:rPr>
          <w:sz w:val="22"/>
          <w:szCs w:val="22"/>
        </w:rPr>
      </w:pPr>
    </w:p>
    <w:p w14:paraId="477E3A72" w14:textId="77777777" w:rsidR="00736A94" w:rsidRPr="00AF1D73" w:rsidRDefault="00736A94" w:rsidP="00AF1D73">
      <w:pPr>
        <w:pStyle w:val="BodyText"/>
        <w:spacing w:before="1"/>
        <w:ind w:left="426"/>
        <w:rPr>
          <w:sz w:val="22"/>
          <w:szCs w:val="22"/>
        </w:rPr>
      </w:pPr>
    </w:p>
    <w:p w14:paraId="5094F963" w14:textId="77777777" w:rsidR="00736A94" w:rsidRPr="00AF1D73" w:rsidRDefault="000941B0" w:rsidP="00AF1D73">
      <w:pPr>
        <w:pStyle w:val="Heading1"/>
        <w:tabs>
          <w:tab w:val="left" w:pos="615"/>
        </w:tabs>
        <w:ind w:left="426" w:firstLine="0"/>
        <w:rPr>
          <w:sz w:val="22"/>
          <w:szCs w:val="22"/>
        </w:rPr>
      </w:pPr>
      <w:r w:rsidRPr="00AF1D73">
        <w:rPr>
          <w:sz w:val="22"/>
          <w:szCs w:val="22"/>
        </w:rPr>
        <w:t xml:space="preserve">Design and Appearance of </w:t>
      </w:r>
      <w:hyperlink r:id="rId6">
        <w:r w:rsidRPr="00AF1D73">
          <w:rPr>
            <w:sz w:val="22"/>
            <w:szCs w:val="22"/>
          </w:rPr>
          <w:t>Stall, Barrow, Van, Cart</w:t>
        </w:r>
        <w:r w:rsidRPr="00AF1D73">
          <w:rPr>
            <w:spacing w:val="-55"/>
            <w:sz w:val="22"/>
            <w:szCs w:val="22"/>
          </w:rPr>
          <w:t xml:space="preserve"> </w:t>
        </w:r>
        <w:r w:rsidRPr="00AF1D73">
          <w:rPr>
            <w:sz w:val="22"/>
            <w:szCs w:val="22"/>
          </w:rPr>
          <w:t>etc.</w:t>
        </w:r>
      </w:hyperlink>
    </w:p>
    <w:p w14:paraId="7E3019DC" w14:textId="77777777" w:rsidR="00736A94" w:rsidRPr="00AF1D73" w:rsidRDefault="005628EE" w:rsidP="00AF1D73">
      <w:pPr>
        <w:tabs>
          <w:tab w:val="left" w:pos="680"/>
        </w:tabs>
        <w:spacing w:before="255"/>
        <w:ind w:left="426" w:right="509"/>
      </w:pPr>
      <w:hyperlink r:id="rId7">
        <w:r w:rsidR="000941B0" w:rsidRPr="00AF1D73">
          <w:t>The</w:t>
        </w:r>
      </w:hyperlink>
      <w:r w:rsidR="000941B0" w:rsidRPr="00AF1D73">
        <w:t xml:space="preserve"> design and appearance of the stall, barrow, </w:t>
      </w:r>
      <w:r w:rsidR="000941B0" w:rsidRPr="00AF1D73">
        <w:rPr>
          <w:spacing w:val="-6"/>
        </w:rPr>
        <w:t xml:space="preserve">van </w:t>
      </w:r>
      <w:r w:rsidR="000941B0" w:rsidRPr="00AF1D73">
        <w:t xml:space="preserve">or </w:t>
      </w:r>
      <w:r w:rsidR="00930620" w:rsidRPr="00AF1D73">
        <w:t>cart etc.</w:t>
      </w:r>
      <w:r w:rsidR="000941B0" w:rsidRPr="00AF1D73">
        <w:t xml:space="preserve">  </w:t>
      </w:r>
      <w:r w:rsidR="00930620" w:rsidRPr="00AF1D73">
        <w:t>to be used must be agreed</w:t>
      </w:r>
      <w:r w:rsidR="000941B0" w:rsidRPr="00AF1D73">
        <w:t xml:space="preserve"> by the</w:t>
      </w:r>
      <w:r w:rsidR="000941B0" w:rsidRPr="00AF1D73">
        <w:rPr>
          <w:spacing w:val="3"/>
        </w:rPr>
        <w:t xml:space="preserve"> </w:t>
      </w:r>
      <w:r w:rsidR="000941B0" w:rsidRPr="00AF1D73">
        <w:t>Department</w:t>
      </w:r>
    </w:p>
    <w:p w14:paraId="165D1764" w14:textId="77777777" w:rsidR="00736A94" w:rsidRPr="00AF1D73" w:rsidRDefault="00736A94" w:rsidP="00AF1D73">
      <w:pPr>
        <w:pStyle w:val="BodyText"/>
        <w:spacing w:before="10"/>
        <w:ind w:left="426"/>
        <w:rPr>
          <w:sz w:val="22"/>
          <w:szCs w:val="22"/>
        </w:rPr>
      </w:pPr>
    </w:p>
    <w:p w14:paraId="0C572495" w14:textId="77777777" w:rsidR="00736A94" w:rsidRPr="00AF1D73" w:rsidRDefault="000941B0" w:rsidP="00AF1D73">
      <w:pPr>
        <w:tabs>
          <w:tab w:val="left" w:pos="673"/>
        </w:tabs>
        <w:ind w:left="426" w:right="460"/>
      </w:pPr>
      <w:r w:rsidRPr="00AF1D73">
        <w:t xml:space="preserve">The condition of all pitches will be </w:t>
      </w:r>
      <w:r w:rsidR="00930620" w:rsidRPr="00AF1D73">
        <w:t>monitored regularly to ensure that the required standards</w:t>
      </w:r>
      <w:r w:rsidRPr="00AF1D73">
        <w:rPr>
          <w:spacing w:val="-3"/>
        </w:rPr>
        <w:t xml:space="preserve"> </w:t>
      </w:r>
      <w:r w:rsidRPr="00AF1D73">
        <w:t>are</w:t>
      </w:r>
      <w:r w:rsidRPr="00AF1D73">
        <w:rPr>
          <w:spacing w:val="15"/>
        </w:rPr>
        <w:t xml:space="preserve"> </w:t>
      </w:r>
      <w:r w:rsidRPr="00AF1D73">
        <w:t>maintained.</w:t>
      </w:r>
    </w:p>
    <w:p w14:paraId="06232606" w14:textId="77777777" w:rsidR="00736A94" w:rsidRPr="00AF1D73" w:rsidRDefault="00736A94" w:rsidP="00AF1D73">
      <w:pPr>
        <w:pStyle w:val="BodyText"/>
        <w:spacing w:before="1"/>
        <w:ind w:left="426"/>
        <w:rPr>
          <w:sz w:val="22"/>
          <w:szCs w:val="22"/>
        </w:rPr>
      </w:pPr>
    </w:p>
    <w:p w14:paraId="0D766902" w14:textId="77777777" w:rsidR="00736A94" w:rsidRPr="00AF1D73" w:rsidRDefault="000941B0" w:rsidP="00AF1D73">
      <w:pPr>
        <w:tabs>
          <w:tab w:val="left" w:pos="661"/>
          <w:tab w:val="left" w:pos="5155"/>
        </w:tabs>
        <w:ind w:left="426" w:right="537"/>
      </w:pPr>
      <w:r w:rsidRPr="00AF1D73">
        <w:t xml:space="preserve">All </w:t>
      </w:r>
      <w:r w:rsidR="00930620" w:rsidRPr="00AF1D73">
        <w:t>consent Holders trading</w:t>
      </w:r>
      <w:r w:rsidRPr="00AF1D73">
        <w:t xml:space="preserve"> in food </w:t>
      </w:r>
      <w:r w:rsidR="00930620" w:rsidRPr="00AF1D73">
        <w:t>products are</w:t>
      </w:r>
      <w:r w:rsidRPr="00AF1D73">
        <w:t xml:space="preserve"> </w:t>
      </w:r>
      <w:r w:rsidR="00930620" w:rsidRPr="00AF1D73">
        <w:t>required to</w:t>
      </w:r>
      <w:r w:rsidR="00930620" w:rsidRPr="00AF1D73">
        <w:rPr>
          <w:spacing w:val="-4"/>
        </w:rPr>
        <w:t xml:space="preserve"> be</w:t>
      </w:r>
      <w:r w:rsidRPr="00AF1D73">
        <w:t xml:space="preserve"> registered </w:t>
      </w:r>
      <w:r w:rsidR="00930620" w:rsidRPr="00AF1D73">
        <w:t>and inspected by the</w:t>
      </w:r>
      <w:r w:rsidRPr="00AF1D73">
        <w:rPr>
          <w:spacing w:val="-7"/>
        </w:rPr>
        <w:t xml:space="preserve">   </w:t>
      </w:r>
      <w:r w:rsidR="00930620" w:rsidRPr="00AF1D73">
        <w:t>Council’s Food</w:t>
      </w:r>
      <w:r w:rsidRPr="00AF1D73">
        <w:rPr>
          <w:spacing w:val="66"/>
        </w:rPr>
        <w:t xml:space="preserve"> </w:t>
      </w:r>
      <w:r w:rsidRPr="00AF1D73">
        <w:t>Safety</w:t>
      </w:r>
      <w:r w:rsidRPr="00AF1D73">
        <w:rPr>
          <w:spacing w:val="65"/>
        </w:rPr>
        <w:t xml:space="preserve"> </w:t>
      </w:r>
      <w:r w:rsidRPr="00AF1D73">
        <w:rPr>
          <w:spacing w:val="-3"/>
        </w:rPr>
        <w:t>Team.</w:t>
      </w:r>
      <w:r w:rsidR="00AF1D73">
        <w:rPr>
          <w:spacing w:val="-3"/>
        </w:rPr>
        <w:t xml:space="preserve"> </w:t>
      </w:r>
      <w:r w:rsidRPr="00AF1D73">
        <w:t xml:space="preserve">Contact details of </w:t>
      </w:r>
      <w:r w:rsidRPr="00AF1D73">
        <w:rPr>
          <w:spacing w:val="-7"/>
        </w:rPr>
        <w:t xml:space="preserve">the </w:t>
      </w:r>
      <w:r w:rsidRPr="00AF1D73">
        <w:t>Food Safety team can</w:t>
      </w:r>
      <w:r w:rsidRPr="00AF1D73">
        <w:rPr>
          <w:spacing w:val="29"/>
        </w:rPr>
        <w:t xml:space="preserve"> </w:t>
      </w:r>
      <w:r w:rsidRPr="00AF1D73">
        <w:t>be</w:t>
      </w:r>
      <w:r w:rsidR="00AF1D73">
        <w:t xml:space="preserve"> </w:t>
      </w:r>
      <w:r w:rsidRPr="00AF1D73">
        <w:t>found on the Council’s website.</w:t>
      </w:r>
    </w:p>
    <w:p w14:paraId="12A72761" w14:textId="77777777" w:rsidR="00736A94" w:rsidRPr="00AF1D73" w:rsidRDefault="00736A94" w:rsidP="00AF1D73">
      <w:pPr>
        <w:pStyle w:val="BodyText"/>
        <w:spacing w:before="11"/>
        <w:ind w:left="426"/>
        <w:rPr>
          <w:sz w:val="22"/>
          <w:szCs w:val="22"/>
        </w:rPr>
      </w:pPr>
    </w:p>
    <w:p w14:paraId="319E69D0" w14:textId="77777777" w:rsidR="00736A94" w:rsidRPr="00AF1D73" w:rsidRDefault="000941B0" w:rsidP="00AF1D73">
      <w:pPr>
        <w:tabs>
          <w:tab w:val="left" w:pos="688"/>
        </w:tabs>
        <w:ind w:left="426"/>
      </w:pPr>
      <w:r w:rsidRPr="00AF1D73">
        <w:t xml:space="preserve">All consent Holders are required to comply with </w:t>
      </w:r>
      <w:r w:rsidRPr="00AF1D73">
        <w:rPr>
          <w:spacing w:val="-3"/>
        </w:rPr>
        <w:t xml:space="preserve">relevant </w:t>
      </w:r>
      <w:r w:rsidRPr="00AF1D73">
        <w:t>health and safety</w:t>
      </w:r>
      <w:r w:rsidRPr="00AF1D73">
        <w:rPr>
          <w:spacing w:val="28"/>
        </w:rPr>
        <w:t xml:space="preserve"> </w:t>
      </w:r>
      <w:r w:rsidRPr="00AF1D73">
        <w:t>regulations</w:t>
      </w:r>
      <w:r w:rsidR="00AF1D73">
        <w:t xml:space="preserve"> </w:t>
      </w:r>
      <w:r w:rsidRPr="00AF1D73">
        <w:t>including those relating to electrical and gas safety. and COVID-19 social distancing and hygiene</w:t>
      </w:r>
      <w:r w:rsidR="00AF1D73" w:rsidRPr="00AF1D73">
        <w:t>.</w:t>
      </w:r>
    </w:p>
    <w:p w14:paraId="254E2588" w14:textId="77777777" w:rsidR="00AF1D73" w:rsidRPr="00AF1D73" w:rsidRDefault="00AF1D73" w:rsidP="00AF1D73">
      <w:pPr>
        <w:pStyle w:val="BodyText"/>
        <w:spacing w:before="85"/>
        <w:ind w:left="426" w:right="790"/>
        <w:rPr>
          <w:sz w:val="22"/>
          <w:szCs w:val="22"/>
        </w:rPr>
      </w:pPr>
    </w:p>
    <w:p w14:paraId="4202AB7F" w14:textId="77777777" w:rsidR="00736A94" w:rsidRPr="00AF1D73" w:rsidRDefault="000941B0" w:rsidP="00AF1D73">
      <w:pPr>
        <w:pStyle w:val="Heading1"/>
        <w:tabs>
          <w:tab w:val="left" w:pos="603"/>
        </w:tabs>
        <w:ind w:left="426" w:firstLine="0"/>
        <w:rPr>
          <w:sz w:val="22"/>
          <w:szCs w:val="22"/>
        </w:rPr>
      </w:pPr>
      <w:r w:rsidRPr="00AF1D73">
        <w:rPr>
          <w:sz w:val="22"/>
          <w:szCs w:val="22"/>
        </w:rPr>
        <w:t>Conditions and</w:t>
      </w:r>
      <w:r w:rsidRPr="00AF1D73">
        <w:rPr>
          <w:spacing w:val="25"/>
          <w:sz w:val="22"/>
          <w:szCs w:val="22"/>
        </w:rPr>
        <w:t xml:space="preserve"> </w:t>
      </w:r>
      <w:r w:rsidRPr="00AF1D73">
        <w:rPr>
          <w:sz w:val="22"/>
          <w:szCs w:val="22"/>
        </w:rPr>
        <w:t>Enforcement</w:t>
      </w:r>
    </w:p>
    <w:p w14:paraId="7B79FFD9" w14:textId="77777777" w:rsidR="00736A94" w:rsidRPr="00AF1D73" w:rsidRDefault="000941B0" w:rsidP="00AF1D73">
      <w:pPr>
        <w:tabs>
          <w:tab w:val="left" w:pos="668"/>
        </w:tabs>
        <w:spacing w:before="329"/>
        <w:ind w:left="426" w:right="620"/>
      </w:pPr>
      <w:r w:rsidRPr="00AF1D73">
        <w:t xml:space="preserve">Standard conditions will be attached to </w:t>
      </w:r>
      <w:r w:rsidRPr="00AF1D73">
        <w:rPr>
          <w:spacing w:val="-4"/>
        </w:rPr>
        <w:t xml:space="preserve">every </w:t>
      </w:r>
      <w:r w:rsidRPr="00AF1D73">
        <w:t xml:space="preserve">trading consent detailing the holder's responsibilities </w:t>
      </w:r>
      <w:r w:rsidRPr="00AF1D73">
        <w:rPr>
          <w:spacing w:val="-4"/>
        </w:rPr>
        <w:t>to</w:t>
      </w:r>
      <w:r w:rsidRPr="00AF1D73">
        <w:rPr>
          <w:spacing w:val="58"/>
        </w:rPr>
        <w:t xml:space="preserve"> </w:t>
      </w:r>
      <w:r w:rsidRPr="00AF1D73">
        <w:t xml:space="preserve">maintain </w:t>
      </w:r>
      <w:r w:rsidRPr="00AF1D73">
        <w:rPr>
          <w:spacing w:val="-3"/>
        </w:rPr>
        <w:t xml:space="preserve">public </w:t>
      </w:r>
      <w:r w:rsidR="00930620" w:rsidRPr="00AF1D73">
        <w:rPr>
          <w:spacing w:val="-4"/>
        </w:rPr>
        <w:t>safety, avoid</w:t>
      </w:r>
      <w:r w:rsidRPr="00AF1D73">
        <w:t xml:space="preserve"> </w:t>
      </w:r>
      <w:r w:rsidR="00930620" w:rsidRPr="00AF1D73">
        <w:rPr>
          <w:spacing w:val="-5"/>
        </w:rPr>
        <w:t>nuisance and generally</w:t>
      </w:r>
      <w:r w:rsidR="00930620" w:rsidRPr="00AF1D73">
        <w:rPr>
          <w:spacing w:val="-4"/>
        </w:rPr>
        <w:t xml:space="preserve"> preserve</w:t>
      </w:r>
      <w:r w:rsidRPr="00AF1D73">
        <w:rPr>
          <w:spacing w:val="-4"/>
        </w:rPr>
        <w:t xml:space="preserve">   </w:t>
      </w:r>
      <w:r w:rsidRPr="00AF1D73">
        <w:rPr>
          <w:spacing w:val="-7"/>
        </w:rPr>
        <w:t xml:space="preserve">the </w:t>
      </w:r>
      <w:r w:rsidRPr="00AF1D73">
        <w:rPr>
          <w:spacing w:val="-3"/>
        </w:rPr>
        <w:t xml:space="preserve">amenity </w:t>
      </w:r>
      <w:r w:rsidRPr="00AF1D73">
        <w:t xml:space="preserve">of </w:t>
      </w:r>
      <w:r w:rsidRPr="00AF1D73">
        <w:rPr>
          <w:spacing w:val="-7"/>
        </w:rPr>
        <w:t>the</w:t>
      </w:r>
      <w:r w:rsidRPr="00AF1D73">
        <w:rPr>
          <w:spacing w:val="31"/>
        </w:rPr>
        <w:t xml:space="preserve"> </w:t>
      </w:r>
      <w:r w:rsidRPr="00AF1D73">
        <w:rPr>
          <w:spacing w:val="-4"/>
        </w:rPr>
        <w:t>locality.</w:t>
      </w:r>
    </w:p>
    <w:p w14:paraId="12592A6F" w14:textId="77777777" w:rsidR="00736A94" w:rsidRPr="00AF1D73" w:rsidRDefault="000941B0" w:rsidP="00AF1D73">
      <w:pPr>
        <w:tabs>
          <w:tab w:val="left" w:pos="668"/>
        </w:tabs>
        <w:spacing w:before="155"/>
        <w:ind w:left="426" w:right="1216"/>
      </w:pPr>
      <w:r w:rsidRPr="00AF1D73">
        <w:t xml:space="preserve">Specific conditions will </w:t>
      </w:r>
      <w:r w:rsidR="00930620" w:rsidRPr="00AF1D73">
        <w:t>also be attached such</w:t>
      </w:r>
      <w:r w:rsidRPr="00AF1D73">
        <w:t xml:space="preserve"> </w:t>
      </w:r>
      <w:r w:rsidR="00930620" w:rsidRPr="00AF1D73">
        <w:t>as the days</w:t>
      </w:r>
      <w:r w:rsidR="00930620" w:rsidRPr="00AF1D73">
        <w:rPr>
          <w:spacing w:val="-5"/>
        </w:rPr>
        <w:t xml:space="preserve"> and</w:t>
      </w:r>
      <w:r w:rsidR="00930620" w:rsidRPr="00AF1D73">
        <w:t xml:space="preserve"> hours when</w:t>
      </w:r>
      <w:r w:rsidRPr="00AF1D73">
        <w:t xml:space="preserve"> trading </w:t>
      </w:r>
      <w:r w:rsidRPr="00AF1D73">
        <w:rPr>
          <w:spacing w:val="3"/>
        </w:rPr>
        <w:t xml:space="preserve">is </w:t>
      </w:r>
      <w:r w:rsidRPr="00AF1D73">
        <w:t xml:space="preserve">permitted, </w:t>
      </w:r>
      <w:r w:rsidRPr="00AF1D73">
        <w:rPr>
          <w:spacing w:val="-7"/>
        </w:rPr>
        <w:t xml:space="preserve">the </w:t>
      </w:r>
      <w:r w:rsidRPr="00AF1D73">
        <w:t xml:space="preserve">goods </w:t>
      </w:r>
      <w:r w:rsidRPr="00AF1D73">
        <w:rPr>
          <w:spacing w:val="-4"/>
        </w:rPr>
        <w:t xml:space="preserve">which </w:t>
      </w:r>
      <w:r w:rsidRPr="00AF1D73">
        <w:t xml:space="preserve">may be sold </w:t>
      </w:r>
      <w:r w:rsidRPr="00AF1D73">
        <w:rPr>
          <w:spacing w:val="-5"/>
        </w:rPr>
        <w:t xml:space="preserve">and </w:t>
      </w:r>
      <w:r w:rsidRPr="00AF1D73">
        <w:rPr>
          <w:spacing w:val="-7"/>
        </w:rPr>
        <w:t xml:space="preserve">the </w:t>
      </w:r>
      <w:r w:rsidRPr="00AF1D73">
        <w:rPr>
          <w:spacing w:val="-3"/>
        </w:rPr>
        <w:t xml:space="preserve">size </w:t>
      </w:r>
      <w:r w:rsidRPr="00AF1D73">
        <w:t xml:space="preserve">of </w:t>
      </w:r>
      <w:r w:rsidRPr="00AF1D73">
        <w:rPr>
          <w:spacing w:val="-7"/>
        </w:rPr>
        <w:t>the</w:t>
      </w:r>
      <w:r w:rsidRPr="00AF1D73">
        <w:rPr>
          <w:spacing w:val="50"/>
        </w:rPr>
        <w:t xml:space="preserve"> </w:t>
      </w:r>
      <w:r w:rsidRPr="00AF1D73">
        <w:rPr>
          <w:spacing w:val="-3"/>
        </w:rPr>
        <w:t>pitch.</w:t>
      </w:r>
    </w:p>
    <w:p w14:paraId="01BDAEE2" w14:textId="77777777" w:rsidR="00736A94" w:rsidRPr="00AF1D73" w:rsidRDefault="00736A94" w:rsidP="00AF1D73">
      <w:pPr>
        <w:pStyle w:val="BodyText"/>
        <w:spacing w:before="11"/>
        <w:ind w:left="426"/>
        <w:rPr>
          <w:sz w:val="22"/>
          <w:szCs w:val="22"/>
        </w:rPr>
      </w:pPr>
    </w:p>
    <w:p w14:paraId="64EABD4F" w14:textId="77777777" w:rsidR="00736A94" w:rsidRPr="00AF1D73" w:rsidRDefault="000941B0" w:rsidP="00AF1D73">
      <w:pPr>
        <w:tabs>
          <w:tab w:val="left" w:pos="652"/>
        </w:tabs>
        <w:ind w:left="426"/>
      </w:pPr>
      <w:r w:rsidRPr="00AF1D73">
        <w:t xml:space="preserve">Failure to comply with conditions may lead to </w:t>
      </w:r>
      <w:r w:rsidRPr="00AF1D73">
        <w:rPr>
          <w:spacing w:val="-3"/>
        </w:rPr>
        <w:t xml:space="preserve">revocation </w:t>
      </w:r>
      <w:r w:rsidRPr="00AF1D73">
        <w:t xml:space="preserve">or </w:t>
      </w:r>
      <w:r w:rsidRPr="00AF1D73">
        <w:rPr>
          <w:spacing w:val="2"/>
        </w:rPr>
        <w:t xml:space="preserve">non-renewal </w:t>
      </w:r>
      <w:r w:rsidRPr="00AF1D73">
        <w:t>of a</w:t>
      </w:r>
      <w:r w:rsidRPr="00AF1D73">
        <w:rPr>
          <w:spacing w:val="22"/>
        </w:rPr>
        <w:t xml:space="preserve"> </w:t>
      </w:r>
      <w:r w:rsidRPr="00AF1D73">
        <w:t>consent.</w:t>
      </w:r>
    </w:p>
    <w:p w14:paraId="1C6D7C29" w14:textId="77777777" w:rsidR="00736A94" w:rsidRPr="00AF1D73" w:rsidRDefault="00736A94" w:rsidP="00AF1D73">
      <w:pPr>
        <w:pStyle w:val="BodyText"/>
        <w:spacing w:before="8"/>
        <w:ind w:left="426"/>
        <w:rPr>
          <w:sz w:val="22"/>
          <w:szCs w:val="22"/>
        </w:rPr>
      </w:pPr>
    </w:p>
    <w:p w14:paraId="2F40F00F" w14:textId="77777777" w:rsidR="00736A94" w:rsidRPr="00AF1D73" w:rsidRDefault="000941B0" w:rsidP="00AF1D73">
      <w:pPr>
        <w:tabs>
          <w:tab w:val="left" w:pos="641"/>
          <w:tab w:val="left" w:pos="3550"/>
        </w:tabs>
        <w:spacing w:before="1"/>
        <w:ind w:left="426" w:right="525"/>
      </w:pPr>
      <w:r w:rsidRPr="00AF1D73">
        <w:t xml:space="preserve">The consent Holder </w:t>
      </w:r>
      <w:r w:rsidR="00930620" w:rsidRPr="00AF1D73">
        <w:t>is required to obtain</w:t>
      </w:r>
      <w:r w:rsidRPr="00AF1D73">
        <w:t xml:space="preserve"> </w:t>
      </w:r>
      <w:r w:rsidR="00930620" w:rsidRPr="00AF1D73">
        <w:t>and maintain</w:t>
      </w:r>
      <w:r w:rsidRPr="00AF1D73">
        <w:t xml:space="preserve"> their own Public Liability </w:t>
      </w:r>
      <w:r w:rsidRPr="00AF1D73">
        <w:rPr>
          <w:spacing w:val="-4"/>
        </w:rPr>
        <w:t>Insurance</w:t>
      </w:r>
      <w:r w:rsidR="00AF1D73" w:rsidRPr="00AF1D73">
        <w:rPr>
          <w:spacing w:val="-4"/>
        </w:rPr>
        <w:t xml:space="preserve"> </w:t>
      </w:r>
      <w:r w:rsidRPr="00AF1D73">
        <w:rPr>
          <w:spacing w:val="-4"/>
        </w:rPr>
        <w:t xml:space="preserve">to </w:t>
      </w:r>
      <w:r w:rsidR="00930620" w:rsidRPr="00AF1D73">
        <w:t>a minimum</w:t>
      </w:r>
      <w:r w:rsidRPr="00AF1D73">
        <w:rPr>
          <w:spacing w:val="43"/>
        </w:rPr>
        <w:t xml:space="preserve"> </w:t>
      </w:r>
      <w:r w:rsidRPr="00AF1D73">
        <w:t>of</w:t>
      </w:r>
      <w:r w:rsidRPr="00AF1D73">
        <w:rPr>
          <w:spacing w:val="60"/>
        </w:rPr>
        <w:t xml:space="preserve"> </w:t>
      </w:r>
      <w:r w:rsidRPr="00AF1D73">
        <w:t>£5m.</w:t>
      </w:r>
      <w:r w:rsidR="00AF1D73" w:rsidRPr="00AF1D73">
        <w:t xml:space="preserve"> </w:t>
      </w:r>
      <w:r w:rsidRPr="00AF1D73">
        <w:rPr>
          <w:spacing w:val="-5"/>
        </w:rPr>
        <w:t xml:space="preserve">This </w:t>
      </w:r>
      <w:r w:rsidRPr="00AF1D73">
        <w:rPr>
          <w:spacing w:val="-3"/>
        </w:rPr>
        <w:t xml:space="preserve">will </w:t>
      </w:r>
      <w:r w:rsidRPr="00AF1D73">
        <w:t xml:space="preserve">be </w:t>
      </w:r>
      <w:r w:rsidRPr="00AF1D73">
        <w:rPr>
          <w:spacing w:val="-3"/>
        </w:rPr>
        <w:t xml:space="preserve">required </w:t>
      </w:r>
      <w:r w:rsidRPr="00AF1D73">
        <w:rPr>
          <w:spacing w:val="-4"/>
        </w:rPr>
        <w:t xml:space="preserve">to </w:t>
      </w:r>
      <w:r w:rsidRPr="00AF1D73">
        <w:t>be produced for inspection before</w:t>
      </w:r>
      <w:r w:rsidRPr="00AF1D73">
        <w:rPr>
          <w:spacing w:val="15"/>
        </w:rPr>
        <w:t xml:space="preserve"> </w:t>
      </w:r>
      <w:r w:rsidRPr="00AF1D73">
        <w:rPr>
          <w:spacing w:val="-5"/>
        </w:rPr>
        <w:t>any</w:t>
      </w:r>
      <w:r w:rsidR="00AF1D73">
        <w:rPr>
          <w:spacing w:val="-5"/>
        </w:rPr>
        <w:t xml:space="preserve"> </w:t>
      </w:r>
      <w:r w:rsidRPr="00AF1D73">
        <w:rPr>
          <w:spacing w:val="-4"/>
        </w:rPr>
        <w:t xml:space="preserve">consent </w:t>
      </w:r>
      <w:r w:rsidRPr="00AF1D73">
        <w:rPr>
          <w:spacing w:val="3"/>
        </w:rPr>
        <w:t xml:space="preserve">is </w:t>
      </w:r>
      <w:r w:rsidRPr="00AF1D73">
        <w:t xml:space="preserve">issued </w:t>
      </w:r>
      <w:r w:rsidRPr="00AF1D73">
        <w:rPr>
          <w:spacing w:val="-5"/>
        </w:rPr>
        <w:t xml:space="preserve">and </w:t>
      </w:r>
      <w:r w:rsidRPr="00AF1D73">
        <w:t xml:space="preserve">on </w:t>
      </w:r>
      <w:r w:rsidRPr="00AF1D73">
        <w:rPr>
          <w:spacing w:val="-3"/>
        </w:rPr>
        <w:t xml:space="preserve">demand </w:t>
      </w:r>
      <w:r w:rsidRPr="00AF1D73">
        <w:rPr>
          <w:spacing w:val="-6"/>
        </w:rPr>
        <w:t xml:space="preserve">when </w:t>
      </w:r>
      <w:r w:rsidRPr="00AF1D73">
        <w:rPr>
          <w:spacing w:val="-3"/>
        </w:rPr>
        <w:t xml:space="preserve">requested </w:t>
      </w:r>
      <w:r w:rsidRPr="00AF1D73">
        <w:t>by an officer of</w:t>
      </w:r>
      <w:r w:rsidRPr="00AF1D73">
        <w:rPr>
          <w:spacing w:val="55"/>
        </w:rPr>
        <w:t xml:space="preserve"> </w:t>
      </w:r>
      <w:r w:rsidRPr="00AF1D73">
        <w:rPr>
          <w:spacing w:val="-7"/>
        </w:rPr>
        <w:t>the</w:t>
      </w:r>
      <w:r w:rsidRPr="00AF1D73">
        <w:rPr>
          <w:spacing w:val="39"/>
        </w:rPr>
        <w:t xml:space="preserve"> </w:t>
      </w:r>
      <w:r w:rsidRPr="00AF1D73">
        <w:rPr>
          <w:spacing w:val="-3"/>
        </w:rPr>
        <w:t>Council.</w:t>
      </w:r>
      <w:r w:rsidRPr="00AF1D73">
        <w:rPr>
          <w:spacing w:val="-3"/>
        </w:rPr>
        <w:tab/>
      </w:r>
    </w:p>
    <w:p w14:paraId="69464E02" w14:textId="77777777" w:rsidR="00736A94" w:rsidRDefault="00736A94" w:rsidP="00AF1D73">
      <w:pPr>
        <w:ind w:left="426"/>
      </w:pPr>
    </w:p>
    <w:p w14:paraId="492B8568" w14:textId="77777777" w:rsidR="00AF1D73" w:rsidRPr="00AF1D73" w:rsidRDefault="00AF1D73" w:rsidP="00AF1D73">
      <w:pPr>
        <w:sectPr w:rsidR="00AF1D73" w:rsidRPr="00AF1D73" w:rsidSect="00AF1D73">
          <w:pgSz w:w="11910" w:h="16850"/>
          <w:pgMar w:top="684" w:right="818" w:bottom="280" w:left="460" w:header="720" w:footer="720" w:gutter="0"/>
          <w:cols w:space="720"/>
        </w:sectPr>
      </w:pPr>
    </w:p>
    <w:p w14:paraId="25A9C917" w14:textId="77777777" w:rsidR="00736A94" w:rsidRPr="00AF1D73" w:rsidRDefault="000941B0" w:rsidP="00AF1D73">
      <w:pPr>
        <w:pStyle w:val="Heading1"/>
        <w:tabs>
          <w:tab w:val="left" w:pos="594"/>
        </w:tabs>
        <w:spacing w:before="65"/>
        <w:ind w:left="426" w:firstLine="0"/>
        <w:rPr>
          <w:sz w:val="22"/>
          <w:szCs w:val="22"/>
        </w:rPr>
      </w:pPr>
      <w:r w:rsidRPr="00AF1D73">
        <w:rPr>
          <w:sz w:val="22"/>
          <w:szCs w:val="22"/>
        </w:rPr>
        <w:lastRenderedPageBreak/>
        <w:t>Equality</w:t>
      </w:r>
    </w:p>
    <w:p w14:paraId="7D9436D1" w14:textId="77777777" w:rsidR="00736A94" w:rsidRPr="00AF1D73" w:rsidRDefault="000941B0" w:rsidP="00AF1D73">
      <w:pPr>
        <w:tabs>
          <w:tab w:val="left" w:pos="645"/>
        </w:tabs>
        <w:spacing w:before="224"/>
        <w:ind w:left="426"/>
      </w:pPr>
      <w:r w:rsidRPr="00AF1D73">
        <w:t xml:space="preserve">The Council is committed to equality of opportunity and </w:t>
      </w:r>
      <w:r w:rsidRPr="00AF1D73">
        <w:rPr>
          <w:spacing w:val="-3"/>
        </w:rPr>
        <w:t xml:space="preserve">believes </w:t>
      </w:r>
      <w:r w:rsidRPr="00AF1D73">
        <w:t xml:space="preserve">that the </w:t>
      </w:r>
      <w:r w:rsidRPr="00AF1D73">
        <w:rPr>
          <w:spacing w:val="-3"/>
        </w:rPr>
        <w:t xml:space="preserve">diversity </w:t>
      </w:r>
      <w:r w:rsidRPr="00AF1D73">
        <w:t>of</w:t>
      </w:r>
      <w:r w:rsidRPr="00AF1D73">
        <w:rPr>
          <w:spacing w:val="-1"/>
        </w:rPr>
        <w:t xml:space="preserve"> </w:t>
      </w:r>
      <w:r w:rsidRPr="00AF1D73">
        <w:t>the</w:t>
      </w:r>
      <w:r w:rsidR="00AF1D73">
        <w:t xml:space="preserve"> </w:t>
      </w:r>
      <w:r w:rsidRPr="00AF1D73">
        <w:t>community is a major strength which contributes to the social and economic prosperity of the area.</w:t>
      </w:r>
    </w:p>
    <w:p w14:paraId="3A07EA5C" w14:textId="77777777" w:rsidR="00736A94" w:rsidRPr="00AF1D73" w:rsidRDefault="000941B0" w:rsidP="00AF1D73">
      <w:pPr>
        <w:tabs>
          <w:tab w:val="left" w:pos="652"/>
          <w:tab w:val="left" w:pos="2069"/>
        </w:tabs>
        <w:spacing w:before="218"/>
        <w:ind w:left="426" w:right="494"/>
      </w:pPr>
      <w:r w:rsidRPr="00AF1D73">
        <w:t xml:space="preserve">The Council commits to ensure that no resident of, or </w:t>
      </w:r>
      <w:r w:rsidRPr="00AF1D73">
        <w:rPr>
          <w:spacing w:val="-3"/>
        </w:rPr>
        <w:t xml:space="preserve">visitor </w:t>
      </w:r>
      <w:r w:rsidRPr="00AF1D73">
        <w:t>to, the area or other person associated</w:t>
      </w:r>
      <w:r w:rsidR="00AF1D73">
        <w:t xml:space="preserve"> </w:t>
      </w:r>
      <w:r w:rsidRPr="00AF1D73">
        <w:t>with the Council is treated inequitably or in an unlawful</w:t>
      </w:r>
      <w:r w:rsidRPr="00AF1D73">
        <w:rPr>
          <w:spacing w:val="-1"/>
        </w:rPr>
        <w:t xml:space="preserve"> </w:t>
      </w:r>
      <w:r w:rsidRPr="00AF1D73">
        <w:t>or</w:t>
      </w:r>
      <w:r w:rsidR="00AF1D73">
        <w:t xml:space="preserve"> </w:t>
      </w:r>
      <w:r w:rsidRPr="00AF1D73">
        <w:t>unjustifiably discriminatory manner.</w:t>
      </w:r>
    </w:p>
    <w:p w14:paraId="5CB69DC4" w14:textId="77777777" w:rsidR="00736A94" w:rsidRPr="00AF1D73" w:rsidRDefault="00736A94" w:rsidP="00AF1D73">
      <w:pPr>
        <w:pStyle w:val="BodyText"/>
        <w:spacing w:before="11"/>
        <w:ind w:left="426"/>
        <w:rPr>
          <w:sz w:val="22"/>
          <w:szCs w:val="22"/>
        </w:rPr>
      </w:pPr>
    </w:p>
    <w:p w14:paraId="64CF59F1" w14:textId="77777777" w:rsidR="00736A94" w:rsidRPr="00AF1D73" w:rsidRDefault="000941B0" w:rsidP="00AF1D73">
      <w:pPr>
        <w:tabs>
          <w:tab w:val="left" w:pos="652"/>
        </w:tabs>
        <w:ind w:left="426" w:right="430"/>
      </w:pPr>
      <w:r w:rsidRPr="00AF1D73">
        <w:t xml:space="preserve">The Council will take </w:t>
      </w:r>
      <w:r w:rsidR="00930620" w:rsidRPr="00AF1D73">
        <w:rPr>
          <w:spacing w:val="-3"/>
        </w:rPr>
        <w:t>positive steps</w:t>
      </w:r>
      <w:r w:rsidRPr="00AF1D73">
        <w:t xml:space="preserve"> to stop any unfair/unlawful </w:t>
      </w:r>
      <w:r w:rsidR="00930620" w:rsidRPr="00AF1D73">
        <w:t>discrimination and</w:t>
      </w:r>
      <w:r w:rsidRPr="00AF1D73">
        <w:t xml:space="preserve"> will carry </w:t>
      </w:r>
      <w:r w:rsidRPr="00AF1D73">
        <w:rPr>
          <w:spacing w:val="-5"/>
        </w:rPr>
        <w:t xml:space="preserve">out </w:t>
      </w:r>
      <w:r w:rsidRPr="00AF1D73">
        <w:t xml:space="preserve">positive action </w:t>
      </w:r>
      <w:r w:rsidRPr="00AF1D73">
        <w:rPr>
          <w:spacing w:val="-6"/>
        </w:rPr>
        <w:t xml:space="preserve">where </w:t>
      </w:r>
      <w:r w:rsidRPr="00AF1D73">
        <w:t xml:space="preserve">discrimination </w:t>
      </w:r>
      <w:r w:rsidRPr="00AF1D73">
        <w:rPr>
          <w:spacing w:val="3"/>
        </w:rPr>
        <w:t>is</w:t>
      </w:r>
      <w:r w:rsidRPr="00AF1D73">
        <w:rPr>
          <w:spacing w:val="-15"/>
        </w:rPr>
        <w:t xml:space="preserve"> </w:t>
      </w:r>
      <w:r w:rsidRPr="00AF1D73">
        <w:rPr>
          <w:spacing w:val="-6"/>
        </w:rPr>
        <w:t>found.</w:t>
      </w:r>
    </w:p>
    <w:p w14:paraId="01BA686B" w14:textId="77777777" w:rsidR="00736A94" w:rsidRPr="00AF1D73" w:rsidRDefault="00736A94" w:rsidP="00AF1D73">
      <w:pPr>
        <w:pStyle w:val="BodyText"/>
        <w:spacing w:before="10"/>
        <w:ind w:left="426"/>
        <w:rPr>
          <w:sz w:val="22"/>
          <w:szCs w:val="22"/>
        </w:rPr>
      </w:pPr>
    </w:p>
    <w:p w14:paraId="674479A1" w14:textId="77777777" w:rsidR="00736A94" w:rsidRPr="00AF1D73" w:rsidRDefault="000941B0" w:rsidP="00AF1D73">
      <w:pPr>
        <w:pStyle w:val="Heading1"/>
        <w:tabs>
          <w:tab w:val="left" w:pos="590"/>
        </w:tabs>
        <w:ind w:left="426" w:firstLine="0"/>
        <w:rPr>
          <w:sz w:val="22"/>
          <w:szCs w:val="22"/>
        </w:rPr>
      </w:pPr>
      <w:r w:rsidRPr="00AF1D73">
        <w:rPr>
          <w:sz w:val="22"/>
          <w:szCs w:val="22"/>
        </w:rPr>
        <w:t>General</w:t>
      </w:r>
    </w:p>
    <w:p w14:paraId="48FB0E80" w14:textId="77777777" w:rsidR="00736A94" w:rsidRPr="00AF1D73" w:rsidRDefault="000941B0" w:rsidP="00AF1D73">
      <w:pPr>
        <w:tabs>
          <w:tab w:val="left" w:pos="603"/>
        </w:tabs>
        <w:spacing w:before="269"/>
        <w:ind w:left="426" w:right="517"/>
      </w:pPr>
      <w:r w:rsidRPr="00AF1D73">
        <w:t xml:space="preserve">Through its tourism </w:t>
      </w:r>
      <w:r w:rsidRPr="00AF1D73">
        <w:rPr>
          <w:spacing w:val="-3"/>
        </w:rPr>
        <w:t xml:space="preserve">service </w:t>
      </w:r>
      <w:r w:rsidRPr="00AF1D73">
        <w:t xml:space="preserve">and by other means, the Council will seek </w:t>
      </w:r>
      <w:r w:rsidR="00930620" w:rsidRPr="00AF1D73">
        <w:t>opportunities to promote</w:t>
      </w:r>
      <w:r w:rsidRPr="00AF1D73">
        <w:t xml:space="preserve"> trading</w:t>
      </w:r>
      <w:r w:rsidRPr="00AF1D73">
        <w:rPr>
          <w:spacing w:val="11"/>
        </w:rPr>
        <w:t xml:space="preserve"> </w:t>
      </w:r>
      <w:r w:rsidRPr="00AF1D73">
        <w:rPr>
          <w:spacing w:val="-3"/>
        </w:rPr>
        <w:t>activities.</w:t>
      </w:r>
    </w:p>
    <w:p w14:paraId="62681C64" w14:textId="77777777" w:rsidR="00736A94" w:rsidRPr="00AF1D73" w:rsidRDefault="00736A94" w:rsidP="00AF1D73">
      <w:pPr>
        <w:pStyle w:val="BodyText"/>
        <w:spacing w:before="5"/>
        <w:ind w:left="426"/>
        <w:rPr>
          <w:sz w:val="22"/>
          <w:szCs w:val="22"/>
        </w:rPr>
      </w:pPr>
    </w:p>
    <w:p w14:paraId="4F1604A4" w14:textId="77777777" w:rsidR="00736A94" w:rsidRPr="00AF1D73" w:rsidRDefault="000941B0" w:rsidP="00AF1D73">
      <w:pPr>
        <w:tabs>
          <w:tab w:val="left" w:pos="606"/>
        </w:tabs>
        <w:ind w:left="426" w:right="486"/>
      </w:pPr>
      <w:r w:rsidRPr="00AF1D73">
        <w:t xml:space="preserve">This policy will complement and inform other Council </w:t>
      </w:r>
      <w:r w:rsidRPr="00AF1D73">
        <w:rPr>
          <w:spacing w:val="-3"/>
        </w:rPr>
        <w:t xml:space="preserve">initiatives </w:t>
      </w:r>
      <w:r w:rsidRPr="00AF1D73">
        <w:t>including those on street markets and the public</w:t>
      </w:r>
      <w:r w:rsidRPr="00AF1D73">
        <w:rPr>
          <w:spacing w:val="19"/>
        </w:rPr>
        <w:t xml:space="preserve"> </w:t>
      </w:r>
      <w:r w:rsidRPr="00AF1D73">
        <w:t>realm.</w:t>
      </w:r>
    </w:p>
    <w:p w14:paraId="1ABCD907" w14:textId="77777777" w:rsidR="00AF1D73" w:rsidRDefault="00AF1D73" w:rsidP="00AF1D73">
      <w:pPr>
        <w:tabs>
          <w:tab w:val="left" w:pos="636"/>
        </w:tabs>
        <w:spacing w:before="20"/>
        <w:ind w:left="426"/>
      </w:pPr>
    </w:p>
    <w:p w14:paraId="59DEA607" w14:textId="77777777" w:rsidR="00736A94" w:rsidRPr="00AF1D73" w:rsidRDefault="000941B0" w:rsidP="00AF1D73">
      <w:pPr>
        <w:tabs>
          <w:tab w:val="left" w:pos="636"/>
        </w:tabs>
        <w:spacing w:before="20"/>
        <w:ind w:left="426"/>
      </w:pPr>
      <w:r w:rsidRPr="00AF1D73">
        <w:t>This policy will be the subject of periodic monitoring and</w:t>
      </w:r>
      <w:r w:rsidRPr="00AF1D73">
        <w:rPr>
          <w:spacing w:val="-19"/>
        </w:rPr>
        <w:t xml:space="preserve"> </w:t>
      </w:r>
      <w:r w:rsidRPr="00AF1D73">
        <w:rPr>
          <w:spacing w:val="-4"/>
        </w:rPr>
        <w:t>review</w:t>
      </w:r>
    </w:p>
    <w:p w14:paraId="4D943521" w14:textId="77777777" w:rsidR="00736A94" w:rsidRPr="00AF1D73" w:rsidRDefault="00736A94" w:rsidP="00AF1D73">
      <w:pPr>
        <w:pStyle w:val="BodyText"/>
        <w:spacing w:before="1"/>
        <w:ind w:left="426"/>
        <w:rPr>
          <w:sz w:val="22"/>
          <w:szCs w:val="22"/>
        </w:rPr>
      </w:pPr>
    </w:p>
    <w:p w14:paraId="49C723FB" w14:textId="77777777" w:rsidR="00736A94" w:rsidRPr="00AF1D73" w:rsidRDefault="000941B0" w:rsidP="00AF1D73">
      <w:pPr>
        <w:tabs>
          <w:tab w:val="left" w:pos="636"/>
        </w:tabs>
        <w:ind w:left="426"/>
      </w:pPr>
      <w:r w:rsidRPr="00AF1D73">
        <w:t xml:space="preserve">This policy will inform the detailed conditions attached to </w:t>
      </w:r>
      <w:r w:rsidRPr="00AF1D73">
        <w:rPr>
          <w:spacing w:val="-4"/>
        </w:rPr>
        <w:t xml:space="preserve">every </w:t>
      </w:r>
      <w:r w:rsidRPr="00AF1D73">
        <w:t>street trading</w:t>
      </w:r>
      <w:r w:rsidRPr="00AF1D73">
        <w:rPr>
          <w:spacing w:val="13"/>
        </w:rPr>
        <w:t xml:space="preserve"> </w:t>
      </w:r>
      <w:r w:rsidRPr="00AF1D73">
        <w:t>consent.</w:t>
      </w:r>
    </w:p>
    <w:p w14:paraId="77BC2AB9" w14:textId="77777777" w:rsidR="00736A94" w:rsidRPr="00AF1D73" w:rsidRDefault="00736A94" w:rsidP="00AF1D73">
      <w:pPr>
        <w:pStyle w:val="BodyText"/>
        <w:ind w:left="426"/>
        <w:rPr>
          <w:sz w:val="22"/>
          <w:szCs w:val="22"/>
        </w:rPr>
      </w:pPr>
    </w:p>
    <w:p w14:paraId="08BFF38C" w14:textId="77777777" w:rsidR="00736A94" w:rsidRPr="00AF1D73" w:rsidRDefault="000941B0" w:rsidP="00AF1D73">
      <w:pPr>
        <w:tabs>
          <w:tab w:val="left" w:pos="644"/>
        </w:tabs>
        <w:ind w:left="426" w:right="1693"/>
      </w:pPr>
      <w:r w:rsidRPr="00AF1D73">
        <w:t>This policy will be applied in a manner which is consistent with the Council's equalities</w:t>
      </w:r>
      <w:r w:rsidRPr="00AF1D73">
        <w:rPr>
          <w:spacing w:val="1"/>
        </w:rPr>
        <w:t xml:space="preserve"> </w:t>
      </w:r>
      <w:r w:rsidRPr="00AF1D73">
        <w:t>policies.</w:t>
      </w:r>
    </w:p>
    <w:p w14:paraId="46EEEA8C" w14:textId="77777777" w:rsidR="00AF1D73" w:rsidRDefault="00AF1D73" w:rsidP="00AF1D73">
      <w:pPr>
        <w:pStyle w:val="BodyText"/>
        <w:spacing w:before="56"/>
        <w:ind w:left="426" w:right="203"/>
        <w:rPr>
          <w:b/>
          <w:bCs/>
          <w:sz w:val="22"/>
          <w:szCs w:val="22"/>
        </w:rPr>
      </w:pPr>
    </w:p>
    <w:p w14:paraId="56A8C889" w14:textId="77777777" w:rsidR="00AF1D73" w:rsidRDefault="00AF1D73" w:rsidP="00AF1D73">
      <w:pPr>
        <w:pStyle w:val="BodyText"/>
        <w:spacing w:before="56"/>
        <w:ind w:left="426" w:right="203"/>
        <w:rPr>
          <w:sz w:val="22"/>
          <w:szCs w:val="22"/>
        </w:rPr>
      </w:pPr>
      <w:r w:rsidRPr="00AF1D73">
        <w:rPr>
          <w:b/>
          <w:bCs/>
          <w:sz w:val="22"/>
          <w:szCs w:val="22"/>
        </w:rPr>
        <w:t>Standard Conditions</w:t>
      </w:r>
      <w:r>
        <w:rPr>
          <w:sz w:val="22"/>
          <w:szCs w:val="22"/>
        </w:rPr>
        <w:tab/>
      </w:r>
    </w:p>
    <w:p w14:paraId="24221B25" w14:textId="77777777" w:rsidR="00AF1D73" w:rsidRDefault="00AF1D73" w:rsidP="00AF1D73">
      <w:pPr>
        <w:pStyle w:val="BodyText"/>
        <w:spacing w:before="56"/>
        <w:ind w:left="426" w:right="203"/>
        <w:rPr>
          <w:sz w:val="22"/>
          <w:szCs w:val="22"/>
        </w:rPr>
      </w:pPr>
    </w:p>
    <w:p w14:paraId="4B781915" w14:textId="77777777" w:rsidR="00AF1D73" w:rsidRDefault="000941B0" w:rsidP="00AF1D73">
      <w:pPr>
        <w:pStyle w:val="BodyText"/>
        <w:spacing w:before="56"/>
        <w:ind w:left="426" w:right="203"/>
        <w:rPr>
          <w:sz w:val="22"/>
          <w:szCs w:val="22"/>
        </w:rPr>
      </w:pPr>
      <w:r w:rsidRPr="00AF1D73">
        <w:rPr>
          <w:sz w:val="22"/>
          <w:szCs w:val="22"/>
        </w:rPr>
        <w:t xml:space="preserve">The holder of this Consent (which expression where appropriate includes joint holders of this Consent) and </w:t>
      </w:r>
    </w:p>
    <w:p w14:paraId="59670EC6" w14:textId="77777777" w:rsidR="00AF1D73" w:rsidRDefault="000941B0" w:rsidP="00AF1D73">
      <w:pPr>
        <w:pStyle w:val="BodyText"/>
        <w:spacing w:before="56"/>
        <w:ind w:left="426" w:right="203"/>
        <w:rPr>
          <w:sz w:val="22"/>
          <w:szCs w:val="22"/>
        </w:rPr>
      </w:pPr>
      <w:r w:rsidRPr="00AF1D73">
        <w:rPr>
          <w:sz w:val="22"/>
          <w:szCs w:val="22"/>
        </w:rPr>
        <w:t>any person employed to assist on the Pitch shall produce the Consent on demand when so required by a</w:t>
      </w:r>
      <w:r w:rsidR="00AF1D73">
        <w:rPr>
          <w:sz w:val="22"/>
          <w:szCs w:val="22"/>
        </w:rPr>
        <w:t xml:space="preserve"> </w:t>
      </w:r>
    </w:p>
    <w:p w14:paraId="61AE9B18" w14:textId="77777777" w:rsidR="00736A94" w:rsidRPr="00AF1D73" w:rsidRDefault="000941B0" w:rsidP="00AF1D73">
      <w:pPr>
        <w:pStyle w:val="BodyText"/>
        <w:spacing w:before="56"/>
        <w:ind w:left="426" w:right="203"/>
        <w:rPr>
          <w:sz w:val="22"/>
          <w:szCs w:val="22"/>
        </w:rPr>
      </w:pPr>
      <w:r w:rsidRPr="00AF1D73">
        <w:rPr>
          <w:sz w:val="22"/>
          <w:szCs w:val="22"/>
        </w:rPr>
        <w:t>Police Officer or a duly authorised officer of Bath &amp; North East Somerset Council (the Council).</w:t>
      </w:r>
    </w:p>
    <w:p w14:paraId="0280C768" w14:textId="77777777" w:rsidR="00736A94" w:rsidRPr="00AF1D73" w:rsidRDefault="00736A94" w:rsidP="00AF1D73">
      <w:pPr>
        <w:pStyle w:val="BodyText"/>
        <w:spacing w:before="5"/>
        <w:ind w:left="426"/>
        <w:rPr>
          <w:sz w:val="22"/>
          <w:szCs w:val="22"/>
        </w:rPr>
      </w:pPr>
    </w:p>
    <w:p w14:paraId="216E9289" w14:textId="77777777" w:rsidR="00736A94" w:rsidRPr="00AF1D73" w:rsidRDefault="000941B0" w:rsidP="00AF1D73">
      <w:pPr>
        <w:tabs>
          <w:tab w:val="left" w:pos="468"/>
        </w:tabs>
        <w:ind w:left="426" w:right="931"/>
      </w:pPr>
      <w:r w:rsidRPr="00AF1D73">
        <w:t>The holder shall return this Consent to the Council immediately on revocation or surrender</w:t>
      </w:r>
      <w:r w:rsidRPr="00AF1D73">
        <w:rPr>
          <w:spacing w:val="-39"/>
        </w:rPr>
        <w:t xml:space="preserve"> </w:t>
      </w:r>
      <w:r w:rsidRPr="00AF1D73">
        <w:t>of the</w:t>
      </w:r>
      <w:r w:rsidRPr="00AF1D73">
        <w:rPr>
          <w:spacing w:val="-1"/>
        </w:rPr>
        <w:t xml:space="preserve"> </w:t>
      </w:r>
      <w:r w:rsidRPr="00AF1D73">
        <w:t>Consent.</w:t>
      </w:r>
    </w:p>
    <w:p w14:paraId="29F85CA0" w14:textId="77777777" w:rsidR="00736A94" w:rsidRPr="00AF1D73" w:rsidRDefault="00736A94" w:rsidP="00AF1D73">
      <w:pPr>
        <w:pStyle w:val="BodyText"/>
        <w:spacing w:before="2"/>
        <w:ind w:left="426"/>
        <w:rPr>
          <w:sz w:val="22"/>
          <w:szCs w:val="22"/>
        </w:rPr>
      </w:pPr>
    </w:p>
    <w:p w14:paraId="38064236" w14:textId="77777777" w:rsidR="00736A94" w:rsidRPr="00AF1D73" w:rsidRDefault="000941B0" w:rsidP="00AF1D73">
      <w:pPr>
        <w:tabs>
          <w:tab w:val="left" w:pos="468"/>
        </w:tabs>
        <w:ind w:left="426"/>
      </w:pPr>
      <w:r w:rsidRPr="00AF1D73">
        <w:t>The holder shall not trade otherwise than strictly in accordance with this</w:t>
      </w:r>
      <w:r w:rsidRPr="00AF1D73">
        <w:rPr>
          <w:spacing w:val="-18"/>
        </w:rPr>
        <w:t xml:space="preserve"> </w:t>
      </w:r>
      <w:r w:rsidRPr="00AF1D73">
        <w:t>Consent.</w:t>
      </w:r>
    </w:p>
    <w:p w14:paraId="6326F485" w14:textId="77777777" w:rsidR="00736A94" w:rsidRPr="00AF1D73" w:rsidRDefault="00736A94" w:rsidP="00AF1D73">
      <w:pPr>
        <w:pStyle w:val="BodyText"/>
        <w:spacing w:before="1"/>
        <w:ind w:left="426"/>
        <w:rPr>
          <w:sz w:val="22"/>
          <w:szCs w:val="22"/>
        </w:rPr>
      </w:pPr>
    </w:p>
    <w:p w14:paraId="687F8986" w14:textId="77777777" w:rsidR="00736A94" w:rsidRPr="00AF1D73" w:rsidRDefault="000941B0" w:rsidP="00AF1D73">
      <w:pPr>
        <w:tabs>
          <w:tab w:val="left" w:pos="468"/>
        </w:tabs>
        <w:ind w:left="426" w:right="919"/>
      </w:pPr>
      <w:r w:rsidRPr="00AF1D73">
        <w:t>The holder shall notify the Council’s Parks Team at Bath &amp; North East Somerset Council, Royal Victoria Park Nursery, Marlborough Lane, Bath, BA1 2LZ immediately of any</w:t>
      </w:r>
      <w:r w:rsidRPr="00AF1D73">
        <w:rPr>
          <w:spacing w:val="-36"/>
        </w:rPr>
        <w:t xml:space="preserve"> </w:t>
      </w:r>
      <w:r w:rsidRPr="00AF1D73">
        <w:t>convictions or cautions obtained by the holder of this</w:t>
      </w:r>
      <w:r w:rsidRPr="00AF1D73">
        <w:rPr>
          <w:spacing w:val="-8"/>
        </w:rPr>
        <w:t xml:space="preserve"> </w:t>
      </w:r>
      <w:r w:rsidRPr="00AF1D73">
        <w:t>Consent.</w:t>
      </w:r>
    </w:p>
    <w:p w14:paraId="7FCBD981" w14:textId="77777777" w:rsidR="00736A94" w:rsidRPr="00AF1D73" w:rsidRDefault="00736A94" w:rsidP="00AF1D73">
      <w:pPr>
        <w:pStyle w:val="BodyText"/>
        <w:spacing w:before="4"/>
        <w:ind w:left="426"/>
        <w:rPr>
          <w:sz w:val="22"/>
          <w:szCs w:val="22"/>
        </w:rPr>
      </w:pPr>
    </w:p>
    <w:p w14:paraId="4A64256B" w14:textId="77777777" w:rsidR="00736A94" w:rsidRPr="00AF1D73" w:rsidRDefault="000941B0" w:rsidP="00AF1D73">
      <w:pPr>
        <w:tabs>
          <w:tab w:val="left" w:pos="468"/>
        </w:tabs>
        <w:ind w:left="426" w:right="705"/>
      </w:pPr>
      <w:r w:rsidRPr="00AF1D73">
        <w:t>The</w:t>
      </w:r>
      <w:r w:rsidRPr="00AF1D73">
        <w:rPr>
          <w:spacing w:val="-4"/>
        </w:rPr>
        <w:t xml:space="preserve"> </w:t>
      </w:r>
      <w:r w:rsidRPr="00AF1D73">
        <w:t>holder</w:t>
      </w:r>
      <w:r w:rsidRPr="00AF1D73">
        <w:rPr>
          <w:spacing w:val="-4"/>
        </w:rPr>
        <w:t xml:space="preserve"> </w:t>
      </w:r>
      <w:r w:rsidRPr="00AF1D73">
        <w:t>shall</w:t>
      </w:r>
      <w:r w:rsidRPr="00AF1D73">
        <w:rPr>
          <w:spacing w:val="-3"/>
        </w:rPr>
        <w:t xml:space="preserve"> </w:t>
      </w:r>
      <w:r w:rsidRPr="00AF1D73">
        <w:t>not</w:t>
      </w:r>
      <w:r w:rsidRPr="00AF1D73">
        <w:rPr>
          <w:spacing w:val="-3"/>
        </w:rPr>
        <w:t xml:space="preserve"> </w:t>
      </w:r>
      <w:r w:rsidRPr="00AF1D73">
        <w:t>cause</w:t>
      </w:r>
      <w:r w:rsidRPr="00AF1D73">
        <w:rPr>
          <w:spacing w:val="-3"/>
        </w:rPr>
        <w:t xml:space="preserve"> </w:t>
      </w:r>
      <w:r w:rsidRPr="00AF1D73">
        <w:t>any</w:t>
      </w:r>
      <w:r w:rsidRPr="00AF1D73">
        <w:rPr>
          <w:spacing w:val="-4"/>
        </w:rPr>
        <w:t xml:space="preserve"> </w:t>
      </w:r>
      <w:r w:rsidRPr="00AF1D73">
        <w:t>obstruction</w:t>
      </w:r>
      <w:r w:rsidRPr="00AF1D73">
        <w:rPr>
          <w:spacing w:val="-3"/>
        </w:rPr>
        <w:t xml:space="preserve"> </w:t>
      </w:r>
      <w:r w:rsidRPr="00AF1D73">
        <w:t>of</w:t>
      </w:r>
      <w:r w:rsidRPr="00AF1D73">
        <w:rPr>
          <w:spacing w:val="-4"/>
        </w:rPr>
        <w:t xml:space="preserve"> </w:t>
      </w:r>
      <w:r w:rsidRPr="00AF1D73">
        <w:t>any</w:t>
      </w:r>
      <w:r w:rsidRPr="00AF1D73">
        <w:rPr>
          <w:spacing w:val="-4"/>
        </w:rPr>
        <w:t xml:space="preserve"> </w:t>
      </w:r>
      <w:r w:rsidRPr="00AF1D73">
        <w:t>path</w:t>
      </w:r>
      <w:r w:rsidRPr="00AF1D73">
        <w:rPr>
          <w:spacing w:val="-3"/>
        </w:rPr>
        <w:t xml:space="preserve"> </w:t>
      </w:r>
      <w:r w:rsidRPr="00AF1D73">
        <w:t>or</w:t>
      </w:r>
      <w:r w:rsidRPr="00AF1D73">
        <w:rPr>
          <w:spacing w:val="-4"/>
        </w:rPr>
        <w:t xml:space="preserve"> </w:t>
      </w:r>
      <w:r w:rsidRPr="00AF1D73">
        <w:t>roadways</w:t>
      </w:r>
      <w:r w:rsidRPr="00AF1D73">
        <w:rPr>
          <w:spacing w:val="-3"/>
        </w:rPr>
        <w:t xml:space="preserve"> </w:t>
      </w:r>
      <w:r w:rsidRPr="00AF1D73">
        <w:t>or</w:t>
      </w:r>
      <w:r w:rsidRPr="00AF1D73">
        <w:rPr>
          <w:spacing w:val="-3"/>
        </w:rPr>
        <w:t xml:space="preserve"> </w:t>
      </w:r>
      <w:r w:rsidRPr="00AF1D73">
        <w:t>danger</w:t>
      </w:r>
      <w:r w:rsidRPr="00AF1D73">
        <w:rPr>
          <w:spacing w:val="-4"/>
        </w:rPr>
        <w:t xml:space="preserve"> </w:t>
      </w:r>
      <w:r w:rsidRPr="00AF1D73">
        <w:t>to</w:t>
      </w:r>
      <w:r w:rsidRPr="00AF1D73">
        <w:rPr>
          <w:spacing w:val="-3"/>
        </w:rPr>
        <w:t xml:space="preserve"> </w:t>
      </w:r>
      <w:r w:rsidRPr="00AF1D73">
        <w:t>persons</w:t>
      </w:r>
      <w:r w:rsidRPr="00AF1D73">
        <w:rPr>
          <w:spacing w:val="-3"/>
        </w:rPr>
        <w:t xml:space="preserve"> </w:t>
      </w:r>
      <w:r w:rsidRPr="00AF1D73">
        <w:t>using it and shall not permit persons to gather around him or any van, cart, barrow, other vehicle or stall included in this Consent so as to cause a nuisance or annoyance or danger to any persons lawfully using the</w:t>
      </w:r>
      <w:r w:rsidRPr="00AF1D73">
        <w:rPr>
          <w:spacing w:val="-3"/>
        </w:rPr>
        <w:t xml:space="preserve"> </w:t>
      </w:r>
      <w:r w:rsidRPr="00AF1D73">
        <w:t>area.</w:t>
      </w:r>
    </w:p>
    <w:p w14:paraId="7EFC67F0" w14:textId="77777777" w:rsidR="00736A94" w:rsidRPr="00AF1D73" w:rsidRDefault="00736A94" w:rsidP="00AF1D73">
      <w:pPr>
        <w:pStyle w:val="BodyText"/>
        <w:spacing w:before="4"/>
        <w:ind w:left="426"/>
        <w:rPr>
          <w:sz w:val="22"/>
          <w:szCs w:val="22"/>
        </w:rPr>
      </w:pPr>
    </w:p>
    <w:p w14:paraId="342C5BDF" w14:textId="77777777" w:rsidR="00AF1D73" w:rsidRDefault="000941B0" w:rsidP="00AF1D73">
      <w:pPr>
        <w:tabs>
          <w:tab w:val="left" w:pos="468"/>
        </w:tabs>
        <w:ind w:left="426" w:right="718"/>
      </w:pPr>
      <w:r w:rsidRPr="00AF1D73">
        <w:t>The holder shall not use or suffer or permit any music playing, music re-producing or sound amplification apparatus or any musical instruments radio or television receiving sets whilst trading under this Consent.</w:t>
      </w:r>
    </w:p>
    <w:p w14:paraId="24CD5341" w14:textId="77777777" w:rsidR="00AF1D73" w:rsidRDefault="00AF1D73" w:rsidP="00AF1D73">
      <w:pPr>
        <w:pStyle w:val="ListParagraph"/>
        <w:ind w:left="426" w:firstLine="0"/>
      </w:pPr>
    </w:p>
    <w:p w14:paraId="73FFA4E6" w14:textId="77777777" w:rsidR="00AF1D73" w:rsidRDefault="000941B0" w:rsidP="00AF1D73">
      <w:pPr>
        <w:tabs>
          <w:tab w:val="left" w:pos="468"/>
        </w:tabs>
        <w:ind w:left="426" w:right="718"/>
      </w:pPr>
      <w:r w:rsidRPr="00AF1D73">
        <w:t>The holder shall not place on pathway or road or affix to any equipment placed on the pathway or road or any advertising material of any description whatsoever except with the consent, in writing, of the Parks Team Manager.</w:t>
      </w:r>
    </w:p>
    <w:p w14:paraId="316605EA" w14:textId="77777777" w:rsidR="00AF1D73" w:rsidRDefault="00AF1D73" w:rsidP="00AF1D73">
      <w:pPr>
        <w:pStyle w:val="ListParagraph"/>
        <w:tabs>
          <w:tab w:val="left" w:pos="468"/>
        </w:tabs>
        <w:ind w:left="426" w:right="718" w:firstLine="0"/>
      </w:pPr>
    </w:p>
    <w:p w14:paraId="31FDAD50" w14:textId="77777777" w:rsidR="00AF1D73" w:rsidRDefault="000941B0" w:rsidP="00AF1D73">
      <w:pPr>
        <w:tabs>
          <w:tab w:val="left" w:pos="468"/>
        </w:tabs>
        <w:ind w:left="426" w:right="718"/>
      </w:pPr>
      <w:r w:rsidRPr="00AF1D73">
        <w:t>The holder shall not make any excavations or indentations of any description whatsoever in the surface of the pathway</w:t>
      </w:r>
      <w:r w:rsidRPr="00AF1D73">
        <w:rPr>
          <w:spacing w:val="-4"/>
        </w:rPr>
        <w:t xml:space="preserve"> </w:t>
      </w:r>
      <w:r w:rsidRPr="00AF1D73">
        <w:t>or</w:t>
      </w:r>
      <w:r w:rsidRPr="00AF1D73">
        <w:rPr>
          <w:spacing w:val="-4"/>
        </w:rPr>
        <w:t xml:space="preserve"> </w:t>
      </w:r>
      <w:r w:rsidRPr="00AF1D73">
        <w:t>road</w:t>
      </w:r>
      <w:r w:rsidRPr="00AF1D73">
        <w:rPr>
          <w:spacing w:val="-2"/>
        </w:rPr>
        <w:t xml:space="preserve"> </w:t>
      </w:r>
      <w:r w:rsidRPr="00AF1D73">
        <w:t>or</w:t>
      </w:r>
      <w:r w:rsidRPr="00AF1D73">
        <w:rPr>
          <w:spacing w:val="-4"/>
        </w:rPr>
        <w:t xml:space="preserve"> </w:t>
      </w:r>
      <w:r w:rsidRPr="00AF1D73">
        <w:t>place</w:t>
      </w:r>
      <w:r w:rsidRPr="00AF1D73">
        <w:rPr>
          <w:spacing w:val="-3"/>
        </w:rPr>
        <w:t xml:space="preserve"> </w:t>
      </w:r>
      <w:r w:rsidRPr="00AF1D73">
        <w:t>or</w:t>
      </w:r>
      <w:r w:rsidRPr="00AF1D73">
        <w:rPr>
          <w:spacing w:val="-4"/>
        </w:rPr>
        <w:t xml:space="preserve"> </w:t>
      </w:r>
      <w:r w:rsidRPr="00AF1D73">
        <w:t>fix</w:t>
      </w:r>
      <w:r w:rsidRPr="00AF1D73">
        <w:rPr>
          <w:spacing w:val="-2"/>
        </w:rPr>
        <w:t xml:space="preserve"> </w:t>
      </w:r>
      <w:r w:rsidRPr="00AF1D73">
        <w:t>any</w:t>
      </w:r>
      <w:r w:rsidRPr="00AF1D73">
        <w:rPr>
          <w:spacing w:val="-4"/>
        </w:rPr>
        <w:t xml:space="preserve"> </w:t>
      </w:r>
      <w:r w:rsidRPr="00AF1D73">
        <w:t>equipment</w:t>
      </w:r>
      <w:r w:rsidRPr="00AF1D73">
        <w:rPr>
          <w:spacing w:val="-3"/>
        </w:rPr>
        <w:t xml:space="preserve"> </w:t>
      </w:r>
      <w:r w:rsidRPr="00AF1D73">
        <w:t>of</w:t>
      </w:r>
      <w:r w:rsidRPr="00AF1D73">
        <w:rPr>
          <w:spacing w:val="-4"/>
        </w:rPr>
        <w:t xml:space="preserve"> </w:t>
      </w:r>
      <w:r w:rsidRPr="00AF1D73">
        <w:t>any</w:t>
      </w:r>
      <w:r w:rsidRPr="00AF1D73">
        <w:rPr>
          <w:spacing w:val="-4"/>
        </w:rPr>
        <w:t xml:space="preserve"> </w:t>
      </w:r>
      <w:r w:rsidRPr="00AF1D73">
        <w:t>description</w:t>
      </w:r>
      <w:r w:rsidRPr="00AF1D73">
        <w:rPr>
          <w:spacing w:val="-3"/>
        </w:rPr>
        <w:t xml:space="preserve"> </w:t>
      </w:r>
      <w:r w:rsidRPr="00AF1D73">
        <w:t>in</w:t>
      </w:r>
      <w:r w:rsidRPr="00AF1D73">
        <w:rPr>
          <w:spacing w:val="-4"/>
        </w:rPr>
        <w:t xml:space="preserve"> </w:t>
      </w:r>
      <w:r w:rsidRPr="00AF1D73">
        <w:t>the</w:t>
      </w:r>
      <w:r w:rsidRPr="00AF1D73">
        <w:rPr>
          <w:spacing w:val="-2"/>
        </w:rPr>
        <w:t xml:space="preserve"> </w:t>
      </w:r>
      <w:r w:rsidRPr="00AF1D73">
        <w:t>said</w:t>
      </w:r>
      <w:r w:rsidRPr="00AF1D73">
        <w:rPr>
          <w:spacing w:val="-3"/>
        </w:rPr>
        <w:t xml:space="preserve"> </w:t>
      </w:r>
      <w:r w:rsidRPr="00AF1D73">
        <w:t>surface.</w:t>
      </w:r>
    </w:p>
    <w:p w14:paraId="6BEE9E97" w14:textId="77777777" w:rsidR="00AF1D73" w:rsidRDefault="00AF1D73" w:rsidP="00AF1D73">
      <w:pPr>
        <w:pStyle w:val="ListParagraph"/>
        <w:tabs>
          <w:tab w:val="left" w:pos="468"/>
        </w:tabs>
        <w:ind w:left="426" w:right="718" w:firstLine="0"/>
      </w:pPr>
    </w:p>
    <w:p w14:paraId="3C470077" w14:textId="77777777" w:rsidR="00736A94" w:rsidRPr="00AF1D73" w:rsidRDefault="000941B0" w:rsidP="00AF1D73">
      <w:pPr>
        <w:tabs>
          <w:tab w:val="left" w:pos="468"/>
        </w:tabs>
        <w:ind w:left="426" w:right="718"/>
      </w:pPr>
      <w:r w:rsidRPr="00AF1D73">
        <w:t>The</w:t>
      </w:r>
      <w:r w:rsidRPr="00AF1D73">
        <w:rPr>
          <w:spacing w:val="-2"/>
        </w:rPr>
        <w:t xml:space="preserve"> </w:t>
      </w:r>
      <w:r w:rsidRPr="00AF1D73">
        <w:t>holder shall not use the pitch for any trading purpose other than the purpose as permitted by</w:t>
      </w:r>
      <w:r w:rsidRPr="00AF1D73">
        <w:rPr>
          <w:spacing w:val="-30"/>
        </w:rPr>
        <w:t xml:space="preserve"> </w:t>
      </w:r>
      <w:r w:rsidRPr="00AF1D73">
        <w:t>the</w:t>
      </w:r>
      <w:r w:rsidR="00AF1D73">
        <w:t xml:space="preserve"> consent</w:t>
      </w:r>
    </w:p>
    <w:sectPr w:rsidR="00736A94" w:rsidRPr="00AF1D73">
      <w:pgSz w:w="11910" w:h="16850"/>
      <w:pgMar w:top="320" w:right="220" w:bottom="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079A"/>
    <w:multiLevelType w:val="multilevel"/>
    <w:tmpl w:val="FE242DA8"/>
    <w:lvl w:ilvl="0">
      <w:start w:val="1"/>
      <w:numFmt w:val="decimal"/>
      <w:lvlText w:val="%1"/>
      <w:lvlJc w:val="left"/>
      <w:pPr>
        <w:ind w:left="997" w:hanging="571"/>
        <w:jc w:val="left"/>
      </w:pPr>
      <w:rPr>
        <w:rFonts w:hint="default"/>
        <w:b/>
        <w:bCs/>
        <w:w w:val="100"/>
        <w:lang w:val="en-GB" w:eastAsia="en-GB" w:bidi="en-GB"/>
      </w:rPr>
    </w:lvl>
    <w:lvl w:ilvl="1">
      <w:start w:val="1"/>
      <w:numFmt w:val="decimal"/>
      <w:lvlText w:val="%1.%2"/>
      <w:lvlJc w:val="left"/>
      <w:pPr>
        <w:ind w:left="836" w:hanging="576"/>
        <w:jc w:val="left"/>
      </w:pPr>
      <w:rPr>
        <w:rFonts w:ascii="Arial" w:eastAsia="Arial" w:hAnsi="Arial" w:cs="Arial" w:hint="default"/>
        <w:spacing w:val="-25"/>
        <w:w w:val="100"/>
        <w:sz w:val="24"/>
        <w:szCs w:val="24"/>
        <w:lang w:val="en-GB" w:eastAsia="en-GB" w:bidi="en-GB"/>
      </w:rPr>
    </w:lvl>
    <w:lvl w:ilvl="2">
      <w:numFmt w:val="bullet"/>
      <w:lvlText w:val="o"/>
      <w:lvlJc w:val="left"/>
      <w:pPr>
        <w:ind w:left="1186" w:hanging="361"/>
      </w:pPr>
      <w:rPr>
        <w:rFonts w:ascii="Courier New" w:eastAsia="Courier New" w:hAnsi="Courier New" w:cs="Courier New" w:hint="default"/>
        <w:spacing w:val="-12"/>
        <w:w w:val="100"/>
        <w:sz w:val="24"/>
        <w:szCs w:val="24"/>
        <w:lang w:val="en-GB" w:eastAsia="en-GB" w:bidi="en-GB"/>
      </w:rPr>
    </w:lvl>
    <w:lvl w:ilvl="3">
      <w:numFmt w:val="bullet"/>
      <w:lvlText w:val="•"/>
      <w:lvlJc w:val="left"/>
      <w:pPr>
        <w:ind w:left="740" w:hanging="361"/>
      </w:pPr>
      <w:rPr>
        <w:rFonts w:hint="default"/>
        <w:lang w:val="en-GB" w:eastAsia="en-GB" w:bidi="en-GB"/>
      </w:rPr>
    </w:lvl>
    <w:lvl w:ilvl="4">
      <w:numFmt w:val="bullet"/>
      <w:lvlText w:val="•"/>
      <w:lvlJc w:val="left"/>
      <w:pPr>
        <w:ind w:left="780" w:hanging="361"/>
      </w:pPr>
      <w:rPr>
        <w:rFonts w:hint="default"/>
        <w:lang w:val="en-GB" w:eastAsia="en-GB" w:bidi="en-GB"/>
      </w:rPr>
    </w:lvl>
    <w:lvl w:ilvl="5">
      <w:numFmt w:val="bullet"/>
      <w:lvlText w:val="•"/>
      <w:lvlJc w:val="left"/>
      <w:pPr>
        <w:ind w:left="800" w:hanging="361"/>
      </w:pPr>
      <w:rPr>
        <w:rFonts w:hint="default"/>
        <w:lang w:val="en-GB" w:eastAsia="en-GB" w:bidi="en-GB"/>
      </w:rPr>
    </w:lvl>
    <w:lvl w:ilvl="6">
      <w:numFmt w:val="bullet"/>
      <w:lvlText w:val="•"/>
      <w:lvlJc w:val="left"/>
      <w:pPr>
        <w:ind w:left="820" w:hanging="361"/>
      </w:pPr>
      <w:rPr>
        <w:rFonts w:hint="default"/>
        <w:lang w:val="en-GB" w:eastAsia="en-GB" w:bidi="en-GB"/>
      </w:rPr>
    </w:lvl>
    <w:lvl w:ilvl="7">
      <w:numFmt w:val="bullet"/>
      <w:lvlText w:val="•"/>
      <w:lvlJc w:val="left"/>
      <w:pPr>
        <w:ind w:left="840" w:hanging="361"/>
      </w:pPr>
      <w:rPr>
        <w:rFonts w:hint="default"/>
        <w:lang w:val="en-GB" w:eastAsia="en-GB" w:bidi="en-GB"/>
      </w:rPr>
    </w:lvl>
    <w:lvl w:ilvl="8">
      <w:numFmt w:val="bullet"/>
      <w:lvlText w:val="•"/>
      <w:lvlJc w:val="left"/>
      <w:pPr>
        <w:ind w:left="1180" w:hanging="361"/>
      </w:pPr>
      <w:rPr>
        <w:rFonts w:hint="default"/>
        <w:lang w:val="en-GB" w:eastAsia="en-GB" w:bidi="en-GB"/>
      </w:rPr>
    </w:lvl>
  </w:abstractNum>
  <w:abstractNum w:abstractNumId="1" w15:restartNumberingAfterBreak="0">
    <w:nsid w:val="10A257A1"/>
    <w:multiLevelType w:val="hybridMultilevel"/>
    <w:tmpl w:val="0AB62F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844570"/>
    <w:multiLevelType w:val="hybridMultilevel"/>
    <w:tmpl w:val="4D2E7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7223D2"/>
    <w:multiLevelType w:val="hybridMultilevel"/>
    <w:tmpl w:val="E0BE5B60"/>
    <w:lvl w:ilvl="0" w:tplc="0809000F">
      <w:start w:val="1"/>
      <w:numFmt w:val="decimal"/>
      <w:lvlText w:val="%1."/>
      <w:lvlJc w:val="left"/>
      <w:pPr>
        <w:ind w:left="986" w:hanging="360"/>
      </w:pPr>
    </w:lvl>
    <w:lvl w:ilvl="1" w:tplc="08090019" w:tentative="1">
      <w:start w:val="1"/>
      <w:numFmt w:val="lowerLetter"/>
      <w:lvlText w:val="%2."/>
      <w:lvlJc w:val="left"/>
      <w:pPr>
        <w:ind w:left="1706" w:hanging="360"/>
      </w:pPr>
    </w:lvl>
    <w:lvl w:ilvl="2" w:tplc="0809001B" w:tentative="1">
      <w:start w:val="1"/>
      <w:numFmt w:val="lowerRoman"/>
      <w:lvlText w:val="%3."/>
      <w:lvlJc w:val="right"/>
      <w:pPr>
        <w:ind w:left="2426" w:hanging="180"/>
      </w:pPr>
    </w:lvl>
    <w:lvl w:ilvl="3" w:tplc="0809000F" w:tentative="1">
      <w:start w:val="1"/>
      <w:numFmt w:val="decimal"/>
      <w:lvlText w:val="%4."/>
      <w:lvlJc w:val="left"/>
      <w:pPr>
        <w:ind w:left="3146" w:hanging="360"/>
      </w:pPr>
    </w:lvl>
    <w:lvl w:ilvl="4" w:tplc="08090019" w:tentative="1">
      <w:start w:val="1"/>
      <w:numFmt w:val="lowerLetter"/>
      <w:lvlText w:val="%5."/>
      <w:lvlJc w:val="left"/>
      <w:pPr>
        <w:ind w:left="3866" w:hanging="360"/>
      </w:pPr>
    </w:lvl>
    <w:lvl w:ilvl="5" w:tplc="0809001B" w:tentative="1">
      <w:start w:val="1"/>
      <w:numFmt w:val="lowerRoman"/>
      <w:lvlText w:val="%6."/>
      <w:lvlJc w:val="right"/>
      <w:pPr>
        <w:ind w:left="4586" w:hanging="180"/>
      </w:pPr>
    </w:lvl>
    <w:lvl w:ilvl="6" w:tplc="0809000F" w:tentative="1">
      <w:start w:val="1"/>
      <w:numFmt w:val="decimal"/>
      <w:lvlText w:val="%7."/>
      <w:lvlJc w:val="left"/>
      <w:pPr>
        <w:ind w:left="5306" w:hanging="360"/>
      </w:pPr>
    </w:lvl>
    <w:lvl w:ilvl="7" w:tplc="08090019" w:tentative="1">
      <w:start w:val="1"/>
      <w:numFmt w:val="lowerLetter"/>
      <w:lvlText w:val="%8."/>
      <w:lvlJc w:val="left"/>
      <w:pPr>
        <w:ind w:left="6026" w:hanging="360"/>
      </w:pPr>
    </w:lvl>
    <w:lvl w:ilvl="8" w:tplc="0809001B" w:tentative="1">
      <w:start w:val="1"/>
      <w:numFmt w:val="lowerRoman"/>
      <w:lvlText w:val="%9."/>
      <w:lvlJc w:val="right"/>
      <w:pPr>
        <w:ind w:left="6746" w:hanging="180"/>
      </w:pPr>
    </w:lvl>
  </w:abstractNum>
  <w:abstractNum w:abstractNumId="4" w15:restartNumberingAfterBreak="0">
    <w:nsid w:val="3B3234DE"/>
    <w:multiLevelType w:val="multilevel"/>
    <w:tmpl w:val="EE5AB45E"/>
    <w:lvl w:ilvl="0">
      <w:start w:val="10"/>
      <w:numFmt w:val="decimal"/>
      <w:lvlText w:val="%1"/>
      <w:lvlJc w:val="left"/>
      <w:pPr>
        <w:ind w:left="440" w:hanging="440"/>
      </w:pPr>
      <w:rPr>
        <w:rFonts w:hint="default"/>
      </w:rPr>
    </w:lvl>
    <w:lvl w:ilvl="1">
      <w:start w:val="2"/>
      <w:numFmt w:val="decimal"/>
      <w:lvlText w:val="%1.%2"/>
      <w:lvlJc w:val="left"/>
      <w:pPr>
        <w:ind w:left="504" w:hanging="440"/>
      </w:pPr>
      <w:rPr>
        <w:rFonts w:hint="default"/>
      </w:rPr>
    </w:lvl>
    <w:lvl w:ilvl="2">
      <w:start w:val="1"/>
      <w:numFmt w:val="decimal"/>
      <w:lvlText w:val="%1.%2.%3"/>
      <w:lvlJc w:val="left"/>
      <w:pPr>
        <w:ind w:left="848" w:hanging="720"/>
      </w:pPr>
      <w:rPr>
        <w:rFonts w:hint="default"/>
      </w:rPr>
    </w:lvl>
    <w:lvl w:ilvl="3">
      <w:start w:val="1"/>
      <w:numFmt w:val="decimal"/>
      <w:lvlText w:val="%1.%2.%3.%4"/>
      <w:lvlJc w:val="left"/>
      <w:pPr>
        <w:ind w:left="912" w:hanging="720"/>
      </w:pPr>
      <w:rPr>
        <w:rFonts w:hint="default"/>
      </w:rPr>
    </w:lvl>
    <w:lvl w:ilvl="4">
      <w:start w:val="1"/>
      <w:numFmt w:val="decimal"/>
      <w:lvlText w:val="%1.%2.%3.%4.%5"/>
      <w:lvlJc w:val="left"/>
      <w:pPr>
        <w:ind w:left="1336" w:hanging="1080"/>
      </w:pPr>
      <w:rPr>
        <w:rFonts w:hint="default"/>
      </w:rPr>
    </w:lvl>
    <w:lvl w:ilvl="5">
      <w:start w:val="1"/>
      <w:numFmt w:val="decimal"/>
      <w:lvlText w:val="%1.%2.%3.%4.%5.%6"/>
      <w:lvlJc w:val="left"/>
      <w:pPr>
        <w:ind w:left="1400" w:hanging="1080"/>
      </w:pPr>
      <w:rPr>
        <w:rFonts w:hint="default"/>
      </w:rPr>
    </w:lvl>
    <w:lvl w:ilvl="6">
      <w:start w:val="1"/>
      <w:numFmt w:val="decimal"/>
      <w:lvlText w:val="%1.%2.%3.%4.%5.%6.%7"/>
      <w:lvlJc w:val="left"/>
      <w:pPr>
        <w:ind w:left="1824" w:hanging="1440"/>
      </w:pPr>
      <w:rPr>
        <w:rFonts w:hint="default"/>
      </w:rPr>
    </w:lvl>
    <w:lvl w:ilvl="7">
      <w:start w:val="1"/>
      <w:numFmt w:val="decimal"/>
      <w:lvlText w:val="%1.%2.%3.%4.%5.%6.%7.%8"/>
      <w:lvlJc w:val="left"/>
      <w:pPr>
        <w:ind w:left="1888" w:hanging="1440"/>
      </w:pPr>
      <w:rPr>
        <w:rFonts w:hint="default"/>
      </w:rPr>
    </w:lvl>
    <w:lvl w:ilvl="8">
      <w:start w:val="1"/>
      <w:numFmt w:val="decimal"/>
      <w:lvlText w:val="%1.%2.%3.%4.%5.%6.%7.%8.%9"/>
      <w:lvlJc w:val="left"/>
      <w:pPr>
        <w:ind w:left="2312" w:hanging="1800"/>
      </w:pPr>
      <w:rPr>
        <w:rFonts w:hint="default"/>
      </w:rPr>
    </w:lvl>
  </w:abstractNum>
  <w:abstractNum w:abstractNumId="5" w15:restartNumberingAfterBreak="0">
    <w:nsid w:val="47FB1DD7"/>
    <w:multiLevelType w:val="hybridMultilevel"/>
    <w:tmpl w:val="0AA01F7C"/>
    <w:lvl w:ilvl="0" w:tplc="0809000F">
      <w:start w:val="1"/>
      <w:numFmt w:val="decimal"/>
      <w:lvlText w:val="%1."/>
      <w:lvlJc w:val="left"/>
      <w:pPr>
        <w:ind w:left="986" w:hanging="360"/>
      </w:pPr>
    </w:lvl>
    <w:lvl w:ilvl="1" w:tplc="08090019" w:tentative="1">
      <w:start w:val="1"/>
      <w:numFmt w:val="lowerLetter"/>
      <w:lvlText w:val="%2."/>
      <w:lvlJc w:val="left"/>
      <w:pPr>
        <w:ind w:left="1706" w:hanging="360"/>
      </w:pPr>
    </w:lvl>
    <w:lvl w:ilvl="2" w:tplc="0809001B" w:tentative="1">
      <w:start w:val="1"/>
      <w:numFmt w:val="lowerRoman"/>
      <w:lvlText w:val="%3."/>
      <w:lvlJc w:val="right"/>
      <w:pPr>
        <w:ind w:left="2426" w:hanging="180"/>
      </w:pPr>
    </w:lvl>
    <w:lvl w:ilvl="3" w:tplc="0809000F" w:tentative="1">
      <w:start w:val="1"/>
      <w:numFmt w:val="decimal"/>
      <w:lvlText w:val="%4."/>
      <w:lvlJc w:val="left"/>
      <w:pPr>
        <w:ind w:left="3146" w:hanging="360"/>
      </w:pPr>
    </w:lvl>
    <w:lvl w:ilvl="4" w:tplc="08090019" w:tentative="1">
      <w:start w:val="1"/>
      <w:numFmt w:val="lowerLetter"/>
      <w:lvlText w:val="%5."/>
      <w:lvlJc w:val="left"/>
      <w:pPr>
        <w:ind w:left="3866" w:hanging="360"/>
      </w:pPr>
    </w:lvl>
    <w:lvl w:ilvl="5" w:tplc="0809001B" w:tentative="1">
      <w:start w:val="1"/>
      <w:numFmt w:val="lowerRoman"/>
      <w:lvlText w:val="%6."/>
      <w:lvlJc w:val="right"/>
      <w:pPr>
        <w:ind w:left="4586" w:hanging="180"/>
      </w:pPr>
    </w:lvl>
    <w:lvl w:ilvl="6" w:tplc="0809000F" w:tentative="1">
      <w:start w:val="1"/>
      <w:numFmt w:val="decimal"/>
      <w:lvlText w:val="%7."/>
      <w:lvlJc w:val="left"/>
      <w:pPr>
        <w:ind w:left="5306" w:hanging="360"/>
      </w:pPr>
    </w:lvl>
    <w:lvl w:ilvl="7" w:tplc="08090019" w:tentative="1">
      <w:start w:val="1"/>
      <w:numFmt w:val="lowerLetter"/>
      <w:lvlText w:val="%8."/>
      <w:lvlJc w:val="left"/>
      <w:pPr>
        <w:ind w:left="6026" w:hanging="360"/>
      </w:pPr>
    </w:lvl>
    <w:lvl w:ilvl="8" w:tplc="0809001B" w:tentative="1">
      <w:start w:val="1"/>
      <w:numFmt w:val="lowerRoman"/>
      <w:lvlText w:val="%9."/>
      <w:lvlJc w:val="right"/>
      <w:pPr>
        <w:ind w:left="6746" w:hanging="180"/>
      </w:pPr>
    </w:lvl>
  </w:abstractNum>
  <w:abstractNum w:abstractNumId="6" w15:restartNumberingAfterBreak="0">
    <w:nsid w:val="6B1D7DA8"/>
    <w:multiLevelType w:val="hybridMultilevel"/>
    <w:tmpl w:val="F68864D4"/>
    <w:lvl w:ilvl="0" w:tplc="AD9EF856">
      <w:start w:val="2"/>
      <w:numFmt w:val="decimal"/>
      <w:lvlText w:val="%1."/>
      <w:lvlJc w:val="left"/>
      <w:pPr>
        <w:ind w:left="266" w:hanging="202"/>
        <w:jc w:val="left"/>
      </w:pPr>
      <w:rPr>
        <w:rFonts w:ascii="Arial" w:eastAsia="Arial" w:hAnsi="Arial" w:cs="Arial" w:hint="default"/>
        <w:spacing w:val="-1"/>
        <w:w w:val="100"/>
        <w:sz w:val="22"/>
        <w:szCs w:val="22"/>
        <w:lang w:val="en-GB" w:eastAsia="en-GB" w:bidi="en-GB"/>
      </w:rPr>
    </w:lvl>
    <w:lvl w:ilvl="1" w:tplc="87D47112">
      <w:numFmt w:val="bullet"/>
      <w:lvlText w:val="•"/>
      <w:lvlJc w:val="left"/>
      <w:pPr>
        <w:ind w:left="1357" w:hanging="202"/>
      </w:pPr>
      <w:rPr>
        <w:rFonts w:hint="default"/>
        <w:lang w:val="en-GB" w:eastAsia="en-GB" w:bidi="en-GB"/>
      </w:rPr>
    </w:lvl>
    <w:lvl w:ilvl="2" w:tplc="2A80BD72">
      <w:numFmt w:val="bullet"/>
      <w:lvlText w:val="•"/>
      <w:lvlJc w:val="left"/>
      <w:pPr>
        <w:ind w:left="2454" w:hanging="202"/>
      </w:pPr>
      <w:rPr>
        <w:rFonts w:hint="default"/>
        <w:lang w:val="en-GB" w:eastAsia="en-GB" w:bidi="en-GB"/>
      </w:rPr>
    </w:lvl>
    <w:lvl w:ilvl="3" w:tplc="5F1E7D62">
      <w:numFmt w:val="bullet"/>
      <w:lvlText w:val="•"/>
      <w:lvlJc w:val="left"/>
      <w:pPr>
        <w:ind w:left="3551" w:hanging="202"/>
      </w:pPr>
      <w:rPr>
        <w:rFonts w:hint="default"/>
        <w:lang w:val="en-GB" w:eastAsia="en-GB" w:bidi="en-GB"/>
      </w:rPr>
    </w:lvl>
    <w:lvl w:ilvl="4" w:tplc="99302C52">
      <w:numFmt w:val="bullet"/>
      <w:lvlText w:val="•"/>
      <w:lvlJc w:val="left"/>
      <w:pPr>
        <w:ind w:left="4648" w:hanging="202"/>
      </w:pPr>
      <w:rPr>
        <w:rFonts w:hint="default"/>
        <w:lang w:val="en-GB" w:eastAsia="en-GB" w:bidi="en-GB"/>
      </w:rPr>
    </w:lvl>
    <w:lvl w:ilvl="5" w:tplc="B73C028E">
      <w:numFmt w:val="bullet"/>
      <w:lvlText w:val="•"/>
      <w:lvlJc w:val="left"/>
      <w:pPr>
        <w:ind w:left="5745" w:hanging="202"/>
      </w:pPr>
      <w:rPr>
        <w:rFonts w:hint="default"/>
        <w:lang w:val="en-GB" w:eastAsia="en-GB" w:bidi="en-GB"/>
      </w:rPr>
    </w:lvl>
    <w:lvl w:ilvl="6" w:tplc="6D0AAB28">
      <w:numFmt w:val="bullet"/>
      <w:lvlText w:val="•"/>
      <w:lvlJc w:val="left"/>
      <w:pPr>
        <w:ind w:left="6842" w:hanging="202"/>
      </w:pPr>
      <w:rPr>
        <w:rFonts w:hint="default"/>
        <w:lang w:val="en-GB" w:eastAsia="en-GB" w:bidi="en-GB"/>
      </w:rPr>
    </w:lvl>
    <w:lvl w:ilvl="7" w:tplc="A7001B3A">
      <w:numFmt w:val="bullet"/>
      <w:lvlText w:val="•"/>
      <w:lvlJc w:val="left"/>
      <w:pPr>
        <w:ind w:left="7939" w:hanging="202"/>
      </w:pPr>
      <w:rPr>
        <w:rFonts w:hint="default"/>
        <w:lang w:val="en-GB" w:eastAsia="en-GB" w:bidi="en-GB"/>
      </w:rPr>
    </w:lvl>
    <w:lvl w:ilvl="8" w:tplc="C638F956">
      <w:numFmt w:val="bullet"/>
      <w:lvlText w:val="•"/>
      <w:lvlJc w:val="left"/>
      <w:pPr>
        <w:ind w:left="9036" w:hanging="202"/>
      </w:pPr>
      <w:rPr>
        <w:rFonts w:hint="default"/>
        <w:lang w:val="en-GB" w:eastAsia="en-GB" w:bidi="en-GB"/>
      </w:rPr>
    </w:lvl>
  </w:abstractNum>
  <w:abstractNum w:abstractNumId="7" w15:restartNumberingAfterBreak="0">
    <w:nsid w:val="7ECE0748"/>
    <w:multiLevelType w:val="hybridMultilevel"/>
    <w:tmpl w:val="1C263A7E"/>
    <w:lvl w:ilvl="0" w:tplc="08090001">
      <w:start w:val="1"/>
      <w:numFmt w:val="bullet"/>
      <w:lvlText w:val=""/>
      <w:lvlJc w:val="left"/>
      <w:pPr>
        <w:ind w:left="986" w:hanging="360"/>
      </w:pPr>
      <w:rPr>
        <w:rFonts w:ascii="Symbol" w:hAnsi="Symbol" w:hint="default"/>
      </w:rPr>
    </w:lvl>
    <w:lvl w:ilvl="1" w:tplc="08090003" w:tentative="1">
      <w:start w:val="1"/>
      <w:numFmt w:val="bullet"/>
      <w:lvlText w:val="o"/>
      <w:lvlJc w:val="left"/>
      <w:pPr>
        <w:ind w:left="1706" w:hanging="360"/>
      </w:pPr>
      <w:rPr>
        <w:rFonts w:ascii="Courier New" w:hAnsi="Courier New" w:cs="Courier New" w:hint="default"/>
      </w:rPr>
    </w:lvl>
    <w:lvl w:ilvl="2" w:tplc="08090005" w:tentative="1">
      <w:start w:val="1"/>
      <w:numFmt w:val="bullet"/>
      <w:lvlText w:val=""/>
      <w:lvlJc w:val="left"/>
      <w:pPr>
        <w:ind w:left="2426" w:hanging="360"/>
      </w:pPr>
      <w:rPr>
        <w:rFonts w:ascii="Wingdings" w:hAnsi="Wingdings" w:hint="default"/>
      </w:rPr>
    </w:lvl>
    <w:lvl w:ilvl="3" w:tplc="08090001" w:tentative="1">
      <w:start w:val="1"/>
      <w:numFmt w:val="bullet"/>
      <w:lvlText w:val=""/>
      <w:lvlJc w:val="left"/>
      <w:pPr>
        <w:ind w:left="3146" w:hanging="360"/>
      </w:pPr>
      <w:rPr>
        <w:rFonts w:ascii="Symbol" w:hAnsi="Symbol" w:hint="default"/>
      </w:rPr>
    </w:lvl>
    <w:lvl w:ilvl="4" w:tplc="08090003" w:tentative="1">
      <w:start w:val="1"/>
      <w:numFmt w:val="bullet"/>
      <w:lvlText w:val="o"/>
      <w:lvlJc w:val="left"/>
      <w:pPr>
        <w:ind w:left="3866" w:hanging="360"/>
      </w:pPr>
      <w:rPr>
        <w:rFonts w:ascii="Courier New" w:hAnsi="Courier New" w:cs="Courier New" w:hint="default"/>
      </w:rPr>
    </w:lvl>
    <w:lvl w:ilvl="5" w:tplc="08090005" w:tentative="1">
      <w:start w:val="1"/>
      <w:numFmt w:val="bullet"/>
      <w:lvlText w:val=""/>
      <w:lvlJc w:val="left"/>
      <w:pPr>
        <w:ind w:left="4586" w:hanging="360"/>
      </w:pPr>
      <w:rPr>
        <w:rFonts w:ascii="Wingdings" w:hAnsi="Wingdings" w:hint="default"/>
      </w:rPr>
    </w:lvl>
    <w:lvl w:ilvl="6" w:tplc="08090001" w:tentative="1">
      <w:start w:val="1"/>
      <w:numFmt w:val="bullet"/>
      <w:lvlText w:val=""/>
      <w:lvlJc w:val="left"/>
      <w:pPr>
        <w:ind w:left="5306" w:hanging="360"/>
      </w:pPr>
      <w:rPr>
        <w:rFonts w:ascii="Symbol" w:hAnsi="Symbol" w:hint="default"/>
      </w:rPr>
    </w:lvl>
    <w:lvl w:ilvl="7" w:tplc="08090003" w:tentative="1">
      <w:start w:val="1"/>
      <w:numFmt w:val="bullet"/>
      <w:lvlText w:val="o"/>
      <w:lvlJc w:val="left"/>
      <w:pPr>
        <w:ind w:left="6026" w:hanging="360"/>
      </w:pPr>
      <w:rPr>
        <w:rFonts w:ascii="Courier New" w:hAnsi="Courier New" w:cs="Courier New" w:hint="default"/>
      </w:rPr>
    </w:lvl>
    <w:lvl w:ilvl="8" w:tplc="08090005" w:tentative="1">
      <w:start w:val="1"/>
      <w:numFmt w:val="bullet"/>
      <w:lvlText w:val=""/>
      <w:lvlJc w:val="left"/>
      <w:pPr>
        <w:ind w:left="6746"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A94"/>
    <w:rsid w:val="000941B0"/>
    <w:rsid w:val="001B1C7B"/>
    <w:rsid w:val="003A3E18"/>
    <w:rsid w:val="005628EE"/>
    <w:rsid w:val="00736A94"/>
    <w:rsid w:val="008429BA"/>
    <w:rsid w:val="00930620"/>
    <w:rsid w:val="00A535B9"/>
    <w:rsid w:val="00AC7AAC"/>
    <w:rsid w:val="00AF1D73"/>
    <w:rsid w:val="00B24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E1E19"/>
  <w15:docId w15:val="{6A1197C1-07D1-9E44-A7AC-479FCABA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589" w:hanging="571"/>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6" w:hanging="57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thnes.gov.uk/services/business/street-tra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thnes.gov.uk/services/business/street-tradi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3B209B1C</Template>
  <TotalTime>0</TotalTime>
  <Pages>3</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Tapper</dc:creator>
  <cp:lastModifiedBy>Susan Shore</cp:lastModifiedBy>
  <cp:revision>2</cp:revision>
  <dcterms:created xsi:type="dcterms:W3CDTF">2020-06-22T07:40:00Z</dcterms:created>
  <dcterms:modified xsi:type="dcterms:W3CDTF">2020-06-22T07:40:00Z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2014-12-09T00:00:00Z</vt:filetime>
  </property>
  <property fmtid="{D5CDD505-2E9C-101B-9397-08002B2CF9AE}" pid="3" name="Creator">
    <vt:lpwstr>Microsoft® Word 2010</vt:lpwstr>
  </property>
  <property fmtid="{D5CDD505-2E9C-101B-9397-08002B2CF9AE}" pid="4" name="LastSaved">
    <vt:filetime>2020-06-12T00:00:00Z</vt:filetime>
  </property>
</Properties>
</file>