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4840"/>
        <w:gridCol w:w="2972"/>
        <w:gridCol w:w="3816"/>
      </w:tblGrid>
      <w:tr w:rsidR="00991382" w:rsidRPr="00FB4AA3" w:rsidTr="00BE0318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BE0318" w:rsidRDefault="00991382" w:rsidP="00D051C2">
            <w:pPr>
              <w:widowControl w:val="0"/>
              <w:rPr>
                <w:rFonts w:asciiTheme="minorHAnsi" w:hAnsiTheme="minorHAnsi"/>
                <w:b/>
                <w:sz w:val="32"/>
                <w:szCs w:val="32"/>
                <w14:ligatures w14:val="none"/>
              </w:rPr>
            </w:pPr>
            <w:r w:rsidRPr="00BE0318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>Risk Assessment</w:t>
            </w:r>
            <w:r w:rsidR="005C1484" w:rsidRPr="00BE0318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 xml:space="preserve"> —</w:t>
            </w:r>
            <w:r w:rsidR="00374737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="00CA3FA2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 xml:space="preserve">1. </w:t>
            </w:r>
            <w:r w:rsidRPr="00BE0318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>Supporting Information</w:t>
            </w:r>
          </w:p>
        </w:tc>
      </w:tr>
      <w:tr w:rsidR="00991382" w:rsidRPr="00FB4AA3" w:rsidTr="00991382">
        <w:trPr>
          <w:trHeight w:val="456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Date of Assessment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 w:rsidP="008D265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Review / Reassessment Date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651" w:rsidRPr="00FB4AA3" w:rsidRDefault="00991382" w:rsidP="008D265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  <w:p w:rsidR="00FB4AA3" w:rsidRPr="00FB4AA3" w:rsidRDefault="00FB4AA3" w:rsidP="00C1156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991382" w:rsidRPr="00FB4AA3" w:rsidTr="00991382">
        <w:trPr>
          <w:trHeight w:val="664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Site and Activity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AA3" w:rsidRPr="00FB4AA3" w:rsidRDefault="00FB4AA3" w:rsidP="00FC0E73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 xml:space="preserve">Type of site </w:t>
            </w: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br/>
              <w:t>(if applicable)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 w:rsidP="008D265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</w:tr>
      <w:tr w:rsidR="00991382" w:rsidRPr="00FB4AA3" w:rsidTr="00B00DE4">
        <w:trPr>
          <w:trHeight w:val="35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14:ligatures w14:val="none"/>
              </w:rPr>
              <w:t>Supporting notes:</w:t>
            </w:r>
          </w:p>
          <w:p w:rsidR="001567AC" w:rsidRDefault="001567AC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:u w:val="single"/>
                <w14:ligatures w14:val="none"/>
              </w:rPr>
            </w:pPr>
          </w:p>
          <w:p w:rsidR="00680ED1" w:rsidRPr="0074568B" w:rsidRDefault="00680ED1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:u w:val="single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:u w:val="single"/>
                <w14:ligatures w14:val="none"/>
              </w:rPr>
              <w:t>How to complete:</w:t>
            </w:r>
          </w:p>
          <w:p w:rsidR="00B00DE4" w:rsidRPr="0074568B" w:rsidRDefault="00680ED1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Detail the activity here in the Supporting notes section</w:t>
            </w:r>
          </w:p>
          <w:p w:rsidR="00680ED1" w:rsidRPr="0074568B" w:rsidRDefault="00680ED1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Go through Section 2 on the following page, including additional risks identified and removing ones that are not applicable to your activity</w:t>
            </w:r>
          </w:p>
          <w:p w:rsidR="00680ED1" w:rsidRPr="0074568B" w:rsidRDefault="00680ED1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Complete the Safety Plan in Section 3</w:t>
            </w:r>
          </w:p>
          <w:p w:rsidR="00342259" w:rsidRPr="0074568B" w:rsidRDefault="00342259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Create a checklist for yourself at the start of the activity: what do you need?</w:t>
            </w:r>
          </w:p>
          <w:p w:rsidR="00680ED1" w:rsidRPr="00680ED1" w:rsidRDefault="00680ED1">
            <w:pPr>
              <w:widowControl w:val="0"/>
              <w:spacing w:after="0"/>
              <w:rPr>
                <w:rFonts w:asciiTheme="minorHAnsi" w:hAnsiTheme="minorHAnsi"/>
                <w:i/>
                <w:color w:val="943634" w:themeColor="accent2" w:themeShade="BF"/>
                <w:sz w:val="22"/>
                <w:szCs w:val="22"/>
                <w14:ligatures w14:val="none"/>
              </w:rPr>
            </w:pPr>
          </w:p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 </w:t>
            </w:r>
            <w:r w:rsidRPr="00FB4AA3">
              <w:rPr>
                <w:rFonts w:asciiTheme="minorHAnsi" w:hAnsiTheme="minorHAnsi"/>
                <w:sz w:val="24"/>
                <w:szCs w:val="24"/>
                <w14:ligatures w14:val="none"/>
              </w:rPr>
              <w:t> </w:t>
            </w:r>
          </w:p>
          <w:p w:rsidR="00EF7147" w:rsidRPr="00FB4AA3" w:rsidRDefault="00991382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sz w:val="26"/>
                <w:szCs w:val="2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6"/>
                <w:szCs w:val="26"/>
                <w14:ligatures w14:val="none"/>
              </w:rPr>
              <w:t>   </w:t>
            </w:r>
          </w:p>
          <w:p w:rsidR="00151F70" w:rsidRPr="00374737" w:rsidRDefault="00991382" w:rsidP="003747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Nearest phone / person with mobile</w:t>
            </w:r>
            <w:r w:rsidR="00151F70"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 xml:space="preserve">: </w:t>
            </w:r>
            <w:r w:rsidR="00374737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:rsidR="00A9096B" w:rsidRPr="00A9096B" w:rsidRDefault="00991382" w:rsidP="00A9096B">
            <w:pPr>
              <w:pStyle w:val="Heading2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 w:val="0"/>
                <w:sz w:val="22"/>
                <w:szCs w:val="22"/>
                <w:lang w:val="en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</w:rPr>
              <w:t>Nearest Hospital A&amp;E:</w:t>
            </w:r>
            <w:r w:rsidR="00C11561" w:rsidRPr="00FB4AA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11561" w:rsidRPr="00A9096B">
              <w:rPr>
                <w:rFonts w:asciiTheme="minorHAnsi" w:hAnsiTheme="minorHAnsi" w:cs="Arial"/>
                <w:b w:val="0"/>
                <w:sz w:val="22"/>
                <w:szCs w:val="22"/>
              </w:rPr>
              <w:t>Bath</w:t>
            </w:r>
            <w:r w:rsidR="00A9096B" w:rsidRPr="00A9096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Royal United Hospital, </w:t>
            </w:r>
            <w:r w:rsidR="00A9096B" w:rsidRPr="00A9096B">
              <w:rPr>
                <w:rFonts w:asciiTheme="minorHAnsi" w:hAnsiTheme="minorHAnsi" w:cs="Arial"/>
                <w:b w:val="0"/>
                <w:sz w:val="22"/>
                <w:szCs w:val="22"/>
                <w:lang w:val="en"/>
              </w:rPr>
              <w:t xml:space="preserve">NHS Trust Hospital, </w:t>
            </w:r>
            <w:hyperlink r:id="rId7" w:history="1">
              <w:r w:rsidR="00A9096B" w:rsidRPr="00A9096B">
                <w:rPr>
                  <w:rFonts w:asciiTheme="minorHAnsi" w:hAnsiTheme="minorHAnsi" w:cs="Arial"/>
                  <w:b w:val="0"/>
                  <w:sz w:val="22"/>
                  <w:szCs w:val="22"/>
                  <w:lang w:val="en"/>
                </w:rPr>
                <w:t>Combe Park, Bath BA1 3NG</w:t>
              </w:r>
            </w:hyperlink>
            <w:r w:rsidR="00A9096B" w:rsidRPr="00A9096B">
              <w:rPr>
                <w:rFonts w:asciiTheme="minorHAnsi" w:hAnsiTheme="minorHAnsi" w:cs="Arial"/>
                <w:b w:val="0"/>
                <w:sz w:val="22"/>
                <w:szCs w:val="22"/>
                <w:lang w:val="en"/>
              </w:rPr>
              <w:t xml:space="preserve"> Tel: 01225 428331</w:t>
            </w:r>
          </w:p>
          <w:p w:rsidR="00991382" w:rsidRPr="00FB4AA3" w:rsidRDefault="00991382" w:rsidP="00A9096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991382" w:rsidRPr="00FB4AA3" w:rsidTr="00EF7147">
        <w:trPr>
          <w:trHeight w:val="499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Name of Assessor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AA3" w:rsidRPr="00FB4AA3" w:rsidRDefault="00FB4AA3" w:rsidP="00151F7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CA3FA2" w:rsidRDefault="00991382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</w:tbl>
    <w:p w:rsidR="00B94167" w:rsidRPr="00FB4AA3" w:rsidRDefault="00B94167">
      <w:pPr>
        <w:rPr>
          <w:rFonts w:asciiTheme="minorHAnsi" w:hAnsiTheme="minorHAnsi"/>
        </w:rPr>
        <w:sectPr w:rsidR="00B94167" w:rsidRPr="00FB4AA3" w:rsidSect="009913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3548"/>
        <w:gridCol w:w="2911"/>
        <w:gridCol w:w="1013"/>
        <w:gridCol w:w="1869"/>
        <w:gridCol w:w="921"/>
        <w:gridCol w:w="1082"/>
        <w:gridCol w:w="687"/>
        <w:gridCol w:w="961"/>
      </w:tblGrid>
      <w:tr w:rsidR="00BA0FB3" w:rsidRPr="00FB4AA3" w:rsidTr="00BE0318">
        <w:trPr>
          <w:trHeight w:val="209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BE0318" w:rsidRDefault="00BA0FB3" w:rsidP="00477EDD">
            <w:pPr>
              <w:widowControl w:val="0"/>
              <w:spacing w:after="0"/>
              <w:rPr>
                <w:rFonts w:asciiTheme="minorHAnsi" w:hAnsiTheme="minorHAnsi"/>
                <w:sz w:val="28"/>
                <w:szCs w:val="28"/>
                <w14:ligatures w14:val="none"/>
              </w:rPr>
            </w:pPr>
            <w:r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lastRenderedPageBreak/>
              <w:t>Risk Assessment</w:t>
            </w:r>
            <w:r w:rsidR="005C1484"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 xml:space="preserve"> —</w:t>
            </w:r>
            <w:r w:rsidR="00FB4AA3"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172C0B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 xml:space="preserve">2. </w:t>
            </w:r>
            <w:r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>Risk Assessment</w:t>
            </w:r>
          </w:p>
        </w:tc>
      </w:tr>
      <w:tr w:rsidR="00192F63" w:rsidRPr="00FB4AA3" w:rsidTr="00445E82">
        <w:trPr>
          <w:trHeight w:val="84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What are the hazards?</w:t>
            </w: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br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 xml:space="preserve">What precautions are </w:t>
            </w: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br/>
              <w:t>already in place?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What are the risks?</w:t>
            </w:r>
          </w:p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2"/>
                <w:szCs w:val="12"/>
                <w14:ligatures w14:val="none"/>
              </w:rPr>
            </w:pPr>
            <w:r w:rsidRPr="00FB4AA3">
              <w:rPr>
                <w:rFonts w:asciiTheme="minorHAnsi" w:hAnsiTheme="minorHAnsi" w:cs="Arial"/>
                <w:bCs/>
                <w:sz w:val="16"/>
                <w:szCs w:val="16"/>
                <w14:ligatures w14:val="none"/>
              </w:rPr>
              <w:t>(Are the risks foreseeable by children?)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Risk Rating</w:t>
            </w:r>
          </w:p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 w:rsidP="00E63B7B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What further ac</w:t>
            </w:r>
            <w:r w:rsidR="00580476" w:rsidRPr="00FB4AA3">
              <w:rPr>
                <w:rFonts w:asciiTheme="minorHAnsi" w:hAnsiTheme="minorHAnsi" w:cs="Arial"/>
                <w:b/>
                <w:bCs/>
                <w14:ligatures w14:val="none"/>
              </w:rPr>
              <w:t xml:space="preserve">tions are necessary? </w:t>
            </w:r>
            <w:r w:rsidR="00580476" w:rsidRPr="00FB4AA3">
              <w:rPr>
                <w:rFonts w:asciiTheme="minorHAnsi" w:hAnsiTheme="minorHAnsi" w:cs="Arial"/>
                <w:b/>
                <w:bCs/>
                <w14:ligatures w14:val="none"/>
              </w:rPr>
              <w:br/>
              <w:t>And why?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How will you put this into action?</w:t>
            </w:r>
          </w:p>
        </w:tc>
      </w:tr>
      <w:tr w:rsidR="00232DB8" w:rsidRPr="00FB4AA3" w:rsidTr="00445E82">
        <w:trPr>
          <w:trHeight w:val="44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 w:rsidP="00BE0318">
            <w:pPr>
              <w:widowControl w:val="0"/>
              <w:tabs>
                <w:tab w:val="right" w:pos="2285"/>
              </w:tabs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 </w:t>
            </w:r>
            <w:r w:rsidR="00BE0318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ab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E63B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B</w:t>
            </w:r>
            <w:r w:rsidR="00BA0FB3"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y whom: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E63B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B</w:t>
            </w:r>
            <w:r w:rsidR="00BA0FB3"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y when: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Priority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Done (Date completed)</w:t>
            </w:r>
          </w:p>
        </w:tc>
      </w:tr>
      <w:tr w:rsidR="00192F63" w:rsidRPr="00FB4AA3" w:rsidTr="00445E82">
        <w:trPr>
          <w:trHeight w:val="121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151F7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00DE4" w:rsidRPr="00FB4AA3" w:rsidRDefault="00B00DE4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A03FD1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FB4AA3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192F63" w:rsidRPr="00FB4AA3" w:rsidTr="00445E82">
        <w:trPr>
          <w:trHeight w:val="175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15C4" w:rsidRPr="00FB4AA3" w:rsidRDefault="00CD15C4" w:rsidP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231DE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445E82" w:rsidRPr="00FB4AA3" w:rsidTr="00445E82">
        <w:trPr>
          <w:trHeight w:val="175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FB384F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Default="00B832D3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Default="00B832D3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Default="00B832D3" w:rsidP="00231DE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192F63" w:rsidRPr="00FB4AA3" w:rsidTr="00445E82">
        <w:trPr>
          <w:trHeight w:val="72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151F7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A74F3" w:rsidRPr="00FA74F3" w:rsidRDefault="00FA74F3" w:rsidP="00FA7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A74F3" w:rsidRPr="00FB4AA3" w:rsidRDefault="00FA74F3" w:rsidP="00FA74F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A74F3" w:rsidRPr="00FB4AA3" w:rsidRDefault="00FA74F3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445E82" w:rsidRPr="00FB4AA3" w:rsidTr="00445E82">
        <w:trPr>
          <w:trHeight w:val="72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A74F3" w:rsidRDefault="00146B7A" w:rsidP="00FA74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0F2688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B4AA3" w:rsidRDefault="00146B7A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B4AA3" w:rsidRDefault="00146B7A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B4AA3" w:rsidRDefault="00146B7A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192F63" w:rsidRPr="00FB4AA3" w:rsidTr="00412466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B737D" w:rsidRPr="00FB4AA3" w:rsidRDefault="004B737D" w:rsidP="005B749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D7B25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63FD" w:rsidRPr="00FB4AA3" w:rsidRDefault="008C63FD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89C" w:rsidRPr="00FB4AA3" w:rsidRDefault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89C" w:rsidRPr="00FB4AA3" w:rsidRDefault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0F268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0B759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Default="004E20C7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Default="004E20C7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5E4E98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48A1" w:rsidRDefault="000148A1" w:rsidP="005E4E98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0F2688" w:rsidRDefault="005E4E98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C10139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FB4AA3" w:rsidRDefault="005E4E9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FB4AA3" w:rsidRDefault="005E4E9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D670AF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2F63" w:rsidRDefault="00192F63" w:rsidP="00192F6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C10139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Pr="00FB4AA3" w:rsidRDefault="00D670AF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Pr="00FB4AA3" w:rsidRDefault="00D670AF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445E82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0148A1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Pr="000F2688" w:rsidRDefault="00AD057C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C10139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Pr="00FB4AA3" w:rsidRDefault="00AD057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Pr="00FB4AA3" w:rsidRDefault="00AD057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FB4AA3" w:rsidRDefault="005E4E98" w:rsidP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 w:rsidP="00BB2C1E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Default="00726E96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Default="00726E96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FB4AA3" w:rsidRDefault="005E4E98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Default="00817240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Default="00817240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6E3AC1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Default="006E3AC1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5D49" w:rsidRDefault="007C5D49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D376F5" w:rsidRDefault="006E3AC1" w:rsidP="00D55648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D376F5" w:rsidRDefault="006E3AC1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FB4AA3" w:rsidRDefault="006E3AC1" w:rsidP="00232DB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Default="006E3AC1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2DB8" w:rsidRDefault="00232DB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FB4AA3" w:rsidRDefault="006E3AC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FB4AA3" w:rsidRDefault="006E3AC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</w:tbl>
    <w:p w:rsidR="00161C18" w:rsidRDefault="00161C18" w:rsidP="005E4DE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7284"/>
      </w:tblGrid>
      <w:tr w:rsidR="00773579" w:rsidTr="00773579">
        <w:trPr>
          <w:trHeight w:val="524"/>
        </w:trPr>
        <w:tc>
          <w:tcPr>
            <w:tcW w:w="15614" w:type="dxa"/>
            <w:gridSpan w:val="2"/>
            <w:shd w:val="clear" w:color="auto" w:fill="95B3D7" w:themeFill="accent1" w:themeFillTint="99"/>
            <w:vAlign w:val="center"/>
          </w:tcPr>
          <w:p w:rsidR="00773579" w:rsidRPr="00773579" w:rsidRDefault="00773579" w:rsidP="00477E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3579">
              <w:rPr>
                <w:rFonts w:asciiTheme="minorHAnsi" w:hAnsiTheme="minorHAnsi" w:cs="Arial"/>
                <w:b/>
                <w:sz w:val="24"/>
                <w:szCs w:val="24"/>
              </w:rPr>
              <w:t>Risk Assessment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172C0B">
              <w:rPr>
                <w:rFonts w:asciiTheme="minorHAnsi" w:hAnsiTheme="minorHAnsi" w:cs="Arial"/>
                <w:b/>
                <w:sz w:val="24"/>
                <w:szCs w:val="24"/>
              </w:rPr>
              <w:t xml:space="preserve"> 3.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773579">
              <w:rPr>
                <w:rFonts w:asciiTheme="minorHAnsi" w:hAnsiTheme="minorHAnsi" w:cs="Arial"/>
                <w:b/>
                <w:sz w:val="24"/>
                <w:szCs w:val="24"/>
              </w:rPr>
              <w:t>Safety Plan</w:t>
            </w:r>
          </w:p>
        </w:tc>
      </w:tr>
      <w:tr w:rsidR="00773579" w:rsidTr="00231DE8">
        <w:tc>
          <w:tcPr>
            <w:tcW w:w="8330" w:type="dxa"/>
          </w:tcPr>
          <w:p w:rsidR="00773579" w:rsidRDefault="00773579" w:rsidP="00231DE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Session Leaders</w:t>
            </w:r>
            <w:r w:rsidR="00666DE0">
              <w:rPr>
                <w:rFonts w:asciiTheme="minorHAnsi" w:hAnsiTheme="minorHAnsi" w:cs="Arial"/>
                <w:sz w:val="24"/>
                <w:szCs w:val="24"/>
              </w:rPr>
              <w:t>: plus mobile phone contact numbers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773579" w:rsidRPr="00773579" w:rsidRDefault="00773579" w:rsidP="0029331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73579">
              <w:rPr>
                <w:rFonts w:asciiTheme="minorHAnsi" w:hAnsiTheme="minorHAnsi" w:cs="Arial"/>
                <w:b/>
                <w:sz w:val="24"/>
                <w:szCs w:val="24"/>
              </w:rPr>
              <w:t>Second in charge</w:t>
            </w:r>
            <w:r w:rsidRPr="00773579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666DE0">
              <w:rPr>
                <w:rFonts w:asciiTheme="minorHAnsi" w:hAnsiTheme="minorHAnsi" w:cs="Arial"/>
                <w:sz w:val="24"/>
                <w:szCs w:val="24"/>
              </w:rPr>
              <w:t>Plus mobile phone number</w:t>
            </w:r>
          </w:p>
        </w:tc>
      </w:tr>
      <w:tr w:rsidR="00773579" w:rsidTr="00231DE8">
        <w:tc>
          <w:tcPr>
            <w:tcW w:w="15614" w:type="dxa"/>
            <w:gridSpan w:val="2"/>
          </w:tcPr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If a problem arises </w:t>
            </w:r>
            <w:r w:rsidR="00CE2B99">
              <w:rPr>
                <w:rFonts w:asciiTheme="minorHAnsi" w:hAnsiTheme="minorHAnsi" w:cs="Arial"/>
                <w:sz w:val="22"/>
                <w:szCs w:val="22"/>
              </w:rPr>
              <w:t>the Session Leader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>(…</w:t>
            </w:r>
            <w:r w:rsidR="00BE1810">
              <w:rPr>
                <w:rFonts w:asciiTheme="minorHAnsi" w:hAnsiTheme="minorHAnsi" w:cs="Arial"/>
                <w:sz w:val="22"/>
                <w:szCs w:val="22"/>
              </w:rPr>
              <w:t>…………………………………..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 xml:space="preserve">….) 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will be carrying a fully charged mobile phone to call for emergency services. If there is a problem </w:t>
            </w:r>
            <w:r w:rsidR="00CE2B99">
              <w:rPr>
                <w:rFonts w:asciiTheme="minorHAnsi" w:hAnsiTheme="minorHAnsi" w:cs="Arial"/>
                <w:sz w:val="22"/>
                <w:szCs w:val="22"/>
              </w:rPr>
              <w:t>and the Session Leader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 is incapacitated then 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>the Second in Charge (…</w:t>
            </w:r>
            <w:r w:rsidR="00BE1810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>..)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 who will also be carrying a fully charged mobile phone, will call the emergency services.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3579" w:rsidRPr="00773579" w:rsidRDefault="00CE2B9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children under the age of 18</w:t>
            </w:r>
            <w:r w:rsidR="00773579" w:rsidRPr="00773579">
              <w:rPr>
                <w:rFonts w:asciiTheme="minorHAnsi" w:hAnsiTheme="minorHAnsi" w:cs="Arial"/>
                <w:sz w:val="22"/>
                <w:szCs w:val="22"/>
              </w:rPr>
              <w:t xml:space="preserve"> years will be allowed to join in the gardening session u</w:t>
            </w:r>
            <w:r>
              <w:rPr>
                <w:rFonts w:asciiTheme="minorHAnsi" w:hAnsiTheme="minorHAnsi" w:cs="Arial"/>
                <w:sz w:val="22"/>
                <w:szCs w:val="22"/>
              </w:rPr>
              <w:t>nless they are accompanied by a responsible</w:t>
            </w:r>
            <w:r w:rsidR="00773579" w:rsidRPr="00773579">
              <w:rPr>
                <w:rFonts w:asciiTheme="minorHAnsi" w:hAnsiTheme="minorHAnsi" w:cs="Arial"/>
                <w:sz w:val="22"/>
                <w:szCs w:val="22"/>
              </w:rPr>
              <w:t xml:space="preserve"> adult. 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3579">
              <w:rPr>
                <w:rFonts w:asciiTheme="minorHAnsi" w:hAnsiTheme="minorHAnsi" w:cs="Arial"/>
                <w:sz w:val="22"/>
                <w:szCs w:val="22"/>
              </w:rPr>
              <w:t>The site will be check and cleared of any waste before gardening begins, any waste found will be disposed of in rubbi</w:t>
            </w:r>
            <w:r w:rsidR="004634ED">
              <w:rPr>
                <w:rFonts w:asciiTheme="minorHAnsi" w:hAnsiTheme="minorHAnsi" w:cs="Arial"/>
                <w:sz w:val="22"/>
                <w:szCs w:val="22"/>
              </w:rPr>
              <w:t>sh bins as appropriate.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1AF" w:rsidRDefault="00CE2B9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session leader</w:t>
            </w:r>
            <w:r w:rsidR="00B9507E">
              <w:rPr>
                <w:rFonts w:asciiTheme="minorHAnsi" w:hAnsiTheme="minorHAnsi" w:cs="Arial"/>
                <w:sz w:val="22"/>
                <w:szCs w:val="22"/>
              </w:rPr>
              <w:t xml:space="preserve">, or second in charge, </w:t>
            </w:r>
            <w:r w:rsidR="000F41AF">
              <w:rPr>
                <w:rFonts w:asciiTheme="minorHAnsi" w:hAnsiTheme="minorHAnsi" w:cs="Arial"/>
                <w:sz w:val="22"/>
                <w:szCs w:val="22"/>
              </w:rPr>
              <w:t xml:space="preserve">will give each new volunteer a ‘toolbox talk’ to introduce the activity and any Health &amp; Safety risks. </w:t>
            </w:r>
          </w:p>
          <w:p w:rsidR="000F41AF" w:rsidRDefault="000F41AF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3579" w:rsidRPr="00773579" w:rsidRDefault="000F41AF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Also</w:t>
            </w:r>
            <w:r w:rsidR="00CE2B99">
              <w:rPr>
                <w:rFonts w:asciiTheme="minorHAnsi" w:hAnsiTheme="minorHAnsi" w:cs="Arial"/>
                <w:sz w:val="22"/>
                <w:szCs w:val="22"/>
              </w:rPr>
              <w:t xml:space="preserve"> the supporter / second in charge</w:t>
            </w:r>
            <w:r w:rsidR="00773579" w:rsidRPr="00773579">
              <w:rPr>
                <w:rFonts w:asciiTheme="minorHAnsi" w:hAnsiTheme="minorHAnsi" w:cs="Arial"/>
                <w:sz w:val="22"/>
                <w:szCs w:val="22"/>
              </w:rPr>
              <w:t xml:space="preserve"> will continually monitor all volunteers throughout the gardening activity.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5E82" w:rsidRDefault="00445E82" w:rsidP="005E4DE6">
      <w:pPr>
        <w:rPr>
          <w:rFonts w:asciiTheme="minorHAnsi" w:hAnsiTheme="minorHAnsi"/>
        </w:rPr>
      </w:pPr>
    </w:p>
    <w:p w:rsidR="004634ED" w:rsidRDefault="004634ED" w:rsidP="005E4DE6">
      <w:pPr>
        <w:rPr>
          <w:rFonts w:asciiTheme="minorHAnsi" w:hAnsiTheme="minorHAnsi"/>
          <w:b/>
          <w:sz w:val="24"/>
          <w:szCs w:val="24"/>
        </w:rPr>
      </w:pPr>
    </w:p>
    <w:p w:rsidR="00445E82" w:rsidRPr="002D55FB" w:rsidRDefault="00445E82" w:rsidP="005E4DE6">
      <w:pPr>
        <w:rPr>
          <w:rFonts w:asciiTheme="minorHAnsi" w:hAnsiTheme="minorHAnsi"/>
          <w:b/>
          <w:sz w:val="24"/>
          <w:szCs w:val="24"/>
        </w:rPr>
      </w:pPr>
      <w:r w:rsidRPr="002D55FB">
        <w:rPr>
          <w:rFonts w:asciiTheme="minorHAnsi" w:hAnsiTheme="minorHAnsi"/>
          <w:b/>
          <w:sz w:val="24"/>
          <w:szCs w:val="24"/>
        </w:rPr>
        <w:t>Session Leader to bring:</w:t>
      </w:r>
    </w:p>
    <w:p w:rsidR="00445E82" w:rsidRDefault="004634ED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Gloves and tools or access to lock up where these are stored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Charged mobile phone</w:t>
      </w:r>
      <w:r w:rsidR="00DC091D">
        <w:rPr>
          <w:rFonts w:asciiTheme="minorHAnsi" w:hAnsiTheme="minorHAnsi"/>
        </w:rPr>
        <w:t xml:space="preserve"> with necessary contact numbers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Sheet to record number of volunteers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Drinking water (if very hot)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Sun screen (if very hot)</w:t>
      </w:r>
    </w:p>
    <w:p w:rsidR="00445E82" w:rsidRDefault="007F7209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Antiseptic</w:t>
      </w:r>
      <w:r w:rsidR="00445E82">
        <w:rPr>
          <w:rFonts w:asciiTheme="minorHAnsi" w:hAnsiTheme="minorHAnsi"/>
        </w:rPr>
        <w:t xml:space="preserve"> wipes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 wipes</w:t>
      </w:r>
    </w:p>
    <w:p w:rsidR="00445E82" w:rsidRDefault="00ED54D0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Flask of hot water for drinks (if necessary)</w:t>
      </w:r>
    </w:p>
    <w:p w:rsidR="00ED54D0" w:rsidRDefault="00244AB9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Vis jacket</w:t>
      </w:r>
    </w:p>
    <w:p w:rsidR="00624222" w:rsidRPr="00445E82" w:rsidRDefault="0062422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Basic First Aid Kit (when possible)</w:t>
      </w:r>
    </w:p>
    <w:sectPr w:rsidR="00624222" w:rsidRPr="00445E82" w:rsidSect="00991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C14"/>
    <w:multiLevelType w:val="hybridMultilevel"/>
    <w:tmpl w:val="9E5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07B"/>
    <w:multiLevelType w:val="hybridMultilevel"/>
    <w:tmpl w:val="EBD2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0CDD"/>
    <w:multiLevelType w:val="hybridMultilevel"/>
    <w:tmpl w:val="6884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BA6"/>
    <w:multiLevelType w:val="hybridMultilevel"/>
    <w:tmpl w:val="BDC81E96"/>
    <w:lvl w:ilvl="0" w:tplc="FBAEFC18">
      <w:start w:val="12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B4D"/>
    <w:multiLevelType w:val="multilevel"/>
    <w:tmpl w:val="778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82"/>
    <w:rsid w:val="000148A1"/>
    <w:rsid w:val="0007169A"/>
    <w:rsid w:val="000A2C56"/>
    <w:rsid w:val="000B7598"/>
    <w:rsid w:val="000F2688"/>
    <w:rsid w:val="000F41AF"/>
    <w:rsid w:val="00102E22"/>
    <w:rsid w:val="00105AB3"/>
    <w:rsid w:val="00124700"/>
    <w:rsid w:val="0014525D"/>
    <w:rsid w:val="00146B7A"/>
    <w:rsid w:val="00151F70"/>
    <w:rsid w:val="001567AC"/>
    <w:rsid w:val="00161C18"/>
    <w:rsid w:val="00172C0B"/>
    <w:rsid w:val="00192F63"/>
    <w:rsid w:val="001B36BD"/>
    <w:rsid w:val="001F3C03"/>
    <w:rsid w:val="001F704D"/>
    <w:rsid w:val="00232DB8"/>
    <w:rsid w:val="00244AB9"/>
    <w:rsid w:val="0029331D"/>
    <w:rsid w:val="002B7702"/>
    <w:rsid w:val="002C017B"/>
    <w:rsid w:val="002D368D"/>
    <w:rsid w:val="002D55FB"/>
    <w:rsid w:val="00333595"/>
    <w:rsid w:val="00342259"/>
    <w:rsid w:val="00354170"/>
    <w:rsid w:val="00374737"/>
    <w:rsid w:val="00390054"/>
    <w:rsid w:val="003D2094"/>
    <w:rsid w:val="003E7F60"/>
    <w:rsid w:val="00412466"/>
    <w:rsid w:val="00412F01"/>
    <w:rsid w:val="0042457C"/>
    <w:rsid w:val="00424B35"/>
    <w:rsid w:val="00445E82"/>
    <w:rsid w:val="004501BF"/>
    <w:rsid w:val="004634ED"/>
    <w:rsid w:val="00477EDD"/>
    <w:rsid w:val="004B737D"/>
    <w:rsid w:val="004E20C7"/>
    <w:rsid w:val="005779D8"/>
    <w:rsid w:val="00580476"/>
    <w:rsid w:val="005B1445"/>
    <w:rsid w:val="005B5152"/>
    <w:rsid w:val="005B7494"/>
    <w:rsid w:val="005C1484"/>
    <w:rsid w:val="005E4DE6"/>
    <w:rsid w:val="005E4E98"/>
    <w:rsid w:val="006070E8"/>
    <w:rsid w:val="00624222"/>
    <w:rsid w:val="0065165B"/>
    <w:rsid w:val="006541BD"/>
    <w:rsid w:val="00666DE0"/>
    <w:rsid w:val="00673307"/>
    <w:rsid w:val="00680ED1"/>
    <w:rsid w:val="006A6956"/>
    <w:rsid w:val="006C1EEA"/>
    <w:rsid w:val="006E3AC1"/>
    <w:rsid w:val="006F6ADD"/>
    <w:rsid w:val="006F70F5"/>
    <w:rsid w:val="0072632E"/>
    <w:rsid w:val="00726E96"/>
    <w:rsid w:val="007446EF"/>
    <w:rsid w:val="0074568B"/>
    <w:rsid w:val="00773579"/>
    <w:rsid w:val="00777C44"/>
    <w:rsid w:val="007812E2"/>
    <w:rsid w:val="00786D18"/>
    <w:rsid w:val="007C5D49"/>
    <w:rsid w:val="007F7209"/>
    <w:rsid w:val="00811234"/>
    <w:rsid w:val="00813F87"/>
    <w:rsid w:val="00815FBE"/>
    <w:rsid w:val="00817240"/>
    <w:rsid w:val="0081772D"/>
    <w:rsid w:val="00824728"/>
    <w:rsid w:val="00840F3A"/>
    <w:rsid w:val="0084333F"/>
    <w:rsid w:val="00854072"/>
    <w:rsid w:val="00857500"/>
    <w:rsid w:val="0089263E"/>
    <w:rsid w:val="008C63FD"/>
    <w:rsid w:val="008D2651"/>
    <w:rsid w:val="00904A37"/>
    <w:rsid w:val="00907A29"/>
    <w:rsid w:val="00916A0F"/>
    <w:rsid w:val="009173DB"/>
    <w:rsid w:val="009501D2"/>
    <w:rsid w:val="0096489C"/>
    <w:rsid w:val="00974242"/>
    <w:rsid w:val="00984BB4"/>
    <w:rsid w:val="00991382"/>
    <w:rsid w:val="009A4BD3"/>
    <w:rsid w:val="009E5705"/>
    <w:rsid w:val="009E72D3"/>
    <w:rsid w:val="00A03FD1"/>
    <w:rsid w:val="00A042EE"/>
    <w:rsid w:val="00A06F8F"/>
    <w:rsid w:val="00A57964"/>
    <w:rsid w:val="00A72A06"/>
    <w:rsid w:val="00A82079"/>
    <w:rsid w:val="00A8231E"/>
    <w:rsid w:val="00A9096B"/>
    <w:rsid w:val="00AC53CF"/>
    <w:rsid w:val="00AD057C"/>
    <w:rsid w:val="00AF18D6"/>
    <w:rsid w:val="00B00DE4"/>
    <w:rsid w:val="00B027B4"/>
    <w:rsid w:val="00B07A49"/>
    <w:rsid w:val="00B1732D"/>
    <w:rsid w:val="00B832D3"/>
    <w:rsid w:val="00B85649"/>
    <w:rsid w:val="00B94167"/>
    <w:rsid w:val="00B9507E"/>
    <w:rsid w:val="00BA0FB3"/>
    <w:rsid w:val="00BB2C1E"/>
    <w:rsid w:val="00BE0318"/>
    <w:rsid w:val="00BE1810"/>
    <w:rsid w:val="00C11561"/>
    <w:rsid w:val="00C17DA3"/>
    <w:rsid w:val="00C5165A"/>
    <w:rsid w:val="00CA3FA2"/>
    <w:rsid w:val="00CA477A"/>
    <w:rsid w:val="00CD15C4"/>
    <w:rsid w:val="00CD7B25"/>
    <w:rsid w:val="00CE2B99"/>
    <w:rsid w:val="00CE4555"/>
    <w:rsid w:val="00D051C2"/>
    <w:rsid w:val="00D376F5"/>
    <w:rsid w:val="00D466F0"/>
    <w:rsid w:val="00D55648"/>
    <w:rsid w:val="00D670AF"/>
    <w:rsid w:val="00DA74D4"/>
    <w:rsid w:val="00DC091D"/>
    <w:rsid w:val="00DC4DF9"/>
    <w:rsid w:val="00E0142B"/>
    <w:rsid w:val="00E30D7D"/>
    <w:rsid w:val="00E63B7B"/>
    <w:rsid w:val="00E70E5C"/>
    <w:rsid w:val="00ED54D0"/>
    <w:rsid w:val="00EE5E77"/>
    <w:rsid w:val="00EF7147"/>
    <w:rsid w:val="00F00A7E"/>
    <w:rsid w:val="00F06985"/>
    <w:rsid w:val="00F20AC6"/>
    <w:rsid w:val="00F258F1"/>
    <w:rsid w:val="00F2598D"/>
    <w:rsid w:val="00F25FB1"/>
    <w:rsid w:val="00F54E83"/>
    <w:rsid w:val="00F92E30"/>
    <w:rsid w:val="00FA74F3"/>
    <w:rsid w:val="00FB384F"/>
    <w:rsid w:val="00FB4AA3"/>
    <w:rsid w:val="00FC0E73"/>
    <w:rsid w:val="00FC3BF0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A9096B"/>
    <w:pPr>
      <w:spacing w:after="0" w:line="360" w:lineRule="atLeast"/>
      <w:outlineLvl w:val="1"/>
    </w:pPr>
    <w:rPr>
      <w:rFonts w:ascii="Segoe UI" w:hAnsi="Segoe UI" w:cs="Segoe UI"/>
      <w:b/>
      <w:bCs/>
      <w:color w:val="auto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96B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096B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A9096B"/>
    <w:rPr>
      <w:i w:val="0"/>
      <w:iCs w:val="0"/>
      <w:color w:val="006D21"/>
    </w:rPr>
  </w:style>
  <w:style w:type="character" w:customStyle="1" w:styleId="bmdetailsoverlay">
    <w:name w:val="bm_details_overlay"/>
    <w:basedOn w:val="DefaultParagraphFont"/>
    <w:rsid w:val="00A9096B"/>
  </w:style>
  <w:style w:type="character" w:customStyle="1" w:styleId="nowrap1">
    <w:name w:val="nowrap1"/>
    <w:basedOn w:val="DefaultParagraphFont"/>
    <w:rsid w:val="00A9096B"/>
  </w:style>
  <w:style w:type="table" w:styleId="TableGrid">
    <w:name w:val="Table Grid"/>
    <w:basedOn w:val="TableNormal"/>
    <w:uiPriority w:val="59"/>
    <w:rsid w:val="0077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A9096B"/>
    <w:pPr>
      <w:spacing w:after="0" w:line="360" w:lineRule="atLeast"/>
      <w:outlineLvl w:val="1"/>
    </w:pPr>
    <w:rPr>
      <w:rFonts w:ascii="Segoe UI" w:hAnsi="Segoe UI" w:cs="Segoe UI"/>
      <w:b/>
      <w:bCs/>
      <w:color w:val="auto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96B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096B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A9096B"/>
    <w:rPr>
      <w:i w:val="0"/>
      <w:iCs w:val="0"/>
      <w:color w:val="006D21"/>
    </w:rPr>
  </w:style>
  <w:style w:type="character" w:customStyle="1" w:styleId="bmdetailsoverlay">
    <w:name w:val="bm_details_overlay"/>
    <w:basedOn w:val="DefaultParagraphFont"/>
    <w:rsid w:val="00A9096B"/>
  </w:style>
  <w:style w:type="character" w:customStyle="1" w:styleId="nowrap1">
    <w:name w:val="nowrap1"/>
    <w:basedOn w:val="DefaultParagraphFont"/>
    <w:rsid w:val="00A9096B"/>
  </w:style>
  <w:style w:type="table" w:styleId="TableGrid">
    <w:name w:val="Table Grid"/>
    <w:basedOn w:val="TableNormal"/>
    <w:uiPriority w:val="59"/>
    <w:rsid w:val="0077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local?lid=YN1029x16210499239825231503&amp;id=YN1029x16210499239825231503&amp;q=Royal+United+Hospital&amp;name=Royal+United+Hospital&amp;cp=51.392032623291%7e-2.38971996307373&amp;ppois=51.392032623291_-2.38971996307373_Royal+United+Hospi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8C44-EB2B-4617-9C55-FA7B36B6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51C52250</Template>
  <TotalTime>3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Dymond</dc:creator>
  <cp:lastModifiedBy>Dymond</cp:lastModifiedBy>
  <cp:revision>4</cp:revision>
  <cp:lastPrinted>2015-11-19T11:33:00Z</cp:lastPrinted>
  <dcterms:created xsi:type="dcterms:W3CDTF">2019-05-20T16:03:00Z</dcterms:created>
  <dcterms:modified xsi:type="dcterms:W3CDTF">2019-05-20T16:08:00Z</dcterms:modified>
</cp:coreProperties>
</file>