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76" w:rsidRPr="002F4043" w:rsidRDefault="006112FF" w:rsidP="00D47376">
      <w:pPr>
        <w:pStyle w:val="Title"/>
        <w:ind w:left="0" w:firstLine="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5760720</wp:posOffset>
                </wp:positionH>
                <wp:positionV relativeFrom="paragraph">
                  <wp:posOffset>-678180</wp:posOffset>
                </wp:positionV>
                <wp:extent cx="579120" cy="495300"/>
                <wp:effectExtent l="0" t="0" r="1143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2FF" w:rsidRPr="006112FF" w:rsidRDefault="006112FF" w:rsidP="006112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3.6pt;margin-top:-53.4pt;width:45.6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" fillcolor="white [3201]" strokeweight=".5pt">
                <v:textbox>
                  <w:txbxContent>
                    <w:p w:rsidR="006112FF" w:rsidRPr="006112FF" w:rsidRDefault="006112FF" w:rsidP="006112FF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D47376" w:rsidRPr="002F4043">
        <w:rPr>
          <w:rFonts w:ascii="Arial" w:hAnsi="Arial" w:cs="Arial"/>
          <w:szCs w:val="24"/>
        </w:rPr>
        <w:t>SCHOOLS FORUM</w:t>
      </w:r>
    </w:p>
    <w:p w:rsidR="00D47376" w:rsidRPr="00E622D0" w:rsidRDefault="00D47376" w:rsidP="00D47376">
      <w:pPr>
        <w:pStyle w:val="Title"/>
        <w:rPr>
          <w:rFonts w:ascii="Arial" w:hAnsi="Arial" w:cs="Arial"/>
          <w:sz w:val="16"/>
          <w:szCs w:val="16"/>
        </w:rPr>
      </w:pPr>
    </w:p>
    <w:p w:rsidR="00634915" w:rsidRPr="002F4043" w:rsidRDefault="00D47376" w:rsidP="00634915">
      <w:pPr>
        <w:pStyle w:val="Title"/>
        <w:rPr>
          <w:rFonts w:ascii="Arial" w:hAnsi="Arial" w:cs="Arial"/>
          <w:szCs w:val="24"/>
        </w:rPr>
      </w:pPr>
      <w:r w:rsidRPr="002F4043">
        <w:rPr>
          <w:rFonts w:ascii="Arial" w:hAnsi="Arial" w:cs="Arial"/>
          <w:szCs w:val="24"/>
        </w:rPr>
        <w:t xml:space="preserve">Date: </w:t>
      </w:r>
      <w:r w:rsidR="00F6771A">
        <w:rPr>
          <w:rFonts w:ascii="Arial" w:hAnsi="Arial" w:cs="Arial"/>
          <w:szCs w:val="24"/>
        </w:rPr>
        <w:t>15</w:t>
      </w:r>
      <w:r w:rsidR="00F6771A" w:rsidRPr="00F6771A">
        <w:rPr>
          <w:rFonts w:ascii="Arial" w:hAnsi="Arial" w:cs="Arial"/>
          <w:szCs w:val="24"/>
          <w:vertAlign w:val="superscript"/>
        </w:rPr>
        <w:t>th</w:t>
      </w:r>
      <w:r w:rsidR="00F6771A">
        <w:rPr>
          <w:rFonts w:ascii="Arial" w:hAnsi="Arial" w:cs="Arial"/>
          <w:szCs w:val="24"/>
        </w:rPr>
        <w:t xml:space="preserve"> September 2015 </w:t>
      </w:r>
    </w:p>
    <w:p w:rsidR="00634915" w:rsidRPr="00E622D0" w:rsidRDefault="00634915" w:rsidP="00634915">
      <w:pPr>
        <w:pStyle w:val="Title"/>
        <w:rPr>
          <w:rFonts w:ascii="Arial" w:hAnsi="Arial" w:cs="Arial"/>
          <w:sz w:val="16"/>
          <w:szCs w:val="16"/>
        </w:rPr>
      </w:pPr>
    </w:p>
    <w:p w:rsidR="00D47376" w:rsidRPr="002F4043" w:rsidRDefault="00D47376" w:rsidP="00634915">
      <w:pPr>
        <w:pStyle w:val="Title"/>
        <w:rPr>
          <w:rFonts w:ascii="Arial" w:hAnsi="Arial" w:cs="Arial"/>
          <w:b w:val="0"/>
          <w:szCs w:val="24"/>
        </w:rPr>
      </w:pPr>
      <w:r w:rsidRPr="002F4043">
        <w:rPr>
          <w:rFonts w:ascii="Arial" w:hAnsi="Arial" w:cs="Arial"/>
          <w:szCs w:val="24"/>
        </w:rPr>
        <w:t>Heading:</w:t>
      </w:r>
      <w:r w:rsidRPr="002F4043">
        <w:rPr>
          <w:rFonts w:ascii="Arial" w:hAnsi="Arial" w:cs="Arial"/>
          <w:b w:val="0"/>
          <w:szCs w:val="24"/>
        </w:rPr>
        <w:t xml:space="preserve"> </w:t>
      </w:r>
      <w:r w:rsidR="00C73C27">
        <w:rPr>
          <w:rFonts w:ascii="Arial" w:hAnsi="Arial" w:cs="Arial"/>
          <w:b w:val="0"/>
          <w:szCs w:val="24"/>
        </w:rPr>
        <w:t xml:space="preserve">Nurture Outreach Service </w:t>
      </w:r>
      <w:r w:rsidR="002F4043">
        <w:rPr>
          <w:rFonts w:ascii="Arial" w:hAnsi="Arial" w:cs="Arial"/>
          <w:b w:val="0"/>
          <w:szCs w:val="24"/>
        </w:rPr>
        <w:t xml:space="preserve"> </w:t>
      </w:r>
    </w:p>
    <w:p w:rsidR="00D47376" w:rsidRPr="00E622D0" w:rsidRDefault="00D47376" w:rsidP="00D47376">
      <w:pPr>
        <w:jc w:val="center"/>
        <w:rPr>
          <w:rFonts w:ascii="Arial" w:hAnsi="Arial" w:cs="Arial"/>
          <w:b/>
          <w:sz w:val="4"/>
          <w:szCs w:val="4"/>
        </w:rPr>
      </w:pPr>
    </w:p>
    <w:tbl>
      <w:tblPr>
        <w:tblW w:w="10915" w:type="dxa"/>
        <w:tblCellSpacing w:w="20" w:type="dxa"/>
        <w:tblInd w:w="-389" w:type="dxa"/>
        <w:tblBorders>
          <w:top w:val="inset" w:sz="12" w:space="0" w:color="000080"/>
          <w:left w:val="inset" w:sz="12" w:space="0" w:color="000080"/>
          <w:bottom w:val="outset" w:sz="12" w:space="0" w:color="000080"/>
          <w:right w:val="outset" w:sz="12" w:space="0" w:color="000080"/>
          <w:insideH w:val="single" w:sz="6" w:space="0" w:color="000080"/>
          <w:insideV w:val="single" w:sz="6" w:space="0" w:color="000080"/>
        </w:tblBorders>
        <w:tblLook w:val="01E0" w:firstRow="1" w:lastRow="1" w:firstColumn="1" w:lastColumn="1" w:noHBand="0" w:noVBand="0"/>
      </w:tblPr>
      <w:tblGrid>
        <w:gridCol w:w="2127"/>
        <w:gridCol w:w="8788"/>
      </w:tblGrid>
      <w:tr w:rsidR="00D47376" w:rsidRPr="002F4043" w:rsidTr="00AC7B51">
        <w:trPr>
          <w:tblCellSpacing w:w="20" w:type="dxa"/>
        </w:trPr>
        <w:tc>
          <w:tcPr>
            <w:tcW w:w="2067" w:type="dxa"/>
            <w:tcBorders>
              <w:top w:val="inset" w:sz="12" w:space="0" w:color="000080"/>
            </w:tcBorders>
            <w:shd w:val="clear" w:color="auto" w:fill="E1E1FF"/>
          </w:tcPr>
          <w:p w:rsidR="002F4043" w:rsidRDefault="002F4043" w:rsidP="00125D8A">
            <w:pPr>
              <w:rPr>
                <w:rFonts w:ascii="Arial" w:hAnsi="Arial" w:cs="Arial"/>
                <w:b/>
              </w:rPr>
            </w:pPr>
          </w:p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8728" w:type="dxa"/>
            <w:tcBorders>
              <w:top w:val="inset" w:sz="12" w:space="0" w:color="000080"/>
            </w:tcBorders>
          </w:tcPr>
          <w:p w:rsidR="002F4043" w:rsidRPr="00E622D0" w:rsidRDefault="002F4043" w:rsidP="00CF3B17">
            <w:pPr>
              <w:rPr>
                <w:rFonts w:ascii="Arial" w:hAnsi="Arial" w:cs="Arial"/>
                <w:color w:val="000000" w:themeColor="text1"/>
                <w:sz w:val="4"/>
                <w:szCs w:val="4"/>
              </w:rPr>
            </w:pPr>
          </w:p>
          <w:p w:rsidR="002F4043" w:rsidRDefault="002F4043" w:rsidP="002F4043">
            <w:pPr>
              <w:rPr>
                <w:rFonts w:ascii="Arial" w:hAnsi="Arial" w:cs="Arial"/>
                <w:color w:val="000000" w:themeColor="text1"/>
              </w:rPr>
            </w:pPr>
            <w:r w:rsidRPr="002F4043">
              <w:rPr>
                <w:rFonts w:ascii="Arial" w:hAnsi="Arial" w:cs="Arial"/>
                <w:color w:val="000000" w:themeColor="text1"/>
              </w:rPr>
              <w:t>Sara Willis Service Manager 0-11 Outcomes</w:t>
            </w:r>
          </w:p>
          <w:p w:rsidR="002F4043" w:rsidRPr="00E622D0" w:rsidRDefault="002F4043" w:rsidP="002F4043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D47376" w:rsidRDefault="00D47376" w:rsidP="00C73C27">
            <w:pPr>
              <w:rPr>
                <w:rFonts w:ascii="Arial" w:hAnsi="Arial" w:cs="Arial"/>
                <w:color w:val="000000" w:themeColor="text1"/>
              </w:rPr>
            </w:pPr>
            <w:r w:rsidRPr="002F4043">
              <w:rPr>
                <w:rFonts w:ascii="Arial" w:hAnsi="Arial" w:cs="Arial"/>
                <w:color w:val="000000" w:themeColor="text1"/>
              </w:rPr>
              <w:t>Alice McColl, Strateg</w:t>
            </w:r>
            <w:r w:rsidR="002F4043">
              <w:rPr>
                <w:rFonts w:ascii="Arial" w:hAnsi="Arial" w:cs="Arial"/>
                <w:color w:val="000000" w:themeColor="text1"/>
              </w:rPr>
              <w:t xml:space="preserve">ic </w:t>
            </w:r>
            <w:r w:rsidR="00C73C27">
              <w:rPr>
                <w:rFonts w:ascii="Arial" w:hAnsi="Arial" w:cs="Arial"/>
                <w:color w:val="000000" w:themeColor="text1"/>
              </w:rPr>
              <w:t xml:space="preserve">Commissioning Officer </w:t>
            </w:r>
          </w:p>
          <w:p w:rsidR="00E622D0" w:rsidRPr="00E622D0" w:rsidRDefault="00E622D0" w:rsidP="00C73C27">
            <w:pPr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D47376" w:rsidRPr="002F4043" w:rsidTr="00AC7B51">
        <w:trPr>
          <w:tblCellSpacing w:w="20" w:type="dxa"/>
        </w:trPr>
        <w:tc>
          <w:tcPr>
            <w:tcW w:w="2067" w:type="dxa"/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Contact details</w:t>
            </w:r>
          </w:p>
        </w:tc>
        <w:tc>
          <w:tcPr>
            <w:tcW w:w="8728" w:type="dxa"/>
          </w:tcPr>
          <w:p w:rsidR="00D47376" w:rsidRPr="002F4043" w:rsidRDefault="0003528B" w:rsidP="0003528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Sara_willis@bathnes.gov.uk ; </w:t>
            </w:r>
            <w:hyperlink r:id="rId9" w:history="1">
              <w:r w:rsidRPr="000506DD">
                <w:rPr>
                  <w:rStyle w:val="Hyperlink"/>
                  <w:rFonts w:ascii="Arial" w:hAnsi="Arial" w:cs="Arial"/>
                  <w:b/>
                </w:rPr>
                <w:t>alice_mccoll@bathnes.gov.uk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D47376" w:rsidRPr="002F4043" w:rsidTr="00AC7B51">
        <w:trPr>
          <w:tblCellSpacing w:w="20" w:type="dxa"/>
        </w:trPr>
        <w:tc>
          <w:tcPr>
            <w:tcW w:w="2067" w:type="dxa"/>
            <w:shd w:val="clear" w:color="auto" w:fill="E1E1FF"/>
          </w:tcPr>
          <w:p w:rsidR="00D47376" w:rsidRPr="002F4043" w:rsidRDefault="00D47376" w:rsidP="007F586F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Forum asked to be informed</w:t>
            </w:r>
          </w:p>
        </w:tc>
        <w:tc>
          <w:tcPr>
            <w:tcW w:w="8728" w:type="dxa"/>
          </w:tcPr>
          <w:p w:rsidR="00C73C27" w:rsidRDefault="003F2973" w:rsidP="0047550D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For Information </w:t>
            </w:r>
          </w:p>
          <w:p w:rsidR="003F2973" w:rsidRPr="0090021F" w:rsidRDefault="003F2973" w:rsidP="0047550D">
            <w:pPr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</w:p>
          <w:p w:rsidR="0090021F" w:rsidRDefault="00AD5165" w:rsidP="003F2973">
            <w:pPr>
              <w:rPr>
                <w:rFonts w:ascii="Arial" w:hAnsi="Arial" w:cs="Arial"/>
              </w:rPr>
            </w:pPr>
            <w:r w:rsidRPr="002F4043">
              <w:rPr>
                <w:rFonts w:ascii="Arial" w:hAnsi="Arial" w:cs="Arial"/>
              </w:rPr>
              <w:t xml:space="preserve">This report is to update the Forum on the </w:t>
            </w:r>
            <w:r w:rsidR="00C73C27">
              <w:rPr>
                <w:rFonts w:ascii="Arial" w:hAnsi="Arial" w:cs="Arial"/>
              </w:rPr>
              <w:t xml:space="preserve">pilot </w:t>
            </w:r>
            <w:r w:rsidRPr="002F4043">
              <w:rPr>
                <w:rFonts w:ascii="Arial" w:hAnsi="Arial" w:cs="Arial"/>
              </w:rPr>
              <w:t>Nurture Outreach Service</w:t>
            </w:r>
            <w:r>
              <w:rPr>
                <w:rFonts w:ascii="Arial" w:hAnsi="Arial" w:cs="Arial"/>
              </w:rPr>
              <w:t xml:space="preserve"> </w:t>
            </w:r>
            <w:r w:rsidR="0003528B">
              <w:rPr>
                <w:rFonts w:ascii="Arial" w:hAnsi="Arial" w:cs="Arial"/>
              </w:rPr>
              <w:t>for all B&amp;NES Primary Schools</w:t>
            </w:r>
            <w:r w:rsidR="007F586F">
              <w:rPr>
                <w:rFonts w:ascii="Arial" w:hAnsi="Arial" w:cs="Arial"/>
              </w:rPr>
              <w:t xml:space="preserve"> (£90k 2014-15; £50k 2015-16)</w:t>
            </w:r>
            <w:r w:rsidR="004E1A19">
              <w:rPr>
                <w:rFonts w:ascii="Arial" w:hAnsi="Arial" w:cs="Arial"/>
              </w:rPr>
              <w:t xml:space="preserve">.  </w:t>
            </w:r>
          </w:p>
          <w:p w:rsidR="0090021F" w:rsidRDefault="0090021F" w:rsidP="003F2973">
            <w:pPr>
              <w:rPr>
                <w:rFonts w:ascii="Arial" w:hAnsi="Arial" w:cs="Arial"/>
              </w:rPr>
            </w:pPr>
          </w:p>
          <w:p w:rsidR="003F2973" w:rsidRDefault="0090021F" w:rsidP="003F29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from this commissioned service shows </w:t>
            </w:r>
            <w:r w:rsidR="003F2973">
              <w:rPr>
                <w:rFonts w:ascii="Arial" w:hAnsi="Arial" w:cs="Arial"/>
              </w:rPr>
              <w:t xml:space="preserve">significant success </w:t>
            </w:r>
            <w:r>
              <w:rPr>
                <w:rFonts w:ascii="Arial" w:hAnsi="Arial" w:cs="Arial"/>
              </w:rPr>
              <w:t xml:space="preserve">in increasing the capacity of schools to meet the needs of children with complex behaviour and emotional difficulties </w:t>
            </w:r>
            <w:r w:rsidR="003F2973">
              <w:rPr>
                <w:rFonts w:ascii="Arial" w:hAnsi="Arial" w:cs="Arial"/>
              </w:rPr>
              <w:t xml:space="preserve">(a fuller presentation with results from independent evaluation of the service will be presented to the Forum in November 2015.)  </w:t>
            </w:r>
          </w:p>
          <w:p w:rsidR="003F2973" w:rsidRDefault="003F2973" w:rsidP="003F2973">
            <w:pPr>
              <w:rPr>
                <w:rFonts w:ascii="Arial" w:hAnsi="Arial" w:cs="Arial"/>
              </w:rPr>
            </w:pPr>
          </w:p>
          <w:p w:rsidR="003F2973" w:rsidRPr="00AC7B51" w:rsidRDefault="0090021F" w:rsidP="003F2973">
            <w:pPr>
              <w:rPr>
                <w:rFonts w:ascii="Arial" w:hAnsi="Arial" w:cs="Arial"/>
              </w:rPr>
            </w:pPr>
            <w:r w:rsidRPr="00AC7B51">
              <w:rPr>
                <w:rFonts w:ascii="Arial" w:hAnsi="Arial" w:cs="Arial"/>
              </w:rPr>
              <w:t xml:space="preserve">Commissioning this service for all B&amp;NES Primary Schools </w:t>
            </w:r>
            <w:r w:rsidR="003F2973" w:rsidRPr="00AC7B51">
              <w:rPr>
                <w:rFonts w:ascii="Arial" w:hAnsi="Arial" w:cs="Arial"/>
              </w:rPr>
              <w:t xml:space="preserve">has provided a strategic </w:t>
            </w:r>
            <w:r w:rsidRPr="00AC7B51">
              <w:rPr>
                <w:rFonts w:ascii="Arial" w:hAnsi="Arial" w:cs="Arial"/>
              </w:rPr>
              <w:t>approach to workforce develop</w:t>
            </w:r>
            <w:r w:rsidR="00AC7B51" w:rsidRPr="00AC7B51">
              <w:rPr>
                <w:rFonts w:ascii="Arial" w:hAnsi="Arial" w:cs="Arial"/>
              </w:rPr>
              <w:t>ment, a key principle in the Department of Health and NHS England’s ‘</w:t>
            </w:r>
            <w:hyperlink r:id="rId10" w:history="1">
              <w:r w:rsidR="00AC7B51" w:rsidRPr="00AC7B51">
                <w:rPr>
                  <w:rStyle w:val="Hyperlink"/>
                  <w:rFonts w:ascii="Arial" w:hAnsi="Arial" w:cs="Arial"/>
                </w:rPr>
                <w:t>Future in Mind’</w:t>
              </w:r>
            </w:hyperlink>
            <w:r w:rsidR="00AC7B51" w:rsidRPr="00AC7B51">
              <w:rPr>
                <w:rFonts w:ascii="Arial" w:hAnsi="Arial" w:cs="Arial"/>
                <w:i/>
              </w:rPr>
              <w:t xml:space="preserve"> </w:t>
            </w:r>
            <w:r w:rsidR="00AC7B51" w:rsidRPr="00AC7B51">
              <w:rPr>
                <w:rFonts w:ascii="Arial" w:hAnsi="Arial" w:cs="Arial"/>
              </w:rPr>
              <w:t>report which</w:t>
            </w:r>
            <w:r w:rsidR="00AC7B51">
              <w:rPr>
                <w:rFonts w:ascii="Arial" w:hAnsi="Arial" w:cs="Arial"/>
              </w:rPr>
              <w:t xml:space="preserve"> sets </w:t>
            </w:r>
            <w:r w:rsidR="00AC7B51" w:rsidRPr="00AC7B51">
              <w:rPr>
                <w:rFonts w:ascii="Arial" w:hAnsi="Arial" w:cs="Arial"/>
              </w:rPr>
              <w:t xml:space="preserve">out recommendations for improving </w:t>
            </w:r>
            <w:r w:rsidR="00AC7B51">
              <w:rPr>
                <w:rFonts w:ascii="Arial" w:hAnsi="Arial" w:cs="Arial"/>
              </w:rPr>
              <w:t xml:space="preserve">services to </w:t>
            </w:r>
            <w:r w:rsidR="003F2973" w:rsidRPr="00AC7B51">
              <w:rPr>
                <w:rFonts w:ascii="Arial" w:hAnsi="Arial" w:cs="Arial"/>
              </w:rPr>
              <w:t>promot</w:t>
            </w:r>
            <w:r w:rsidR="00AC7B51" w:rsidRPr="00AC7B51">
              <w:rPr>
                <w:rFonts w:ascii="Arial" w:hAnsi="Arial" w:cs="Arial"/>
              </w:rPr>
              <w:t>e</w:t>
            </w:r>
            <w:r w:rsidR="003F2973" w:rsidRPr="00AC7B51">
              <w:rPr>
                <w:rFonts w:ascii="Arial" w:hAnsi="Arial" w:cs="Arial"/>
              </w:rPr>
              <w:t>, protect</w:t>
            </w:r>
            <w:r w:rsidR="00AC7B51" w:rsidRPr="00AC7B51">
              <w:rPr>
                <w:rFonts w:ascii="Arial" w:hAnsi="Arial" w:cs="Arial"/>
              </w:rPr>
              <w:t xml:space="preserve"> </w:t>
            </w:r>
            <w:r w:rsidR="003F2973" w:rsidRPr="00AC7B51">
              <w:rPr>
                <w:rFonts w:ascii="Arial" w:hAnsi="Arial" w:cs="Arial"/>
              </w:rPr>
              <w:t>and improv</w:t>
            </w:r>
            <w:r w:rsidR="00AC7B51" w:rsidRPr="00AC7B51">
              <w:rPr>
                <w:rFonts w:ascii="Arial" w:hAnsi="Arial" w:cs="Arial"/>
              </w:rPr>
              <w:t>e</w:t>
            </w:r>
            <w:r w:rsidR="003F2973" w:rsidRPr="00AC7B51">
              <w:rPr>
                <w:rFonts w:ascii="Arial" w:hAnsi="Arial" w:cs="Arial"/>
              </w:rPr>
              <w:t xml:space="preserve">  the mental healt</w:t>
            </w:r>
            <w:r w:rsidRPr="00AC7B51">
              <w:rPr>
                <w:rFonts w:ascii="Arial" w:hAnsi="Arial" w:cs="Arial"/>
              </w:rPr>
              <w:t xml:space="preserve">h and wellbeing of </w:t>
            </w:r>
            <w:r w:rsidR="00AC7B51" w:rsidRPr="00AC7B51">
              <w:rPr>
                <w:rFonts w:ascii="Arial" w:hAnsi="Arial" w:cs="Arial"/>
              </w:rPr>
              <w:t>children</w:t>
            </w:r>
            <w:r w:rsidR="00AC7B51">
              <w:rPr>
                <w:rFonts w:ascii="Arial" w:hAnsi="Arial" w:cs="Arial"/>
              </w:rPr>
              <w:t xml:space="preserve">. </w:t>
            </w:r>
            <w:r w:rsidRPr="00AC7B51">
              <w:rPr>
                <w:rFonts w:ascii="Arial" w:hAnsi="Arial" w:cs="Arial"/>
              </w:rPr>
              <w:t xml:space="preserve"> </w:t>
            </w:r>
          </w:p>
          <w:p w:rsidR="00056DCB" w:rsidRPr="00631BDA" w:rsidRDefault="00056DCB" w:rsidP="003F297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7376" w:rsidRPr="002F4043" w:rsidTr="00AC7B51">
        <w:trPr>
          <w:tblCellSpacing w:w="20" w:type="dxa"/>
        </w:trPr>
        <w:tc>
          <w:tcPr>
            <w:tcW w:w="2067" w:type="dxa"/>
            <w:tcBorders>
              <w:bottom w:val="outset" w:sz="12" w:space="0" w:color="000080"/>
            </w:tcBorders>
            <w:shd w:val="clear" w:color="auto" w:fill="E1E1FF"/>
          </w:tcPr>
          <w:p w:rsidR="00D47376" w:rsidRPr="002F4043" w:rsidRDefault="00D47376" w:rsidP="00125D8A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>Time Needed</w:t>
            </w:r>
          </w:p>
        </w:tc>
        <w:tc>
          <w:tcPr>
            <w:tcW w:w="8728" w:type="dxa"/>
            <w:tcBorders>
              <w:bottom w:val="outset" w:sz="12" w:space="0" w:color="000080"/>
            </w:tcBorders>
          </w:tcPr>
          <w:p w:rsidR="00D47376" w:rsidRPr="002F4043" w:rsidRDefault="00CF3B17" w:rsidP="00487BFB">
            <w:pPr>
              <w:rPr>
                <w:rFonts w:ascii="Arial" w:hAnsi="Arial" w:cs="Arial"/>
                <w:b/>
              </w:rPr>
            </w:pPr>
            <w:r w:rsidRPr="002F4043">
              <w:rPr>
                <w:rFonts w:ascii="Arial" w:hAnsi="Arial" w:cs="Arial"/>
                <w:b/>
              </w:rPr>
              <w:t xml:space="preserve">10 minutes </w:t>
            </w:r>
          </w:p>
        </w:tc>
      </w:tr>
    </w:tbl>
    <w:p w:rsidR="00D47376" w:rsidRPr="00E622D0" w:rsidRDefault="00D47376" w:rsidP="00D47376">
      <w:pPr>
        <w:rPr>
          <w:rFonts w:ascii="Arial" w:hAnsi="Arial" w:cs="Arial"/>
          <w:b/>
          <w:sz w:val="4"/>
          <w:szCs w:val="4"/>
        </w:rPr>
      </w:pPr>
    </w:p>
    <w:p w:rsidR="00E622D0" w:rsidRPr="00E622D0" w:rsidRDefault="00E622D0" w:rsidP="00CF3B17">
      <w:pPr>
        <w:rPr>
          <w:rFonts w:ascii="Arial" w:hAnsi="Arial" w:cs="Arial"/>
          <w:b/>
          <w:sz w:val="8"/>
          <w:szCs w:val="8"/>
        </w:rPr>
      </w:pPr>
    </w:p>
    <w:p w:rsidR="002F4043" w:rsidRDefault="002F4043" w:rsidP="00CF3B1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Background: </w:t>
      </w:r>
    </w:p>
    <w:p w:rsidR="00BB6690" w:rsidRPr="00BB6690" w:rsidRDefault="00BB6690" w:rsidP="00CF3B17">
      <w:pPr>
        <w:rPr>
          <w:rFonts w:ascii="Arial" w:hAnsi="Arial" w:cs="Arial"/>
          <w:b/>
          <w:sz w:val="20"/>
          <w:szCs w:val="20"/>
        </w:rPr>
      </w:pPr>
    </w:p>
    <w:p w:rsidR="0003528B" w:rsidRPr="00E622D0" w:rsidRDefault="0003528B" w:rsidP="00CF3B17">
      <w:pPr>
        <w:rPr>
          <w:rFonts w:ascii="Arial" w:hAnsi="Arial" w:cs="Arial"/>
          <w:b/>
          <w:sz w:val="4"/>
          <w:szCs w:val="4"/>
        </w:rPr>
      </w:pPr>
    </w:p>
    <w:p w:rsidR="00056DCB" w:rsidRDefault="00CF3B17" w:rsidP="00CF3B17">
      <w:pPr>
        <w:rPr>
          <w:rFonts w:ascii="Arial" w:hAnsi="Arial" w:cs="Arial"/>
        </w:rPr>
      </w:pPr>
      <w:r w:rsidRPr="002F4043">
        <w:rPr>
          <w:rFonts w:ascii="Arial" w:hAnsi="Arial" w:cs="Arial"/>
        </w:rPr>
        <w:t>In Januar</w:t>
      </w:r>
      <w:r w:rsidR="009002E4">
        <w:rPr>
          <w:rFonts w:ascii="Arial" w:hAnsi="Arial" w:cs="Arial"/>
        </w:rPr>
        <w:t>y 2014 School Forum allocated £90</w:t>
      </w:r>
      <w:r w:rsidRPr="002F4043">
        <w:rPr>
          <w:rFonts w:ascii="Arial" w:hAnsi="Arial" w:cs="Arial"/>
        </w:rPr>
        <w:t xml:space="preserve">,000 </w:t>
      </w:r>
      <w:r w:rsidR="00AC7B51">
        <w:rPr>
          <w:rFonts w:ascii="Arial" w:hAnsi="Arial" w:cs="Arial"/>
        </w:rPr>
        <w:t xml:space="preserve">for a </w:t>
      </w:r>
      <w:r w:rsidRPr="002F4043">
        <w:rPr>
          <w:rFonts w:ascii="Arial" w:hAnsi="Arial" w:cs="Arial"/>
        </w:rPr>
        <w:t xml:space="preserve">pilot nurture </w:t>
      </w:r>
      <w:r w:rsidR="002F4043">
        <w:rPr>
          <w:rFonts w:ascii="Arial" w:hAnsi="Arial" w:cs="Arial"/>
        </w:rPr>
        <w:t xml:space="preserve">service </w:t>
      </w:r>
      <w:r w:rsidR="00AC7B51">
        <w:rPr>
          <w:rFonts w:ascii="Arial" w:hAnsi="Arial" w:cs="Arial"/>
        </w:rPr>
        <w:t xml:space="preserve">following </w:t>
      </w:r>
      <w:r w:rsidR="00AC7B51" w:rsidRPr="002F4043">
        <w:rPr>
          <w:rFonts w:ascii="Arial" w:hAnsi="Arial" w:cs="Arial"/>
        </w:rPr>
        <w:t>consultation</w:t>
      </w:r>
      <w:r w:rsidRPr="002F4043">
        <w:rPr>
          <w:rFonts w:ascii="Arial" w:hAnsi="Arial" w:cs="Arial"/>
        </w:rPr>
        <w:t xml:space="preserve"> </w:t>
      </w:r>
      <w:r w:rsidR="002F4043">
        <w:rPr>
          <w:rFonts w:ascii="Arial" w:hAnsi="Arial" w:cs="Arial"/>
        </w:rPr>
        <w:t xml:space="preserve">with primary heads and a range of professionals. </w:t>
      </w:r>
      <w:r w:rsidR="00056DCB">
        <w:rPr>
          <w:rFonts w:ascii="Arial" w:hAnsi="Arial" w:cs="Arial"/>
        </w:rPr>
        <w:t xml:space="preserve">The Council successfully commissioned an </w:t>
      </w:r>
      <w:r w:rsidR="00056DCB" w:rsidRPr="003E01B0">
        <w:rPr>
          <w:rFonts w:ascii="Arial" w:hAnsi="Arial" w:cs="Arial"/>
          <w:b/>
        </w:rPr>
        <w:t>Outreach Nurture Pilot</w:t>
      </w:r>
      <w:r w:rsidR="00056DCB">
        <w:rPr>
          <w:rFonts w:ascii="Arial" w:hAnsi="Arial" w:cs="Arial"/>
        </w:rPr>
        <w:t xml:space="preserve"> </w:t>
      </w:r>
      <w:r w:rsidR="00B42C93">
        <w:rPr>
          <w:rFonts w:ascii="Arial" w:hAnsi="Arial" w:cs="Arial"/>
        </w:rPr>
        <w:t xml:space="preserve">from Brighter Futures.  The pilot, initially contracted to run from September 2014-July 2015 had the </w:t>
      </w:r>
      <w:r w:rsidR="00056DCB">
        <w:rPr>
          <w:rFonts w:ascii="Arial" w:hAnsi="Arial" w:cs="Arial"/>
        </w:rPr>
        <w:t xml:space="preserve">following aims; </w:t>
      </w:r>
    </w:p>
    <w:p w:rsidR="00056DCB" w:rsidRDefault="00056DCB" w:rsidP="00CF3B17">
      <w:pPr>
        <w:rPr>
          <w:rFonts w:ascii="Arial" w:hAnsi="Arial" w:cs="Arial"/>
        </w:rPr>
      </w:pPr>
    </w:p>
    <w:p w:rsidR="00056DCB" w:rsidRDefault="00056DCB" w:rsidP="007C3E60">
      <w:pPr>
        <w:tabs>
          <w:tab w:val="left" w:pos="284"/>
        </w:tabs>
        <w:rPr>
          <w:rFonts w:ascii="Arial" w:hAnsi="Arial" w:cs="Arial"/>
        </w:rPr>
      </w:pPr>
      <w:r w:rsidRPr="00165B2B">
        <w:rPr>
          <w:rFonts w:ascii="Arial" w:hAnsi="Arial" w:cs="Arial"/>
        </w:rPr>
        <w:t xml:space="preserve">1. To increase the capacity of schools to meet the needs of children with complex </w:t>
      </w:r>
      <w:r w:rsidR="007C3E60">
        <w:rPr>
          <w:rFonts w:ascii="Arial" w:hAnsi="Arial" w:cs="Arial"/>
        </w:rPr>
        <w:tab/>
      </w:r>
      <w:r w:rsidRPr="00165B2B">
        <w:rPr>
          <w:rFonts w:ascii="Arial" w:hAnsi="Arial" w:cs="Arial"/>
        </w:rPr>
        <w:t xml:space="preserve">behaviour and emotional difficulties by developing staff skills and confidence in using </w:t>
      </w:r>
      <w:r w:rsidR="007C3E60">
        <w:rPr>
          <w:rFonts w:ascii="Arial" w:hAnsi="Arial" w:cs="Arial"/>
        </w:rPr>
        <w:tab/>
      </w:r>
      <w:r w:rsidRPr="00165B2B">
        <w:rPr>
          <w:rFonts w:ascii="Arial" w:hAnsi="Arial" w:cs="Arial"/>
        </w:rPr>
        <w:t>Nurture approaches</w:t>
      </w:r>
      <w:r>
        <w:rPr>
          <w:rFonts w:ascii="Arial" w:hAnsi="Arial" w:cs="Arial"/>
        </w:rPr>
        <w:t>.</w:t>
      </w:r>
    </w:p>
    <w:p w:rsidR="00056DCB" w:rsidRPr="00165B2B" w:rsidRDefault="00056DCB" w:rsidP="00056DCB">
      <w:pPr>
        <w:rPr>
          <w:rFonts w:ascii="Arial" w:hAnsi="Arial" w:cs="Arial"/>
        </w:rPr>
      </w:pPr>
    </w:p>
    <w:p w:rsidR="00056DCB" w:rsidRDefault="00056DCB" w:rsidP="007C3E60">
      <w:pPr>
        <w:tabs>
          <w:tab w:val="left" w:pos="284"/>
        </w:tabs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 T</w:t>
      </w:r>
      <w:r w:rsidRPr="002F4043">
        <w:rPr>
          <w:rFonts w:ascii="Arial" w:hAnsi="Arial" w:cs="Arial"/>
          <w:color w:val="000000"/>
        </w:rPr>
        <w:t>o offer those schools who are r</w:t>
      </w:r>
      <w:r>
        <w:rPr>
          <w:rFonts w:ascii="Arial" w:hAnsi="Arial" w:cs="Arial"/>
          <w:color w:val="000000"/>
        </w:rPr>
        <w:t xml:space="preserve">eceiving reception age children with </w:t>
      </w:r>
      <w:r w:rsidRPr="002F4043">
        <w:rPr>
          <w:rFonts w:ascii="Arial" w:hAnsi="Arial" w:cs="Arial"/>
          <w:color w:val="000000"/>
        </w:rPr>
        <w:t xml:space="preserve">behaviour and </w:t>
      </w:r>
      <w:r w:rsidR="007C3E60">
        <w:rPr>
          <w:rFonts w:ascii="Arial" w:hAnsi="Arial" w:cs="Arial"/>
          <w:color w:val="000000"/>
        </w:rPr>
        <w:tab/>
      </w:r>
      <w:r w:rsidRPr="002F4043">
        <w:rPr>
          <w:rFonts w:ascii="Arial" w:hAnsi="Arial" w:cs="Arial"/>
          <w:color w:val="000000"/>
        </w:rPr>
        <w:t xml:space="preserve">emotional difficulties to have a better understanding of the needs of these complex </w:t>
      </w:r>
      <w:r w:rsidR="007C3E60">
        <w:rPr>
          <w:rFonts w:ascii="Arial" w:hAnsi="Arial" w:cs="Arial"/>
          <w:color w:val="000000"/>
        </w:rPr>
        <w:tab/>
      </w:r>
      <w:bookmarkStart w:id="0" w:name="_GoBack"/>
      <w:bookmarkEnd w:id="0"/>
      <w:r w:rsidRPr="002F4043">
        <w:rPr>
          <w:rFonts w:ascii="Arial" w:hAnsi="Arial" w:cs="Arial"/>
          <w:color w:val="000000"/>
        </w:rPr>
        <w:t>children so they are supported in their mainstream school wherever possible.</w:t>
      </w:r>
    </w:p>
    <w:p w:rsidR="00AC7B51" w:rsidRPr="00AC7B51" w:rsidRDefault="00AC7B51" w:rsidP="00056DCB">
      <w:pPr>
        <w:rPr>
          <w:rFonts w:ascii="Arial" w:hAnsi="Arial" w:cs="Arial"/>
          <w:color w:val="000000"/>
          <w:sz w:val="10"/>
          <w:szCs w:val="10"/>
        </w:rPr>
      </w:pPr>
    </w:p>
    <w:p w:rsidR="00CF3B17" w:rsidRPr="00E622D0" w:rsidRDefault="00CF3B17" w:rsidP="00CF3B17">
      <w:pPr>
        <w:rPr>
          <w:rFonts w:ascii="Arial" w:hAnsi="Arial" w:cs="Arial"/>
          <w:sz w:val="8"/>
          <w:szCs w:val="8"/>
        </w:rPr>
      </w:pPr>
    </w:p>
    <w:p w:rsidR="004E1A19" w:rsidRDefault="00B42C93" w:rsidP="004E1A19">
      <w:pPr>
        <w:rPr>
          <w:rFonts w:ascii="Arial" w:hAnsi="Arial" w:cs="Arial"/>
        </w:rPr>
      </w:pPr>
      <w:r>
        <w:rPr>
          <w:rFonts w:ascii="Arial" w:hAnsi="Arial" w:cs="Arial"/>
        </w:rPr>
        <w:t>In November 201</w:t>
      </w:r>
      <w:r w:rsidR="00E3239F">
        <w:rPr>
          <w:rFonts w:ascii="Arial" w:hAnsi="Arial" w:cs="Arial"/>
        </w:rPr>
        <w:t>4, in</w:t>
      </w:r>
      <w:r>
        <w:rPr>
          <w:rFonts w:ascii="Arial" w:hAnsi="Arial" w:cs="Arial"/>
        </w:rPr>
        <w:t xml:space="preserve"> response to initial findings of success in the model, </w:t>
      </w:r>
      <w:r w:rsidR="00056DCB">
        <w:rPr>
          <w:rFonts w:ascii="Arial" w:hAnsi="Arial" w:cs="Arial"/>
        </w:rPr>
        <w:t xml:space="preserve">Schools Forum </w:t>
      </w:r>
      <w:r>
        <w:rPr>
          <w:rFonts w:ascii="Arial" w:hAnsi="Arial" w:cs="Arial"/>
        </w:rPr>
        <w:t>agreed to provide £50,000 to extend</w:t>
      </w:r>
      <w:r w:rsidR="00E3239F">
        <w:rPr>
          <w:rFonts w:ascii="Arial" w:hAnsi="Arial" w:cs="Arial"/>
        </w:rPr>
        <w:t xml:space="preserve"> the pilot until March 2016.</w:t>
      </w:r>
    </w:p>
    <w:p w:rsidR="00AC7B51" w:rsidRDefault="00AC7B51" w:rsidP="004E1A19">
      <w:pPr>
        <w:rPr>
          <w:rFonts w:ascii="Arial" w:hAnsi="Arial" w:cs="Arial"/>
        </w:rPr>
      </w:pPr>
    </w:p>
    <w:p w:rsidR="00056DCB" w:rsidRPr="00AC7B51" w:rsidRDefault="00056DCB" w:rsidP="004E1A19">
      <w:pPr>
        <w:rPr>
          <w:rFonts w:ascii="Arial" w:hAnsi="Arial" w:cs="Arial"/>
          <w:sz w:val="10"/>
          <w:szCs w:val="10"/>
        </w:rPr>
      </w:pPr>
    </w:p>
    <w:p w:rsidR="0005335C" w:rsidRPr="007F586F" w:rsidRDefault="003E01B0" w:rsidP="00CF3B17">
      <w:pPr>
        <w:rPr>
          <w:rFonts w:ascii="Arial" w:hAnsi="Arial" w:cs="Arial"/>
        </w:rPr>
      </w:pPr>
      <w:r w:rsidRPr="007F586F">
        <w:rPr>
          <w:rFonts w:ascii="Arial" w:hAnsi="Arial" w:cs="Arial"/>
          <w:b/>
          <w:u w:val="single"/>
        </w:rPr>
        <w:t xml:space="preserve">Nurture Outreach Service </w:t>
      </w:r>
      <w:r w:rsidRPr="007F586F">
        <w:rPr>
          <w:rFonts w:ascii="Arial" w:hAnsi="Arial" w:cs="Arial"/>
        </w:rPr>
        <w:t xml:space="preserve"> </w:t>
      </w:r>
    </w:p>
    <w:p w:rsidR="0005335C" w:rsidRPr="00E622D0" w:rsidRDefault="0005335C" w:rsidP="00CF3B17">
      <w:pPr>
        <w:rPr>
          <w:rFonts w:ascii="Arial" w:hAnsi="Arial" w:cs="Arial"/>
          <w:sz w:val="8"/>
          <w:szCs w:val="8"/>
        </w:rPr>
      </w:pPr>
    </w:p>
    <w:p w:rsidR="003F42A7" w:rsidRPr="007F586F" w:rsidRDefault="003F42A7" w:rsidP="003F42A7">
      <w:pPr>
        <w:rPr>
          <w:rFonts w:ascii="Arial" w:hAnsi="Arial" w:cs="Arial"/>
        </w:rPr>
      </w:pPr>
      <w:r w:rsidRPr="007F586F">
        <w:rPr>
          <w:rFonts w:ascii="Arial" w:hAnsi="Arial" w:cs="Arial"/>
        </w:rPr>
        <w:t xml:space="preserve">A team of highly qualified specialists in nurture, attachment and trauma </w:t>
      </w:r>
      <w:r w:rsidR="009002E4">
        <w:rPr>
          <w:rFonts w:ascii="Arial" w:hAnsi="Arial" w:cs="Arial"/>
        </w:rPr>
        <w:t xml:space="preserve">from Brighter Futures </w:t>
      </w:r>
      <w:r w:rsidRPr="007F586F">
        <w:rPr>
          <w:rFonts w:ascii="Arial" w:hAnsi="Arial" w:cs="Arial"/>
        </w:rPr>
        <w:t xml:space="preserve">are available to schools to model practical strategies that school </w:t>
      </w:r>
      <w:r w:rsidR="00E622D0" w:rsidRPr="007F586F">
        <w:rPr>
          <w:rFonts w:ascii="Arial" w:hAnsi="Arial" w:cs="Arial"/>
        </w:rPr>
        <w:t>staff can</w:t>
      </w:r>
      <w:r w:rsidRPr="007F586F">
        <w:rPr>
          <w:rFonts w:ascii="Arial" w:hAnsi="Arial" w:cs="Arial"/>
        </w:rPr>
        <w:t xml:space="preserve"> </w:t>
      </w:r>
      <w:proofErr w:type="gramStart"/>
      <w:r w:rsidRPr="007F586F">
        <w:rPr>
          <w:rFonts w:ascii="Arial" w:hAnsi="Arial" w:cs="Arial"/>
        </w:rPr>
        <w:t>adopt</w:t>
      </w:r>
      <w:proofErr w:type="gramEnd"/>
      <w:r w:rsidRPr="007F586F">
        <w:rPr>
          <w:rFonts w:ascii="Arial" w:hAnsi="Arial" w:cs="Arial"/>
        </w:rPr>
        <w:t xml:space="preserve"> to effect change at</w:t>
      </w:r>
      <w:r w:rsidR="009002E4">
        <w:rPr>
          <w:rFonts w:ascii="Arial" w:hAnsi="Arial" w:cs="Arial"/>
        </w:rPr>
        <w:t xml:space="preserve"> a</w:t>
      </w:r>
      <w:r w:rsidRPr="007F586F">
        <w:rPr>
          <w:rFonts w:ascii="Arial" w:hAnsi="Arial" w:cs="Arial"/>
        </w:rPr>
        <w:t xml:space="preserve"> whole school level as well as 1:1 work with children and school staff.  </w:t>
      </w:r>
    </w:p>
    <w:p w:rsidR="003F42A7" w:rsidRPr="00E622D0" w:rsidRDefault="003F42A7" w:rsidP="003F42A7">
      <w:pPr>
        <w:rPr>
          <w:rFonts w:ascii="Arial" w:hAnsi="Arial" w:cs="Arial"/>
          <w:sz w:val="4"/>
          <w:szCs w:val="4"/>
        </w:rPr>
      </w:pPr>
    </w:p>
    <w:p w:rsidR="00BD00D7" w:rsidRPr="00165B2B" w:rsidRDefault="00A267DE" w:rsidP="00CF3B17">
      <w:pPr>
        <w:rPr>
          <w:rFonts w:ascii="Arial" w:hAnsi="Arial" w:cs="Arial"/>
        </w:rPr>
      </w:pPr>
      <w:r w:rsidRPr="00165B2B">
        <w:rPr>
          <w:rFonts w:ascii="Arial" w:hAnsi="Arial" w:cs="Arial"/>
        </w:rPr>
        <w:lastRenderedPageBreak/>
        <w:t>Type of interventions provided by the Nurture Outreach Service:</w:t>
      </w:r>
    </w:p>
    <w:p w:rsidR="00BD00D7" w:rsidRPr="00E622D0" w:rsidRDefault="00BD00D7" w:rsidP="00CF3B17">
      <w:pPr>
        <w:rPr>
          <w:rFonts w:ascii="Arial" w:hAnsi="Arial" w:cs="Arial"/>
          <w:sz w:val="16"/>
          <w:szCs w:val="16"/>
        </w:rPr>
      </w:pPr>
    </w:p>
    <w:p w:rsidR="005B610F" w:rsidRPr="00165B2B" w:rsidRDefault="001B6526" w:rsidP="000A1084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>Multi-agency</w:t>
      </w:r>
      <w:r w:rsidR="00C16EFF" w:rsidRPr="00165B2B">
        <w:rPr>
          <w:rFonts w:ascii="Arial" w:hAnsi="Arial" w:cs="Arial"/>
        </w:rPr>
        <w:t xml:space="preserve"> partnership with school leaders, teachers, TAs</w:t>
      </w:r>
      <w:r w:rsidR="005B610F" w:rsidRPr="00165B2B">
        <w:rPr>
          <w:rFonts w:ascii="Arial" w:hAnsi="Arial" w:cs="Arial"/>
        </w:rPr>
        <w:t>, parents and agencies using Team Around the Child</w:t>
      </w:r>
      <w:r w:rsidR="00BD00D7" w:rsidRPr="00165B2B">
        <w:rPr>
          <w:rFonts w:ascii="Arial" w:hAnsi="Arial" w:cs="Arial"/>
        </w:rPr>
        <w:t xml:space="preserve"> integrative appro</w:t>
      </w:r>
      <w:r w:rsidR="005B610F" w:rsidRPr="00165B2B">
        <w:rPr>
          <w:rFonts w:ascii="Arial" w:hAnsi="Arial" w:cs="Arial"/>
        </w:rPr>
        <w:t xml:space="preserve">ach </w:t>
      </w:r>
    </w:p>
    <w:p w:rsidR="00BD00D7" w:rsidRPr="00165B2B" w:rsidRDefault="00986616" w:rsidP="00BD00D7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>I</w:t>
      </w:r>
      <w:r w:rsidR="00BD00D7" w:rsidRPr="00165B2B">
        <w:rPr>
          <w:rFonts w:ascii="Arial" w:hAnsi="Arial" w:cs="Arial"/>
        </w:rPr>
        <w:t>ndividu</w:t>
      </w:r>
      <w:r w:rsidRPr="00165B2B">
        <w:rPr>
          <w:rFonts w:ascii="Arial" w:hAnsi="Arial" w:cs="Arial"/>
        </w:rPr>
        <w:t xml:space="preserve">ally tailored </w:t>
      </w:r>
      <w:r w:rsidR="00E3239F">
        <w:rPr>
          <w:rFonts w:ascii="Arial" w:hAnsi="Arial" w:cs="Arial"/>
        </w:rPr>
        <w:t>support programmes for each pupil</w:t>
      </w:r>
      <w:r w:rsidRPr="00165B2B">
        <w:rPr>
          <w:rFonts w:ascii="Arial" w:hAnsi="Arial" w:cs="Arial"/>
        </w:rPr>
        <w:t xml:space="preserve"> </w:t>
      </w:r>
      <w:r w:rsidR="00BD00D7" w:rsidRPr="00165B2B">
        <w:rPr>
          <w:rFonts w:ascii="Arial" w:hAnsi="Arial" w:cs="Arial"/>
        </w:rPr>
        <w:t>inv</w:t>
      </w:r>
      <w:r w:rsidRPr="00165B2B">
        <w:rPr>
          <w:rFonts w:ascii="Arial" w:hAnsi="Arial" w:cs="Arial"/>
        </w:rPr>
        <w:t>olvi</w:t>
      </w:r>
      <w:r w:rsidR="00C16EFF" w:rsidRPr="00165B2B">
        <w:rPr>
          <w:rFonts w:ascii="Arial" w:hAnsi="Arial" w:cs="Arial"/>
        </w:rPr>
        <w:t xml:space="preserve">ng specialist practitioners </w:t>
      </w:r>
      <w:r w:rsidRPr="00165B2B">
        <w:rPr>
          <w:rFonts w:ascii="Arial" w:hAnsi="Arial" w:cs="Arial"/>
        </w:rPr>
        <w:t>include</w:t>
      </w:r>
      <w:r w:rsidR="00C16EFF" w:rsidRPr="00165B2B">
        <w:rPr>
          <w:rFonts w:ascii="Arial" w:hAnsi="Arial" w:cs="Arial"/>
        </w:rPr>
        <w:t>s</w:t>
      </w:r>
      <w:r w:rsidRPr="00165B2B">
        <w:rPr>
          <w:rFonts w:ascii="Arial" w:hAnsi="Arial" w:cs="Arial"/>
        </w:rPr>
        <w:t xml:space="preserve"> </w:t>
      </w:r>
      <w:r w:rsidR="00A267DE" w:rsidRPr="00165B2B">
        <w:rPr>
          <w:rFonts w:ascii="Arial" w:hAnsi="Arial" w:cs="Arial"/>
        </w:rPr>
        <w:t>observation</w:t>
      </w:r>
      <w:r w:rsidR="005B610F" w:rsidRPr="00165B2B">
        <w:rPr>
          <w:rFonts w:ascii="Arial" w:hAnsi="Arial" w:cs="Arial"/>
        </w:rPr>
        <w:t xml:space="preserve">, </w:t>
      </w:r>
      <w:r w:rsidR="00BD00D7" w:rsidRPr="00165B2B">
        <w:rPr>
          <w:rFonts w:ascii="Arial" w:hAnsi="Arial" w:cs="Arial"/>
        </w:rPr>
        <w:t>consultation</w:t>
      </w:r>
      <w:r w:rsidR="00A267DE" w:rsidRPr="00165B2B">
        <w:rPr>
          <w:rFonts w:ascii="Arial" w:hAnsi="Arial" w:cs="Arial"/>
        </w:rPr>
        <w:t>,</w:t>
      </w:r>
      <w:r w:rsidR="00BD00D7" w:rsidRPr="00165B2B">
        <w:rPr>
          <w:rFonts w:ascii="Arial" w:hAnsi="Arial" w:cs="Arial"/>
        </w:rPr>
        <w:t xml:space="preserve"> and </w:t>
      </w:r>
      <w:r w:rsidR="00C16EFF" w:rsidRPr="00165B2B">
        <w:rPr>
          <w:rFonts w:ascii="Arial" w:hAnsi="Arial" w:cs="Arial"/>
        </w:rPr>
        <w:t>modelling for staff.</w:t>
      </w:r>
    </w:p>
    <w:p w:rsidR="00A267DE" w:rsidRPr="00165B2B" w:rsidRDefault="00A267DE" w:rsidP="00BD00D7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 xml:space="preserve">Baseline </w:t>
      </w:r>
      <w:proofErr w:type="gramStart"/>
      <w:r w:rsidR="00AC7B51" w:rsidRPr="00165B2B">
        <w:rPr>
          <w:rFonts w:ascii="Arial" w:hAnsi="Arial" w:cs="Arial"/>
        </w:rPr>
        <w:t>assessment using SDQ and Thrive, with follows up assessment</w:t>
      </w:r>
      <w:r w:rsidR="00E3239F">
        <w:rPr>
          <w:rFonts w:ascii="Arial" w:hAnsi="Arial" w:cs="Arial"/>
        </w:rPr>
        <w:t>s to evidence impact and inform</w:t>
      </w:r>
      <w:proofErr w:type="gramEnd"/>
      <w:r w:rsidRPr="00165B2B">
        <w:rPr>
          <w:rFonts w:ascii="Arial" w:hAnsi="Arial" w:cs="Arial"/>
        </w:rPr>
        <w:t xml:space="preserve"> planning.</w:t>
      </w:r>
    </w:p>
    <w:p w:rsidR="00A267DE" w:rsidRPr="00165B2B" w:rsidRDefault="00A267DE" w:rsidP="00BD00D7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>Using Thrive action plans which provide practical strategies to support the child’s emotional and social development</w:t>
      </w:r>
    </w:p>
    <w:p w:rsidR="005B610F" w:rsidRPr="00165B2B" w:rsidRDefault="005B610F" w:rsidP="00BD00D7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>Supervision for staff who are working with the most complex cases</w:t>
      </w:r>
    </w:p>
    <w:p w:rsidR="005B610F" w:rsidRPr="00165B2B" w:rsidRDefault="005B610F" w:rsidP="00BD00D7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>Modelli</w:t>
      </w:r>
      <w:r w:rsidR="00C16EFF" w:rsidRPr="00165B2B">
        <w:rPr>
          <w:rFonts w:ascii="Arial" w:hAnsi="Arial" w:cs="Arial"/>
        </w:rPr>
        <w:t xml:space="preserve">ng nurture strategies for use with groups of children </w:t>
      </w:r>
      <w:r w:rsidRPr="00165B2B">
        <w:rPr>
          <w:rFonts w:ascii="Arial" w:hAnsi="Arial" w:cs="Arial"/>
        </w:rPr>
        <w:t xml:space="preserve">e.g. ‘sunshine circles’ </w:t>
      </w:r>
    </w:p>
    <w:p w:rsidR="00B124EF" w:rsidRPr="00AC7B51" w:rsidRDefault="001B6526" w:rsidP="00D47376">
      <w:pPr>
        <w:numPr>
          <w:ilvl w:val="0"/>
          <w:numId w:val="21"/>
        </w:numPr>
        <w:rPr>
          <w:rFonts w:ascii="Arial" w:hAnsi="Arial" w:cs="Arial"/>
        </w:rPr>
      </w:pPr>
      <w:r w:rsidRPr="00165B2B">
        <w:rPr>
          <w:rFonts w:ascii="Arial" w:hAnsi="Arial" w:cs="Arial"/>
        </w:rPr>
        <w:t xml:space="preserve">Providing training and </w:t>
      </w:r>
      <w:r w:rsidR="00A267DE" w:rsidRPr="00165B2B">
        <w:rPr>
          <w:rFonts w:ascii="Arial" w:hAnsi="Arial" w:cs="Arial"/>
        </w:rPr>
        <w:t xml:space="preserve">ongoing CPD for school staff e.g. on Nurture, Attachment, </w:t>
      </w:r>
      <w:r w:rsidRPr="00165B2B">
        <w:rPr>
          <w:rFonts w:ascii="Arial" w:hAnsi="Arial" w:cs="Arial"/>
        </w:rPr>
        <w:t xml:space="preserve">and </w:t>
      </w:r>
      <w:r w:rsidR="00A267DE" w:rsidRPr="00165B2B">
        <w:rPr>
          <w:rFonts w:ascii="Arial" w:hAnsi="Arial" w:cs="Arial"/>
        </w:rPr>
        <w:t>Thrive Approaches.</w:t>
      </w:r>
    </w:p>
    <w:p w:rsidR="00A77B47" w:rsidRDefault="00A77B47" w:rsidP="003F42A7">
      <w:pPr>
        <w:rPr>
          <w:rFonts w:ascii="Arial" w:hAnsi="Arial" w:cs="Arial"/>
          <w:b/>
          <w:lang w:val="en-US"/>
        </w:rPr>
      </w:pPr>
    </w:p>
    <w:p w:rsidR="003F42A7" w:rsidRPr="001F2D9A" w:rsidRDefault="003F42A7" w:rsidP="003F42A7">
      <w:pPr>
        <w:rPr>
          <w:rFonts w:ascii="Arial" w:hAnsi="Arial" w:cs="Arial"/>
        </w:rPr>
      </w:pPr>
      <w:r w:rsidRPr="001F2D9A">
        <w:rPr>
          <w:rFonts w:ascii="Arial" w:hAnsi="Arial" w:cs="Arial"/>
        </w:rPr>
        <w:t xml:space="preserve">Since commencement of work in September 2014, </w:t>
      </w:r>
      <w:r w:rsidRPr="000A1084">
        <w:rPr>
          <w:rFonts w:ascii="Arial" w:hAnsi="Arial" w:cs="Arial"/>
          <w:b/>
        </w:rPr>
        <w:t>51</w:t>
      </w:r>
      <w:r w:rsidR="00896231" w:rsidRPr="000A1084">
        <w:rPr>
          <w:rFonts w:ascii="Arial" w:hAnsi="Arial" w:cs="Arial"/>
          <w:b/>
        </w:rPr>
        <w:t xml:space="preserve"> </w:t>
      </w:r>
      <w:r w:rsidR="00896231" w:rsidRPr="001F2D9A">
        <w:rPr>
          <w:rFonts w:ascii="Arial" w:hAnsi="Arial" w:cs="Arial"/>
        </w:rPr>
        <w:t>children (82% boys</w:t>
      </w:r>
      <w:r w:rsidR="00E622D0" w:rsidRPr="001F2D9A">
        <w:rPr>
          <w:rFonts w:ascii="Arial" w:hAnsi="Arial" w:cs="Arial"/>
        </w:rPr>
        <w:t>) and</w:t>
      </w:r>
      <w:r w:rsidR="00896231" w:rsidRPr="001F2D9A">
        <w:rPr>
          <w:rFonts w:ascii="Arial" w:hAnsi="Arial" w:cs="Arial"/>
        </w:rPr>
        <w:t xml:space="preserve"> </w:t>
      </w:r>
      <w:r w:rsidR="00896231" w:rsidRPr="000A1084">
        <w:rPr>
          <w:rFonts w:ascii="Arial" w:hAnsi="Arial" w:cs="Arial"/>
          <w:b/>
        </w:rPr>
        <w:t>24</w:t>
      </w:r>
      <w:r w:rsidRPr="001F2D9A">
        <w:rPr>
          <w:rFonts w:ascii="Arial" w:hAnsi="Arial" w:cs="Arial"/>
        </w:rPr>
        <w:t xml:space="preserve"> schools </w:t>
      </w:r>
      <w:r w:rsidR="001F2D9A" w:rsidRPr="001F2D9A">
        <w:rPr>
          <w:rFonts w:ascii="Arial" w:hAnsi="Arial" w:cs="Arial"/>
        </w:rPr>
        <w:t>have received a service,</w:t>
      </w:r>
      <w:r w:rsidR="00E3239F">
        <w:rPr>
          <w:rFonts w:ascii="Arial" w:hAnsi="Arial" w:cs="Arial"/>
        </w:rPr>
        <w:t xml:space="preserve"> exceeding their target by 50%. </w:t>
      </w:r>
      <w:r w:rsidR="001F2D9A" w:rsidRPr="001F2D9A">
        <w:rPr>
          <w:rFonts w:ascii="Arial" w:hAnsi="Arial" w:cs="Arial"/>
        </w:rPr>
        <w:t xml:space="preserve"> </w:t>
      </w:r>
    </w:p>
    <w:p w:rsidR="001F2D9A" w:rsidRPr="004E3CF9" w:rsidRDefault="001F2D9A" w:rsidP="003F42A7">
      <w:pPr>
        <w:rPr>
          <w:rFonts w:ascii="Arial" w:hAnsi="Arial" w:cs="Arial"/>
          <w:b/>
          <w:sz w:val="4"/>
          <w:szCs w:val="4"/>
        </w:rPr>
      </w:pPr>
    </w:p>
    <w:p w:rsidR="001F2D9A" w:rsidRPr="00E622D0" w:rsidRDefault="001F2D9A" w:rsidP="003F42A7">
      <w:pPr>
        <w:rPr>
          <w:rFonts w:ascii="Arial" w:hAnsi="Arial" w:cs="Arial"/>
          <w:sz w:val="10"/>
          <w:szCs w:val="10"/>
        </w:rPr>
      </w:pPr>
    </w:p>
    <w:p w:rsidR="0045512B" w:rsidRDefault="0045512B" w:rsidP="0045512B">
      <w:pPr>
        <w:rPr>
          <w:rFonts w:ascii="Arial" w:hAnsi="Arial" w:cs="Arial"/>
          <w:lang w:val="en-US"/>
        </w:rPr>
      </w:pPr>
      <w:r w:rsidRPr="00165B2B">
        <w:rPr>
          <w:rFonts w:ascii="Arial" w:hAnsi="Arial" w:cs="Arial"/>
          <w:lang w:val="en-US"/>
        </w:rPr>
        <w:t xml:space="preserve">The Thrive Approach </w:t>
      </w:r>
      <w:r>
        <w:rPr>
          <w:rFonts w:ascii="Arial" w:hAnsi="Arial" w:cs="Arial"/>
          <w:lang w:val="en-US"/>
        </w:rPr>
        <w:t xml:space="preserve">provides </w:t>
      </w:r>
      <w:r w:rsidRPr="00165B2B">
        <w:rPr>
          <w:rFonts w:ascii="Arial" w:hAnsi="Arial" w:cs="Arial"/>
          <w:lang w:val="en-US"/>
        </w:rPr>
        <w:t>helpful tools to identify understand and address gaps in children’s emotional, social and behavioral development.</w:t>
      </w:r>
      <w:r>
        <w:rPr>
          <w:rFonts w:ascii="Arial" w:hAnsi="Arial" w:cs="Arial"/>
          <w:lang w:val="en-US"/>
        </w:rPr>
        <w:t xml:space="preserve"> Initial findings suggest that s</w:t>
      </w:r>
      <w:r w:rsidRPr="00165B2B">
        <w:rPr>
          <w:rFonts w:ascii="Arial" w:hAnsi="Arial" w:cs="Arial"/>
          <w:lang w:val="en-US"/>
        </w:rPr>
        <w:t xml:space="preserve">taff </w:t>
      </w:r>
      <w:r>
        <w:rPr>
          <w:rFonts w:ascii="Arial" w:hAnsi="Arial" w:cs="Arial"/>
          <w:lang w:val="en-US"/>
        </w:rPr>
        <w:t xml:space="preserve">highly </w:t>
      </w:r>
      <w:r w:rsidRPr="00165B2B">
        <w:rPr>
          <w:rFonts w:ascii="Arial" w:hAnsi="Arial" w:cs="Arial"/>
          <w:lang w:val="en-US"/>
        </w:rPr>
        <w:t xml:space="preserve">value the advice and </w:t>
      </w:r>
      <w:r>
        <w:rPr>
          <w:rFonts w:ascii="Arial" w:hAnsi="Arial" w:cs="Arial"/>
          <w:lang w:val="en-US"/>
        </w:rPr>
        <w:t xml:space="preserve">support that they are receiving from this service. </w:t>
      </w:r>
    </w:p>
    <w:p w:rsidR="001F2D9A" w:rsidRPr="0045512B" w:rsidRDefault="001F2D9A" w:rsidP="003F42A7">
      <w:pPr>
        <w:rPr>
          <w:rFonts w:ascii="Arial" w:hAnsi="Arial" w:cs="Arial"/>
          <w:b/>
          <w:sz w:val="4"/>
          <w:szCs w:val="4"/>
        </w:rPr>
      </w:pPr>
    </w:p>
    <w:p w:rsidR="0053172B" w:rsidRPr="00E3239F" w:rsidRDefault="0053172B" w:rsidP="0053172B">
      <w:pPr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0A1084" w:rsidRPr="00CF05D8" w:rsidRDefault="0053172B" w:rsidP="00CF05D8">
      <w:pPr>
        <w:jc w:val="center"/>
        <w:rPr>
          <w:rFonts w:ascii="Arial" w:hAnsi="Arial" w:cs="Arial"/>
          <w:b/>
          <w:bCs/>
          <w:color w:val="000000"/>
        </w:rPr>
      </w:pPr>
      <w:r w:rsidRPr="0053172B">
        <w:rPr>
          <w:rFonts w:ascii="Arial" w:hAnsi="Arial" w:cs="Arial"/>
          <w:b/>
          <w:bCs/>
          <w:color w:val="000000"/>
        </w:rPr>
        <w:t>Impact of support fro</w:t>
      </w:r>
      <w:r w:rsidR="00CF05D8">
        <w:rPr>
          <w:rFonts w:ascii="Arial" w:hAnsi="Arial" w:cs="Arial"/>
          <w:b/>
          <w:bCs/>
          <w:color w:val="000000"/>
        </w:rPr>
        <w:t>m Nurture Outreach Service (NOS)</w:t>
      </w:r>
    </w:p>
    <w:p w:rsidR="00E3239F" w:rsidRDefault="0053172B" w:rsidP="00E3239F">
      <w:pPr>
        <w:rPr>
          <w:rFonts w:ascii="Arial" w:hAnsi="Arial" w:cs="Arial"/>
          <w:b/>
          <w:color w:val="000000"/>
          <w:u w:val="single"/>
        </w:rPr>
      </w:pPr>
      <w:r w:rsidRPr="0053172B">
        <w:rPr>
          <w:rFonts w:cs="Arial"/>
          <w:noProof/>
          <w:color w:val="000000"/>
        </w:rPr>
        <w:drawing>
          <wp:inline distT="0" distB="0" distL="0" distR="0" wp14:anchorId="1F36F0B0" wp14:editId="26F596F2">
            <wp:extent cx="5772150" cy="3835923"/>
            <wp:effectExtent l="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901" cy="383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B51" w:rsidRPr="00AC7B51">
        <w:rPr>
          <w:rFonts w:ascii="Arial" w:hAnsi="Arial" w:cs="Arial"/>
          <w:b/>
          <w:color w:val="000000"/>
          <w:u w:val="single"/>
        </w:rPr>
        <w:t xml:space="preserve">Evaluation </w:t>
      </w:r>
    </w:p>
    <w:p w:rsidR="00E3239F" w:rsidRPr="00E3239F" w:rsidRDefault="00E3239F" w:rsidP="00E3239F">
      <w:pPr>
        <w:rPr>
          <w:rFonts w:ascii="Arial" w:hAnsi="Arial" w:cs="Arial"/>
          <w:b/>
          <w:color w:val="000000"/>
          <w:sz w:val="8"/>
          <w:szCs w:val="8"/>
          <w:u w:val="single"/>
        </w:rPr>
      </w:pPr>
    </w:p>
    <w:p w:rsidR="00E3239F" w:rsidRDefault="00E3239F" w:rsidP="00E3239F">
      <w:pPr>
        <w:rPr>
          <w:rFonts w:ascii="Arial" w:hAnsi="Arial" w:cs="Arial"/>
        </w:rPr>
      </w:pPr>
      <w:r w:rsidRPr="009002E4">
        <w:rPr>
          <w:rFonts w:ascii="Arial" w:hAnsi="Arial" w:cs="Arial"/>
          <w:b/>
        </w:rPr>
        <w:t>Appendix 1</w:t>
      </w:r>
      <w:r w:rsidR="00E434FF">
        <w:rPr>
          <w:rFonts w:ascii="Arial" w:hAnsi="Arial" w:cs="Arial"/>
          <w:b/>
        </w:rPr>
        <w:t xml:space="preserve"> </w:t>
      </w:r>
      <w:r w:rsidR="00E434FF" w:rsidRPr="00E434FF">
        <w:rPr>
          <w:rFonts w:ascii="Arial" w:hAnsi="Arial" w:cs="Arial"/>
        </w:rPr>
        <w:t>gives</w:t>
      </w:r>
      <w:r w:rsidR="00E434FF">
        <w:rPr>
          <w:rFonts w:ascii="Arial" w:hAnsi="Arial" w:cs="Arial"/>
        </w:rPr>
        <w:t xml:space="preserve"> a</w:t>
      </w:r>
      <w:r w:rsidR="00E434FF" w:rsidRPr="00E434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summary of </w:t>
      </w:r>
      <w:r w:rsidR="00E434FF">
        <w:rPr>
          <w:rFonts w:ascii="Arial" w:hAnsi="Arial" w:cs="Arial"/>
        </w:rPr>
        <w:t xml:space="preserve">which schools have accessed the NOS service (in year 1 and 2) and a summary of the evaluation </w:t>
      </w:r>
      <w:r>
        <w:rPr>
          <w:rFonts w:ascii="Arial" w:hAnsi="Arial" w:cs="Arial"/>
        </w:rPr>
        <w:t>carried out in June 2015 (by</w:t>
      </w:r>
      <w:r w:rsidRPr="001F2D9A">
        <w:rPr>
          <w:rFonts w:ascii="Arial" w:hAnsi="Arial" w:cs="Arial"/>
        </w:rPr>
        <w:t xml:space="preserve"> questionnaire</w:t>
      </w:r>
      <w:r w:rsidR="00E434FF">
        <w:rPr>
          <w:rFonts w:ascii="Arial" w:hAnsi="Arial" w:cs="Arial"/>
        </w:rPr>
        <w:t xml:space="preserve"> to school staff) to these schools. </w:t>
      </w:r>
    </w:p>
    <w:p w:rsidR="00E434FF" w:rsidRPr="00E3239F" w:rsidRDefault="00E434FF" w:rsidP="00E3239F">
      <w:pPr>
        <w:rPr>
          <w:rFonts w:cs="Arial"/>
          <w:color w:val="000000"/>
        </w:rPr>
      </w:pPr>
    </w:p>
    <w:p w:rsidR="00AC7B51" w:rsidRDefault="00AC7B51" w:rsidP="000A1084">
      <w:pPr>
        <w:rPr>
          <w:rFonts w:ascii="Arial" w:hAnsi="Arial" w:cs="Arial"/>
          <w:color w:val="000000"/>
        </w:rPr>
      </w:pPr>
    </w:p>
    <w:p w:rsidR="00E3239F" w:rsidRPr="00E3239F" w:rsidRDefault="00E3239F" w:rsidP="000A1084">
      <w:pPr>
        <w:rPr>
          <w:rFonts w:ascii="Arial" w:hAnsi="Arial" w:cs="Arial"/>
          <w:b/>
          <w:color w:val="000000"/>
        </w:rPr>
      </w:pPr>
      <w:r w:rsidRPr="00E3239F">
        <w:rPr>
          <w:rFonts w:ascii="Arial" w:hAnsi="Arial" w:cs="Arial"/>
          <w:b/>
          <w:color w:val="000000"/>
        </w:rPr>
        <w:t>Ind</w:t>
      </w:r>
      <w:r>
        <w:rPr>
          <w:rFonts w:ascii="Arial" w:hAnsi="Arial" w:cs="Arial"/>
          <w:b/>
          <w:color w:val="000000"/>
        </w:rPr>
        <w:t xml:space="preserve">ependent Evaluation </w:t>
      </w:r>
    </w:p>
    <w:p w:rsidR="007E7541" w:rsidRPr="007E7541" w:rsidRDefault="007E7541" w:rsidP="000A1084">
      <w:pPr>
        <w:rPr>
          <w:rFonts w:ascii="Arial" w:hAnsi="Arial" w:cs="Arial"/>
          <w:color w:val="000000"/>
        </w:rPr>
      </w:pPr>
      <w:r w:rsidRPr="007E7541">
        <w:rPr>
          <w:rFonts w:ascii="Arial" w:hAnsi="Arial" w:cs="Arial"/>
          <w:color w:val="000000"/>
        </w:rPr>
        <w:t>Bath Spa University has conducted an independent evaluation of the Nurture Outreach Service and has reported preliminary findings below</w:t>
      </w:r>
      <w:r w:rsidR="00AC7B51">
        <w:rPr>
          <w:rFonts w:ascii="Arial" w:hAnsi="Arial" w:cs="Arial"/>
          <w:color w:val="000000"/>
        </w:rPr>
        <w:t xml:space="preserve"> (full report to be published November 2015) </w:t>
      </w:r>
    </w:p>
    <w:p w:rsidR="007E7541" w:rsidRPr="007E7541" w:rsidRDefault="007E7541" w:rsidP="007E7541">
      <w:pPr>
        <w:rPr>
          <w:rFonts w:cs="Arial"/>
          <w:color w:val="000000"/>
        </w:rPr>
      </w:pPr>
      <w:r w:rsidRPr="007E7541">
        <w:rPr>
          <w:rFonts w:cs="Arial"/>
          <w:noProof/>
          <w:color w:val="000000"/>
        </w:rPr>
        <w:drawing>
          <wp:inline distT="0" distB="0" distL="0" distR="0" wp14:anchorId="6A0AE1CB" wp14:editId="3E851A1D">
            <wp:extent cx="5905500" cy="342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06334" cy="3429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22D0" w:rsidRPr="00ED0295" w:rsidRDefault="00E622D0" w:rsidP="00D47376">
      <w:pPr>
        <w:rPr>
          <w:rFonts w:ascii="Arial" w:hAnsi="Arial" w:cs="Arial"/>
          <w:sz w:val="16"/>
          <w:szCs w:val="16"/>
          <w:lang w:val="en-US"/>
        </w:rPr>
      </w:pPr>
    </w:p>
    <w:p w:rsidR="006B531F" w:rsidRDefault="00A8442C" w:rsidP="00D47376">
      <w:pPr>
        <w:rPr>
          <w:rFonts w:ascii="Arial" w:hAnsi="Arial" w:cs="Arial"/>
          <w:b/>
          <w:u w:val="single"/>
          <w:lang w:val="en-US"/>
        </w:rPr>
      </w:pPr>
      <w:r w:rsidRPr="00631BDA">
        <w:rPr>
          <w:rFonts w:ascii="Arial" w:hAnsi="Arial" w:cs="Arial"/>
          <w:b/>
          <w:u w:val="single"/>
          <w:lang w:val="en-US"/>
        </w:rPr>
        <w:t xml:space="preserve">Conclusion </w:t>
      </w:r>
    </w:p>
    <w:p w:rsidR="007C4C7B" w:rsidRPr="00ED0295" w:rsidRDefault="007C4C7B" w:rsidP="00D47376">
      <w:pPr>
        <w:rPr>
          <w:rFonts w:ascii="Arial" w:hAnsi="Arial" w:cs="Arial"/>
          <w:b/>
          <w:sz w:val="16"/>
          <w:szCs w:val="16"/>
          <w:u w:val="single"/>
          <w:lang w:val="en-US"/>
        </w:rPr>
      </w:pPr>
    </w:p>
    <w:p w:rsidR="007C4C7B" w:rsidRPr="00A77B47" w:rsidRDefault="007A141B" w:rsidP="00A77B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pilot is a good example of how advice to schools given in </w:t>
      </w:r>
      <w:r w:rsidR="007C4C7B" w:rsidRPr="00A77B47">
        <w:rPr>
          <w:rFonts w:ascii="Arial" w:hAnsi="Arial" w:cs="Arial"/>
        </w:rPr>
        <w:t xml:space="preserve">National Institute for Health and Care Excellence (NICE) </w:t>
      </w:r>
      <w:r>
        <w:rPr>
          <w:rFonts w:ascii="Arial" w:hAnsi="Arial" w:cs="Arial"/>
        </w:rPr>
        <w:t xml:space="preserve">guidance can be adopted to support </w:t>
      </w:r>
      <w:r w:rsidR="007C4C7B" w:rsidRPr="00A77B47">
        <w:rPr>
          <w:rFonts w:ascii="Arial" w:hAnsi="Arial" w:cs="Arial"/>
        </w:rPr>
        <w:t>a comprehensive, ‘whole school’ approach to promoting the social and emotional wellbeing of children and young people</w:t>
      </w:r>
      <w:r>
        <w:rPr>
          <w:rFonts w:ascii="Arial" w:hAnsi="Arial" w:cs="Arial"/>
        </w:rPr>
        <w:t xml:space="preserve"> as well as providing evidence of Ofsted inspections. </w:t>
      </w:r>
    </w:p>
    <w:p w:rsidR="00A77B47" w:rsidRPr="00657B9A" w:rsidRDefault="007C4C7B" w:rsidP="00A77B47">
      <w:pPr>
        <w:pStyle w:val="Default"/>
        <w:jc w:val="center"/>
        <w:rPr>
          <w:sz w:val="22"/>
          <w:szCs w:val="22"/>
        </w:rPr>
      </w:pPr>
      <w:r w:rsidRPr="00657B9A">
        <w:rPr>
          <w:sz w:val="22"/>
          <w:szCs w:val="22"/>
        </w:rPr>
        <w:t xml:space="preserve"> </w:t>
      </w:r>
    </w:p>
    <w:p w:rsidR="007C4C7B" w:rsidRPr="00657B9A" w:rsidRDefault="007C4C7B" w:rsidP="00ED0295">
      <w:pPr>
        <w:pStyle w:val="Default"/>
        <w:jc w:val="right"/>
        <w:rPr>
          <w:sz w:val="22"/>
          <w:szCs w:val="22"/>
        </w:rPr>
      </w:pPr>
      <w:r w:rsidRPr="00657B9A">
        <w:rPr>
          <w:b/>
          <w:bCs/>
          <w:sz w:val="22"/>
          <w:szCs w:val="22"/>
        </w:rPr>
        <w:t xml:space="preserve">Promoting children and young people’s emotional health and </w:t>
      </w:r>
      <w:r w:rsidR="005D32B1" w:rsidRPr="00657B9A">
        <w:rPr>
          <w:b/>
          <w:bCs/>
          <w:sz w:val="22"/>
          <w:szCs w:val="22"/>
        </w:rPr>
        <w:t>wellbeing -</w:t>
      </w:r>
      <w:r w:rsidR="00ED0295" w:rsidRPr="00657B9A">
        <w:rPr>
          <w:b/>
          <w:bCs/>
          <w:sz w:val="22"/>
          <w:szCs w:val="22"/>
        </w:rPr>
        <w:t xml:space="preserve"> </w:t>
      </w:r>
      <w:r w:rsidRPr="00657B9A">
        <w:rPr>
          <w:sz w:val="22"/>
          <w:szCs w:val="22"/>
        </w:rPr>
        <w:t xml:space="preserve">A whole school and college </w:t>
      </w:r>
      <w:r w:rsidR="00ED0295" w:rsidRPr="00657B9A">
        <w:rPr>
          <w:sz w:val="22"/>
          <w:szCs w:val="22"/>
        </w:rPr>
        <w:t>approach reference by Ofsted</w:t>
      </w:r>
      <w:r w:rsidRPr="00657B9A">
        <w:rPr>
          <w:sz w:val="22"/>
          <w:szCs w:val="22"/>
        </w:rPr>
        <w:t xml:space="preserve"> </w:t>
      </w:r>
      <w:r w:rsidR="00ED0295" w:rsidRPr="00657B9A">
        <w:rPr>
          <w:sz w:val="22"/>
          <w:szCs w:val="22"/>
        </w:rPr>
        <w:t xml:space="preserve">to </w:t>
      </w:r>
      <w:r w:rsidRPr="00657B9A">
        <w:rPr>
          <w:sz w:val="22"/>
          <w:szCs w:val="22"/>
        </w:rPr>
        <w:t xml:space="preserve">Public Health England </w:t>
      </w:r>
      <w:r w:rsidR="00A77B47" w:rsidRPr="00657B9A">
        <w:rPr>
          <w:sz w:val="22"/>
          <w:szCs w:val="22"/>
        </w:rPr>
        <w:t>(</w:t>
      </w:r>
      <w:r w:rsidRPr="00657B9A">
        <w:rPr>
          <w:sz w:val="22"/>
          <w:szCs w:val="22"/>
        </w:rPr>
        <w:t>March 2015</w:t>
      </w:r>
      <w:r w:rsidR="00A77B47" w:rsidRPr="00657B9A">
        <w:rPr>
          <w:sz w:val="22"/>
          <w:szCs w:val="22"/>
        </w:rPr>
        <w:t>)</w:t>
      </w:r>
      <w:r w:rsidRPr="00657B9A">
        <w:rPr>
          <w:sz w:val="22"/>
          <w:szCs w:val="22"/>
        </w:rPr>
        <w:t xml:space="preserve"> </w:t>
      </w:r>
    </w:p>
    <w:p w:rsidR="00477EC2" w:rsidRPr="00E622D0" w:rsidRDefault="00477EC2" w:rsidP="00D47376">
      <w:pPr>
        <w:rPr>
          <w:rFonts w:ascii="Arial" w:hAnsi="Arial" w:cs="Arial"/>
          <w:b/>
          <w:sz w:val="16"/>
          <w:szCs w:val="16"/>
          <w:lang w:val="en-US"/>
        </w:rPr>
      </w:pPr>
    </w:p>
    <w:p w:rsidR="00A8442C" w:rsidRPr="00477EC2" w:rsidRDefault="00232ED5" w:rsidP="00A8442C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continuation of this jointly commissioned service means </w:t>
      </w:r>
      <w:r w:rsidR="005D32B1">
        <w:rPr>
          <w:rFonts w:ascii="Arial" w:hAnsi="Arial" w:cs="Arial"/>
          <w:lang w:val="en-US"/>
        </w:rPr>
        <w:t xml:space="preserve">that </w:t>
      </w:r>
      <w:r w:rsidR="005D32B1" w:rsidRPr="00477EC2">
        <w:rPr>
          <w:rFonts w:ascii="Arial" w:hAnsi="Arial" w:cs="Arial"/>
          <w:lang w:val="en-US"/>
        </w:rPr>
        <w:t>B</w:t>
      </w:r>
      <w:r w:rsidR="00A8442C" w:rsidRPr="00477EC2">
        <w:rPr>
          <w:rFonts w:ascii="Arial" w:hAnsi="Arial" w:cs="Arial"/>
          <w:lang w:val="en-US"/>
        </w:rPr>
        <w:t xml:space="preserve">&amp;NES is in a strong position to </w:t>
      </w:r>
    </w:p>
    <w:p w:rsidR="00A8442C" w:rsidRPr="00E622D0" w:rsidRDefault="00A8442C" w:rsidP="00A8442C">
      <w:pPr>
        <w:rPr>
          <w:rFonts w:ascii="Arial" w:hAnsi="Arial" w:cs="Arial"/>
          <w:b/>
          <w:sz w:val="16"/>
          <w:szCs w:val="16"/>
          <w:lang w:val="en-US"/>
        </w:rPr>
      </w:pPr>
    </w:p>
    <w:p w:rsidR="00E622D0" w:rsidRPr="00E622D0" w:rsidRDefault="00477EC2" w:rsidP="00E622D0">
      <w:pPr>
        <w:pStyle w:val="ListParagraph"/>
        <w:numPr>
          <w:ilvl w:val="0"/>
          <w:numId w:val="27"/>
        </w:numPr>
        <w:rPr>
          <w:rFonts w:cs="Arial"/>
          <w:iCs/>
          <w:sz w:val="24"/>
          <w:szCs w:val="24"/>
        </w:rPr>
      </w:pPr>
      <w:r w:rsidRPr="00CC1D6D">
        <w:rPr>
          <w:rFonts w:cs="Arial"/>
          <w:sz w:val="24"/>
          <w:szCs w:val="24"/>
          <w:lang w:val="en-US"/>
        </w:rPr>
        <w:t>B</w:t>
      </w:r>
      <w:r w:rsidR="00A8442C" w:rsidRPr="00CC1D6D">
        <w:rPr>
          <w:rFonts w:cs="Arial"/>
          <w:sz w:val="24"/>
          <w:szCs w:val="24"/>
          <w:lang w:val="en-US"/>
        </w:rPr>
        <w:t xml:space="preserve">uild a </w:t>
      </w:r>
      <w:r w:rsidR="00232ED5">
        <w:rPr>
          <w:rFonts w:cs="Arial"/>
          <w:iCs/>
          <w:sz w:val="24"/>
          <w:szCs w:val="24"/>
        </w:rPr>
        <w:t xml:space="preserve">sustainable approach offering </w:t>
      </w:r>
      <w:r w:rsidR="00A8442C" w:rsidRPr="00CC1D6D">
        <w:rPr>
          <w:rFonts w:cs="Arial"/>
          <w:iCs/>
          <w:sz w:val="24"/>
          <w:szCs w:val="24"/>
        </w:rPr>
        <w:t xml:space="preserve">long term, on-going </w:t>
      </w:r>
      <w:r w:rsidR="00232ED5">
        <w:rPr>
          <w:rFonts w:cs="Arial"/>
          <w:iCs/>
          <w:sz w:val="24"/>
          <w:szCs w:val="24"/>
        </w:rPr>
        <w:t xml:space="preserve">support </w:t>
      </w:r>
      <w:r w:rsidR="00A8442C" w:rsidRPr="00CC1D6D">
        <w:rPr>
          <w:rFonts w:cs="Arial"/>
          <w:iCs/>
          <w:sz w:val="24"/>
          <w:szCs w:val="24"/>
        </w:rPr>
        <w:t xml:space="preserve">for children and young people </w:t>
      </w:r>
      <w:r w:rsidR="00232ED5">
        <w:rPr>
          <w:rFonts w:cs="Arial"/>
          <w:iCs/>
          <w:sz w:val="24"/>
          <w:szCs w:val="24"/>
        </w:rPr>
        <w:t xml:space="preserve">as well as impacting on </w:t>
      </w:r>
      <w:r w:rsidR="00232ED5" w:rsidRPr="00CC1D6D">
        <w:rPr>
          <w:rFonts w:cs="Arial"/>
          <w:iCs/>
          <w:sz w:val="24"/>
          <w:szCs w:val="24"/>
        </w:rPr>
        <w:t>individual’s</w:t>
      </w:r>
      <w:r w:rsidR="00A8442C" w:rsidRPr="00CC1D6D">
        <w:rPr>
          <w:rFonts w:cs="Arial"/>
          <w:iCs/>
          <w:sz w:val="24"/>
          <w:szCs w:val="24"/>
        </w:rPr>
        <w:t xml:space="preserve"> </w:t>
      </w:r>
      <w:r w:rsidR="00232ED5">
        <w:rPr>
          <w:rFonts w:cs="Arial"/>
          <w:iCs/>
          <w:sz w:val="24"/>
          <w:szCs w:val="24"/>
        </w:rPr>
        <w:t xml:space="preserve">pupils </w:t>
      </w:r>
      <w:r w:rsidR="00A8442C" w:rsidRPr="00CC1D6D">
        <w:rPr>
          <w:rFonts w:cs="Arial"/>
          <w:iCs/>
          <w:sz w:val="24"/>
          <w:szCs w:val="24"/>
        </w:rPr>
        <w:t xml:space="preserve">or single cohorts. </w:t>
      </w:r>
    </w:p>
    <w:p w:rsidR="00A8442C" w:rsidRPr="00E622D0" w:rsidRDefault="00A8442C" w:rsidP="00A8442C">
      <w:pPr>
        <w:rPr>
          <w:rFonts w:ascii="Arial" w:hAnsi="Arial" w:cs="Arial"/>
          <w:iCs/>
          <w:sz w:val="8"/>
          <w:szCs w:val="8"/>
        </w:rPr>
      </w:pPr>
    </w:p>
    <w:p w:rsidR="005D32B1" w:rsidRPr="005D32B1" w:rsidRDefault="00A8442C" w:rsidP="005D32B1">
      <w:pPr>
        <w:pStyle w:val="ListParagraph"/>
        <w:numPr>
          <w:ilvl w:val="0"/>
          <w:numId w:val="27"/>
        </w:numPr>
        <w:spacing w:after="240" w:line="312" w:lineRule="atLeast"/>
        <w:rPr>
          <w:rFonts w:cs="Arial"/>
          <w:color w:val="333333"/>
          <w:sz w:val="24"/>
          <w:szCs w:val="24"/>
        </w:rPr>
      </w:pPr>
      <w:r w:rsidRPr="00CC1D6D">
        <w:rPr>
          <w:rFonts w:cs="Arial"/>
          <w:iCs/>
          <w:sz w:val="24"/>
          <w:szCs w:val="24"/>
        </w:rPr>
        <w:t xml:space="preserve">Develop a workforce with a strong understanding </w:t>
      </w:r>
      <w:r w:rsidR="00232ED5">
        <w:rPr>
          <w:rFonts w:cs="Arial"/>
          <w:iCs/>
          <w:sz w:val="24"/>
          <w:szCs w:val="24"/>
        </w:rPr>
        <w:t xml:space="preserve">the relevance of attachment theory </w:t>
      </w:r>
      <w:r w:rsidR="00CC1D6D" w:rsidRPr="00CC1D6D">
        <w:rPr>
          <w:rFonts w:cs="Arial"/>
          <w:color w:val="333333"/>
          <w:sz w:val="24"/>
          <w:szCs w:val="24"/>
        </w:rPr>
        <w:t>in relation to</w:t>
      </w:r>
      <w:r w:rsidR="00477EC2" w:rsidRPr="00CC1D6D">
        <w:rPr>
          <w:rFonts w:cs="Arial"/>
          <w:color w:val="333333"/>
          <w:sz w:val="24"/>
          <w:szCs w:val="24"/>
        </w:rPr>
        <w:t xml:space="preserve"> behaviour </w:t>
      </w:r>
    </w:p>
    <w:p w:rsidR="00232ED5" w:rsidRPr="005D32B1" w:rsidRDefault="00C55BFF" w:rsidP="005D32B1">
      <w:pPr>
        <w:pStyle w:val="ListParagraph"/>
        <w:numPr>
          <w:ilvl w:val="0"/>
          <w:numId w:val="27"/>
        </w:numPr>
        <w:spacing w:after="240" w:line="312" w:lineRule="atLeast"/>
        <w:rPr>
          <w:rFonts w:cs="Arial"/>
          <w:color w:val="333333"/>
          <w:sz w:val="24"/>
          <w:szCs w:val="24"/>
        </w:rPr>
      </w:pPr>
      <w:r w:rsidRPr="00232ED5">
        <w:rPr>
          <w:rFonts w:cs="Arial"/>
          <w:color w:val="333333"/>
          <w:sz w:val="24"/>
          <w:szCs w:val="24"/>
        </w:rPr>
        <w:t>Provide</w:t>
      </w:r>
      <w:r w:rsidR="00A8442C" w:rsidRPr="00232ED5">
        <w:rPr>
          <w:rFonts w:cs="Arial"/>
          <w:color w:val="333333"/>
          <w:sz w:val="24"/>
          <w:szCs w:val="24"/>
        </w:rPr>
        <w:t xml:space="preserve"> a consistent </w:t>
      </w:r>
      <w:r w:rsidR="00A77B47" w:rsidRPr="00232ED5">
        <w:rPr>
          <w:rFonts w:cs="Arial"/>
          <w:color w:val="333333"/>
          <w:sz w:val="24"/>
          <w:szCs w:val="24"/>
        </w:rPr>
        <w:t xml:space="preserve">and equitable </w:t>
      </w:r>
      <w:r w:rsidR="00A8442C" w:rsidRPr="00232ED5">
        <w:rPr>
          <w:rFonts w:cs="Arial"/>
          <w:color w:val="333333"/>
          <w:sz w:val="24"/>
          <w:szCs w:val="24"/>
        </w:rPr>
        <w:t xml:space="preserve">approach </w:t>
      </w:r>
      <w:r w:rsidR="00477EC2" w:rsidRPr="00232ED5">
        <w:rPr>
          <w:rFonts w:cs="Arial"/>
          <w:color w:val="333333"/>
          <w:sz w:val="24"/>
          <w:szCs w:val="24"/>
        </w:rPr>
        <w:t xml:space="preserve">and a common language </w:t>
      </w:r>
      <w:r w:rsidR="00232ED5" w:rsidRPr="00CC1D6D">
        <w:rPr>
          <w:rFonts w:cs="Arial"/>
          <w:color w:val="333333"/>
          <w:sz w:val="24"/>
          <w:szCs w:val="24"/>
        </w:rPr>
        <w:t xml:space="preserve">for </w:t>
      </w:r>
      <w:r w:rsidR="00232ED5">
        <w:rPr>
          <w:rFonts w:cs="Arial"/>
          <w:color w:val="333333"/>
          <w:sz w:val="24"/>
          <w:szCs w:val="24"/>
        </w:rPr>
        <w:t xml:space="preserve">those </w:t>
      </w:r>
      <w:r w:rsidR="00232ED5" w:rsidRPr="00CC1D6D">
        <w:rPr>
          <w:rFonts w:cs="Arial"/>
          <w:color w:val="333333"/>
          <w:sz w:val="24"/>
          <w:szCs w:val="24"/>
        </w:rPr>
        <w:t>working with children with emotional an</w:t>
      </w:r>
      <w:r w:rsidR="005D32B1">
        <w:rPr>
          <w:rFonts w:cs="Arial"/>
          <w:color w:val="333333"/>
          <w:sz w:val="24"/>
          <w:szCs w:val="24"/>
        </w:rPr>
        <w:t xml:space="preserve">d behavioural issues </w:t>
      </w:r>
      <w:r w:rsidR="00A8442C" w:rsidRPr="005D32B1">
        <w:rPr>
          <w:rFonts w:cs="Arial"/>
          <w:color w:val="333333"/>
          <w:sz w:val="24"/>
          <w:szCs w:val="24"/>
        </w:rPr>
        <w:t xml:space="preserve">throughout </w:t>
      </w:r>
      <w:r w:rsidR="00CC1D6D" w:rsidRPr="005D32B1">
        <w:rPr>
          <w:rFonts w:cs="Arial"/>
          <w:color w:val="333333"/>
          <w:sz w:val="24"/>
          <w:szCs w:val="24"/>
        </w:rPr>
        <w:t xml:space="preserve">all primary schools in </w:t>
      </w:r>
      <w:r w:rsidR="00A8442C" w:rsidRPr="005D32B1">
        <w:rPr>
          <w:rFonts w:cs="Arial"/>
          <w:color w:val="333333"/>
          <w:sz w:val="24"/>
          <w:szCs w:val="24"/>
        </w:rPr>
        <w:t>the area</w:t>
      </w:r>
      <w:r w:rsidR="00A77B47" w:rsidRPr="005D32B1">
        <w:rPr>
          <w:rFonts w:cs="Arial"/>
          <w:color w:val="333333"/>
          <w:sz w:val="24"/>
          <w:szCs w:val="24"/>
        </w:rPr>
        <w:t>,</w:t>
      </w:r>
      <w:r w:rsidR="00A8442C" w:rsidRPr="005D32B1">
        <w:rPr>
          <w:rFonts w:cs="Arial"/>
          <w:color w:val="333333"/>
          <w:sz w:val="24"/>
          <w:szCs w:val="24"/>
        </w:rPr>
        <w:t xml:space="preserve"> </w:t>
      </w:r>
      <w:r w:rsidR="00A77B47" w:rsidRPr="005D32B1">
        <w:rPr>
          <w:rFonts w:cs="Arial"/>
          <w:color w:val="333333"/>
          <w:sz w:val="24"/>
          <w:szCs w:val="24"/>
        </w:rPr>
        <w:t xml:space="preserve">regardless of their governance </w:t>
      </w:r>
    </w:p>
    <w:p w:rsidR="00E622D0" w:rsidRPr="00232ED5" w:rsidRDefault="00A77B47" w:rsidP="00E622D0">
      <w:pPr>
        <w:pStyle w:val="ListParagraph"/>
        <w:numPr>
          <w:ilvl w:val="0"/>
          <w:numId w:val="27"/>
        </w:numPr>
        <w:spacing w:after="240" w:line="312" w:lineRule="atLeast"/>
        <w:rPr>
          <w:rFonts w:cs="Arial"/>
          <w:color w:val="333333"/>
          <w:sz w:val="24"/>
          <w:szCs w:val="24"/>
        </w:rPr>
      </w:pPr>
      <w:r w:rsidRPr="00232ED5">
        <w:rPr>
          <w:rFonts w:cs="Arial"/>
          <w:color w:val="333333"/>
          <w:sz w:val="24"/>
          <w:szCs w:val="24"/>
        </w:rPr>
        <w:t>Continue to offer</w:t>
      </w:r>
      <w:r w:rsidR="00A8442C" w:rsidRPr="00232ED5">
        <w:rPr>
          <w:rFonts w:cs="Arial"/>
          <w:color w:val="333333"/>
          <w:sz w:val="24"/>
          <w:szCs w:val="24"/>
        </w:rPr>
        <w:t xml:space="preserve"> </w:t>
      </w:r>
      <w:r w:rsidR="00232ED5">
        <w:rPr>
          <w:rFonts w:cs="Arial"/>
          <w:color w:val="333333"/>
          <w:sz w:val="24"/>
          <w:szCs w:val="24"/>
        </w:rPr>
        <w:t xml:space="preserve">schools practical strategies to </w:t>
      </w:r>
      <w:r w:rsidRPr="00232ED5">
        <w:rPr>
          <w:rFonts w:cs="Arial"/>
          <w:color w:val="333333"/>
          <w:sz w:val="24"/>
          <w:szCs w:val="24"/>
        </w:rPr>
        <w:t>support</w:t>
      </w:r>
      <w:r w:rsidR="00A8442C" w:rsidRPr="00232ED5">
        <w:rPr>
          <w:rFonts w:cs="Arial"/>
          <w:color w:val="333333"/>
          <w:sz w:val="24"/>
          <w:szCs w:val="24"/>
        </w:rPr>
        <w:t xml:space="preserve"> their</w:t>
      </w:r>
      <w:r w:rsidR="005D32B1">
        <w:rPr>
          <w:rFonts w:cs="Arial"/>
          <w:color w:val="333333"/>
          <w:sz w:val="24"/>
          <w:szCs w:val="24"/>
        </w:rPr>
        <w:t xml:space="preserve"> </w:t>
      </w:r>
      <w:r w:rsidR="00E434FF">
        <w:rPr>
          <w:rFonts w:cs="Arial"/>
          <w:color w:val="333333"/>
          <w:sz w:val="24"/>
          <w:szCs w:val="24"/>
        </w:rPr>
        <w:t>pupil’s</w:t>
      </w:r>
      <w:r w:rsidR="00A8442C" w:rsidRPr="00232ED5">
        <w:rPr>
          <w:rFonts w:cs="Arial"/>
          <w:color w:val="333333"/>
          <w:sz w:val="24"/>
          <w:szCs w:val="24"/>
        </w:rPr>
        <w:t xml:space="preserve"> em</w:t>
      </w:r>
      <w:r w:rsidR="00E622D0" w:rsidRPr="00232ED5">
        <w:rPr>
          <w:rFonts w:cs="Arial"/>
          <w:color w:val="333333"/>
          <w:sz w:val="24"/>
          <w:szCs w:val="24"/>
        </w:rPr>
        <w:t>otional and social development.</w:t>
      </w:r>
    </w:p>
    <w:p w:rsidR="00CC1D6D" w:rsidRPr="00E622D0" w:rsidRDefault="00CC1D6D" w:rsidP="00CC1D6D">
      <w:pPr>
        <w:pStyle w:val="ListParagraph"/>
        <w:rPr>
          <w:rFonts w:cs="Arial"/>
          <w:color w:val="333333"/>
          <w:sz w:val="8"/>
          <w:szCs w:val="8"/>
        </w:rPr>
      </w:pPr>
    </w:p>
    <w:p w:rsidR="00A77B47" w:rsidRPr="00232ED5" w:rsidRDefault="005D32B1" w:rsidP="00D47376">
      <w:pPr>
        <w:pStyle w:val="ListParagraph"/>
        <w:numPr>
          <w:ilvl w:val="0"/>
          <w:numId w:val="27"/>
        </w:numPr>
        <w:spacing w:after="240" w:line="312" w:lineRule="atLeast"/>
        <w:rPr>
          <w:rFonts w:cs="Arial"/>
          <w:b/>
          <w:u w:val="single"/>
          <w:lang w:val="en-US"/>
        </w:rPr>
      </w:pPr>
      <w:r>
        <w:rPr>
          <w:rFonts w:cs="Arial"/>
          <w:color w:val="333333"/>
          <w:sz w:val="24"/>
          <w:szCs w:val="24"/>
        </w:rPr>
        <w:t xml:space="preserve">Sustain </w:t>
      </w:r>
      <w:r w:rsidR="00A77B47" w:rsidRPr="00232ED5">
        <w:rPr>
          <w:rFonts w:cs="Arial"/>
          <w:color w:val="333333"/>
          <w:sz w:val="24"/>
          <w:szCs w:val="24"/>
        </w:rPr>
        <w:t xml:space="preserve">a local team of </w:t>
      </w:r>
      <w:r w:rsidR="00BD3A75" w:rsidRPr="00232ED5">
        <w:rPr>
          <w:rFonts w:cs="Arial"/>
          <w:color w:val="333333"/>
          <w:sz w:val="24"/>
          <w:szCs w:val="24"/>
        </w:rPr>
        <w:t>experts (</w:t>
      </w:r>
      <w:r w:rsidR="00CC1D6D" w:rsidRPr="00232ED5">
        <w:rPr>
          <w:rFonts w:cs="Arial"/>
          <w:color w:val="333333"/>
          <w:sz w:val="24"/>
          <w:szCs w:val="24"/>
        </w:rPr>
        <w:t>Brighter Futures</w:t>
      </w:r>
      <w:r w:rsidR="00232ED5" w:rsidRPr="00232ED5">
        <w:rPr>
          <w:rFonts w:cs="Arial"/>
          <w:color w:val="333333"/>
          <w:sz w:val="24"/>
          <w:szCs w:val="24"/>
        </w:rPr>
        <w:t>)</w:t>
      </w:r>
      <w:r w:rsidR="00E434FF" w:rsidRPr="00232ED5">
        <w:rPr>
          <w:rFonts w:cs="Arial"/>
          <w:color w:val="333333"/>
          <w:sz w:val="24"/>
          <w:szCs w:val="24"/>
        </w:rPr>
        <w:t>, available</w:t>
      </w:r>
      <w:r w:rsidR="00A77B47" w:rsidRPr="00232ED5">
        <w:rPr>
          <w:rFonts w:cs="Arial"/>
          <w:color w:val="333333"/>
          <w:sz w:val="24"/>
          <w:szCs w:val="24"/>
        </w:rPr>
        <w:t xml:space="preserve"> to all schools </w:t>
      </w:r>
      <w:r w:rsidR="00BD3A75" w:rsidRPr="00232ED5">
        <w:rPr>
          <w:rFonts w:cs="Arial"/>
          <w:color w:val="333333"/>
          <w:sz w:val="24"/>
          <w:szCs w:val="24"/>
        </w:rPr>
        <w:t xml:space="preserve">and, </w:t>
      </w:r>
      <w:r w:rsidR="00232ED5" w:rsidRPr="00232ED5">
        <w:rPr>
          <w:rFonts w:cs="Arial"/>
          <w:color w:val="333333"/>
          <w:sz w:val="24"/>
          <w:szCs w:val="24"/>
        </w:rPr>
        <w:t xml:space="preserve">with the </w:t>
      </w:r>
      <w:r w:rsidR="00E434FF" w:rsidRPr="00232ED5">
        <w:rPr>
          <w:rFonts w:cs="Arial"/>
          <w:color w:val="333333"/>
          <w:sz w:val="24"/>
          <w:szCs w:val="24"/>
        </w:rPr>
        <w:t>capacity to</w:t>
      </w:r>
      <w:r w:rsidR="00BD3A75" w:rsidRPr="00232ED5">
        <w:rPr>
          <w:rFonts w:cs="Arial"/>
          <w:color w:val="333333"/>
          <w:sz w:val="24"/>
          <w:szCs w:val="24"/>
        </w:rPr>
        <w:t xml:space="preserve"> </w:t>
      </w:r>
      <w:r w:rsidR="00CC1D6D" w:rsidRPr="00232ED5">
        <w:rPr>
          <w:rFonts w:cs="Arial"/>
          <w:color w:val="333333"/>
          <w:sz w:val="24"/>
          <w:szCs w:val="24"/>
        </w:rPr>
        <w:t xml:space="preserve">respond to </w:t>
      </w:r>
      <w:r w:rsidR="00A77B47" w:rsidRPr="00232ED5">
        <w:rPr>
          <w:rFonts w:cs="Arial"/>
          <w:color w:val="333333"/>
          <w:sz w:val="24"/>
          <w:szCs w:val="24"/>
        </w:rPr>
        <w:t>in</w:t>
      </w:r>
      <w:r w:rsidR="00232ED5">
        <w:rPr>
          <w:rFonts w:cs="Arial"/>
          <w:color w:val="333333"/>
          <w:sz w:val="24"/>
          <w:szCs w:val="24"/>
        </w:rPr>
        <w:t xml:space="preserve">creasing need/demand by schools.  </w:t>
      </w:r>
    </w:p>
    <w:p w:rsidR="00631BDA" w:rsidRDefault="00657B9A" w:rsidP="00D47376">
      <w:pPr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Next steps </w:t>
      </w:r>
    </w:p>
    <w:p w:rsidR="00657B9A" w:rsidRPr="00CC1D6D" w:rsidRDefault="00657B9A" w:rsidP="00D47376">
      <w:pPr>
        <w:rPr>
          <w:rFonts w:ascii="Arial" w:hAnsi="Arial" w:cs="Arial"/>
          <w:b/>
          <w:u w:val="single"/>
          <w:lang w:val="en-US"/>
        </w:rPr>
      </w:pPr>
    </w:p>
    <w:p w:rsidR="00A77B47" w:rsidRDefault="005470A9" w:rsidP="00A77B47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US"/>
        </w:rPr>
      </w:pPr>
      <w:r w:rsidRPr="005470A9">
        <w:rPr>
          <w:rFonts w:cs="Arial"/>
          <w:sz w:val="24"/>
          <w:szCs w:val="24"/>
          <w:lang w:val="en-US"/>
        </w:rPr>
        <w:t xml:space="preserve">Presentation of </w:t>
      </w:r>
      <w:r w:rsidR="00A77B47" w:rsidRPr="005470A9">
        <w:rPr>
          <w:rFonts w:cs="Arial"/>
          <w:sz w:val="24"/>
          <w:szCs w:val="24"/>
          <w:lang w:val="en-US"/>
        </w:rPr>
        <w:t xml:space="preserve">a full report to Schools Forum in November </w:t>
      </w:r>
      <w:r>
        <w:rPr>
          <w:rFonts w:cs="Arial"/>
          <w:sz w:val="24"/>
          <w:szCs w:val="24"/>
          <w:lang w:val="en-US"/>
        </w:rPr>
        <w:t xml:space="preserve">with </w:t>
      </w:r>
      <w:r w:rsidR="00A77B47" w:rsidRPr="005470A9">
        <w:rPr>
          <w:rFonts w:cs="Arial"/>
          <w:sz w:val="24"/>
          <w:szCs w:val="24"/>
          <w:lang w:val="en-US"/>
        </w:rPr>
        <w:t xml:space="preserve">a request for continued </w:t>
      </w:r>
      <w:r>
        <w:rPr>
          <w:rFonts w:cs="Arial"/>
          <w:sz w:val="24"/>
          <w:szCs w:val="24"/>
          <w:lang w:val="en-US"/>
        </w:rPr>
        <w:t xml:space="preserve">funding and support. </w:t>
      </w:r>
    </w:p>
    <w:p w:rsidR="005470A9" w:rsidRPr="005470A9" w:rsidRDefault="005470A9" w:rsidP="005470A9">
      <w:pPr>
        <w:pStyle w:val="ListParagraph"/>
        <w:rPr>
          <w:rFonts w:cs="Arial"/>
          <w:sz w:val="24"/>
          <w:szCs w:val="24"/>
          <w:lang w:val="en-US"/>
        </w:rPr>
      </w:pPr>
    </w:p>
    <w:p w:rsidR="00CC1D6D" w:rsidRDefault="005470A9" w:rsidP="00477EC2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Review of </w:t>
      </w:r>
      <w:r w:rsidR="00CC1D6D">
        <w:rPr>
          <w:rFonts w:cs="Arial"/>
          <w:sz w:val="24"/>
          <w:szCs w:val="24"/>
          <w:lang w:val="en-US"/>
        </w:rPr>
        <w:t xml:space="preserve"> the Bath Spa independent evaluation of the pilot to inform future commissioning</w:t>
      </w:r>
    </w:p>
    <w:p w:rsidR="00CC1D6D" w:rsidRPr="00631BDA" w:rsidRDefault="00CC1D6D" w:rsidP="00CC1D6D">
      <w:pPr>
        <w:ind w:left="360"/>
        <w:rPr>
          <w:rFonts w:cs="Arial"/>
          <w:sz w:val="8"/>
          <w:szCs w:val="8"/>
          <w:lang w:val="en-US"/>
        </w:rPr>
      </w:pPr>
    </w:p>
    <w:p w:rsidR="00477EC2" w:rsidRDefault="005470A9" w:rsidP="00477EC2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Development of </w:t>
      </w:r>
      <w:r w:rsidR="00477EC2" w:rsidRPr="00CC1D6D">
        <w:rPr>
          <w:rFonts w:cs="Arial"/>
          <w:sz w:val="24"/>
          <w:szCs w:val="24"/>
          <w:lang w:val="en-US"/>
        </w:rPr>
        <w:t xml:space="preserve">strategic links with the Behavior Strategy including  informing similar work in secondary schools </w:t>
      </w:r>
    </w:p>
    <w:p w:rsidR="00477EC2" w:rsidRPr="00631BDA" w:rsidRDefault="00477EC2" w:rsidP="00477EC2">
      <w:pPr>
        <w:rPr>
          <w:rFonts w:ascii="Arial" w:hAnsi="Arial" w:cs="Arial"/>
          <w:sz w:val="8"/>
          <w:szCs w:val="8"/>
          <w:lang w:val="en-US"/>
        </w:rPr>
      </w:pPr>
    </w:p>
    <w:p w:rsidR="00477EC2" w:rsidRDefault="00477EC2" w:rsidP="00631BDA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US"/>
        </w:rPr>
      </w:pPr>
      <w:r w:rsidRPr="00631BDA">
        <w:rPr>
          <w:rFonts w:cs="Arial"/>
          <w:sz w:val="24"/>
          <w:szCs w:val="24"/>
          <w:lang w:val="en-US"/>
        </w:rPr>
        <w:t xml:space="preserve">Making clear links to universal support in schools </w:t>
      </w:r>
    </w:p>
    <w:p w:rsidR="00631BDA" w:rsidRPr="00631BDA" w:rsidRDefault="00631BDA" w:rsidP="00631BDA">
      <w:pPr>
        <w:rPr>
          <w:rFonts w:cs="Arial"/>
          <w:sz w:val="8"/>
          <w:szCs w:val="8"/>
          <w:lang w:val="en-US"/>
        </w:rPr>
      </w:pPr>
    </w:p>
    <w:p w:rsidR="00477EC2" w:rsidRPr="00E14905" w:rsidRDefault="00A77B47" w:rsidP="00A77B47">
      <w:pPr>
        <w:pStyle w:val="ListParagraph"/>
        <w:numPr>
          <w:ilvl w:val="0"/>
          <w:numId w:val="28"/>
        </w:numPr>
        <w:rPr>
          <w:rFonts w:cs="Arial"/>
          <w:sz w:val="24"/>
          <w:szCs w:val="24"/>
          <w:lang w:val="en-US"/>
        </w:rPr>
      </w:pPr>
      <w:r w:rsidRPr="00E14905">
        <w:rPr>
          <w:rFonts w:cs="Arial"/>
          <w:sz w:val="24"/>
          <w:szCs w:val="24"/>
          <w:lang w:val="en-US"/>
        </w:rPr>
        <w:t xml:space="preserve">Make use of evidence from the </w:t>
      </w:r>
      <w:r w:rsidR="00830C9A" w:rsidRPr="00E14905">
        <w:rPr>
          <w:rFonts w:cs="Arial"/>
          <w:sz w:val="24"/>
          <w:szCs w:val="24"/>
          <w:lang w:val="en-US"/>
        </w:rPr>
        <w:t xml:space="preserve">Nurture Outreach Service </w:t>
      </w:r>
      <w:r w:rsidR="00477EC2" w:rsidRPr="00E14905">
        <w:rPr>
          <w:rFonts w:cs="Arial"/>
          <w:sz w:val="24"/>
          <w:szCs w:val="24"/>
          <w:lang w:val="en-US"/>
        </w:rPr>
        <w:t xml:space="preserve"> to </w:t>
      </w:r>
      <w:r w:rsidR="00631BDA" w:rsidRPr="00E14905">
        <w:rPr>
          <w:rFonts w:cs="Arial"/>
          <w:sz w:val="24"/>
          <w:szCs w:val="24"/>
          <w:lang w:val="en-US"/>
        </w:rPr>
        <w:t>inform the</w:t>
      </w:r>
      <w:r w:rsidR="00477EC2" w:rsidRPr="00E14905">
        <w:rPr>
          <w:rFonts w:cs="Arial"/>
          <w:sz w:val="24"/>
          <w:szCs w:val="24"/>
          <w:lang w:val="en-US"/>
        </w:rPr>
        <w:t xml:space="preserve"> Transformation Fund Action plan and implementation </w:t>
      </w:r>
      <w:r w:rsidR="00477EC2" w:rsidRPr="00E14905">
        <w:rPr>
          <w:rFonts w:cs="Arial"/>
          <w:i/>
          <w:sz w:val="24"/>
          <w:szCs w:val="24"/>
          <w:lang w:val="en-US"/>
        </w:rPr>
        <w:t>of “</w:t>
      </w:r>
      <w:hyperlink r:id="rId13" w:history="1">
        <w:r w:rsidR="005470A9" w:rsidRPr="00AC7B51">
          <w:rPr>
            <w:rStyle w:val="Hyperlink"/>
            <w:rFonts w:cs="Arial"/>
            <w:sz w:val="24"/>
            <w:szCs w:val="24"/>
          </w:rPr>
          <w:t>Future in Mind’</w:t>
        </w:r>
      </w:hyperlink>
      <w:r w:rsidR="005470A9" w:rsidRPr="00AC7B51">
        <w:rPr>
          <w:rFonts w:cs="Arial"/>
          <w:i/>
          <w:sz w:val="24"/>
          <w:szCs w:val="24"/>
        </w:rPr>
        <w:t xml:space="preserve"> </w:t>
      </w:r>
      <w:r w:rsidR="00477EC2" w:rsidRPr="00E14905">
        <w:rPr>
          <w:rFonts w:cs="Arial"/>
          <w:i/>
          <w:sz w:val="24"/>
          <w:szCs w:val="24"/>
          <w:lang w:val="en-US"/>
        </w:rPr>
        <w:t xml:space="preserve">Promoting, protecting and improving our children and young </w:t>
      </w:r>
      <w:r w:rsidR="00631BDA" w:rsidRPr="00E14905">
        <w:rPr>
          <w:rFonts w:cs="Arial"/>
          <w:i/>
          <w:sz w:val="24"/>
          <w:szCs w:val="24"/>
          <w:lang w:val="en-US"/>
        </w:rPr>
        <w:t>people’s</w:t>
      </w:r>
      <w:r w:rsidR="00477EC2" w:rsidRPr="00E14905">
        <w:rPr>
          <w:rFonts w:cs="Arial"/>
          <w:i/>
          <w:sz w:val="24"/>
          <w:szCs w:val="24"/>
          <w:lang w:val="en-US"/>
        </w:rPr>
        <w:t xml:space="preserve"> mental health and wellbeing”</w:t>
      </w:r>
      <w:r w:rsidR="00631BDA" w:rsidRPr="00E14905">
        <w:rPr>
          <w:rFonts w:cs="Arial"/>
          <w:sz w:val="24"/>
          <w:szCs w:val="24"/>
          <w:lang w:val="en-US"/>
        </w:rPr>
        <w:t xml:space="preserve"> – </w:t>
      </w:r>
      <w:proofErr w:type="spellStart"/>
      <w:r w:rsidR="00631BDA" w:rsidRPr="00E14905">
        <w:rPr>
          <w:rFonts w:cs="Arial"/>
          <w:sz w:val="24"/>
          <w:szCs w:val="24"/>
          <w:lang w:val="en-US"/>
        </w:rPr>
        <w:t>Dept</w:t>
      </w:r>
      <w:proofErr w:type="spellEnd"/>
      <w:r w:rsidR="00631BDA" w:rsidRPr="00E14905">
        <w:rPr>
          <w:rFonts w:cs="Arial"/>
          <w:sz w:val="24"/>
          <w:szCs w:val="24"/>
          <w:lang w:val="en-US"/>
        </w:rPr>
        <w:t xml:space="preserve"> of </w:t>
      </w:r>
      <w:r w:rsidRPr="00E14905">
        <w:rPr>
          <w:rFonts w:cs="Arial"/>
          <w:sz w:val="24"/>
          <w:szCs w:val="24"/>
          <w:lang w:val="en-US"/>
        </w:rPr>
        <w:t xml:space="preserve">Education 2012 </w:t>
      </w:r>
    </w:p>
    <w:p w:rsidR="00477EC2" w:rsidRPr="00CC1D6D" w:rsidRDefault="00477EC2" w:rsidP="00477EC2">
      <w:pPr>
        <w:pStyle w:val="ListParagraph"/>
        <w:rPr>
          <w:rFonts w:cs="Arial"/>
          <w:sz w:val="24"/>
          <w:szCs w:val="24"/>
          <w:lang w:val="en-US"/>
        </w:rPr>
      </w:pPr>
    </w:p>
    <w:p w:rsidR="007F27CE" w:rsidRDefault="009002E4" w:rsidP="00D47376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Appendix 1</w:t>
      </w:r>
    </w:p>
    <w:p w:rsidR="007F27CE" w:rsidRDefault="007F27CE" w:rsidP="00D47376">
      <w:pPr>
        <w:rPr>
          <w:rFonts w:ascii="Arial" w:hAnsi="Arial" w:cs="Arial"/>
          <w:b/>
          <w:noProof/>
          <w:lang w:val="en-US" w:eastAsia="en-US"/>
        </w:rPr>
      </w:pPr>
    </w:p>
    <w:p w:rsidR="002108EB" w:rsidRDefault="002108EB" w:rsidP="00D47376">
      <w:pPr>
        <w:rPr>
          <w:rFonts w:ascii="Arial" w:hAnsi="Arial" w:cs="Arial"/>
          <w:b/>
          <w:noProof/>
          <w:lang w:val="en-US" w:eastAsia="en-US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13479D8F" wp14:editId="3D743451">
            <wp:extent cx="6536204" cy="50577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oral NOS report 2015 vers2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892" cy="5061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02E4" w:rsidRDefault="009002E4" w:rsidP="00D47376">
      <w:pPr>
        <w:rPr>
          <w:rFonts w:ascii="Arial" w:hAnsi="Arial" w:cs="Arial"/>
          <w:b/>
          <w:noProof/>
          <w:lang w:val="en-US" w:eastAsia="en-US"/>
        </w:rPr>
      </w:pPr>
    </w:p>
    <w:p w:rsidR="009002E4" w:rsidRDefault="009002E4" w:rsidP="00D47376">
      <w:pPr>
        <w:rPr>
          <w:rFonts w:ascii="Arial" w:hAnsi="Arial" w:cs="Arial"/>
          <w:b/>
          <w:noProof/>
          <w:lang w:val="en-US" w:eastAsia="en-US"/>
        </w:rPr>
      </w:pPr>
    </w:p>
    <w:p w:rsidR="002108EB" w:rsidRPr="007F27CE" w:rsidRDefault="002108EB" w:rsidP="00D47376">
      <w:pPr>
        <w:rPr>
          <w:rFonts w:ascii="Arial" w:hAnsi="Arial" w:cs="Arial"/>
          <w:b/>
          <w:lang w:val="en-US"/>
        </w:rPr>
      </w:pPr>
    </w:p>
    <w:sectPr w:rsidR="002108EB" w:rsidRPr="007F27CE" w:rsidSect="00487BF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92C" w:rsidRDefault="00C9592C" w:rsidP="00362F7E">
      <w:r>
        <w:separator/>
      </w:r>
    </w:p>
  </w:endnote>
  <w:endnote w:type="continuationSeparator" w:id="0">
    <w:p w:rsidR="00C9592C" w:rsidRDefault="00C9592C" w:rsidP="0036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C6" w:rsidRDefault="00DD35C6" w:rsidP="007F2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D35C6" w:rsidRDefault="00DD35C6" w:rsidP="005317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C6" w:rsidRDefault="00DD35C6" w:rsidP="007F27C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C3E60">
      <w:rPr>
        <w:rStyle w:val="PageNumber"/>
        <w:noProof/>
      </w:rPr>
      <w:t>4</w:t>
    </w:r>
    <w:r>
      <w:rPr>
        <w:rStyle w:val="PageNumber"/>
      </w:rPr>
      <w:fldChar w:fldCharType="end"/>
    </w:r>
  </w:p>
  <w:p w:rsidR="00DD35C6" w:rsidRDefault="00DD35C6" w:rsidP="0053172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C6" w:rsidRDefault="00DD35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92C" w:rsidRDefault="00C9592C" w:rsidP="00362F7E">
      <w:r>
        <w:separator/>
      </w:r>
    </w:p>
  </w:footnote>
  <w:footnote w:type="continuationSeparator" w:id="0">
    <w:p w:rsidR="00C9592C" w:rsidRDefault="00C9592C" w:rsidP="00362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C6" w:rsidRDefault="00DD35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C6" w:rsidRDefault="00DD35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5C6" w:rsidRDefault="00DD35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5BB"/>
    <w:multiLevelType w:val="hybridMultilevel"/>
    <w:tmpl w:val="B838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65026"/>
    <w:multiLevelType w:val="hybridMultilevel"/>
    <w:tmpl w:val="F09C2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A2D08"/>
    <w:multiLevelType w:val="hybridMultilevel"/>
    <w:tmpl w:val="9A9E4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43BCC"/>
    <w:multiLevelType w:val="hybridMultilevel"/>
    <w:tmpl w:val="A7F00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64F2A"/>
    <w:multiLevelType w:val="hybridMultilevel"/>
    <w:tmpl w:val="BD16651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CC6CE2"/>
    <w:multiLevelType w:val="multilevel"/>
    <w:tmpl w:val="AE50A2AE"/>
    <w:lvl w:ilvl="0">
      <w:start w:val="1"/>
      <w:numFmt w:val="decimal"/>
      <w:lvlText w:val="%1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20F061FA"/>
    <w:multiLevelType w:val="hybridMultilevel"/>
    <w:tmpl w:val="20B4F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14C40"/>
    <w:multiLevelType w:val="hybridMultilevel"/>
    <w:tmpl w:val="D9704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080A"/>
    <w:multiLevelType w:val="hybridMultilevel"/>
    <w:tmpl w:val="36ACEC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D6384"/>
    <w:multiLevelType w:val="hybridMultilevel"/>
    <w:tmpl w:val="36689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9140BF"/>
    <w:multiLevelType w:val="hybridMultilevel"/>
    <w:tmpl w:val="93521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B409A"/>
    <w:multiLevelType w:val="hybridMultilevel"/>
    <w:tmpl w:val="1F60FD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2D681C"/>
    <w:multiLevelType w:val="hybridMultilevel"/>
    <w:tmpl w:val="B3567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314AE9"/>
    <w:multiLevelType w:val="hybridMultilevel"/>
    <w:tmpl w:val="2B38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7E515F"/>
    <w:multiLevelType w:val="hybridMultilevel"/>
    <w:tmpl w:val="CB90E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5A04C6"/>
    <w:multiLevelType w:val="hybridMultilevel"/>
    <w:tmpl w:val="AFEC7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3412B"/>
    <w:multiLevelType w:val="hybridMultilevel"/>
    <w:tmpl w:val="91F02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3202F"/>
    <w:multiLevelType w:val="hybridMultilevel"/>
    <w:tmpl w:val="AED23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3913"/>
    <w:multiLevelType w:val="hybridMultilevel"/>
    <w:tmpl w:val="9E9C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15769"/>
    <w:multiLevelType w:val="hybridMultilevel"/>
    <w:tmpl w:val="30E66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C6B70"/>
    <w:multiLevelType w:val="hybridMultilevel"/>
    <w:tmpl w:val="57C81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F4039B"/>
    <w:multiLevelType w:val="hybridMultilevel"/>
    <w:tmpl w:val="E29CF53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BCA6448"/>
    <w:multiLevelType w:val="hybridMultilevel"/>
    <w:tmpl w:val="38F2281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15F0BB1"/>
    <w:multiLevelType w:val="hybridMultilevel"/>
    <w:tmpl w:val="5AE2F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E01A8"/>
    <w:multiLevelType w:val="hybridMultilevel"/>
    <w:tmpl w:val="720C953C"/>
    <w:lvl w:ilvl="0" w:tplc="D4F2D75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CF3CD3"/>
    <w:multiLevelType w:val="hybridMultilevel"/>
    <w:tmpl w:val="49968424"/>
    <w:lvl w:ilvl="0" w:tplc="DBDC12AA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2F312D"/>
    <w:multiLevelType w:val="hybridMultilevel"/>
    <w:tmpl w:val="9DC65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4"/>
  </w:num>
  <w:num w:numId="4">
    <w:abstractNumId w:val="1"/>
  </w:num>
  <w:num w:numId="5">
    <w:abstractNumId w:val="15"/>
  </w:num>
  <w:num w:numId="6">
    <w:abstractNumId w:val="13"/>
  </w:num>
  <w:num w:numId="7">
    <w:abstractNumId w:val="9"/>
  </w:num>
  <w:num w:numId="8">
    <w:abstractNumId w:val="23"/>
  </w:num>
  <w:num w:numId="9">
    <w:abstractNumId w:val="8"/>
  </w:num>
  <w:num w:numId="10">
    <w:abstractNumId w:val="26"/>
  </w:num>
  <w:num w:numId="11">
    <w:abstractNumId w:val="7"/>
  </w:num>
  <w:num w:numId="12">
    <w:abstractNumId w:val="6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6"/>
  </w:num>
  <w:num w:numId="16">
    <w:abstractNumId w:val="10"/>
  </w:num>
  <w:num w:numId="17">
    <w:abstractNumId w:val="5"/>
  </w:num>
  <w:num w:numId="18">
    <w:abstractNumId w:val="21"/>
  </w:num>
  <w:num w:numId="19">
    <w:abstractNumId w:val="25"/>
  </w:num>
  <w:num w:numId="20">
    <w:abstractNumId w:val="4"/>
  </w:num>
  <w:num w:numId="21">
    <w:abstractNumId w:val="2"/>
  </w:num>
  <w:num w:numId="22">
    <w:abstractNumId w:val="24"/>
  </w:num>
  <w:num w:numId="23">
    <w:abstractNumId w:val="3"/>
  </w:num>
  <w:num w:numId="24">
    <w:abstractNumId w:val="20"/>
  </w:num>
  <w:num w:numId="25">
    <w:abstractNumId w:val="18"/>
  </w:num>
  <w:num w:numId="26">
    <w:abstractNumId w:val="12"/>
  </w:num>
  <w:num w:numId="27">
    <w:abstractNumId w:val="1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376"/>
    <w:rsid w:val="000347C3"/>
    <w:rsid w:val="00034956"/>
    <w:rsid w:val="0003528B"/>
    <w:rsid w:val="00046D9A"/>
    <w:rsid w:val="0005335C"/>
    <w:rsid w:val="00056DCB"/>
    <w:rsid w:val="00074C7B"/>
    <w:rsid w:val="00092545"/>
    <w:rsid w:val="000A1084"/>
    <w:rsid w:val="000E75B5"/>
    <w:rsid w:val="00125D8A"/>
    <w:rsid w:val="00130B40"/>
    <w:rsid w:val="00165B2B"/>
    <w:rsid w:val="001863EA"/>
    <w:rsid w:val="001B6526"/>
    <w:rsid w:val="001F2D9A"/>
    <w:rsid w:val="002108EB"/>
    <w:rsid w:val="00232ED5"/>
    <w:rsid w:val="00234F59"/>
    <w:rsid w:val="002635D8"/>
    <w:rsid w:val="0027051C"/>
    <w:rsid w:val="002F4043"/>
    <w:rsid w:val="00362F7E"/>
    <w:rsid w:val="003815CD"/>
    <w:rsid w:val="003E01B0"/>
    <w:rsid w:val="003F2973"/>
    <w:rsid w:val="003F42A7"/>
    <w:rsid w:val="004028E5"/>
    <w:rsid w:val="0045512B"/>
    <w:rsid w:val="004719A5"/>
    <w:rsid w:val="0047550D"/>
    <w:rsid w:val="00477EC2"/>
    <w:rsid w:val="00487BFB"/>
    <w:rsid w:val="004B28DC"/>
    <w:rsid w:val="004E1A19"/>
    <w:rsid w:val="004E3CF9"/>
    <w:rsid w:val="004E4266"/>
    <w:rsid w:val="0052655B"/>
    <w:rsid w:val="0053172B"/>
    <w:rsid w:val="005470A9"/>
    <w:rsid w:val="00557ADB"/>
    <w:rsid w:val="00581CCE"/>
    <w:rsid w:val="005A6ADC"/>
    <w:rsid w:val="005B610F"/>
    <w:rsid w:val="005C34DC"/>
    <w:rsid w:val="005D32B1"/>
    <w:rsid w:val="005D7967"/>
    <w:rsid w:val="006112FF"/>
    <w:rsid w:val="0061481E"/>
    <w:rsid w:val="00631BDA"/>
    <w:rsid w:val="00634513"/>
    <w:rsid w:val="00634915"/>
    <w:rsid w:val="00657B9A"/>
    <w:rsid w:val="00667035"/>
    <w:rsid w:val="006A33C1"/>
    <w:rsid w:val="006B0A37"/>
    <w:rsid w:val="006B531F"/>
    <w:rsid w:val="006F327A"/>
    <w:rsid w:val="00704A44"/>
    <w:rsid w:val="00707E58"/>
    <w:rsid w:val="007713A8"/>
    <w:rsid w:val="007A141B"/>
    <w:rsid w:val="007C3E60"/>
    <w:rsid w:val="007C4C7B"/>
    <w:rsid w:val="007D4B2B"/>
    <w:rsid w:val="007E1DF3"/>
    <w:rsid w:val="007E534A"/>
    <w:rsid w:val="007E7541"/>
    <w:rsid w:val="007F27CE"/>
    <w:rsid w:val="007F586F"/>
    <w:rsid w:val="00830C9A"/>
    <w:rsid w:val="00835BEB"/>
    <w:rsid w:val="00835D06"/>
    <w:rsid w:val="008459A1"/>
    <w:rsid w:val="00853A22"/>
    <w:rsid w:val="00896231"/>
    <w:rsid w:val="008D54FB"/>
    <w:rsid w:val="008E6CEE"/>
    <w:rsid w:val="008F43A3"/>
    <w:rsid w:val="0090021F"/>
    <w:rsid w:val="009002E4"/>
    <w:rsid w:val="009230DD"/>
    <w:rsid w:val="00944995"/>
    <w:rsid w:val="00952774"/>
    <w:rsid w:val="009551E4"/>
    <w:rsid w:val="00975696"/>
    <w:rsid w:val="00986616"/>
    <w:rsid w:val="009C3973"/>
    <w:rsid w:val="009D2005"/>
    <w:rsid w:val="009E4FD5"/>
    <w:rsid w:val="009E5A76"/>
    <w:rsid w:val="00A267DE"/>
    <w:rsid w:val="00A27788"/>
    <w:rsid w:val="00A3074D"/>
    <w:rsid w:val="00A6308E"/>
    <w:rsid w:val="00A64CCA"/>
    <w:rsid w:val="00A77B47"/>
    <w:rsid w:val="00A8442C"/>
    <w:rsid w:val="00AC1153"/>
    <w:rsid w:val="00AC4CDB"/>
    <w:rsid w:val="00AC7B51"/>
    <w:rsid w:val="00AD5165"/>
    <w:rsid w:val="00AD765A"/>
    <w:rsid w:val="00B1192E"/>
    <w:rsid w:val="00B124EF"/>
    <w:rsid w:val="00B42C93"/>
    <w:rsid w:val="00B47147"/>
    <w:rsid w:val="00B47E35"/>
    <w:rsid w:val="00BA055D"/>
    <w:rsid w:val="00BB6690"/>
    <w:rsid w:val="00BD00D7"/>
    <w:rsid w:val="00BD3A75"/>
    <w:rsid w:val="00BD5AF6"/>
    <w:rsid w:val="00C12CC1"/>
    <w:rsid w:val="00C16EFF"/>
    <w:rsid w:val="00C55BFF"/>
    <w:rsid w:val="00C73C27"/>
    <w:rsid w:val="00C76DE9"/>
    <w:rsid w:val="00C9592C"/>
    <w:rsid w:val="00CB0D23"/>
    <w:rsid w:val="00CC14F9"/>
    <w:rsid w:val="00CC1898"/>
    <w:rsid w:val="00CC1D6D"/>
    <w:rsid w:val="00CF05D8"/>
    <w:rsid w:val="00CF3B17"/>
    <w:rsid w:val="00D01124"/>
    <w:rsid w:val="00D1277C"/>
    <w:rsid w:val="00D36DE7"/>
    <w:rsid w:val="00D47376"/>
    <w:rsid w:val="00D61590"/>
    <w:rsid w:val="00DD35C6"/>
    <w:rsid w:val="00E14905"/>
    <w:rsid w:val="00E3239F"/>
    <w:rsid w:val="00E434FF"/>
    <w:rsid w:val="00E43552"/>
    <w:rsid w:val="00E457CE"/>
    <w:rsid w:val="00E622D0"/>
    <w:rsid w:val="00E94328"/>
    <w:rsid w:val="00EA0603"/>
    <w:rsid w:val="00EC117E"/>
    <w:rsid w:val="00ED0295"/>
    <w:rsid w:val="00EF4BB6"/>
    <w:rsid w:val="00F1789F"/>
    <w:rsid w:val="00F6771A"/>
    <w:rsid w:val="00F72A82"/>
    <w:rsid w:val="00FD0168"/>
    <w:rsid w:val="00FF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99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3172B"/>
  </w:style>
  <w:style w:type="paragraph" w:customStyle="1" w:styleId="Default">
    <w:name w:val="Default"/>
    <w:rsid w:val="007C4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37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B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737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3B17"/>
    <w:rPr>
      <w:rFonts w:ascii="Cambria" w:hAnsi="Cambria" w:cs="Times New Roman"/>
      <w:b/>
      <w:bCs/>
      <w:kern w:val="32"/>
      <w:sz w:val="32"/>
      <w:szCs w:val="32"/>
      <w:lang w:val="x-none" w:eastAsia="en-GB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D47376"/>
    <w:rPr>
      <w:rFonts w:ascii="Cambria" w:hAnsi="Cambria" w:cs="Times New Roman"/>
      <w:b/>
      <w:bCs/>
      <w:i/>
      <w:iCs/>
      <w:sz w:val="28"/>
      <w:szCs w:val="28"/>
      <w:lang w:val="x-none" w:eastAsia="en-GB"/>
    </w:rPr>
  </w:style>
  <w:style w:type="paragraph" w:styleId="ListParagraph">
    <w:name w:val="List Paragraph"/>
    <w:basedOn w:val="Normal"/>
    <w:uiPriority w:val="99"/>
    <w:qFormat/>
    <w:rsid w:val="00D47376"/>
    <w:pPr>
      <w:ind w:left="720"/>
      <w:contextualSpacing/>
    </w:pPr>
    <w:rPr>
      <w:rFonts w:ascii="Arial" w:hAnsi="Arial"/>
      <w:sz w:val="22"/>
      <w:szCs w:val="20"/>
    </w:rPr>
  </w:style>
  <w:style w:type="paragraph" w:customStyle="1" w:styleId="CharChar1CharCharCharCharCharCharCharCharChar">
    <w:name w:val="Char Char1 Char Char Char Char Char Char Char Char Char"/>
    <w:basedOn w:val="Normal"/>
    <w:rsid w:val="00D473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47376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D47376"/>
    <w:pPr>
      <w:ind w:left="720" w:hanging="720"/>
      <w:jc w:val="center"/>
    </w:pPr>
    <w:rPr>
      <w:rFonts w:ascii="Comic Sans MS" w:hAnsi="Comic Sans MS"/>
      <w:b/>
      <w:szCs w:val="20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D47376"/>
    <w:rPr>
      <w:rFonts w:ascii="Comic Sans MS" w:hAnsi="Comic Sans MS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D4737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4B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B2B"/>
    <w:rPr>
      <w:rFonts w:ascii="Tahoma" w:hAnsi="Tahoma" w:cs="Tahoma"/>
      <w:sz w:val="16"/>
      <w:szCs w:val="16"/>
      <w:lang w:val="x-none" w:eastAsia="en-GB"/>
    </w:rPr>
  </w:style>
  <w:style w:type="paragraph" w:customStyle="1" w:styleId="CharChar1CharCharCharCharCharCharCharCharChar1">
    <w:name w:val="Char Char1 Char Char Char Char Char Char Char Char Char1"/>
    <w:basedOn w:val="Normal"/>
    <w:rsid w:val="00487B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35D8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046D9A"/>
    <w:pPr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46D9A"/>
    <w:rPr>
      <w:rFonts w:ascii="Calibri" w:hAnsi="Calibri" w:cs="Calibr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paragraph" w:styleId="Footer">
    <w:name w:val="footer"/>
    <w:basedOn w:val="Normal"/>
    <w:link w:val="FooterChar"/>
    <w:uiPriority w:val="99"/>
    <w:unhideWhenUsed/>
    <w:rsid w:val="00362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2F7E"/>
    <w:rPr>
      <w:rFonts w:ascii="Times New Roman" w:hAnsi="Times New Roman" w:cs="Times New Roman"/>
      <w:sz w:val="24"/>
      <w:szCs w:val="24"/>
      <w:lang w:val="x-none" w:eastAsia="en-GB"/>
    </w:rPr>
  </w:style>
  <w:style w:type="character" w:styleId="PageNumber">
    <w:name w:val="page number"/>
    <w:basedOn w:val="DefaultParagraphFont"/>
    <w:uiPriority w:val="99"/>
    <w:semiHidden/>
    <w:unhideWhenUsed/>
    <w:rsid w:val="0053172B"/>
  </w:style>
  <w:style w:type="paragraph" w:customStyle="1" w:styleId="Default">
    <w:name w:val="Default"/>
    <w:rsid w:val="007C4C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6015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v.uk/government/uploads/system/uploads/attachment_data/file/414024/Childrens_Mental_Health.pd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gov.uk/government/uploads/system/uploads/attachment_data/file/414024/Childrens_Mental_Health.pdf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alice_mccoll@bathnes.gov.uk" TargetMode="External"/><Relationship Id="rId14" Type="http://schemas.openxmlformats.org/officeDocument/2006/relationships/image" Target="media/image3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7D41F-F458-45CF-8CC6-D26F7DC80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1E1F114</Template>
  <TotalTime>1</TotalTime>
  <Pages>4</Pages>
  <Words>893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mccolla</dc:creator>
  <cp:lastModifiedBy>scargill</cp:lastModifiedBy>
  <cp:revision>4</cp:revision>
  <cp:lastPrinted>2015-09-14T14:20:00Z</cp:lastPrinted>
  <dcterms:created xsi:type="dcterms:W3CDTF">2015-09-15T08:01:00Z</dcterms:created>
  <dcterms:modified xsi:type="dcterms:W3CDTF">2015-09-15T10:11:00Z</dcterms:modified>
</cp:coreProperties>
</file>