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951"/>
        <w:tblW w:w="10308" w:type="dxa"/>
        <w:tblBorders>
          <w:top w:val="single" w:sz="4" w:space="0" w:color="auto"/>
          <w:bottom w:val="single" w:sz="4" w:space="0" w:color="auto"/>
        </w:tblBorders>
        <w:tblLayout w:type="fixed"/>
        <w:tblLook w:val="0000" w:firstRow="0" w:lastRow="0" w:firstColumn="0" w:lastColumn="0" w:noHBand="0" w:noVBand="0"/>
      </w:tblPr>
      <w:tblGrid>
        <w:gridCol w:w="5988"/>
        <w:gridCol w:w="4320"/>
      </w:tblGrid>
      <w:tr w:rsidR="00496301" w:rsidRPr="001F7827" w:rsidTr="00FB37EB">
        <w:tc>
          <w:tcPr>
            <w:tcW w:w="5988" w:type="dxa"/>
            <w:tcBorders>
              <w:top w:val="nil"/>
              <w:bottom w:val="nil"/>
            </w:tcBorders>
          </w:tcPr>
          <w:p w:rsidR="00496301" w:rsidRDefault="00496301" w:rsidP="002B761D">
            <w:pPr>
              <w:pStyle w:val="NoSpacing"/>
            </w:pPr>
            <w:r w:rsidRPr="001F7827">
              <w:br w:type="page"/>
            </w:r>
          </w:p>
          <w:p w:rsidR="00440E00" w:rsidRPr="001F7827" w:rsidRDefault="00440E00" w:rsidP="002B761D">
            <w:pPr>
              <w:rPr>
                <w:rFonts w:cs="Arial"/>
                <w:sz w:val="24"/>
                <w:szCs w:val="24"/>
              </w:rPr>
            </w:pPr>
          </w:p>
          <w:p w:rsidR="00496301" w:rsidRPr="00F27180" w:rsidRDefault="00496301" w:rsidP="002B761D">
            <w:pPr>
              <w:rPr>
                <w:rFonts w:cs="Arial"/>
                <w:b/>
                <w:sz w:val="8"/>
                <w:szCs w:val="16"/>
              </w:rPr>
            </w:pPr>
          </w:p>
          <w:p w:rsidR="00440E00" w:rsidRDefault="00440E00" w:rsidP="002B761D">
            <w:pPr>
              <w:pStyle w:val="Heading1"/>
              <w:ind w:left="720"/>
              <w:rPr>
                <w:rFonts w:ascii="Arial" w:hAnsi="Arial" w:cs="Arial"/>
                <w:sz w:val="24"/>
                <w:szCs w:val="24"/>
              </w:rPr>
            </w:pPr>
          </w:p>
          <w:p w:rsidR="001423AA" w:rsidRDefault="001423AA" w:rsidP="002B761D">
            <w:pPr>
              <w:pStyle w:val="Heading1"/>
              <w:rPr>
                <w:rFonts w:ascii="Arial" w:hAnsi="Arial" w:cs="Arial"/>
                <w:sz w:val="24"/>
                <w:szCs w:val="24"/>
              </w:rPr>
            </w:pPr>
          </w:p>
          <w:p w:rsidR="00496301" w:rsidRPr="001F7827" w:rsidRDefault="00496301" w:rsidP="002B761D">
            <w:pPr>
              <w:pStyle w:val="Heading1"/>
              <w:rPr>
                <w:rFonts w:ascii="Arial" w:hAnsi="Arial" w:cs="Arial"/>
                <w:sz w:val="24"/>
                <w:szCs w:val="24"/>
              </w:rPr>
            </w:pPr>
          </w:p>
        </w:tc>
        <w:tc>
          <w:tcPr>
            <w:tcW w:w="4320" w:type="dxa"/>
            <w:tcBorders>
              <w:top w:val="nil"/>
              <w:bottom w:val="nil"/>
            </w:tcBorders>
          </w:tcPr>
          <w:p w:rsidR="00496301" w:rsidRPr="001F7827" w:rsidRDefault="005D1651" w:rsidP="002B761D">
            <w:pPr>
              <w:rPr>
                <w:rFonts w:cs="Arial"/>
                <w:b/>
                <w:sz w:val="24"/>
                <w:szCs w:val="24"/>
              </w:rPr>
            </w:pPr>
            <w:r>
              <w:rPr>
                <w:noProof/>
              </w:rPr>
              <mc:AlternateContent>
                <mc:Choice Requires="wps">
                  <w:drawing>
                    <wp:anchor distT="0" distB="0" distL="114300" distR="114300" simplePos="0" relativeHeight="251660288" behindDoc="0" locked="0" layoutInCell="1" allowOverlap="1" wp14:anchorId="6069E52C" wp14:editId="5989C2D1">
                      <wp:simplePos x="0" y="0"/>
                      <wp:positionH relativeFrom="column">
                        <wp:posOffset>1645920</wp:posOffset>
                      </wp:positionH>
                      <wp:positionV relativeFrom="paragraph">
                        <wp:posOffset>628650</wp:posOffset>
                      </wp:positionV>
                      <wp:extent cx="590550" cy="358445"/>
                      <wp:effectExtent l="0" t="0" r="1905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58445"/>
                              </a:xfrm>
                              <a:prstGeom prst="rect">
                                <a:avLst/>
                              </a:prstGeom>
                              <a:solidFill>
                                <a:srgbClr val="FFFFFF"/>
                              </a:solidFill>
                              <a:ln w="9525">
                                <a:solidFill>
                                  <a:srgbClr val="000000"/>
                                </a:solidFill>
                                <a:miter lim="800000"/>
                                <a:headEnd/>
                                <a:tailEnd/>
                              </a:ln>
                            </wps:spPr>
                            <wps:txbx>
                              <w:txbxContent>
                                <w:p w:rsidR="002543B8" w:rsidRPr="005D28C8" w:rsidRDefault="00123E31" w:rsidP="002543B8">
                                  <w:pPr>
                                    <w:jc w:val="center"/>
                                    <w:rPr>
                                      <w:b/>
                                      <w:sz w:val="40"/>
                                      <w:szCs w:val="40"/>
                                    </w:rPr>
                                  </w:pPr>
                                  <w:r>
                                    <w:rPr>
                                      <w:b/>
                                      <w:sz w:val="40"/>
                                      <w:szCs w:val="40"/>
                                    </w:rPr>
                                    <w:t>3</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6pt;margin-top:49.5pt;width:46.5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soaKAIAAE8EAAAOAAAAZHJzL2Uyb0RvYy54bWysVNtu2zAMfR+wfxD0vtjx4i0x4hRdugwD&#10;ugvQ7gNkWbaFyaImKbG7ry8lu1l2exnmB4EUqUPykPT2auwVOQnrJOiSLhcpJUJzqKVuS/rl/vBi&#10;TYnzTNdMgRYlfRCOXu2eP9sOphAZdKBqYQmCaFcMpqSd96ZIEsc70TO3ACM0GhuwPfOo2japLRsQ&#10;vVdJlqavkgFsbSxw4Rze3kxGuov4TSO4/9Q0TniiSoq5+XjaeFbhTHZbVrSWmU7yOQ32D1n0TGoM&#10;eoa6YZ6Ro5W/QfWSW3DQ+AWHPoGmkVzEGrCaZfpLNXcdMyLWguQ4c6bJ/T9Y/vH02RJZlzSjRLMe&#10;W3QvRk/ewEiywM5gXIFOdwbd/IjX2OVYqTO3wL86omHfMd2Ka2th6ASrMbtleJlcPJ1wXACphg9Q&#10;Yxh29BCBxsb2gTokgyA6dunh3JmQCsfLfJPmOVo4ml7m69UqjxFY8fTYWOffCehJEEpqsfERnJ1u&#10;nQ/JsOLJJcRyoGR9kEpFxbbVXllyYjgkh/jN6D+5KU2Gkm7yLJ/q/ytEGr8/QfTS47Qr2Zd0fXZi&#10;RWDtra7jLHom1SRjykrPNAbmJg79WI1zWyqoH5BQC9NU4xai0IH9TsmAE11S9+3IrKBEvdfYlM1y&#10;tQorEJVV/jpDxV5aqksL0xyhSuopmcS9n9bmaKxsO4w0jYGGa2xkIyPJoeNTVnPeOLWR+3nDwlpc&#10;6tHrx39g9wgAAP//AwBQSwMEFAAGAAgAAAAhAHUXXGLfAAAACgEAAA8AAABkcnMvZG93bnJldi54&#10;bWxMj8FOwzAMhu9IvENkJC6IpXTrWEvTCSGB4AbbBNes9dqKxClJ1pW3x5zgaPvT7+8v15M1YkQf&#10;ekcKbmYJCKTaNT21Cnbbx+sViBA1Ndo4QgXfGGBdnZ+Vumjcid5w3MRWcAiFQivoYhwKKUPdodVh&#10;5gYkvh2ctzry6FvZeH3icGtkmiRLaXVP/KHTAz50WH9ujlbBavE8foSX+et7vTyYPF7djk9fXqnL&#10;i+n+DkTEKf7B8KvP6lCx094dqQnCKEizPGVUQZ5zJwbmWcqLPZNZtgBZlfJ/heoHAAD//wMAUEsB&#10;Ai0AFAAGAAgAAAAhALaDOJL+AAAA4QEAABMAAAAAAAAAAAAAAAAAAAAAAFtDb250ZW50X1R5cGVz&#10;XS54bWxQSwECLQAUAAYACAAAACEAOP0h/9YAAACUAQAACwAAAAAAAAAAAAAAAAAvAQAAX3JlbHMv&#10;LnJlbHNQSwECLQAUAAYACAAAACEAfUbKGigCAABPBAAADgAAAAAAAAAAAAAAAAAuAgAAZHJzL2Uy&#10;b0RvYy54bWxQSwECLQAUAAYACAAAACEAdRdcYt8AAAAKAQAADwAAAAAAAAAAAAAAAACCBAAAZHJz&#10;L2Rvd25yZXYueG1sUEsFBgAAAAAEAAQA8wAAAI4FAAAAAA==&#10;">
                      <v:textbox>
                        <w:txbxContent>
                          <w:p w:rsidR="002543B8" w:rsidRPr="005D28C8" w:rsidRDefault="00123E31" w:rsidP="002543B8">
                            <w:pPr>
                              <w:jc w:val="center"/>
                              <w:rPr>
                                <w:b/>
                                <w:sz w:val="40"/>
                                <w:szCs w:val="40"/>
                              </w:rPr>
                            </w:pPr>
                            <w:r>
                              <w:rPr>
                                <w:b/>
                                <w:sz w:val="40"/>
                                <w:szCs w:val="40"/>
                              </w:rPr>
                              <w:t>3</w:t>
                            </w:r>
                            <w:bookmarkStart w:id="1" w:name="_GoBack"/>
                            <w:bookmarkEnd w:id="1"/>
                          </w:p>
                        </w:txbxContent>
                      </v:textbox>
                    </v:shape>
                  </w:pict>
                </mc:Fallback>
              </mc:AlternateContent>
            </w:r>
          </w:p>
        </w:tc>
      </w:tr>
    </w:tbl>
    <w:p w:rsidR="00E94909" w:rsidRPr="00E94909" w:rsidRDefault="00E94909" w:rsidP="00E94909">
      <w:pPr>
        <w:rPr>
          <w:vanish/>
        </w:rPr>
      </w:pPr>
    </w:p>
    <w:tbl>
      <w:tblPr>
        <w:tblpPr w:leftFromText="180" w:rightFromText="180" w:vertAnchor="text" w:horzAnchor="margin" w:tblpY="-88"/>
        <w:tblW w:w="9690" w:type="dxa"/>
        <w:tblLayout w:type="fixed"/>
        <w:tblLook w:val="0000" w:firstRow="0" w:lastRow="0" w:firstColumn="0" w:lastColumn="0" w:noHBand="0" w:noVBand="0"/>
      </w:tblPr>
      <w:tblGrid>
        <w:gridCol w:w="5160"/>
        <w:gridCol w:w="4530"/>
      </w:tblGrid>
      <w:tr w:rsidR="002B761D" w:rsidRPr="002B761D" w:rsidTr="00CE16FE">
        <w:trPr>
          <w:trHeight w:val="806"/>
        </w:trPr>
        <w:tc>
          <w:tcPr>
            <w:tcW w:w="5160" w:type="dxa"/>
          </w:tcPr>
          <w:p w:rsidR="002B761D" w:rsidRPr="002B761D" w:rsidRDefault="005D1651" w:rsidP="002B761D">
            <w:pPr>
              <w:keepNext/>
              <w:tabs>
                <w:tab w:val="left" w:pos="720"/>
                <w:tab w:val="left" w:pos="1440"/>
                <w:tab w:val="left" w:pos="2160"/>
                <w:tab w:val="left" w:pos="2880"/>
                <w:tab w:val="left" w:pos="3600"/>
                <w:tab w:val="left" w:pos="4320"/>
                <w:tab w:val="left" w:pos="5040"/>
                <w:tab w:val="left" w:pos="5760"/>
                <w:tab w:val="left" w:pos="6480"/>
                <w:tab w:val="left" w:pos="7200"/>
              </w:tabs>
              <w:outlineLvl w:val="3"/>
              <w:rPr>
                <w:sz w:val="18"/>
                <w:lang w:eastAsia="en-US"/>
              </w:rPr>
            </w:pPr>
            <w:r>
              <w:rPr>
                <w:b/>
                <w:noProof/>
                <w:sz w:val="24"/>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172720</wp:posOffset>
                  </wp:positionV>
                  <wp:extent cx="1974215" cy="728980"/>
                  <wp:effectExtent l="0" t="0" r="6985" b="0"/>
                  <wp:wrapNone/>
                  <wp:docPr id="11" name="Picture 11" descr="B&amp;NES-PC-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mp;NES-PC-Sp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215" cy="728980"/>
                          </a:xfrm>
                          <a:prstGeom prst="rect">
                            <a:avLst/>
                          </a:prstGeom>
                          <a:noFill/>
                        </pic:spPr>
                      </pic:pic>
                    </a:graphicData>
                  </a:graphic>
                  <wp14:sizeRelH relativeFrom="page">
                    <wp14:pctWidth>0</wp14:pctWidth>
                  </wp14:sizeRelH>
                  <wp14:sizeRelV relativeFrom="page">
                    <wp14:pctHeight>0</wp14:pctHeight>
                  </wp14:sizeRelV>
                </wp:anchor>
              </w:drawing>
            </w:r>
            <w:r w:rsidR="002B761D" w:rsidRPr="002B761D">
              <w:rPr>
                <w:b/>
                <w:sz w:val="20"/>
                <w:lang w:eastAsia="en-US"/>
              </w:rPr>
              <w:br w:type="page"/>
            </w:r>
          </w:p>
        </w:tc>
        <w:tc>
          <w:tcPr>
            <w:tcW w:w="4530" w:type="dxa"/>
          </w:tcPr>
          <w:p w:rsidR="002B761D" w:rsidRPr="002B761D" w:rsidRDefault="002B761D" w:rsidP="002B761D">
            <w:pPr>
              <w:rPr>
                <w:rFonts w:cs="Arial"/>
                <w:b/>
                <w:sz w:val="16"/>
                <w:szCs w:val="24"/>
              </w:rPr>
            </w:pPr>
          </w:p>
          <w:p w:rsidR="002B761D" w:rsidRPr="002B761D" w:rsidRDefault="005D1651" w:rsidP="002B761D">
            <w:pPr>
              <w:jc w:val="right"/>
              <w:rPr>
                <w:rFonts w:cs="Arial"/>
                <w:sz w:val="20"/>
                <w:szCs w:val="24"/>
              </w:rPr>
            </w:pPr>
            <w:r>
              <w:rPr>
                <w:rFonts w:cs="Arial"/>
                <w:noProof/>
                <w:sz w:val="24"/>
                <w:szCs w:val="24"/>
              </w:rPr>
              <w:drawing>
                <wp:inline distT="0" distB="0" distL="0" distR="0">
                  <wp:extent cx="2150745" cy="951230"/>
                  <wp:effectExtent l="0" t="0" r="1905" b="1270"/>
                  <wp:docPr id="1" name="Picture 1" descr="Description: Bath and North East Somerset Clinical Commissioning Group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ath and North East Somerset Clinical Commissioning Group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0745" cy="951230"/>
                          </a:xfrm>
                          <a:prstGeom prst="rect">
                            <a:avLst/>
                          </a:prstGeom>
                          <a:noFill/>
                          <a:ln>
                            <a:noFill/>
                          </a:ln>
                        </pic:spPr>
                      </pic:pic>
                    </a:graphicData>
                  </a:graphic>
                </wp:inline>
              </w:drawing>
            </w:r>
          </w:p>
        </w:tc>
      </w:tr>
    </w:tbl>
    <w:p w:rsidR="00DF1C2B" w:rsidRPr="001F7827" w:rsidRDefault="00DF1C2B" w:rsidP="00DF1C2B">
      <w:pPr>
        <w:rPr>
          <w:rFonts w:cs="Arial"/>
          <w:sz w:val="24"/>
          <w:szCs w:val="24"/>
        </w:rPr>
      </w:pPr>
    </w:p>
    <w:tbl>
      <w:tblPr>
        <w:tblW w:w="9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6660"/>
        <w:gridCol w:w="960"/>
      </w:tblGrid>
      <w:tr w:rsidR="004D3C29" w:rsidRPr="00B762AA" w:rsidTr="001F2BC9">
        <w:tc>
          <w:tcPr>
            <w:tcW w:w="2088" w:type="dxa"/>
            <w:tcBorders>
              <w:top w:val="single" w:sz="6" w:space="0" w:color="auto"/>
              <w:left w:val="single" w:sz="6" w:space="0" w:color="auto"/>
              <w:bottom w:val="single" w:sz="6" w:space="0" w:color="auto"/>
              <w:right w:val="single" w:sz="6" w:space="0" w:color="auto"/>
            </w:tcBorders>
            <w:shd w:val="clear" w:color="auto" w:fill="E0E0E0"/>
          </w:tcPr>
          <w:p w:rsidR="004D3C29" w:rsidRPr="00D50D4D" w:rsidRDefault="004D3C29" w:rsidP="004D3C29">
            <w:pPr>
              <w:spacing w:before="120" w:after="120"/>
              <w:rPr>
                <w:rFonts w:cs="Arial"/>
                <w:b/>
                <w:bCs/>
                <w:sz w:val="12"/>
                <w:szCs w:val="24"/>
              </w:rPr>
            </w:pPr>
          </w:p>
          <w:p w:rsidR="004D3C29" w:rsidRPr="00B762AA" w:rsidRDefault="004D3C29" w:rsidP="004D3C29">
            <w:pPr>
              <w:spacing w:before="120" w:after="120"/>
              <w:rPr>
                <w:b/>
                <w:bCs/>
                <w:sz w:val="24"/>
                <w:szCs w:val="24"/>
              </w:rPr>
            </w:pPr>
            <w:r w:rsidRPr="00B762AA">
              <w:rPr>
                <w:b/>
                <w:bCs/>
                <w:sz w:val="24"/>
                <w:szCs w:val="24"/>
              </w:rPr>
              <w:t>Meeting title</w:t>
            </w:r>
          </w:p>
        </w:tc>
        <w:tc>
          <w:tcPr>
            <w:tcW w:w="6660" w:type="dxa"/>
            <w:tcBorders>
              <w:top w:val="single" w:sz="6" w:space="0" w:color="auto"/>
              <w:left w:val="single" w:sz="6" w:space="0" w:color="auto"/>
              <w:bottom w:val="single" w:sz="6" w:space="0" w:color="auto"/>
              <w:right w:val="nil"/>
            </w:tcBorders>
            <w:vAlign w:val="center"/>
          </w:tcPr>
          <w:p w:rsidR="004D3C29" w:rsidRPr="00D50D4D" w:rsidRDefault="004D3C29" w:rsidP="004D3C29">
            <w:pPr>
              <w:spacing w:before="120" w:after="120"/>
              <w:rPr>
                <w:rFonts w:cs="Arial"/>
                <w:b/>
                <w:bCs/>
                <w:sz w:val="12"/>
                <w:szCs w:val="24"/>
              </w:rPr>
            </w:pPr>
          </w:p>
          <w:p w:rsidR="004D3C29" w:rsidRPr="00D50D4D" w:rsidRDefault="00265C56" w:rsidP="004D3C29">
            <w:pPr>
              <w:spacing w:before="120" w:after="120"/>
              <w:rPr>
                <w:rFonts w:cs="Arial"/>
                <w:b/>
                <w:bCs/>
                <w:sz w:val="24"/>
                <w:szCs w:val="24"/>
              </w:rPr>
            </w:pPr>
            <w:r>
              <w:rPr>
                <w:rFonts w:cs="Arial"/>
                <w:b/>
                <w:bCs/>
                <w:sz w:val="24"/>
                <w:szCs w:val="24"/>
              </w:rPr>
              <w:t>S</w:t>
            </w:r>
            <w:r w:rsidR="004D3C29" w:rsidRPr="00D50D4D">
              <w:rPr>
                <w:rFonts w:cs="Arial"/>
                <w:b/>
                <w:bCs/>
                <w:sz w:val="24"/>
                <w:szCs w:val="24"/>
              </w:rPr>
              <w:t>CHOOLS FORUM</w:t>
            </w:r>
          </w:p>
        </w:tc>
        <w:tc>
          <w:tcPr>
            <w:tcW w:w="960" w:type="dxa"/>
            <w:tcBorders>
              <w:top w:val="single" w:sz="6" w:space="0" w:color="auto"/>
              <w:left w:val="nil"/>
              <w:bottom w:val="single" w:sz="6" w:space="0" w:color="auto"/>
              <w:right w:val="single" w:sz="6" w:space="0" w:color="auto"/>
            </w:tcBorders>
            <w:vAlign w:val="center"/>
          </w:tcPr>
          <w:p w:rsidR="004D3C29" w:rsidRPr="008106B3" w:rsidRDefault="004D3C29" w:rsidP="008106B3">
            <w:pPr>
              <w:spacing w:before="120" w:after="120"/>
              <w:jc w:val="center"/>
              <w:rPr>
                <w:rFonts w:cs="Arial"/>
                <w:b/>
                <w:bCs/>
                <w:sz w:val="40"/>
                <w:szCs w:val="40"/>
              </w:rPr>
            </w:pPr>
          </w:p>
        </w:tc>
      </w:tr>
      <w:tr w:rsidR="00441339" w:rsidRPr="00B762AA">
        <w:tc>
          <w:tcPr>
            <w:tcW w:w="2088" w:type="dxa"/>
            <w:tcBorders>
              <w:top w:val="single" w:sz="6" w:space="0" w:color="auto"/>
              <w:left w:val="single" w:sz="6" w:space="0" w:color="auto"/>
              <w:bottom w:val="single" w:sz="6" w:space="0" w:color="auto"/>
              <w:right w:val="single" w:sz="6" w:space="0" w:color="auto"/>
            </w:tcBorders>
            <w:shd w:val="clear" w:color="auto" w:fill="E0E0E0"/>
          </w:tcPr>
          <w:p w:rsidR="00441339" w:rsidRPr="00B762AA" w:rsidRDefault="00441339" w:rsidP="00C76543">
            <w:pPr>
              <w:spacing w:before="120" w:after="120"/>
              <w:rPr>
                <w:b/>
                <w:bCs/>
                <w:sz w:val="24"/>
                <w:szCs w:val="24"/>
              </w:rPr>
            </w:pPr>
            <w:r w:rsidRPr="00B762AA">
              <w:rPr>
                <w:b/>
                <w:bCs/>
                <w:sz w:val="24"/>
                <w:szCs w:val="24"/>
              </w:rPr>
              <w:t>Date</w:t>
            </w:r>
          </w:p>
        </w:tc>
        <w:tc>
          <w:tcPr>
            <w:tcW w:w="7620" w:type="dxa"/>
            <w:gridSpan w:val="2"/>
            <w:tcBorders>
              <w:top w:val="single" w:sz="6" w:space="0" w:color="auto"/>
              <w:left w:val="single" w:sz="6" w:space="0" w:color="auto"/>
              <w:bottom w:val="single" w:sz="6" w:space="0" w:color="auto"/>
              <w:right w:val="single" w:sz="6" w:space="0" w:color="auto"/>
            </w:tcBorders>
            <w:vAlign w:val="center"/>
          </w:tcPr>
          <w:p w:rsidR="00EB7D0C" w:rsidRPr="00855AE8" w:rsidRDefault="00FF0C8B" w:rsidP="00892B5F">
            <w:pPr>
              <w:spacing w:before="120" w:after="120"/>
              <w:rPr>
                <w:rFonts w:cs="Arial"/>
                <w:bCs/>
                <w:szCs w:val="22"/>
              </w:rPr>
            </w:pPr>
            <w:r w:rsidRPr="00855AE8">
              <w:rPr>
                <w:rFonts w:cs="Arial"/>
                <w:bCs/>
                <w:szCs w:val="22"/>
              </w:rPr>
              <w:t>Tuesday</w:t>
            </w:r>
            <w:r w:rsidR="00934112" w:rsidRPr="00855AE8">
              <w:rPr>
                <w:rFonts w:cs="Arial"/>
                <w:bCs/>
                <w:szCs w:val="22"/>
              </w:rPr>
              <w:t xml:space="preserve"> </w:t>
            </w:r>
            <w:r w:rsidR="00807864">
              <w:rPr>
                <w:rFonts w:cs="Arial"/>
                <w:bCs/>
                <w:szCs w:val="22"/>
              </w:rPr>
              <w:t>18</w:t>
            </w:r>
            <w:r w:rsidR="001D4AF8" w:rsidRPr="00855AE8">
              <w:rPr>
                <w:rFonts w:cs="Arial"/>
                <w:bCs/>
                <w:szCs w:val="22"/>
                <w:vertAlign w:val="superscript"/>
              </w:rPr>
              <w:t>th</w:t>
            </w:r>
            <w:r w:rsidR="00AF29C2">
              <w:rPr>
                <w:rFonts w:cs="Arial"/>
                <w:bCs/>
                <w:szCs w:val="22"/>
              </w:rPr>
              <w:t xml:space="preserve"> </w:t>
            </w:r>
            <w:r w:rsidR="00807864">
              <w:rPr>
                <w:rFonts w:cs="Arial"/>
                <w:bCs/>
                <w:szCs w:val="22"/>
              </w:rPr>
              <w:t>September</w:t>
            </w:r>
            <w:r w:rsidR="00895DDD" w:rsidRPr="00855AE8">
              <w:rPr>
                <w:rFonts w:cs="Arial"/>
                <w:bCs/>
                <w:szCs w:val="22"/>
              </w:rPr>
              <w:t xml:space="preserve"> 201</w:t>
            </w:r>
            <w:r w:rsidR="00AF29C2">
              <w:rPr>
                <w:rFonts w:cs="Arial"/>
                <w:bCs/>
                <w:szCs w:val="22"/>
              </w:rPr>
              <w:t>8</w:t>
            </w:r>
            <w:r w:rsidR="00775F82" w:rsidRPr="00855AE8">
              <w:rPr>
                <w:rFonts w:cs="Arial"/>
                <w:bCs/>
                <w:szCs w:val="22"/>
              </w:rPr>
              <w:t xml:space="preserve"> </w:t>
            </w:r>
            <w:r w:rsidR="001423AA" w:rsidRPr="00855AE8">
              <w:rPr>
                <w:rFonts w:cs="Arial"/>
                <w:bCs/>
                <w:szCs w:val="22"/>
              </w:rPr>
              <w:t>–</w:t>
            </w:r>
            <w:r w:rsidR="00892B5F">
              <w:rPr>
                <w:rFonts w:cs="Arial"/>
                <w:bCs/>
                <w:szCs w:val="22"/>
              </w:rPr>
              <w:t xml:space="preserve"> </w:t>
            </w:r>
            <w:r w:rsidR="00807864">
              <w:rPr>
                <w:rFonts w:cs="Arial"/>
                <w:bCs/>
                <w:szCs w:val="22"/>
              </w:rPr>
              <w:t>Somerdale Pavilion</w:t>
            </w:r>
            <w:r w:rsidR="00892B5F">
              <w:rPr>
                <w:rFonts w:cs="Arial"/>
                <w:bCs/>
                <w:szCs w:val="22"/>
              </w:rPr>
              <w:t>, Keynsham</w:t>
            </w:r>
          </w:p>
        </w:tc>
      </w:tr>
      <w:tr w:rsidR="00441339" w:rsidRPr="00B762AA">
        <w:tc>
          <w:tcPr>
            <w:tcW w:w="2088" w:type="dxa"/>
            <w:tcBorders>
              <w:top w:val="single" w:sz="6" w:space="0" w:color="auto"/>
              <w:left w:val="single" w:sz="6" w:space="0" w:color="auto"/>
              <w:bottom w:val="single" w:sz="6" w:space="0" w:color="auto"/>
              <w:right w:val="single" w:sz="6" w:space="0" w:color="auto"/>
            </w:tcBorders>
            <w:shd w:val="clear" w:color="auto" w:fill="E0E0E0"/>
          </w:tcPr>
          <w:p w:rsidR="00441339" w:rsidRPr="00B762AA" w:rsidRDefault="00441339" w:rsidP="00C76543">
            <w:pPr>
              <w:rPr>
                <w:b/>
                <w:bCs/>
                <w:sz w:val="24"/>
                <w:szCs w:val="24"/>
              </w:rPr>
            </w:pPr>
            <w:r w:rsidRPr="00B762AA">
              <w:rPr>
                <w:b/>
                <w:bCs/>
                <w:sz w:val="24"/>
                <w:szCs w:val="24"/>
              </w:rPr>
              <w:t>Forum Members Present</w:t>
            </w:r>
          </w:p>
        </w:tc>
        <w:tc>
          <w:tcPr>
            <w:tcW w:w="7620" w:type="dxa"/>
            <w:gridSpan w:val="2"/>
            <w:tcBorders>
              <w:top w:val="single" w:sz="6" w:space="0" w:color="auto"/>
              <w:left w:val="single" w:sz="6" w:space="0" w:color="auto"/>
              <w:bottom w:val="single" w:sz="6" w:space="0" w:color="auto"/>
              <w:right w:val="single" w:sz="6" w:space="0" w:color="auto"/>
            </w:tcBorders>
            <w:vAlign w:val="center"/>
          </w:tcPr>
          <w:p w:rsidR="00441339" w:rsidRPr="00855AE8" w:rsidRDefault="002A540A" w:rsidP="00892B5F">
            <w:pPr>
              <w:rPr>
                <w:rFonts w:cs="Arial"/>
                <w:bCs/>
                <w:szCs w:val="22"/>
              </w:rPr>
            </w:pPr>
            <w:r w:rsidRPr="00855AE8">
              <w:rPr>
                <w:rFonts w:cs="Arial"/>
                <w:bCs/>
                <w:szCs w:val="22"/>
              </w:rPr>
              <w:t xml:space="preserve">Ed Harker (Chair), </w:t>
            </w:r>
            <w:r w:rsidR="001D4AF8" w:rsidRPr="00855AE8">
              <w:rPr>
                <w:rFonts w:cs="Arial"/>
                <w:bCs/>
                <w:szCs w:val="22"/>
              </w:rPr>
              <w:t>Mark Evere</w:t>
            </w:r>
            <w:r w:rsidR="002503C1" w:rsidRPr="00855AE8">
              <w:rPr>
                <w:rFonts w:cs="Arial"/>
                <w:bCs/>
                <w:szCs w:val="22"/>
              </w:rPr>
              <w:t xml:space="preserve">tt, </w:t>
            </w:r>
            <w:r w:rsidR="008F720A" w:rsidRPr="00855AE8">
              <w:rPr>
                <w:rFonts w:cs="Arial"/>
                <w:bCs/>
                <w:szCs w:val="22"/>
              </w:rPr>
              <w:t>Clare Crowther</w:t>
            </w:r>
            <w:r w:rsidR="000D33E7" w:rsidRPr="00855AE8">
              <w:rPr>
                <w:rFonts w:cs="Arial"/>
                <w:bCs/>
                <w:szCs w:val="22"/>
              </w:rPr>
              <w:t xml:space="preserve">, </w:t>
            </w:r>
            <w:r w:rsidR="008F720A" w:rsidRPr="00855AE8">
              <w:rPr>
                <w:rFonts w:cs="Arial"/>
                <w:bCs/>
                <w:szCs w:val="22"/>
              </w:rPr>
              <w:t xml:space="preserve">John Delaney, </w:t>
            </w:r>
            <w:r w:rsidR="00AF29C2">
              <w:rPr>
                <w:rFonts w:cs="Arial"/>
                <w:bCs/>
                <w:szCs w:val="22"/>
              </w:rPr>
              <w:t>Richard Vanstone</w:t>
            </w:r>
            <w:r w:rsidR="00BB6113" w:rsidRPr="00855AE8">
              <w:rPr>
                <w:rFonts w:cs="Arial"/>
                <w:bCs/>
                <w:szCs w:val="22"/>
              </w:rPr>
              <w:t>,</w:t>
            </w:r>
            <w:r w:rsidR="00E05E11">
              <w:rPr>
                <w:rFonts w:cs="Arial"/>
                <w:bCs/>
                <w:szCs w:val="22"/>
              </w:rPr>
              <w:t xml:space="preserve"> Roz Lambert</w:t>
            </w:r>
            <w:r w:rsidR="00D7522C">
              <w:rPr>
                <w:rFonts w:cs="Arial"/>
                <w:bCs/>
                <w:szCs w:val="22"/>
              </w:rPr>
              <w:t xml:space="preserve">, </w:t>
            </w:r>
            <w:r w:rsidR="00892B5F">
              <w:rPr>
                <w:rFonts w:cs="Arial"/>
                <w:bCs/>
                <w:szCs w:val="22"/>
              </w:rPr>
              <w:t>Gareth Beynon,</w:t>
            </w:r>
            <w:r w:rsidR="00D7522C" w:rsidRPr="00855AE8">
              <w:rPr>
                <w:rFonts w:cs="Arial"/>
                <w:bCs/>
                <w:szCs w:val="22"/>
              </w:rPr>
              <w:t xml:space="preserve"> Alun Williams, Kerrie Courtier,</w:t>
            </w:r>
            <w:r w:rsidR="00892B5F">
              <w:rPr>
                <w:rFonts w:cs="Arial"/>
                <w:bCs/>
                <w:szCs w:val="22"/>
              </w:rPr>
              <w:t xml:space="preserve"> </w:t>
            </w:r>
            <w:r w:rsidR="00892B5F" w:rsidRPr="00855AE8">
              <w:rPr>
                <w:rFonts w:cs="Arial"/>
                <w:bCs/>
                <w:szCs w:val="22"/>
              </w:rPr>
              <w:t>Claire Hudson,</w:t>
            </w:r>
            <w:r w:rsidR="00892B5F">
              <w:rPr>
                <w:rFonts w:cs="Arial"/>
                <w:bCs/>
                <w:szCs w:val="22"/>
              </w:rPr>
              <w:t xml:space="preserve"> Sara Willis</w:t>
            </w:r>
          </w:p>
        </w:tc>
      </w:tr>
      <w:tr w:rsidR="00441339" w:rsidRPr="00B762AA">
        <w:tc>
          <w:tcPr>
            <w:tcW w:w="2088" w:type="dxa"/>
            <w:tcBorders>
              <w:top w:val="single" w:sz="6" w:space="0" w:color="auto"/>
              <w:left w:val="single" w:sz="6" w:space="0" w:color="auto"/>
              <w:bottom w:val="single" w:sz="6" w:space="0" w:color="auto"/>
              <w:right w:val="single" w:sz="6" w:space="0" w:color="auto"/>
            </w:tcBorders>
            <w:shd w:val="clear" w:color="auto" w:fill="E0E0E0"/>
          </w:tcPr>
          <w:p w:rsidR="00441339" w:rsidRPr="00B762AA" w:rsidRDefault="00441339" w:rsidP="00C76543">
            <w:pPr>
              <w:rPr>
                <w:b/>
                <w:bCs/>
                <w:sz w:val="24"/>
                <w:szCs w:val="24"/>
              </w:rPr>
            </w:pPr>
            <w:r w:rsidRPr="00B762AA">
              <w:rPr>
                <w:b/>
                <w:bCs/>
                <w:sz w:val="24"/>
                <w:szCs w:val="24"/>
              </w:rPr>
              <w:t>Forum Members Not Present</w:t>
            </w:r>
          </w:p>
        </w:tc>
        <w:tc>
          <w:tcPr>
            <w:tcW w:w="7620" w:type="dxa"/>
            <w:gridSpan w:val="2"/>
            <w:tcBorders>
              <w:top w:val="single" w:sz="6" w:space="0" w:color="auto"/>
              <w:left w:val="single" w:sz="6" w:space="0" w:color="auto"/>
              <w:bottom w:val="single" w:sz="6" w:space="0" w:color="auto"/>
              <w:right w:val="single" w:sz="6" w:space="0" w:color="auto"/>
            </w:tcBorders>
            <w:vAlign w:val="center"/>
          </w:tcPr>
          <w:p w:rsidR="00441339" w:rsidRPr="00855AE8" w:rsidRDefault="00AF29C2" w:rsidP="00892B5F">
            <w:pPr>
              <w:rPr>
                <w:rFonts w:cs="Arial"/>
                <w:szCs w:val="22"/>
              </w:rPr>
            </w:pPr>
            <w:r w:rsidRPr="00855AE8">
              <w:rPr>
                <w:rFonts w:cs="Arial"/>
                <w:bCs/>
                <w:szCs w:val="22"/>
              </w:rPr>
              <w:t xml:space="preserve">Sue East, </w:t>
            </w:r>
            <w:proofErr w:type="spellStart"/>
            <w:r w:rsidR="00D7522C">
              <w:rPr>
                <w:rFonts w:cs="Arial"/>
                <w:bCs/>
                <w:szCs w:val="22"/>
              </w:rPr>
              <w:t>Mairi</w:t>
            </w:r>
            <w:proofErr w:type="spellEnd"/>
            <w:r w:rsidR="00D7522C">
              <w:rPr>
                <w:rFonts w:cs="Arial"/>
                <w:bCs/>
                <w:szCs w:val="22"/>
              </w:rPr>
              <w:t xml:space="preserve"> Lanyon,</w:t>
            </w:r>
            <w:r w:rsidR="00D7522C" w:rsidRPr="00855AE8">
              <w:rPr>
                <w:rFonts w:cs="Arial"/>
                <w:bCs/>
                <w:szCs w:val="22"/>
              </w:rPr>
              <w:t xml:space="preserve"> </w:t>
            </w:r>
            <w:r w:rsidR="00892B5F" w:rsidRPr="00855AE8">
              <w:rPr>
                <w:rFonts w:cs="Arial"/>
                <w:bCs/>
                <w:szCs w:val="22"/>
              </w:rPr>
              <w:t xml:space="preserve">Dawn </w:t>
            </w:r>
            <w:r w:rsidR="00892B5F">
              <w:rPr>
                <w:rFonts w:cs="Arial"/>
                <w:bCs/>
                <w:szCs w:val="22"/>
              </w:rPr>
              <w:t>Sage</w:t>
            </w:r>
          </w:p>
        </w:tc>
      </w:tr>
      <w:tr w:rsidR="001F2BC9" w:rsidRPr="00B762AA" w:rsidTr="001F2BC9">
        <w:trPr>
          <w:trHeight w:val="510"/>
        </w:trPr>
        <w:tc>
          <w:tcPr>
            <w:tcW w:w="2088" w:type="dxa"/>
            <w:tcBorders>
              <w:top w:val="single" w:sz="6" w:space="0" w:color="auto"/>
              <w:left w:val="single" w:sz="6" w:space="0" w:color="auto"/>
              <w:bottom w:val="single" w:sz="6" w:space="0" w:color="auto"/>
              <w:right w:val="single" w:sz="6" w:space="0" w:color="auto"/>
            </w:tcBorders>
            <w:shd w:val="clear" w:color="auto" w:fill="E0E0E0"/>
            <w:vAlign w:val="center"/>
          </w:tcPr>
          <w:p w:rsidR="001F2BC9" w:rsidRPr="00B762AA" w:rsidRDefault="001F2BC9" w:rsidP="001F2BC9">
            <w:pPr>
              <w:rPr>
                <w:b/>
                <w:bCs/>
                <w:sz w:val="24"/>
                <w:szCs w:val="24"/>
              </w:rPr>
            </w:pPr>
            <w:r>
              <w:rPr>
                <w:b/>
                <w:bCs/>
                <w:sz w:val="24"/>
                <w:szCs w:val="24"/>
              </w:rPr>
              <w:t>Observers</w:t>
            </w:r>
          </w:p>
        </w:tc>
        <w:tc>
          <w:tcPr>
            <w:tcW w:w="7620" w:type="dxa"/>
            <w:gridSpan w:val="2"/>
            <w:tcBorders>
              <w:top w:val="single" w:sz="6" w:space="0" w:color="auto"/>
              <w:left w:val="single" w:sz="6" w:space="0" w:color="auto"/>
              <w:bottom w:val="single" w:sz="6" w:space="0" w:color="auto"/>
              <w:right w:val="single" w:sz="6" w:space="0" w:color="auto"/>
            </w:tcBorders>
            <w:vAlign w:val="center"/>
          </w:tcPr>
          <w:p w:rsidR="001F2BC9" w:rsidRPr="00855AE8" w:rsidRDefault="001F2BC9" w:rsidP="00E05E11">
            <w:pPr>
              <w:rPr>
                <w:rFonts w:cs="Arial"/>
                <w:bCs/>
                <w:szCs w:val="22"/>
              </w:rPr>
            </w:pPr>
            <w:r>
              <w:rPr>
                <w:rFonts w:cs="Arial"/>
                <w:bCs/>
                <w:szCs w:val="22"/>
              </w:rPr>
              <w:t>Kevin Burnett</w:t>
            </w:r>
            <w:r w:rsidR="002B0306">
              <w:rPr>
                <w:rFonts w:cs="Arial"/>
                <w:bCs/>
                <w:szCs w:val="22"/>
              </w:rPr>
              <w:t xml:space="preserve">, Jo </w:t>
            </w:r>
            <w:proofErr w:type="spellStart"/>
            <w:r w:rsidR="002B0306">
              <w:rPr>
                <w:rFonts w:cs="Arial"/>
                <w:bCs/>
                <w:szCs w:val="22"/>
              </w:rPr>
              <w:t>Stoaling</w:t>
            </w:r>
            <w:proofErr w:type="spellEnd"/>
            <w:r w:rsidR="002B0306">
              <w:rPr>
                <w:rFonts w:cs="Arial"/>
                <w:bCs/>
                <w:szCs w:val="22"/>
              </w:rPr>
              <w:t xml:space="preserve"> (Three Ways School)</w:t>
            </w:r>
          </w:p>
        </w:tc>
      </w:tr>
      <w:tr w:rsidR="00441339" w:rsidRPr="00B762AA">
        <w:tc>
          <w:tcPr>
            <w:tcW w:w="2088" w:type="dxa"/>
            <w:tcBorders>
              <w:top w:val="single" w:sz="6" w:space="0" w:color="auto"/>
              <w:left w:val="single" w:sz="6" w:space="0" w:color="auto"/>
              <w:bottom w:val="single" w:sz="6" w:space="0" w:color="auto"/>
              <w:right w:val="single" w:sz="6" w:space="0" w:color="auto"/>
            </w:tcBorders>
            <w:shd w:val="clear" w:color="auto" w:fill="E0E0E0"/>
          </w:tcPr>
          <w:p w:rsidR="00441339" w:rsidRPr="00B762AA" w:rsidRDefault="00441339" w:rsidP="00C76543">
            <w:pPr>
              <w:rPr>
                <w:b/>
                <w:bCs/>
                <w:sz w:val="24"/>
                <w:szCs w:val="24"/>
              </w:rPr>
            </w:pPr>
            <w:r w:rsidRPr="00B762AA">
              <w:rPr>
                <w:b/>
                <w:bCs/>
                <w:sz w:val="24"/>
                <w:szCs w:val="24"/>
              </w:rPr>
              <w:t>Officers Present</w:t>
            </w:r>
          </w:p>
        </w:tc>
        <w:tc>
          <w:tcPr>
            <w:tcW w:w="7620" w:type="dxa"/>
            <w:gridSpan w:val="2"/>
            <w:tcBorders>
              <w:top w:val="single" w:sz="6" w:space="0" w:color="auto"/>
              <w:left w:val="single" w:sz="6" w:space="0" w:color="auto"/>
              <w:bottom w:val="single" w:sz="6" w:space="0" w:color="auto"/>
              <w:right w:val="single" w:sz="6" w:space="0" w:color="auto"/>
            </w:tcBorders>
            <w:vAlign w:val="center"/>
          </w:tcPr>
          <w:p w:rsidR="001244B7" w:rsidRPr="00855AE8" w:rsidRDefault="004D7A16" w:rsidP="00892B5F">
            <w:pPr>
              <w:rPr>
                <w:rFonts w:cs="Arial"/>
                <w:bCs/>
                <w:szCs w:val="22"/>
              </w:rPr>
            </w:pPr>
            <w:r w:rsidRPr="00855AE8">
              <w:rPr>
                <w:rFonts w:cs="Arial"/>
                <w:bCs/>
                <w:szCs w:val="22"/>
              </w:rPr>
              <w:t xml:space="preserve">Richard Morgan, </w:t>
            </w:r>
            <w:r w:rsidR="002A540A" w:rsidRPr="00855AE8">
              <w:rPr>
                <w:rFonts w:cs="Arial"/>
                <w:bCs/>
                <w:szCs w:val="22"/>
              </w:rPr>
              <w:t>Cllr. Paul May</w:t>
            </w:r>
            <w:r w:rsidR="00BD1222" w:rsidRPr="00855AE8">
              <w:rPr>
                <w:rFonts w:cs="Arial"/>
                <w:bCs/>
                <w:szCs w:val="22"/>
              </w:rPr>
              <w:t>,</w:t>
            </w:r>
            <w:r w:rsidR="003B6939" w:rsidRPr="00855AE8">
              <w:rPr>
                <w:rFonts w:cs="Arial"/>
                <w:szCs w:val="22"/>
              </w:rPr>
              <w:t xml:space="preserve"> </w:t>
            </w:r>
            <w:r w:rsidR="002A540A" w:rsidRPr="00855AE8">
              <w:rPr>
                <w:rFonts w:cs="Arial"/>
                <w:bCs/>
                <w:szCs w:val="22"/>
              </w:rPr>
              <w:t>Chris Wilford,</w:t>
            </w:r>
            <w:r w:rsidR="000D33E7" w:rsidRPr="00855AE8">
              <w:rPr>
                <w:rFonts w:cs="Arial"/>
                <w:bCs/>
                <w:szCs w:val="22"/>
              </w:rPr>
              <w:t xml:space="preserve"> Margaret Simmons-Bird, </w:t>
            </w:r>
            <w:r w:rsidR="00892B5F">
              <w:rPr>
                <w:rFonts w:cs="Arial"/>
                <w:bCs/>
                <w:szCs w:val="22"/>
              </w:rPr>
              <w:t>Tom Morrison</w:t>
            </w:r>
            <w:r w:rsidR="000D33E7" w:rsidRPr="00855AE8">
              <w:rPr>
                <w:rFonts w:cs="Arial"/>
                <w:bCs/>
                <w:szCs w:val="22"/>
              </w:rPr>
              <w:t>,</w:t>
            </w:r>
            <w:r w:rsidR="004D2D1C" w:rsidRPr="00855AE8">
              <w:rPr>
                <w:rFonts w:cs="Arial"/>
                <w:bCs/>
                <w:szCs w:val="22"/>
              </w:rPr>
              <w:t xml:space="preserve"> </w:t>
            </w:r>
          </w:p>
        </w:tc>
      </w:tr>
      <w:tr w:rsidR="00441339" w:rsidRPr="00B762AA">
        <w:tc>
          <w:tcPr>
            <w:tcW w:w="2088" w:type="dxa"/>
            <w:tcBorders>
              <w:top w:val="single" w:sz="6" w:space="0" w:color="auto"/>
              <w:left w:val="single" w:sz="6" w:space="0" w:color="auto"/>
              <w:bottom w:val="single" w:sz="6" w:space="0" w:color="auto"/>
              <w:right w:val="single" w:sz="6" w:space="0" w:color="auto"/>
            </w:tcBorders>
            <w:shd w:val="clear" w:color="auto" w:fill="E0E0E0"/>
          </w:tcPr>
          <w:p w:rsidR="00441339" w:rsidRPr="00B762AA" w:rsidRDefault="00441339" w:rsidP="00C76543">
            <w:pPr>
              <w:rPr>
                <w:b/>
                <w:bCs/>
                <w:sz w:val="24"/>
                <w:szCs w:val="24"/>
              </w:rPr>
            </w:pPr>
            <w:r w:rsidRPr="00B762AA">
              <w:rPr>
                <w:b/>
                <w:bCs/>
                <w:sz w:val="24"/>
                <w:szCs w:val="24"/>
              </w:rPr>
              <w:t>Officers Not Present</w:t>
            </w:r>
          </w:p>
        </w:tc>
        <w:tc>
          <w:tcPr>
            <w:tcW w:w="7620" w:type="dxa"/>
            <w:gridSpan w:val="2"/>
            <w:tcBorders>
              <w:top w:val="single" w:sz="6" w:space="0" w:color="auto"/>
              <w:left w:val="single" w:sz="6" w:space="0" w:color="auto"/>
              <w:bottom w:val="single" w:sz="6" w:space="0" w:color="auto"/>
              <w:right w:val="single" w:sz="6" w:space="0" w:color="auto"/>
            </w:tcBorders>
            <w:vAlign w:val="center"/>
          </w:tcPr>
          <w:p w:rsidR="00441339" w:rsidRPr="00855AE8" w:rsidRDefault="00D7522C" w:rsidP="00C65C5E">
            <w:pPr>
              <w:rPr>
                <w:rFonts w:cs="Arial"/>
                <w:bCs/>
                <w:szCs w:val="22"/>
              </w:rPr>
            </w:pPr>
            <w:r w:rsidRPr="00855AE8">
              <w:rPr>
                <w:rFonts w:cs="Arial"/>
                <w:bCs/>
                <w:szCs w:val="22"/>
              </w:rPr>
              <w:t>Philip Frankland,</w:t>
            </w:r>
            <w:r w:rsidR="00892B5F">
              <w:rPr>
                <w:rFonts w:cs="Arial"/>
                <w:bCs/>
                <w:szCs w:val="22"/>
              </w:rPr>
              <w:t xml:space="preserve"> Angela Clarke,</w:t>
            </w:r>
            <w:r w:rsidR="00892B5F" w:rsidRPr="00855AE8">
              <w:rPr>
                <w:rFonts w:cs="Arial"/>
                <w:bCs/>
                <w:szCs w:val="22"/>
              </w:rPr>
              <w:t xml:space="preserve"> Mike Bowden</w:t>
            </w:r>
            <w:r w:rsidR="00892B5F">
              <w:rPr>
                <w:rFonts w:cs="Arial"/>
                <w:bCs/>
                <w:szCs w:val="22"/>
              </w:rPr>
              <w:t xml:space="preserve">, </w:t>
            </w:r>
          </w:p>
        </w:tc>
      </w:tr>
      <w:tr w:rsidR="00441339" w:rsidRPr="00B762AA">
        <w:tc>
          <w:tcPr>
            <w:tcW w:w="2088" w:type="dxa"/>
            <w:tcBorders>
              <w:top w:val="single" w:sz="6" w:space="0" w:color="auto"/>
              <w:left w:val="single" w:sz="6" w:space="0" w:color="auto"/>
              <w:bottom w:val="single" w:sz="6" w:space="0" w:color="auto"/>
              <w:right w:val="single" w:sz="6" w:space="0" w:color="auto"/>
            </w:tcBorders>
            <w:shd w:val="clear" w:color="auto" w:fill="E0E0E0"/>
          </w:tcPr>
          <w:p w:rsidR="00441339" w:rsidRPr="00B762AA" w:rsidRDefault="00441339" w:rsidP="00C76543">
            <w:pPr>
              <w:rPr>
                <w:b/>
                <w:bCs/>
                <w:sz w:val="24"/>
                <w:szCs w:val="24"/>
              </w:rPr>
            </w:pPr>
            <w:r w:rsidRPr="00B762AA">
              <w:rPr>
                <w:b/>
                <w:bCs/>
                <w:sz w:val="24"/>
                <w:szCs w:val="24"/>
              </w:rPr>
              <w:t>Distribution</w:t>
            </w:r>
          </w:p>
        </w:tc>
        <w:tc>
          <w:tcPr>
            <w:tcW w:w="7620" w:type="dxa"/>
            <w:gridSpan w:val="2"/>
            <w:tcBorders>
              <w:top w:val="single" w:sz="6" w:space="0" w:color="auto"/>
              <w:left w:val="single" w:sz="6" w:space="0" w:color="auto"/>
              <w:bottom w:val="single" w:sz="6" w:space="0" w:color="auto"/>
              <w:right w:val="single" w:sz="6" w:space="0" w:color="auto"/>
            </w:tcBorders>
            <w:vAlign w:val="center"/>
          </w:tcPr>
          <w:p w:rsidR="00412ED9" w:rsidRPr="00855AE8" w:rsidRDefault="00441339" w:rsidP="002B01A5">
            <w:pPr>
              <w:rPr>
                <w:rFonts w:cs="Arial"/>
                <w:szCs w:val="22"/>
              </w:rPr>
            </w:pPr>
            <w:r w:rsidRPr="00855AE8">
              <w:rPr>
                <w:rFonts w:cs="Arial"/>
                <w:bCs/>
                <w:szCs w:val="22"/>
              </w:rPr>
              <w:t xml:space="preserve">As above; </w:t>
            </w:r>
            <w:r w:rsidR="00412ED9" w:rsidRPr="00855AE8">
              <w:rPr>
                <w:rFonts w:cs="Arial"/>
                <w:szCs w:val="22"/>
              </w:rPr>
              <w:t xml:space="preserve">Theresa </w:t>
            </w:r>
            <w:r w:rsidR="00775F82" w:rsidRPr="00855AE8">
              <w:rPr>
                <w:rFonts w:cs="Arial"/>
                <w:szCs w:val="22"/>
              </w:rPr>
              <w:t xml:space="preserve">Gale; Colleen </w:t>
            </w:r>
            <w:proofErr w:type="spellStart"/>
            <w:r w:rsidR="00775F82" w:rsidRPr="00855AE8">
              <w:rPr>
                <w:rFonts w:cs="Arial"/>
                <w:szCs w:val="22"/>
              </w:rPr>
              <w:t>Collett</w:t>
            </w:r>
            <w:proofErr w:type="spellEnd"/>
            <w:r w:rsidR="00775F82" w:rsidRPr="00855AE8">
              <w:rPr>
                <w:rFonts w:cs="Arial"/>
                <w:szCs w:val="22"/>
              </w:rPr>
              <w:t xml:space="preserve">; Cllr </w:t>
            </w:r>
            <w:r w:rsidR="00040185" w:rsidRPr="00855AE8">
              <w:rPr>
                <w:rFonts w:cs="Arial"/>
                <w:szCs w:val="22"/>
              </w:rPr>
              <w:t xml:space="preserve">Charles </w:t>
            </w:r>
            <w:proofErr w:type="spellStart"/>
            <w:r w:rsidR="00040185" w:rsidRPr="00855AE8">
              <w:rPr>
                <w:rFonts w:cs="Arial"/>
                <w:szCs w:val="22"/>
              </w:rPr>
              <w:t>Gerrish</w:t>
            </w:r>
            <w:proofErr w:type="spellEnd"/>
            <w:r w:rsidR="00775F82" w:rsidRPr="00855AE8">
              <w:rPr>
                <w:rFonts w:cs="Arial"/>
                <w:szCs w:val="22"/>
              </w:rPr>
              <w:t>; Cllr</w:t>
            </w:r>
            <w:r w:rsidR="002B01A5" w:rsidRPr="00855AE8">
              <w:rPr>
                <w:rFonts w:cs="Arial"/>
                <w:szCs w:val="22"/>
              </w:rPr>
              <w:t xml:space="preserve">. Tim Warren, </w:t>
            </w:r>
            <w:r w:rsidR="00775F82" w:rsidRPr="00855AE8">
              <w:rPr>
                <w:rFonts w:cs="Arial"/>
                <w:szCs w:val="22"/>
              </w:rPr>
              <w:t xml:space="preserve">Tim </w:t>
            </w:r>
            <w:proofErr w:type="spellStart"/>
            <w:r w:rsidR="00775F82" w:rsidRPr="00855AE8">
              <w:rPr>
                <w:rFonts w:cs="Arial"/>
                <w:szCs w:val="22"/>
              </w:rPr>
              <w:t>Richens</w:t>
            </w:r>
            <w:proofErr w:type="spellEnd"/>
            <w:r w:rsidR="00775F82" w:rsidRPr="00855AE8">
              <w:rPr>
                <w:rFonts w:cs="Arial"/>
                <w:szCs w:val="22"/>
              </w:rPr>
              <w:t xml:space="preserve">; Jeff Wring; </w:t>
            </w:r>
          </w:p>
          <w:p w:rsidR="00441339" w:rsidRPr="00855AE8" w:rsidRDefault="00775F82" w:rsidP="002B01A5">
            <w:pPr>
              <w:rPr>
                <w:rFonts w:cs="Arial"/>
                <w:bCs/>
                <w:szCs w:val="22"/>
              </w:rPr>
            </w:pPr>
            <w:r w:rsidRPr="00855AE8">
              <w:rPr>
                <w:rFonts w:cs="Arial"/>
                <w:szCs w:val="22"/>
              </w:rPr>
              <w:t>Wendy Jefferies</w:t>
            </w:r>
            <w:r w:rsidR="00B50C69" w:rsidRPr="00855AE8">
              <w:rPr>
                <w:rFonts w:cs="Arial"/>
                <w:szCs w:val="22"/>
              </w:rPr>
              <w:t>,</w:t>
            </w:r>
            <w:r w:rsidR="005D4CA7" w:rsidRPr="00855AE8">
              <w:rPr>
                <w:rFonts w:cs="Arial"/>
                <w:szCs w:val="22"/>
              </w:rPr>
              <w:t xml:space="preserve"> </w:t>
            </w:r>
            <w:r w:rsidR="00B50C69" w:rsidRPr="00855AE8">
              <w:rPr>
                <w:rFonts w:cs="Arial"/>
                <w:szCs w:val="22"/>
              </w:rPr>
              <w:t xml:space="preserve">All </w:t>
            </w:r>
            <w:proofErr w:type="spellStart"/>
            <w:r w:rsidR="00B50C69" w:rsidRPr="00855AE8">
              <w:rPr>
                <w:rFonts w:cs="Arial"/>
                <w:szCs w:val="22"/>
              </w:rPr>
              <w:t>Headteachers</w:t>
            </w:r>
            <w:proofErr w:type="spellEnd"/>
          </w:p>
        </w:tc>
      </w:tr>
      <w:tr w:rsidR="00441339" w:rsidRPr="00B762AA">
        <w:tc>
          <w:tcPr>
            <w:tcW w:w="2088" w:type="dxa"/>
            <w:tcBorders>
              <w:top w:val="single" w:sz="6" w:space="0" w:color="auto"/>
              <w:left w:val="single" w:sz="6" w:space="0" w:color="auto"/>
              <w:bottom w:val="single" w:sz="6" w:space="0" w:color="auto"/>
              <w:right w:val="single" w:sz="6" w:space="0" w:color="auto"/>
            </w:tcBorders>
            <w:shd w:val="clear" w:color="auto" w:fill="E0E0E0"/>
          </w:tcPr>
          <w:p w:rsidR="00441339" w:rsidRPr="00B762AA" w:rsidRDefault="00441339" w:rsidP="00C76543">
            <w:pPr>
              <w:spacing w:before="120" w:after="120"/>
              <w:rPr>
                <w:b/>
                <w:bCs/>
                <w:sz w:val="24"/>
                <w:szCs w:val="24"/>
              </w:rPr>
            </w:pPr>
            <w:r w:rsidRPr="00B762AA">
              <w:rPr>
                <w:b/>
                <w:bCs/>
                <w:sz w:val="24"/>
                <w:szCs w:val="24"/>
              </w:rPr>
              <w:t>Next meeting</w:t>
            </w:r>
          </w:p>
        </w:tc>
        <w:tc>
          <w:tcPr>
            <w:tcW w:w="7620" w:type="dxa"/>
            <w:gridSpan w:val="2"/>
            <w:tcBorders>
              <w:top w:val="single" w:sz="6" w:space="0" w:color="auto"/>
              <w:left w:val="single" w:sz="6" w:space="0" w:color="auto"/>
              <w:bottom w:val="single" w:sz="6" w:space="0" w:color="auto"/>
              <w:right w:val="single" w:sz="6" w:space="0" w:color="auto"/>
            </w:tcBorders>
            <w:vAlign w:val="center"/>
          </w:tcPr>
          <w:p w:rsidR="00441339" w:rsidRPr="00855AE8" w:rsidRDefault="00573120" w:rsidP="00C74C2A">
            <w:pPr>
              <w:spacing w:before="120" w:after="120"/>
              <w:rPr>
                <w:rFonts w:cs="Arial"/>
                <w:b/>
                <w:bCs/>
                <w:szCs w:val="22"/>
              </w:rPr>
            </w:pPr>
            <w:r w:rsidRPr="00855AE8">
              <w:rPr>
                <w:rFonts w:cs="Arial"/>
                <w:b/>
                <w:bCs/>
                <w:szCs w:val="22"/>
              </w:rPr>
              <w:t xml:space="preserve">Tuesday </w:t>
            </w:r>
            <w:r w:rsidR="00C74C2A">
              <w:rPr>
                <w:rFonts w:cs="Arial"/>
                <w:b/>
                <w:bCs/>
                <w:szCs w:val="22"/>
              </w:rPr>
              <w:t>6</w:t>
            </w:r>
            <w:r w:rsidR="00C74C2A" w:rsidRPr="00C74C2A">
              <w:rPr>
                <w:rFonts w:cs="Arial"/>
                <w:b/>
                <w:bCs/>
                <w:szCs w:val="22"/>
                <w:vertAlign w:val="superscript"/>
              </w:rPr>
              <w:t>th</w:t>
            </w:r>
            <w:r w:rsidR="00C74C2A">
              <w:rPr>
                <w:rFonts w:cs="Arial"/>
                <w:b/>
                <w:bCs/>
                <w:szCs w:val="22"/>
              </w:rPr>
              <w:t xml:space="preserve"> November</w:t>
            </w:r>
            <w:r w:rsidR="00AF29C2">
              <w:rPr>
                <w:rFonts w:cs="Arial"/>
                <w:b/>
                <w:bCs/>
                <w:szCs w:val="22"/>
              </w:rPr>
              <w:t xml:space="preserve"> 2018</w:t>
            </w:r>
            <w:r w:rsidR="003542F0" w:rsidRPr="00855AE8">
              <w:rPr>
                <w:rFonts w:cs="Arial"/>
                <w:b/>
                <w:bCs/>
                <w:szCs w:val="22"/>
              </w:rPr>
              <w:t xml:space="preserve">, </w:t>
            </w:r>
            <w:r w:rsidR="007E5FFC" w:rsidRPr="00855AE8">
              <w:rPr>
                <w:rFonts w:cs="Arial"/>
                <w:b/>
                <w:bCs/>
                <w:szCs w:val="22"/>
              </w:rPr>
              <w:br/>
            </w:r>
            <w:proofErr w:type="spellStart"/>
            <w:r w:rsidR="00C74C2A">
              <w:rPr>
                <w:rFonts w:cs="Arial"/>
                <w:b/>
                <w:bCs/>
                <w:szCs w:val="22"/>
              </w:rPr>
              <w:t>Avonfields</w:t>
            </w:r>
            <w:proofErr w:type="spellEnd"/>
            <w:r w:rsidR="00C74C2A">
              <w:rPr>
                <w:rFonts w:cs="Arial"/>
                <w:b/>
                <w:bCs/>
                <w:szCs w:val="22"/>
              </w:rPr>
              <w:t xml:space="preserve"> Room, Somerdale Pavilion, Keynsham</w:t>
            </w:r>
          </w:p>
        </w:tc>
      </w:tr>
    </w:tbl>
    <w:p w:rsidR="00441339" w:rsidRDefault="00441339" w:rsidP="00441339"/>
    <w:p w:rsidR="00DF1C2B" w:rsidRDefault="00DF1C2B" w:rsidP="00DF1C2B">
      <w:pPr>
        <w:jc w:val="right"/>
        <w:rPr>
          <w:rFonts w:ascii="Gill Sans MT" w:hAnsi="Gill Sans MT"/>
        </w:rPr>
      </w:pPr>
      <w:r>
        <w:rPr>
          <w:rFonts w:ascii="Gill Sans MT" w:hAnsi="Gill Sans MT"/>
          <w:b/>
        </w:rPr>
        <w:t>ACTION</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7738"/>
        <w:gridCol w:w="1270"/>
      </w:tblGrid>
      <w:tr w:rsidR="00583BCB" w:rsidRPr="006D0BE6" w:rsidTr="00583BCB">
        <w:tc>
          <w:tcPr>
            <w:tcW w:w="700" w:type="dxa"/>
            <w:shd w:val="clear" w:color="auto" w:fill="D9D9D9"/>
          </w:tcPr>
          <w:p w:rsidR="00583BCB" w:rsidRPr="009439B9" w:rsidRDefault="00583BCB" w:rsidP="009439B9">
            <w:pPr>
              <w:spacing w:before="120" w:after="120"/>
              <w:rPr>
                <w:rFonts w:cs="Arial"/>
                <w:b/>
                <w:sz w:val="24"/>
                <w:szCs w:val="24"/>
              </w:rPr>
            </w:pPr>
            <w:r w:rsidRPr="009439B9">
              <w:rPr>
                <w:rFonts w:cs="Arial"/>
                <w:b/>
                <w:sz w:val="24"/>
                <w:szCs w:val="24"/>
              </w:rPr>
              <w:t>1.</w:t>
            </w:r>
          </w:p>
        </w:tc>
        <w:tc>
          <w:tcPr>
            <w:tcW w:w="7738" w:type="dxa"/>
            <w:shd w:val="clear" w:color="auto" w:fill="D9D9D9"/>
          </w:tcPr>
          <w:p w:rsidR="00583BCB" w:rsidRPr="009439B9" w:rsidRDefault="00583BCB" w:rsidP="009439B9">
            <w:pPr>
              <w:spacing w:before="120" w:after="120"/>
              <w:rPr>
                <w:rFonts w:cs="Arial"/>
                <w:b/>
                <w:sz w:val="24"/>
                <w:szCs w:val="24"/>
              </w:rPr>
            </w:pPr>
            <w:r w:rsidRPr="009439B9">
              <w:rPr>
                <w:rFonts w:cs="Arial"/>
                <w:b/>
                <w:sz w:val="24"/>
                <w:szCs w:val="24"/>
              </w:rPr>
              <w:t>Apologies Received</w:t>
            </w:r>
          </w:p>
        </w:tc>
        <w:tc>
          <w:tcPr>
            <w:tcW w:w="1270" w:type="dxa"/>
            <w:shd w:val="clear" w:color="auto" w:fill="D9D9D9"/>
          </w:tcPr>
          <w:p w:rsidR="00583BCB" w:rsidRPr="009439B9" w:rsidRDefault="00583BCB" w:rsidP="00794531">
            <w:pPr>
              <w:spacing w:before="120" w:after="120"/>
              <w:jc w:val="center"/>
              <w:rPr>
                <w:rFonts w:cs="Arial"/>
                <w:b/>
                <w:i/>
                <w:sz w:val="24"/>
                <w:szCs w:val="24"/>
              </w:rPr>
            </w:pPr>
          </w:p>
        </w:tc>
      </w:tr>
      <w:tr w:rsidR="00583BCB" w:rsidRPr="006D0BE6" w:rsidTr="00583BCB">
        <w:tc>
          <w:tcPr>
            <w:tcW w:w="700" w:type="dxa"/>
            <w:tcBorders>
              <w:bottom w:val="single" w:sz="4" w:space="0" w:color="auto"/>
            </w:tcBorders>
            <w:shd w:val="clear" w:color="auto" w:fill="auto"/>
          </w:tcPr>
          <w:p w:rsidR="00583BCB" w:rsidRPr="009439B9" w:rsidRDefault="00583BCB" w:rsidP="009439B9">
            <w:pPr>
              <w:spacing w:before="120" w:after="120"/>
              <w:rPr>
                <w:rFonts w:cs="Arial"/>
                <w:b/>
                <w:sz w:val="24"/>
                <w:szCs w:val="24"/>
              </w:rPr>
            </w:pPr>
          </w:p>
        </w:tc>
        <w:tc>
          <w:tcPr>
            <w:tcW w:w="7738" w:type="dxa"/>
            <w:tcBorders>
              <w:bottom w:val="single" w:sz="4" w:space="0" w:color="auto"/>
            </w:tcBorders>
            <w:shd w:val="clear" w:color="auto" w:fill="auto"/>
          </w:tcPr>
          <w:p w:rsidR="003C3111" w:rsidRDefault="00B63041" w:rsidP="00066CD7">
            <w:pPr>
              <w:spacing w:before="120" w:after="120"/>
              <w:rPr>
                <w:rFonts w:cs="Arial"/>
                <w:bCs/>
                <w:sz w:val="24"/>
                <w:szCs w:val="24"/>
              </w:rPr>
            </w:pPr>
            <w:r>
              <w:rPr>
                <w:rFonts w:cs="Arial"/>
                <w:bCs/>
                <w:sz w:val="24"/>
                <w:szCs w:val="24"/>
              </w:rPr>
              <w:t xml:space="preserve">EH (Chair), </w:t>
            </w:r>
            <w:r w:rsidR="003C3111">
              <w:rPr>
                <w:rFonts w:cs="Arial"/>
                <w:bCs/>
                <w:sz w:val="24"/>
                <w:szCs w:val="24"/>
              </w:rPr>
              <w:t>we</w:t>
            </w:r>
            <w:r w:rsidR="00BB15BC">
              <w:rPr>
                <w:rFonts w:cs="Arial"/>
                <w:bCs/>
                <w:sz w:val="24"/>
                <w:szCs w:val="24"/>
              </w:rPr>
              <w:t>lcomed everyone to the meeting</w:t>
            </w:r>
            <w:r w:rsidR="00C74C2A">
              <w:rPr>
                <w:rFonts w:cs="Arial"/>
                <w:bCs/>
                <w:sz w:val="24"/>
                <w:szCs w:val="24"/>
              </w:rPr>
              <w:t xml:space="preserve"> the first for the new school year;</w:t>
            </w:r>
            <w:r w:rsidR="00EA077C">
              <w:rPr>
                <w:rFonts w:cs="Arial"/>
                <w:bCs/>
                <w:sz w:val="24"/>
                <w:szCs w:val="24"/>
              </w:rPr>
              <w:t xml:space="preserve"> </w:t>
            </w:r>
            <w:r w:rsidR="00C74C2A">
              <w:rPr>
                <w:rFonts w:cs="Arial"/>
                <w:bCs/>
                <w:sz w:val="24"/>
                <w:szCs w:val="24"/>
              </w:rPr>
              <w:t xml:space="preserve">noting the July meeting was cancelled. </w:t>
            </w:r>
          </w:p>
          <w:p w:rsidR="00030D24" w:rsidRDefault="003C3111" w:rsidP="00066CD7">
            <w:pPr>
              <w:spacing w:before="120" w:after="120"/>
              <w:rPr>
                <w:rFonts w:cs="Arial"/>
                <w:bCs/>
                <w:sz w:val="24"/>
                <w:szCs w:val="24"/>
              </w:rPr>
            </w:pPr>
            <w:r>
              <w:rPr>
                <w:rFonts w:cs="Arial"/>
                <w:bCs/>
                <w:sz w:val="24"/>
                <w:szCs w:val="24"/>
              </w:rPr>
              <w:t>The following apologies had been sent:</w:t>
            </w:r>
          </w:p>
          <w:p w:rsidR="003B6939" w:rsidRDefault="00C74C2A" w:rsidP="00066CD7">
            <w:pPr>
              <w:spacing w:before="120" w:after="120"/>
              <w:rPr>
                <w:rFonts w:cs="Arial"/>
                <w:bCs/>
                <w:sz w:val="24"/>
                <w:szCs w:val="24"/>
              </w:rPr>
            </w:pPr>
            <w:r>
              <w:rPr>
                <w:rFonts w:cs="Arial"/>
                <w:bCs/>
                <w:sz w:val="24"/>
                <w:szCs w:val="24"/>
              </w:rPr>
              <w:t>Sue East, Angela Clarke, Mike Bowden and Dawn Sage</w:t>
            </w:r>
          </w:p>
          <w:p w:rsidR="006B2893" w:rsidRDefault="00C74C2A" w:rsidP="00911B67">
            <w:pPr>
              <w:spacing w:before="120" w:after="120"/>
              <w:rPr>
                <w:rFonts w:cs="Arial"/>
                <w:bCs/>
                <w:sz w:val="24"/>
                <w:szCs w:val="24"/>
              </w:rPr>
            </w:pPr>
            <w:r>
              <w:rPr>
                <w:rFonts w:cs="Arial"/>
                <w:bCs/>
                <w:sz w:val="24"/>
                <w:szCs w:val="24"/>
              </w:rPr>
              <w:t>Role changes for this meeting and the foreseeable future RV w</w:t>
            </w:r>
            <w:r w:rsidR="00911B67">
              <w:rPr>
                <w:rFonts w:cs="Arial"/>
                <w:bCs/>
                <w:sz w:val="24"/>
                <w:szCs w:val="24"/>
              </w:rPr>
              <w:t>ill</w:t>
            </w:r>
            <w:r>
              <w:rPr>
                <w:rFonts w:cs="Arial"/>
                <w:bCs/>
                <w:sz w:val="24"/>
                <w:szCs w:val="24"/>
              </w:rPr>
              <w:t xml:space="preserve"> be an observer</w:t>
            </w:r>
            <w:r w:rsidR="00344188">
              <w:rPr>
                <w:rFonts w:cs="Arial"/>
                <w:bCs/>
                <w:sz w:val="24"/>
                <w:szCs w:val="24"/>
              </w:rPr>
              <w:t>;</w:t>
            </w:r>
            <w:r>
              <w:rPr>
                <w:rFonts w:cs="Arial"/>
                <w:bCs/>
                <w:sz w:val="24"/>
                <w:szCs w:val="24"/>
              </w:rPr>
              <w:t xml:space="preserve"> </w:t>
            </w:r>
            <w:r w:rsidR="008B206A">
              <w:rPr>
                <w:rFonts w:cs="Arial"/>
                <w:bCs/>
                <w:sz w:val="24"/>
                <w:szCs w:val="24"/>
              </w:rPr>
              <w:t>Kevin Burnett</w:t>
            </w:r>
            <w:r w:rsidR="008C00C4" w:rsidRPr="00654614">
              <w:rPr>
                <w:rFonts w:cs="Arial"/>
                <w:bCs/>
                <w:sz w:val="24"/>
                <w:szCs w:val="24"/>
              </w:rPr>
              <w:t xml:space="preserve"> </w:t>
            </w:r>
            <w:r w:rsidR="008B206A">
              <w:rPr>
                <w:rFonts w:cs="Arial"/>
                <w:bCs/>
                <w:sz w:val="24"/>
                <w:szCs w:val="24"/>
              </w:rPr>
              <w:t xml:space="preserve">(BANES NAHT) </w:t>
            </w:r>
            <w:r>
              <w:rPr>
                <w:rFonts w:cs="Arial"/>
                <w:bCs/>
                <w:sz w:val="24"/>
                <w:szCs w:val="24"/>
              </w:rPr>
              <w:t>w</w:t>
            </w:r>
            <w:r w:rsidR="00911B67">
              <w:rPr>
                <w:rFonts w:cs="Arial"/>
                <w:bCs/>
                <w:sz w:val="24"/>
                <w:szCs w:val="24"/>
              </w:rPr>
              <w:t>ill</w:t>
            </w:r>
            <w:r>
              <w:rPr>
                <w:rFonts w:cs="Arial"/>
                <w:bCs/>
                <w:sz w:val="24"/>
                <w:szCs w:val="24"/>
              </w:rPr>
              <w:t xml:space="preserve"> be the </w:t>
            </w:r>
            <w:r w:rsidR="00344188">
              <w:rPr>
                <w:rFonts w:cs="Arial"/>
                <w:bCs/>
                <w:sz w:val="24"/>
                <w:szCs w:val="24"/>
              </w:rPr>
              <w:t xml:space="preserve">voting </w:t>
            </w:r>
            <w:r>
              <w:rPr>
                <w:rFonts w:cs="Arial"/>
                <w:bCs/>
                <w:sz w:val="24"/>
                <w:szCs w:val="24"/>
              </w:rPr>
              <w:t>member.</w:t>
            </w:r>
          </w:p>
          <w:p w:rsidR="00344188" w:rsidRPr="00654614" w:rsidRDefault="00344188" w:rsidP="00D459A4">
            <w:pPr>
              <w:spacing w:before="120" w:after="120"/>
              <w:rPr>
                <w:rFonts w:cs="Arial"/>
                <w:bCs/>
                <w:sz w:val="24"/>
                <w:szCs w:val="24"/>
              </w:rPr>
            </w:pPr>
            <w:r>
              <w:rPr>
                <w:rFonts w:cs="Arial"/>
                <w:bCs/>
                <w:sz w:val="24"/>
                <w:szCs w:val="24"/>
              </w:rPr>
              <w:t xml:space="preserve">Sara Willis joined the Forum as </w:t>
            </w:r>
            <w:r w:rsidR="00D459A4">
              <w:rPr>
                <w:rFonts w:cs="Arial"/>
                <w:bCs/>
                <w:sz w:val="24"/>
                <w:szCs w:val="24"/>
              </w:rPr>
              <w:t xml:space="preserve">the </w:t>
            </w:r>
            <w:r>
              <w:rPr>
                <w:rFonts w:cs="Arial"/>
                <w:bCs/>
                <w:sz w:val="24"/>
                <w:szCs w:val="24"/>
              </w:rPr>
              <w:t>new Primary Governor</w:t>
            </w:r>
          </w:p>
        </w:tc>
        <w:tc>
          <w:tcPr>
            <w:tcW w:w="1270" w:type="dxa"/>
            <w:tcBorders>
              <w:bottom w:val="single" w:sz="4" w:space="0" w:color="auto"/>
            </w:tcBorders>
            <w:shd w:val="clear" w:color="auto" w:fill="auto"/>
          </w:tcPr>
          <w:p w:rsidR="00583BCB" w:rsidRDefault="00583BCB" w:rsidP="00794531">
            <w:pPr>
              <w:spacing w:before="120" w:after="120"/>
              <w:jc w:val="center"/>
              <w:rPr>
                <w:rFonts w:cs="Arial"/>
                <w:b/>
                <w:i/>
                <w:sz w:val="24"/>
                <w:szCs w:val="24"/>
              </w:rPr>
            </w:pPr>
          </w:p>
          <w:p w:rsidR="00827D74" w:rsidRDefault="00827D74" w:rsidP="00794531">
            <w:pPr>
              <w:spacing w:before="120" w:after="120"/>
              <w:jc w:val="center"/>
              <w:rPr>
                <w:rFonts w:cs="Arial"/>
                <w:b/>
                <w:i/>
                <w:sz w:val="24"/>
                <w:szCs w:val="24"/>
              </w:rPr>
            </w:pPr>
          </w:p>
          <w:p w:rsidR="00827D74" w:rsidRDefault="00827D74" w:rsidP="00794531">
            <w:pPr>
              <w:spacing w:before="120" w:after="120"/>
              <w:jc w:val="center"/>
              <w:rPr>
                <w:rFonts w:cs="Arial"/>
                <w:b/>
                <w:i/>
                <w:sz w:val="24"/>
                <w:szCs w:val="24"/>
              </w:rPr>
            </w:pPr>
          </w:p>
          <w:p w:rsidR="00827D74" w:rsidRPr="009439B9" w:rsidRDefault="00827D74" w:rsidP="00794531">
            <w:pPr>
              <w:spacing w:before="120" w:after="120"/>
              <w:jc w:val="center"/>
              <w:rPr>
                <w:rFonts w:cs="Arial"/>
                <w:b/>
                <w:i/>
                <w:sz w:val="24"/>
                <w:szCs w:val="24"/>
              </w:rPr>
            </w:pPr>
          </w:p>
        </w:tc>
      </w:tr>
      <w:tr w:rsidR="00583BCB" w:rsidRPr="006D0BE6" w:rsidTr="00583BCB">
        <w:tc>
          <w:tcPr>
            <w:tcW w:w="700" w:type="dxa"/>
            <w:shd w:val="clear" w:color="auto" w:fill="D9D9D9"/>
          </w:tcPr>
          <w:p w:rsidR="00583BCB" w:rsidRPr="009439B9" w:rsidRDefault="00583BCB" w:rsidP="009439B9">
            <w:pPr>
              <w:spacing w:before="120" w:after="120"/>
              <w:rPr>
                <w:rFonts w:cs="Arial"/>
                <w:b/>
                <w:sz w:val="24"/>
                <w:szCs w:val="24"/>
              </w:rPr>
            </w:pPr>
            <w:r>
              <w:rPr>
                <w:rFonts w:cs="Arial"/>
                <w:b/>
                <w:sz w:val="24"/>
                <w:szCs w:val="24"/>
              </w:rPr>
              <w:t>2</w:t>
            </w:r>
            <w:r w:rsidRPr="009439B9">
              <w:rPr>
                <w:rFonts w:cs="Arial"/>
                <w:b/>
                <w:sz w:val="24"/>
                <w:szCs w:val="24"/>
              </w:rPr>
              <w:t>.</w:t>
            </w:r>
          </w:p>
        </w:tc>
        <w:tc>
          <w:tcPr>
            <w:tcW w:w="7738" w:type="dxa"/>
            <w:shd w:val="clear" w:color="auto" w:fill="D9D9D9"/>
          </w:tcPr>
          <w:p w:rsidR="00583BCB" w:rsidRPr="009439B9" w:rsidRDefault="005C4EBC" w:rsidP="009F13A5">
            <w:pPr>
              <w:spacing w:before="120" w:after="120"/>
              <w:rPr>
                <w:rFonts w:cs="Arial"/>
                <w:b/>
                <w:sz w:val="24"/>
                <w:szCs w:val="24"/>
              </w:rPr>
            </w:pPr>
            <w:r>
              <w:rPr>
                <w:rFonts w:cs="Arial"/>
                <w:b/>
                <w:sz w:val="24"/>
                <w:szCs w:val="24"/>
              </w:rPr>
              <w:t>Declarations of Interest</w:t>
            </w:r>
          </w:p>
        </w:tc>
        <w:tc>
          <w:tcPr>
            <w:tcW w:w="1270" w:type="dxa"/>
            <w:shd w:val="clear" w:color="auto" w:fill="D9D9D9"/>
          </w:tcPr>
          <w:p w:rsidR="00583BCB" w:rsidRPr="009439B9" w:rsidRDefault="00583BCB" w:rsidP="00794531">
            <w:pPr>
              <w:spacing w:before="120" w:after="120"/>
              <w:jc w:val="center"/>
              <w:rPr>
                <w:rFonts w:cs="Arial"/>
                <w:b/>
                <w:i/>
                <w:sz w:val="24"/>
                <w:szCs w:val="24"/>
              </w:rPr>
            </w:pPr>
          </w:p>
        </w:tc>
      </w:tr>
      <w:tr w:rsidR="00583BCB" w:rsidRPr="006D0BE6" w:rsidTr="004B7EBC">
        <w:tc>
          <w:tcPr>
            <w:tcW w:w="700" w:type="dxa"/>
            <w:shd w:val="clear" w:color="auto" w:fill="auto"/>
            <w:vAlign w:val="center"/>
          </w:tcPr>
          <w:p w:rsidR="00583BCB" w:rsidRPr="009439B9" w:rsidRDefault="00583BCB" w:rsidP="000B266D">
            <w:pPr>
              <w:spacing w:before="120" w:after="120"/>
              <w:rPr>
                <w:rFonts w:cs="Arial"/>
                <w:b/>
                <w:sz w:val="24"/>
                <w:szCs w:val="24"/>
              </w:rPr>
            </w:pPr>
          </w:p>
        </w:tc>
        <w:tc>
          <w:tcPr>
            <w:tcW w:w="7738" w:type="dxa"/>
            <w:shd w:val="clear" w:color="auto" w:fill="auto"/>
            <w:vAlign w:val="center"/>
          </w:tcPr>
          <w:p w:rsidR="002E1992" w:rsidRDefault="007168A5" w:rsidP="00030D24">
            <w:pPr>
              <w:spacing w:before="120" w:after="120"/>
              <w:rPr>
                <w:rFonts w:cs="Arial"/>
                <w:sz w:val="24"/>
                <w:szCs w:val="24"/>
              </w:rPr>
            </w:pPr>
            <w:r>
              <w:rPr>
                <w:rFonts w:cs="Arial"/>
                <w:sz w:val="24"/>
                <w:szCs w:val="24"/>
              </w:rPr>
              <w:t>The following Declaration</w:t>
            </w:r>
            <w:r w:rsidR="005C4EBC">
              <w:rPr>
                <w:rFonts w:cs="Arial"/>
                <w:sz w:val="24"/>
                <w:szCs w:val="24"/>
              </w:rPr>
              <w:t xml:space="preserve"> of Interest</w:t>
            </w:r>
            <w:r w:rsidR="003F4BA3">
              <w:rPr>
                <w:rFonts w:cs="Arial"/>
                <w:sz w:val="24"/>
                <w:szCs w:val="24"/>
              </w:rPr>
              <w:t xml:space="preserve"> and Positions Held were recorde</w:t>
            </w:r>
            <w:r w:rsidR="005C4EBC">
              <w:rPr>
                <w:rFonts w:cs="Arial"/>
                <w:sz w:val="24"/>
                <w:szCs w:val="24"/>
              </w:rPr>
              <w:t>d:</w:t>
            </w:r>
          </w:p>
          <w:p w:rsidR="00D51257" w:rsidRDefault="00D51257" w:rsidP="003F4BA3">
            <w:pPr>
              <w:spacing w:before="120" w:after="120"/>
              <w:rPr>
                <w:rFonts w:cs="Arial"/>
                <w:sz w:val="24"/>
                <w:szCs w:val="24"/>
              </w:rPr>
            </w:pPr>
            <w:r>
              <w:rPr>
                <w:rFonts w:cs="Arial"/>
                <w:sz w:val="24"/>
                <w:szCs w:val="24"/>
              </w:rPr>
              <w:t xml:space="preserve">John Delaney – </w:t>
            </w:r>
            <w:r w:rsidR="00D459A4">
              <w:rPr>
                <w:rFonts w:cs="Arial"/>
                <w:sz w:val="24"/>
                <w:szCs w:val="24"/>
              </w:rPr>
              <w:t>Current position, Chair of St Gregory’s College, Bath</w:t>
            </w:r>
          </w:p>
          <w:p w:rsidR="00D7522C" w:rsidRDefault="00D459A4" w:rsidP="003F4BA3">
            <w:pPr>
              <w:spacing w:before="120" w:after="120"/>
              <w:rPr>
                <w:rFonts w:cs="Arial"/>
                <w:sz w:val="24"/>
                <w:szCs w:val="24"/>
              </w:rPr>
            </w:pPr>
            <w:r>
              <w:rPr>
                <w:rFonts w:cs="Arial"/>
                <w:sz w:val="24"/>
                <w:szCs w:val="24"/>
              </w:rPr>
              <w:t>Kerrie Courtier – None</w:t>
            </w:r>
          </w:p>
          <w:p w:rsidR="00EA077C" w:rsidRDefault="00D7522C" w:rsidP="00B05EC9">
            <w:pPr>
              <w:spacing w:before="120" w:after="120"/>
              <w:rPr>
                <w:rFonts w:cs="Arial"/>
                <w:sz w:val="24"/>
                <w:szCs w:val="24"/>
              </w:rPr>
            </w:pPr>
            <w:r>
              <w:rPr>
                <w:rFonts w:cs="Arial"/>
                <w:sz w:val="24"/>
                <w:szCs w:val="24"/>
              </w:rPr>
              <w:lastRenderedPageBreak/>
              <w:t>Ed Harker – N/A</w:t>
            </w:r>
          </w:p>
          <w:p w:rsidR="00D459A4" w:rsidRDefault="00D459A4" w:rsidP="00B05EC9">
            <w:pPr>
              <w:spacing w:before="120" w:after="120"/>
              <w:rPr>
                <w:rFonts w:cs="Arial"/>
                <w:sz w:val="24"/>
                <w:szCs w:val="24"/>
              </w:rPr>
            </w:pPr>
            <w:r>
              <w:rPr>
                <w:rFonts w:cs="Arial"/>
                <w:sz w:val="24"/>
                <w:szCs w:val="24"/>
              </w:rPr>
              <w:t>Sara Willis – Employed as contract manager for Bath Primary Behaviour Panel – report no. 8</w:t>
            </w:r>
          </w:p>
          <w:p w:rsidR="00D459A4" w:rsidRDefault="00D459A4" w:rsidP="00B05EC9">
            <w:pPr>
              <w:spacing w:before="120" w:after="120"/>
              <w:rPr>
                <w:rFonts w:cs="Arial"/>
                <w:sz w:val="24"/>
                <w:szCs w:val="24"/>
              </w:rPr>
            </w:pPr>
            <w:r>
              <w:rPr>
                <w:rFonts w:cs="Arial"/>
                <w:sz w:val="24"/>
                <w:szCs w:val="24"/>
              </w:rPr>
              <w:t xml:space="preserve">Chair of </w:t>
            </w:r>
            <w:proofErr w:type="spellStart"/>
            <w:r>
              <w:rPr>
                <w:rFonts w:cs="Arial"/>
                <w:sz w:val="24"/>
                <w:szCs w:val="24"/>
              </w:rPr>
              <w:t>Twerton</w:t>
            </w:r>
            <w:proofErr w:type="spellEnd"/>
            <w:r>
              <w:rPr>
                <w:rFonts w:cs="Arial"/>
                <w:sz w:val="24"/>
                <w:szCs w:val="24"/>
              </w:rPr>
              <w:t xml:space="preserve"> Infants (Excessive School Balances) – report no. 10</w:t>
            </w:r>
          </w:p>
          <w:p w:rsidR="00D459A4" w:rsidRPr="001B7030" w:rsidRDefault="00D459A4" w:rsidP="00B05EC9">
            <w:pPr>
              <w:spacing w:before="120" w:after="120"/>
              <w:rPr>
                <w:rFonts w:cs="Arial"/>
                <w:sz w:val="24"/>
                <w:szCs w:val="24"/>
              </w:rPr>
            </w:pPr>
            <w:r>
              <w:rPr>
                <w:rFonts w:cs="Arial"/>
                <w:sz w:val="24"/>
                <w:szCs w:val="24"/>
              </w:rPr>
              <w:t xml:space="preserve">Claire Hudson – Chair of Governors, </w:t>
            </w:r>
            <w:proofErr w:type="spellStart"/>
            <w:r>
              <w:rPr>
                <w:rFonts w:cs="Arial"/>
                <w:sz w:val="24"/>
                <w:szCs w:val="24"/>
              </w:rPr>
              <w:t>Midsomer</w:t>
            </w:r>
            <w:proofErr w:type="spellEnd"/>
            <w:r>
              <w:rPr>
                <w:rFonts w:cs="Arial"/>
                <w:sz w:val="24"/>
                <w:szCs w:val="24"/>
              </w:rPr>
              <w:t xml:space="preserve"> Norton Primary</w:t>
            </w:r>
          </w:p>
        </w:tc>
        <w:tc>
          <w:tcPr>
            <w:tcW w:w="1270" w:type="dxa"/>
            <w:shd w:val="clear" w:color="auto" w:fill="auto"/>
          </w:tcPr>
          <w:p w:rsidR="006A019C" w:rsidRPr="009439B9" w:rsidRDefault="006A019C" w:rsidP="00750DD2">
            <w:pPr>
              <w:spacing w:before="120" w:after="120"/>
              <w:rPr>
                <w:rFonts w:cs="Arial"/>
                <w:b/>
                <w:i/>
                <w:sz w:val="24"/>
                <w:szCs w:val="24"/>
              </w:rPr>
            </w:pPr>
          </w:p>
        </w:tc>
      </w:tr>
      <w:tr w:rsidR="00583BCB" w:rsidRPr="006D0BE6" w:rsidTr="00583BCB">
        <w:tc>
          <w:tcPr>
            <w:tcW w:w="700" w:type="dxa"/>
            <w:shd w:val="clear" w:color="auto" w:fill="D9D9D9"/>
          </w:tcPr>
          <w:p w:rsidR="00583BCB" w:rsidRPr="009439B9" w:rsidRDefault="00583BCB" w:rsidP="009439B9">
            <w:pPr>
              <w:spacing w:before="120" w:after="120"/>
              <w:rPr>
                <w:rFonts w:cs="Arial"/>
                <w:b/>
                <w:sz w:val="24"/>
                <w:szCs w:val="24"/>
              </w:rPr>
            </w:pPr>
            <w:r>
              <w:rPr>
                <w:rFonts w:cs="Arial"/>
                <w:b/>
                <w:sz w:val="24"/>
                <w:szCs w:val="24"/>
              </w:rPr>
              <w:lastRenderedPageBreak/>
              <w:t>3</w:t>
            </w:r>
            <w:r w:rsidRPr="009439B9">
              <w:rPr>
                <w:rFonts w:cs="Arial"/>
                <w:b/>
                <w:sz w:val="24"/>
                <w:szCs w:val="24"/>
              </w:rPr>
              <w:t>.</w:t>
            </w:r>
          </w:p>
        </w:tc>
        <w:tc>
          <w:tcPr>
            <w:tcW w:w="7738" w:type="dxa"/>
            <w:shd w:val="clear" w:color="auto" w:fill="D9D9D9"/>
          </w:tcPr>
          <w:p w:rsidR="00583BCB" w:rsidRPr="009439B9" w:rsidRDefault="005C4EBC" w:rsidP="00DF5573">
            <w:pPr>
              <w:spacing w:before="120" w:after="120"/>
              <w:rPr>
                <w:rFonts w:cs="Arial"/>
                <w:b/>
                <w:sz w:val="24"/>
                <w:szCs w:val="24"/>
              </w:rPr>
            </w:pPr>
            <w:r>
              <w:rPr>
                <w:rFonts w:cs="Arial"/>
                <w:b/>
                <w:sz w:val="24"/>
                <w:szCs w:val="24"/>
              </w:rPr>
              <w:t>Minutes of the last meeting (</w:t>
            </w:r>
            <w:r w:rsidR="00304F74">
              <w:rPr>
                <w:rFonts w:cs="Arial"/>
                <w:b/>
                <w:sz w:val="24"/>
                <w:szCs w:val="24"/>
              </w:rPr>
              <w:t>1</w:t>
            </w:r>
            <w:r w:rsidR="00E9322A">
              <w:rPr>
                <w:rFonts w:cs="Arial"/>
                <w:b/>
                <w:sz w:val="24"/>
                <w:szCs w:val="24"/>
              </w:rPr>
              <w:t>5</w:t>
            </w:r>
            <w:r w:rsidR="00304F74" w:rsidRPr="00304F74">
              <w:rPr>
                <w:rFonts w:cs="Arial"/>
                <w:b/>
                <w:sz w:val="24"/>
                <w:szCs w:val="24"/>
                <w:vertAlign w:val="superscript"/>
              </w:rPr>
              <w:t>th</w:t>
            </w:r>
            <w:r w:rsidR="00304F74">
              <w:rPr>
                <w:rFonts w:cs="Arial"/>
                <w:b/>
                <w:sz w:val="24"/>
                <w:szCs w:val="24"/>
              </w:rPr>
              <w:t xml:space="preserve"> </w:t>
            </w:r>
            <w:r w:rsidR="00E9322A">
              <w:rPr>
                <w:rFonts w:cs="Arial"/>
                <w:b/>
                <w:sz w:val="24"/>
                <w:szCs w:val="24"/>
              </w:rPr>
              <w:t>May</w:t>
            </w:r>
            <w:r w:rsidR="00624C2A">
              <w:rPr>
                <w:rFonts w:cs="Arial"/>
                <w:b/>
                <w:sz w:val="24"/>
                <w:szCs w:val="24"/>
              </w:rPr>
              <w:t xml:space="preserve"> 2018</w:t>
            </w:r>
            <w:r>
              <w:rPr>
                <w:rFonts w:cs="Arial"/>
                <w:b/>
                <w:sz w:val="24"/>
                <w:szCs w:val="24"/>
              </w:rPr>
              <w:t>)</w:t>
            </w:r>
          </w:p>
        </w:tc>
        <w:tc>
          <w:tcPr>
            <w:tcW w:w="1270" w:type="dxa"/>
            <w:shd w:val="clear" w:color="auto" w:fill="D9D9D9"/>
          </w:tcPr>
          <w:p w:rsidR="000C108A" w:rsidRPr="009439B9" w:rsidRDefault="000C108A" w:rsidP="000C108A">
            <w:pPr>
              <w:spacing w:before="120" w:after="120"/>
              <w:rPr>
                <w:rFonts w:cs="Arial"/>
                <w:b/>
                <w:i/>
                <w:sz w:val="24"/>
                <w:szCs w:val="24"/>
              </w:rPr>
            </w:pPr>
          </w:p>
        </w:tc>
      </w:tr>
      <w:tr w:rsidR="00583BCB" w:rsidRPr="006D0BE6" w:rsidTr="00F721AB">
        <w:tc>
          <w:tcPr>
            <w:tcW w:w="700" w:type="dxa"/>
            <w:shd w:val="clear" w:color="auto" w:fill="auto"/>
            <w:vAlign w:val="center"/>
          </w:tcPr>
          <w:p w:rsidR="00583BCB" w:rsidRPr="009439B9" w:rsidRDefault="00583BCB" w:rsidP="000B266D">
            <w:pPr>
              <w:spacing w:before="120" w:after="120"/>
              <w:rPr>
                <w:rFonts w:cs="Arial"/>
                <w:b/>
                <w:sz w:val="24"/>
                <w:szCs w:val="24"/>
              </w:rPr>
            </w:pPr>
          </w:p>
        </w:tc>
        <w:tc>
          <w:tcPr>
            <w:tcW w:w="7738" w:type="dxa"/>
            <w:shd w:val="clear" w:color="auto" w:fill="auto"/>
            <w:vAlign w:val="center"/>
          </w:tcPr>
          <w:p w:rsidR="00912C5F" w:rsidRDefault="00B55E65" w:rsidP="00B815B6">
            <w:pPr>
              <w:rPr>
                <w:rFonts w:cs="Arial"/>
                <w:sz w:val="24"/>
                <w:szCs w:val="24"/>
              </w:rPr>
            </w:pPr>
            <w:r>
              <w:rPr>
                <w:rFonts w:cs="Arial"/>
                <w:sz w:val="24"/>
                <w:szCs w:val="24"/>
              </w:rPr>
              <w:t>The m</w:t>
            </w:r>
            <w:r w:rsidR="007B155B">
              <w:rPr>
                <w:rFonts w:cs="Arial"/>
                <w:sz w:val="24"/>
                <w:szCs w:val="24"/>
              </w:rPr>
              <w:t xml:space="preserve">inutes </w:t>
            </w:r>
            <w:r>
              <w:rPr>
                <w:rFonts w:cs="Arial"/>
                <w:sz w:val="24"/>
                <w:szCs w:val="24"/>
              </w:rPr>
              <w:t xml:space="preserve">were </w:t>
            </w:r>
            <w:r w:rsidR="007B155B">
              <w:rPr>
                <w:rFonts w:cs="Arial"/>
                <w:sz w:val="24"/>
                <w:szCs w:val="24"/>
              </w:rPr>
              <w:t>checked for accuracy</w:t>
            </w:r>
            <w:r w:rsidR="00912C5F">
              <w:rPr>
                <w:rFonts w:cs="Arial"/>
                <w:sz w:val="24"/>
                <w:szCs w:val="24"/>
              </w:rPr>
              <w:t xml:space="preserve"> and accepted</w:t>
            </w:r>
          </w:p>
          <w:p w:rsidR="00912C5F" w:rsidRDefault="00912C5F" w:rsidP="00B815B6">
            <w:pPr>
              <w:rPr>
                <w:rFonts w:cs="Arial"/>
                <w:sz w:val="24"/>
                <w:szCs w:val="24"/>
              </w:rPr>
            </w:pPr>
          </w:p>
          <w:p w:rsidR="003711BE" w:rsidRDefault="0006681A" w:rsidP="00B815B6">
            <w:pPr>
              <w:rPr>
                <w:rFonts w:cs="Arial"/>
                <w:sz w:val="24"/>
                <w:szCs w:val="24"/>
              </w:rPr>
            </w:pPr>
            <w:r>
              <w:rPr>
                <w:rFonts w:cs="Arial"/>
                <w:sz w:val="24"/>
                <w:szCs w:val="24"/>
              </w:rPr>
              <w:t xml:space="preserve">KB gave a brief explanation for the additional note to </w:t>
            </w:r>
            <w:r w:rsidRPr="0006681A">
              <w:rPr>
                <w:rFonts w:cs="Arial"/>
                <w:b/>
                <w:sz w:val="24"/>
                <w:szCs w:val="24"/>
              </w:rPr>
              <w:t>Item 6: Excluded Pupils and Alternative Provision</w:t>
            </w:r>
            <w:r>
              <w:rPr>
                <w:rFonts w:cs="Arial"/>
                <w:b/>
                <w:sz w:val="24"/>
                <w:szCs w:val="24"/>
              </w:rPr>
              <w:t>:</w:t>
            </w:r>
          </w:p>
          <w:p w:rsidR="00912C5F" w:rsidRDefault="00912C5F" w:rsidP="00B815B6">
            <w:pPr>
              <w:rPr>
                <w:rFonts w:cs="Arial"/>
                <w:sz w:val="24"/>
                <w:szCs w:val="24"/>
              </w:rPr>
            </w:pPr>
          </w:p>
          <w:p w:rsidR="0061199F" w:rsidRDefault="0006681A" w:rsidP="0006681A">
            <w:pPr>
              <w:rPr>
                <w:rFonts w:cs="Arial"/>
                <w:sz w:val="24"/>
                <w:szCs w:val="24"/>
              </w:rPr>
            </w:pPr>
            <w:r>
              <w:rPr>
                <w:rFonts w:cs="Arial"/>
                <w:sz w:val="24"/>
                <w:szCs w:val="24"/>
              </w:rPr>
              <w:t>“As the matter of rising exclusions is not just a B&amp;NES issue, it was agreed to follow the suggestion by AW and refer the issue to the new School Standards Board in June.” MSB further clarified it will be carried over to the meeting on 2</w:t>
            </w:r>
            <w:r w:rsidRPr="0006681A">
              <w:rPr>
                <w:rFonts w:cs="Arial"/>
                <w:sz w:val="24"/>
                <w:szCs w:val="24"/>
                <w:vertAlign w:val="superscript"/>
              </w:rPr>
              <w:t>nd</w:t>
            </w:r>
            <w:r>
              <w:rPr>
                <w:rFonts w:cs="Arial"/>
                <w:sz w:val="24"/>
                <w:szCs w:val="24"/>
              </w:rPr>
              <w:t xml:space="preserve"> October.</w:t>
            </w:r>
          </w:p>
          <w:p w:rsidR="0006681A" w:rsidRPr="0006681A" w:rsidRDefault="0006681A" w:rsidP="0006681A">
            <w:pPr>
              <w:rPr>
                <w:rFonts w:cs="Arial"/>
                <w:sz w:val="24"/>
                <w:szCs w:val="24"/>
              </w:rPr>
            </w:pPr>
          </w:p>
        </w:tc>
        <w:tc>
          <w:tcPr>
            <w:tcW w:w="1270" w:type="dxa"/>
            <w:shd w:val="clear" w:color="auto" w:fill="auto"/>
          </w:tcPr>
          <w:p w:rsidR="001B4780" w:rsidRPr="009439B9" w:rsidRDefault="001B4780" w:rsidP="00B55E65">
            <w:pPr>
              <w:spacing w:before="120" w:after="120"/>
              <w:rPr>
                <w:rFonts w:cs="Arial"/>
                <w:b/>
                <w:i/>
                <w:sz w:val="24"/>
                <w:szCs w:val="24"/>
              </w:rPr>
            </w:pPr>
          </w:p>
        </w:tc>
      </w:tr>
      <w:tr w:rsidR="00583BCB" w:rsidRPr="006D0BE6" w:rsidTr="00583BCB">
        <w:tc>
          <w:tcPr>
            <w:tcW w:w="700" w:type="dxa"/>
            <w:shd w:val="clear" w:color="auto" w:fill="D9D9D9"/>
          </w:tcPr>
          <w:p w:rsidR="00583BCB" w:rsidRPr="009439B9" w:rsidRDefault="00583BCB" w:rsidP="000477D0">
            <w:pPr>
              <w:spacing w:before="120" w:after="120"/>
              <w:rPr>
                <w:rFonts w:cs="Arial"/>
                <w:b/>
                <w:sz w:val="24"/>
                <w:szCs w:val="24"/>
              </w:rPr>
            </w:pPr>
            <w:r>
              <w:rPr>
                <w:rFonts w:cs="Arial"/>
                <w:b/>
                <w:sz w:val="24"/>
                <w:szCs w:val="24"/>
              </w:rPr>
              <w:t>4.</w:t>
            </w:r>
          </w:p>
        </w:tc>
        <w:tc>
          <w:tcPr>
            <w:tcW w:w="7738" w:type="dxa"/>
            <w:shd w:val="clear" w:color="auto" w:fill="D9D9D9"/>
          </w:tcPr>
          <w:p w:rsidR="00583BCB" w:rsidRPr="009439B9" w:rsidRDefault="0006681A" w:rsidP="000461A9">
            <w:pPr>
              <w:spacing w:before="120" w:after="120"/>
              <w:rPr>
                <w:rFonts w:cs="Arial"/>
                <w:b/>
                <w:sz w:val="24"/>
                <w:szCs w:val="24"/>
              </w:rPr>
            </w:pPr>
            <w:r>
              <w:rPr>
                <w:rFonts w:cs="Arial"/>
                <w:b/>
                <w:sz w:val="24"/>
                <w:szCs w:val="24"/>
              </w:rPr>
              <w:t>2018-2019 Formula Analysis</w:t>
            </w:r>
          </w:p>
        </w:tc>
        <w:tc>
          <w:tcPr>
            <w:tcW w:w="1270" w:type="dxa"/>
            <w:shd w:val="clear" w:color="auto" w:fill="D9D9D9"/>
          </w:tcPr>
          <w:p w:rsidR="00583BCB" w:rsidRPr="009439B9" w:rsidRDefault="00583BCB" w:rsidP="00CA245D">
            <w:pPr>
              <w:spacing w:before="120" w:after="120"/>
              <w:rPr>
                <w:rFonts w:cs="Arial"/>
                <w:b/>
                <w:i/>
                <w:sz w:val="24"/>
                <w:szCs w:val="24"/>
              </w:rPr>
            </w:pPr>
          </w:p>
        </w:tc>
      </w:tr>
      <w:tr w:rsidR="00583BCB" w:rsidRPr="006D0BE6" w:rsidTr="00FB0564">
        <w:tc>
          <w:tcPr>
            <w:tcW w:w="700" w:type="dxa"/>
            <w:tcBorders>
              <w:bottom w:val="single" w:sz="4" w:space="0" w:color="auto"/>
            </w:tcBorders>
            <w:shd w:val="clear" w:color="auto" w:fill="auto"/>
            <w:vAlign w:val="center"/>
          </w:tcPr>
          <w:p w:rsidR="00583BCB" w:rsidRPr="009439B9" w:rsidRDefault="00583BCB" w:rsidP="000B266D">
            <w:pPr>
              <w:spacing w:before="120" w:after="120"/>
              <w:rPr>
                <w:rFonts w:cs="Arial"/>
                <w:b/>
                <w:sz w:val="24"/>
                <w:szCs w:val="24"/>
              </w:rPr>
            </w:pPr>
          </w:p>
        </w:tc>
        <w:tc>
          <w:tcPr>
            <w:tcW w:w="7738" w:type="dxa"/>
            <w:tcBorders>
              <w:bottom w:val="single" w:sz="4" w:space="0" w:color="auto"/>
            </w:tcBorders>
            <w:shd w:val="clear" w:color="auto" w:fill="auto"/>
            <w:vAlign w:val="center"/>
          </w:tcPr>
          <w:p w:rsidR="000747CD" w:rsidRDefault="00A92520" w:rsidP="000747CD">
            <w:pPr>
              <w:rPr>
                <w:rFonts w:cs="Arial"/>
                <w:bCs/>
                <w:sz w:val="24"/>
                <w:szCs w:val="24"/>
              </w:rPr>
            </w:pPr>
            <w:r>
              <w:rPr>
                <w:rFonts w:cs="Arial"/>
                <w:bCs/>
                <w:sz w:val="24"/>
                <w:szCs w:val="24"/>
              </w:rPr>
              <w:t>RM</w:t>
            </w:r>
            <w:r w:rsidR="000747CD">
              <w:rPr>
                <w:rFonts w:cs="Arial"/>
                <w:bCs/>
                <w:sz w:val="24"/>
                <w:szCs w:val="24"/>
              </w:rPr>
              <w:t xml:space="preserve"> introduced the Schools Funding Formula – 2018-19 National Analysis in order that the Forum can be informed of the national picture shown in the document published by the </w:t>
            </w:r>
            <w:proofErr w:type="spellStart"/>
            <w:r w:rsidR="000747CD">
              <w:rPr>
                <w:rFonts w:cs="Arial"/>
                <w:bCs/>
                <w:sz w:val="24"/>
                <w:szCs w:val="24"/>
              </w:rPr>
              <w:t>DfE</w:t>
            </w:r>
            <w:proofErr w:type="spellEnd"/>
            <w:r w:rsidR="000747CD">
              <w:rPr>
                <w:rFonts w:cs="Arial"/>
                <w:bCs/>
                <w:sz w:val="24"/>
                <w:szCs w:val="24"/>
              </w:rPr>
              <w:t xml:space="preserve">; in relation to the schools funding formula.  </w:t>
            </w:r>
          </w:p>
          <w:p w:rsidR="000747CD" w:rsidRDefault="000747CD" w:rsidP="000747CD">
            <w:pPr>
              <w:rPr>
                <w:rFonts w:cs="Arial"/>
                <w:bCs/>
                <w:sz w:val="24"/>
                <w:szCs w:val="24"/>
              </w:rPr>
            </w:pPr>
          </w:p>
          <w:p w:rsidR="005F1CD2" w:rsidRDefault="000747CD" w:rsidP="000747CD">
            <w:pPr>
              <w:rPr>
                <w:rFonts w:cs="Arial"/>
                <w:bCs/>
                <w:sz w:val="24"/>
                <w:szCs w:val="24"/>
              </w:rPr>
            </w:pPr>
            <w:r>
              <w:rPr>
                <w:rFonts w:cs="Arial"/>
                <w:bCs/>
                <w:sz w:val="24"/>
                <w:szCs w:val="24"/>
              </w:rPr>
              <w:t xml:space="preserve">The </w:t>
            </w:r>
            <w:proofErr w:type="spellStart"/>
            <w:r>
              <w:rPr>
                <w:rFonts w:cs="Arial"/>
                <w:bCs/>
                <w:sz w:val="24"/>
                <w:szCs w:val="24"/>
              </w:rPr>
              <w:t>DfE</w:t>
            </w:r>
            <w:proofErr w:type="spellEnd"/>
            <w:r>
              <w:rPr>
                <w:rFonts w:cs="Arial"/>
                <w:bCs/>
                <w:sz w:val="24"/>
                <w:szCs w:val="24"/>
              </w:rPr>
              <w:t xml:space="preserve"> each year produce a set of graphs from which the details have been extracted</w:t>
            </w:r>
            <w:r w:rsidR="00C038AA">
              <w:rPr>
                <w:rFonts w:cs="Arial"/>
                <w:bCs/>
                <w:sz w:val="24"/>
                <w:szCs w:val="24"/>
              </w:rPr>
              <w:t xml:space="preserve"> to produce the</w:t>
            </w:r>
            <w:r>
              <w:rPr>
                <w:rFonts w:cs="Arial"/>
                <w:bCs/>
                <w:sz w:val="24"/>
                <w:szCs w:val="24"/>
              </w:rPr>
              <w:t xml:space="preserve"> document </w:t>
            </w:r>
            <w:r w:rsidR="00C038AA">
              <w:rPr>
                <w:rFonts w:cs="Arial"/>
                <w:bCs/>
                <w:sz w:val="24"/>
                <w:szCs w:val="24"/>
              </w:rPr>
              <w:t xml:space="preserve">which </w:t>
            </w:r>
            <w:r>
              <w:rPr>
                <w:rFonts w:cs="Arial"/>
                <w:bCs/>
                <w:sz w:val="24"/>
                <w:szCs w:val="24"/>
              </w:rPr>
              <w:t>show</w:t>
            </w:r>
            <w:r w:rsidR="00C038AA">
              <w:rPr>
                <w:rFonts w:cs="Arial"/>
                <w:bCs/>
                <w:sz w:val="24"/>
                <w:szCs w:val="24"/>
              </w:rPr>
              <w:t>s</w:t>
            </w:r>
            <w:r>
              <w:rPr>
                <w:rFonts w:cs="Arial"/>
                <w:bCs/>
                <w:sz w:val="24"/>
                <w:szCs w:val="24"/>
              </w:rPr>
              <w:t xml:space="preserve"> BANES </w:t>
            </w:r>
            <w:r w:rsidR="00C038AA">
              <w:rPr>
                <w:rFonts w:cs="Arial"/>
                <w:bCs/>
                <w:sz w:val="24"/>
                <w:szCs w:val="24"/>
              </w:rPr>
              <w:t>position in relation</w:t>
            </w:r>
            <w:r>
              <w:rPr>
                <w:rFonts w:cs="Arial"/>
                <w:bCs/>
                <w:sz w:val="24"/>
                <w:szCs w:val="24"/>
              </w:rPr>
              <w:t xml:space="preserve"> to the National picture. The notes below the graphs show BANES as almost always just below average, due to the reduction in resources for SEN and lagged funding.</w:t>
            </w:r>
          </w:p>
          <w:p w:rsidR="000747CD" w:rsidRPr="00FD57B4" w:rsidRDefault="000747CD" w:rsidP="000747CD">
            <w:pPr>
              <w:rPr>
                <w:rFonts w:cs="Arial"/>
                <w:sz w:val="24"/>
                <w:szCs w:val="24"/>
              </w:rPr>
            </w:pPr>
          </w:p>
        </w:tc>
        <w:tc>
          <w:tcPr>
            <w:tcW w:w="1270" w:type="dxa"/>
            <w:tcBorders>
              <w:bottom w:val="single" w:sz="4" w:space="0" w:color="auto"/>
            </w:tcBorders>
            <w:shd w:val="clear" w:color="auto" w:fill="auto"/>
          </w:tcPr>
          <w:p w:rsidR="00AC58B8" w:rsidRPr="009439B9" w:rsidRDefault="00AC58B8" w:rsidP="001F607C">
            <w:pPr>
              <w:spacing w:before="120" w:after="120"/>
              <w:rPr>
                <w:rFonts w:cs="Arial"/>
                <w:b/>
                <w:i/>
                <w:sz w:val="24"/>
                <w:szCs w:val="24"/>
              </w:rPr>
            </w:pPr>
          </w:p>
        </w:tc>
      </w:tr>
      <w:tr w:rsidR="004958A1" w:rsidRPr="006D0BE6" w:rsidTr="00C00728">
        <w:tc>
          <w:tcPr>
            <w:tcW w:w="700" w:type="dxa"/>
            <w:shd w:val="clear" w:color="auto" w:fill="D9D9D9"/>
          </w:tcPr>
          <w:p w:rsidR="004958A1" w:rsidRDefault="00E50C8C" w:rsidP="000275EC">
            <w:pPr>
              <w:spacing w:before="120" w:after="120"/>
              <w:jc w:val="center"/>
              <w:rPr>
                <w:rFonts w:cs="Arial"/>
                <w:b/>
                <w:sz w:val="24"/>
                <w:szCs w:val="24"/>
              </w:rPr>
            </w:pPr>
            <w:r>
              <w:rPr>
                <w:rFonts w:cs="Arial"/>
                <w:b/>
                <w:sz w:val="24"/>
                <w:szCs w:val="24"/>
              </w:rPr>
              <w:t>5</w:t>
            </w:r>
            <w:r w:rsidR="004958A1">
              <w:rPr>
                <w:rFonts w:cs="Arial"/>
                <w:b/>
                <w:sz w:val="24"/>
                <w:szCs w:val="24"/>
              </w:rPr>
              <w:t>.</w:t>
            </w:r>
          </w:p>
        </w:tc>
        <w:tc>
          <w:tcPr>
            <w:tcW w:w="7738" w:type="dxa"/>
            <w:shd w:val="clear" w:color="auto" w:fill="D9D9D9"/>
          </w:tcPr>
          <w:p w:rsidR="004958A1" w:rsidRDefault="0006681A" w:rsidP="00EE2131">
            <w:pPr>
              <w:pStyle w:val="ListParagraph"/>
              <w:spacing w:before="120" w:after="120"/>
              <w:ind w:left="0"/>
              <w:rPr>
                <w:rFonts w:cs="Arial"/>
                <w:b/>
                <w:sz w:val="24"/>
                <w:szCs w:val="24"/>
              </w:rPr>
            </w:pPr>
            <w:r>
              <w:rPr>
                <w:rFonts w:cs="Arial"/>
                <w:b/>
                <w:sz w:val="24"/>
                <w:szCs w:val="24"/>
              </w:rPr>
              <w:t>NFF and Budget Update</w:t>
            </w:r>
          </w:p>
          <w:p w:rsidR="00981860" w:rsidRPr="004958A1" w:rsidRDefault="00981860" w:rsidP="00EE2131">
            <w:pPr>
              <w:pStyle w:val="ListParagraph"/>
              <w:spacing w:before="120" w:after="120"/>
              <w:ind w:left="0"/>
              <w:rPr>
                <w:rFonts w:cs="Arial"/>
                <w:b/>
                <w:sz w:val="24"/>
                <w:szCs w:val="24"/>
              </w:rPr>
            </w:pPr>
          </w:p>
        </w:tc>
        <w:tc>
          <w:tcPr>
            <w:tcW w:w="1270" w:type="dxa"/>
            <w:shd w:val="clear" w:color="auto" w:fill="D9D9D9"/>
          </w:tcPr>
          <w:p w:rsidR="004958A1" w:rsidRDefault="004958A1" w:rsidP="00794531">
            <w:pPr>
              <w:spacing w:before="120" w:after="120"/>
              <w:jc w:val="center"/>
              <w:rPr>
                <w:rFonts w:cs="Arial"/>
                <w:b/>
                <w:i/>
                <w:sz w:val="24"/>
                <w:szCs w:val="24"/>
              </w:rPr>
            </w:pPr>
          </w:p>
        </w:tc>
      </w:tr>
      <w:tr w:rsidR="004958A1" w:rsidRPr="006D0BE6" w:rsidTr="00FB0564">
        <w:tc>
          <w:tcPr>
            <w:tcW w:w="700" w:type="dxa"/>
            <w:tcBorders>
              <w:bottom w:val="single" w:sz="4" w:space="0" w:color="auto"/>
            </w:tcBorders>
            <w:shd w:val="clear" w:color="auto" w:fill="FFFFFF"/>
          </w:tcPr>
          <w:p w:rsidR="004958A1" w:rsidRDefault="004958A1" w:rsidP="009439B9">
            <w:pPr>
              <w:spacing w:before="120" w:after="120"/>
              <w:rPr>
                <w:rFonts w:cs="Arial"/>
                <w:b/>
                <w:sz w:val="24"/>
                <w:szCs w:val="24"/>
              </w:rPr>
            </w:pPr>
          </w:p>
        </w:tc>
        <w:tc>
          <w:tcPr>
            <w:tcW w:w="7738" w:type="dxa"/>
            <w:tcBorders>
              <w:bottom w:val="single" w:sz="4" w:space="0" w:color="auto"/>
            </w:tcBorders>
            <w:shd w:val="clear" w:color="auto" w:fill="FFFFFF"/>
          </w:tcPr>
          <w:p w:rsidR="00F10E1B" w:rsidRDefault="00F10E1B" w:rsidP="0006681A">
            <w:pPr>
              <w:spacing w:before="120" w:after="120"/>
              <w:rPr>
                <w:rFonts w:cs="Arial"/>
                <w:sz w:val="24"/>
                <w:szCs w:val="24"/>
              </w:rPr>
            </w:pPr>
            <w:r>
              <w:rPr>
                <w:rFonts w:cs="Arial"/>
                <w:sz w:val="24"/>
                <w:szCs w:val="24"/>
              </w:rPr>
              <w:t xml:space="preserve">RM updated the Forum on the </w:t>
            </w:r>
            <w:r w:rsidR="00C038AA">
              <w:rPr>
                <w:rFonts w:cs="Arial"/>
                <w:sz w:val="24"/>
                <w:szCs w:val="24"/>
              </w:rPr>
              <w:t>purpose of the School Funding 2019-20 (National Funding Formula)</w:t>
            </w:r>
            <w:r>
              <w:rPr>
                <w:rFonts w:cs="Arial"/>
                <w:sz w:val="24"/>
                <w:szCs w:val="24"/>
              </w:rPr>
              <w:t xml:space="preserve">; the </w:t>
            </w:r>
            <w:proofErr w:type="spellStart"/>
            <w:r>
              <w:rPr>
                <w:rFonts w:cs="Arial"/>
                <w:sz w:val="24"/>
                <w:szCs w:val="24"/>
              </w:rPr>
              <w:t>DfE</w:t>
            </w:r>
            <w:proofErr w:type="spellEnd"/>
            <w:r>
              <w:rPr>
                <w:rFonts w:cs="Arial"/>
                <w:sz w:val="24"/>
                <w:szCs w:val="24"/>
              </w:rPr>
              <w:t xml:space="preserve"> have confirmed their intent; to allow LA’s to run the local formula until 2021.</w:t>
            </w:r>
          </w:p>
          <w:p w:rsidR="0006681A" w:rsidRDefault="00F10E1B" w:rsidP="0006681A">
            <w:pPr>
              <w:spacing w:before="120" w:after="120"/>
              <w:rPr>
                <w:rFonts w:cs="Arial"/>
                <w:sz w:val="24"/>
                <w:szCs w:val="24"/>
              </w:rPr>
            </w:pPr>
            <w:r>
              <w:rPr>
                <w:rFonts w:cs="Arial"/>
                <w:sz w:val="24"/>
                <w:szCs w:val="24"/>
              </w:rPr>
              <w:t>T</w:t>
            </w:r>
            <w:r w:rsidR="00C038AA">
              <w:rPr>
                <w:rFonts w:cs="Arial"/>
                <w:sz w:val="24"/>
                <w:szCs w:val="24"/>
              </w:rPr>
              <w:t xml:space="preserve">he Forum </w:t>
            </w:r>
            <w:r>
              <w:rPr>
                <w:rFonts w:cs="Arial"/>
                <w:sz w:val="24"/>
                <w:szCs w:val="24"/>
              </w:rPr>
              <w:t>were asked</w:t>
            </w:r>
            <w:r w:rsidR="00C038AA">
              <w:rPr>
                <w:rFonts w:cs="Arial"/>
                <w:sz w:val="24"/>
                <w:szCs w:val="24"/>
              </w:rPr>
              <w:t xml:space="preserve"> to decide on the approach</w:t>
            </w:r>
            <w:r w:rsidR="004E77E9">
              <w:rPr>
                <w:rFonts w:cs="Arial"/>
                <w:sz w:val="24"/>
                <w:szCs w:val="24"/>
              </w:rPr>
              <w:t xml:space="preserve"> after discussion,</w:t>
            </w:r>
            <w:r w:rsidR="00C038AA">
              <w:rPr>
                <w:rFonts w:cs="Arial"/>
                <w:sz w:val="24"/>
                <w:szCs w:val="24"/>
              </w:rPr>
              <w:t xml:space="preserve"> to be made, using the</w:t>
            </w:r>
            <w:r w:rsidR="004E77E9">
              <w:rPr>
                <w:rFonts w:cs="Arial"/>
                <w:sz w:val="24"/>
                <w:szCs w:val="24"/>
              </w:rPr>
              <w:t>se</w:t>
            </w:r>
            <w:r w:rsidR="00C038AA">
              <w:rPr>
                <w:rFonts w:cs="Arial"/>
                <w:sz w:val="24"/>
                <w:szCs w:val="24"/>
              </w:rPr>
              <w:t xml:space="preserve"> recommendations:</w:t>
            </w:r>
          </w:p>
          <w:p w:rsidR="00C038AA" w:rsidRDefault="00C038AA" w:rsidP="00C038AA">
            <w:pPr>
              <w:pStyle w:val="ListParagraph"/>
              <w:numPr>
                <w:ilvl w:val="0"/>
                <w:numId w:val="9"/>
              </w:numPr>
              <w:spacing w:before="120" w:after="120"/>
              <w:rPr>
                <w:rFonts w:cs="Arial"/>
                <w:sz w:val="24"/>
                <w:szCs w:val="24"/>
              </w:rPr>
            </w:pPr>
            <w:r>
              <w:rPr>
                <w:rFonts w:cs="Arial"/>
                <w:sz w:val="24"/>
                <w:szCs w:val="24"/>
              </w:rPr>
              <w:t>Forum is asked to agree to a consultation process on the introduction of changes to the school funding formula</w:t>
            </w:r>
            <w:r w:rsidRPr="00C038AA">
              <w:rPr>
                <w:rFonts w:cs="Arial"/>
                <w:b/>
                <w:i/>
                <w:sz w:val="24"/>
                <w:szCs w:val="24"/>
              </w:rPr>
              <w:t xml:space="preserve"> – the Forum agreed</w:t>
            </w:r>
          </w:p>
          <w:p w:rsidR="00C038AA" w:rsidRPr="00C038AA" w:rsidRDefault="00C038AA" w:rsidP="00C038AA">
            <w:pPr>
              <w:pStyle w:val="ListParagraph"/>
              <w:numPr>
                <w:ilvl w:val="0"/>
                <w:numId w:val="9"/>
              </w:numPr>
              <w:spacing w:before="120" w:after="120"/>
              <w:rPr>
                <w:rFonts w:cs="Arial"/>
                <w:sz w:val="24"/>
                <w:szCs w:val="24"/>
              </w:rPr>
            </w:pPr>
            <w:r>
              <w:rPr>
                <w:rFonts w:cs="Arial"/>
                <w:sz w:val="24"/>
                <w:szCs w:val="24"/>
              </w:rPr>
              <w:t>Forum is asked to comment on the proposal to request additional resources are transferred from the schools block to the High Needs Block.</w:t>
            </w:r>
            <w:r w:rsidR="00F10E1B">
              <w:rPr>
                <w:rFonts w:cs="Arial"/>
                <w:sz w:val="24"/>
                <w:szCs w:val="24"/>
              </w:rPr>
              <w:t xml:space="preserve"> </w:t>
            </w:r>
            <w:r w:rsidR="00F10E1B" w:rsidRPr="00F26241">
              <w:rPr>
                <w:rFonts w:cs="Arial"/>
                <w:b/>
                <w:sz w:val="24"/>
                <w:szCs w:val="24"/>
              </w:rPr>
              <w:t>– using the Forum’s comments RM will develop a document</w:t>
            </w:r>
          </w:p>
          <w:p w:rsidR="004E77E9" w:rsidRDefault="00F26241" w:rsidP="00F26241">
            <w:pPr>
              <w:spacing w:before="120" w:after="120"/>
              <w:rPr>
                <w:rFonts w:cs="Arial"/>
                <w:sz w:val="24"/>
                <w:szCs w:val="24"/>
              </w:rPr>
            </w:pPr>
            <w:r>
              <w:rPr>
                <w:rFonts w:cs="Arial"/>
                <w:sz w:val="24"/>
                <w:szCs w:val="24"/>
              </w:rPr>
              <w:t xml:space="preserve">A policy document and operational guide has been produced by the </w:t>
            </w:r>
            <w:proofErr w:type="spellStart"/>
            <w:r>
              <w:rPr>
                <w:rFonts w:cs="Arial"/>
                <w:sz w:val="24"/>
                <w:szCs w:val="24"/>
              </w:rPr>
              <w:t>DfE</w:t>
            </w:r>
            <w:proofErr w:type="spellEnd"/>
            <w:r>
              <w:rPr>
                <w:rFonts w:cs="Arial"/>
                <w:sz w:val="24"/>
                <w:szCs w:val="24"/>
              </w:rPr>
              <w:t xml:space="preserve">; for LA’s to follow in applying the changes required to the National Funding Formula (NFF) for 2019-20. BANES adopted the funding </w:t>
            </w:r>
            <w:r>
              <w:rPr>
                <w:rFonts w:cs="Arial"/>
                <w:sz w:val="24"/>
                <w:szCs w:val="24"/>
              </w:rPr>
              <w:lastRenderedPageBreak/>
              <w:t xml:space="preserve">formula established by the </w:t>
            </w:r>
            <w:proofErr w:type="spellStart"/>
            <w:r>
              <w:rPr>
                <w:rFonts w:cs="Arial"/>
                <w:sz w:val="24"/>
                <w:szCs w:val="24"/>
              </w:rPr>
              <w:t>DfE</w:t>
            </w:r>
            <w:proofErr w:type="spellEnd"/>
            <w:r>
              <w:rPr>
                <w:rFonts w:cs="Arial"/>
                <w:sz w:val="24"/>
                <w:szCs w:val="24"/>
              </w:rPr>
              <w:t xml:space="preserve"> in 2018-19 after a detailed consultation. </w:t>
            </w:r>
          </w:p>
          <w:p w:rsidR="00BC77BB" w:rsidRDefault="00F26241" w:rsidP="00F26241">
            <w:pPr>
              <w:spacing w:before="120" w:after="120"/>
              <w:rPr>
                <w:rFonts w:cs="Arial"/>
                <w:sz w:val="24"/>
                <w:szCs w:val="24"/>
              </w:rPr>
            </w:pPr>
            <w:r>
              <w:rPr>
                <w:rFonts w:cs="Arial"/>
                <w:sz w:val="24"/>
                <w:szCs w:val="24"/>
              </w:rPr>
              <w:t>A few minor changes are now required to ensure BANES move towards the full N</w:t>
            </w:r>
            <w:r w:rsidR="00D974D5">
              <w:rPr>
                <w:rFonts w:cs="Arial"/>
                <w:sz w:val="24"/>
                <w:szCs w:val="24"/>
              </w:rPr>
              <w:t xml:space="preserve">ational </w:t>
            </w:r>
            <w:r>
              <w:rPr>
                <w:rFonts w:cs="Arial"/>
                <w:sz w:val="24"/>
                <w:szCs w:val="24"/>
              </w:rPr>
              <w:t>F</w:t>
            </w:r>
            <w:r w:rsidR="00D974D5">
              <w:rPr>
                <w:rFonts w:cs="Arial"/>
                <w:sz w:val="24"/>
                <w:szCs w:val="24"/>
              </w:rPr>
              <w:t xml:space="preserve">unding </w:t>
            </w:r>
            <w:r>
              <w:rPr>
                <w:rFonts w:cs="Arial"/>
                <w:sz w:val="24"/>
                <w:szCs w:val="24"/>
              </w:rPr>
              <w:t>F</w:t>
            </w:r>
            <w:r w:rsidR="00D974D5">
              <w:rPr>
                <w:rFonts w:cs="Arial"/>
                <w:sz w:val="24"/>
                <w:szCs w:val="24"/>
              </w:rPr>
              <w:t>ormula</w:t>
            </w:r>
            <w:r w:rsidR="004E77E9">
              <w:rPr>
                <w:rFonts w:cs="Arial"/>
                <w:sz w:val="24"/>
                <w:szCs w:val="24"/>
              </w:rPr>
              <w:t>:</w:t>
            </w:r>
          </w:p>
          <w:p w:rsidR="004E77E9" w:rsidRDefault="004E77E9" w:rsidP="004E77E9">
            <w:pPr>
              <w:pStyle w:val="ListParagraph"/>
              <w:numPr>
                <w:ilvl w:val="0"/>
                <w:numId w:val="10"/>
              </w:numPr>
              <w:spacing w:before="120" w:after="120"/>
              <w:rPr>
                <w:rFonts w:cs="Arial"/>
                <w:sz w:val="24"/>
                <w:szCs w:val="24"/>
              </w:rPr>
            </w:pPr>
            <w:r w:rsidRPr="004E77E9">
              <w:rPr>
                <w:rFonts w:cs="Arial"/>
                <w:b/>
                <w:sz w:val="24"/>
                <w:szCs w:val="24"/>
              </w:rPr>
              <w:t>Minimum funding per pupil</w:t>
            </w:r>
            <w:r>
              <w:rPr>
                <w:rFonts w:cs="Arial"/>
                <w:sz w:val="24"/>
                <w:szCs w:val="24"/>
              </w:rPr>
              <w:t xml:space="preserve"> </w:t>
            </w:r>
            <w:r w:rsidRPr="004E77E9">
              <w:rPr>
                <w:rFonts w:cs="Arial"/>
                <w:b/>
                <w:sz w:val="24"/>
                <w:szCs w:val="24"/>
              </w:rPr>
              <w:t>levels</w:t>
            </w:r>
            <w:r>
              <w:rPr>
                <w:rFonts w:cs="Arial"/>
                <w:sz w:val="24"/>
                <w:szCs w:val="24"/>
              </w:rPr>
              <w:t xml:space="preserve"> – minimum per pupil funding level for secondary school will increase to £4,800 and for primary schools will increase to £3,500.</w:t>
            </w:r>
          </w:p>
          <w:p w:rsidR="004E77E9" w:rsidRDefault="004E77E9" w:rsidP="004E77E9">
            <w:pPr>
              <w:pStyle w:val="ListParagraph"/>
              <w:numPr>
                <w:ilvl w:val="0"/>
                <w:numId w:val="10"/>
              </w:numPr>
              <w:spacing w:before="120" w:after="120"/>
              <w:rPr>
                <w:rFonts w:cs="Arial"/>
                <w:sz w:val="24"/>
                <w:szCs w:val="24"/>
              </w:rPr>
            </w:pPr>
            <w:r>
              <w:rPr>
                <w:rFonts w:cs="Arial"/>
                <w:sz w:val="24"/>
                <w:szCs w:val="24"/>
              </w:rPr>
              <w:t>Th</w:t>
            </w:r>
            <w:r w:rsidRPr="004E77E9">
              <w:rPr>
                <w:rFonts w:cs="Arial"/>
                <w:sz w:val="24"/>
                <w:szCs w:val="24"/>
              </w:rPr>
              <w:t xml:space="preserve">e schools having a funding </w:t>
            </w:r>
            <w:r>
              <w:rPr>
                <w:rFonts w:cs="Arial"/>
                <w:sz w:val="24"/>
                <w:szCs w:val="24"/>
              </w:rPr>
              <w:t>allocation less than these will be brought up to these levels in 2019-20.</w:t>
            </w:r>
          </w:p>
          <w:p w:rsidR="004E77E9" w:rsidRDefault="004E77E9" w:rsidP="004E77E9">
            <w:pPr>
              <w:pStyle w:val="ListParagraph"/>
              <w:numPr>
                <w:ilvl w:val="0"/>
                <w:numId w:val="10"/>
              </w:numPr>
              <w:spacing w:before="120" w:after="120"/>
              <w:rPr>
                <w:rFonts w:cs="Arial"/>
                <w:sz w:val="24"/>
                <w:szCs w:val="24"/>
              </w:rPr>
            </w:pPr>
            <w:r w:rsidRPr="004E77E9">
              <w:rPr>
                <w:rFonts w:cs="Arial"/>
                <w:b/>
                <w:sz w:val="24"/>
                <w:szCs w:val="24"/>
              </w:rPr>
              <w:t>Growth Funding</w:t>
            </w:r>
            <w:r>
              <w:rPr>
                <w:rFonts w:cs="Arial"/>
                <w:sz w:val="24"/>
                <w:szCs w:val="24"/>
              </w:rPr>
              <w:t xml:space="preserve"> – will be changing; in the past this was based upon the amount of money the LA had spent. It is not possible to predict the effect of this change</w:t>
            </w:r>
            <w:r w:rsidR="00AA24DB">
              <w:rPr>
                <w:rFonts w:cs="Arial"/>
                <w:sz w:val="24"/>
                <w:szCs w:val="24"/>
              </w:rPr>
              <w:t xml:space="preserve"> until the outcome of the methodology is known.</w:t>
            </w:r>
          </w:p>
          <w:p w:rsidR="00AA24DB" w:rsidRDefault="00AA24DB" w:rsidP="00AA24DB">
            <w:pPr>
              <w:pStyle w:val="ListParagraph"/>
              <w:numPr>
                <w:ilvl w:val="0"/>
                <w:numId w:val="10"/>
              </w:numPr>
              <w:spacing w:before="120" w:after="120"/>
              <w:rPr>
                <w:rFonts w:cs="Arial"/>
                <w:sz w:val="24"/>
                <w:szCs w:val="24"/>
              </w:rPr>
            </w:pPr>
            <w:r>
              <w:rPr>
                <w:rFonts w:cs="Arial"/>
                <w:b/>
                <w:sz w:val="24"/>
                <w:szCs w:val="24"/>
              </w:rPr>
              <w:t xml:space="preserve">Utilisation of Schools Block for High Needs </w:t>
            </w:r>
            <w:r>
              <w:rPr>
                <w:rFonts w:cs="Arial"/>
                <w:sz w:val="24"/>
                <w:szCs w:val="24"/>
              </w:rPr>
              <w:t xml:space="preserve">– the </w:t>
            </w:r>
            <w:proofErr w:type="spellStart"/>
            <w:r>
              <w:rPr>
                <w:rFonts w:cs="Arial"/>
                <w:sz w:val="24"/>
                <w:szCs w:val="24"/>
              </w:rPr>
              <w:t>DfE</w:t>
            </w:r>
            <w:proofErr w:type="spellEnd"/>
            <w:r>
              <w:rPr>
                <w:rFonts w:cs="Arial"/>
                <w:sz w:val="24"/>
                <w:szCs w:val="24"/>
              </w:rPr>
              <w:t xml:space="preserve"> have confirmed utilising Schools Block to support High Needs pressure; as Schools Forum agreed in 2018-19 is allowed.</w:t>
            </w:r>
          </w:p>
          <w:p w:rsidR="00AA24DB" w:rsidRDefault="00AA24DB" w:rsidP="00AA24DB">
            <w:pPr>
              <w:pStyle w:val="ListParagraph"/>
              <w:numPr>
                <w:ilvl w:val="0"/>
                <w:numId w:val="10"/>
              </w:numPr>
              <w:spacing w:before="120" w:after="120"/>
              <w:rPr>
                <w:rFonts w:cs="Arial"/>
                <w:sz w:val="24"/>
                <w:szCs w:val="24"/>
              </w:rPr>
            </w:pPr>
            <w:r>
              <w:rPr>
                <w:rFonts w:cs="Arial"/>
                <w:sz w:val="24"/>
                <w:szCs w:val="24"/>
              </w:rPr>
              <w:t>Level of transfer to High Needs is limited to 0.5% without Secretary of State approval; t</w:t>
            </w:r>
            <w:r w:rsidRPr="00AA24DB">
              <w:rPr>
                <w:rFonts w:cs="Arial"/>
                <w:sz w:val="24"/>
                <w:szCs w:val="24"/>
              </w:rPr>
              <w:t>he LA proposes a consultation  to request a further transfer for 2019-20</w:t>
            </w:r>
          </w:p>
          <w:p w:rsidR="00AA24DB" w:rsidRDefault="00AA24DB" w:rsidP="00AA24DB">
            <w:pPr>
              <w:pStyle w:val="ListParagraph"/>
              <w:numPr>
                <w:ilvl w:val="0"/>
                <w:numId w:val="10"/>
              </w:numPr>
              <w:spacing w:before="120" w:after="120"/>
              <w:rPr>
                <w:rFonts w:cs="Arial"/>
                <w:sz w:val="24"/>
                <w:szCs w:val="24"/>
              </w:rPr>
            </w:pPr>
            <w:r>
              <w:rPr>
                <w:rFonts w:cs="Arial"/>
                <w:sz w:val="24"/>
                <w:szCs w:val="24"/>
              </w:rPr>
              <w:t>Requested transfer would be 1% in total approximately £1,400,000</w:t>
            </w:r>
            <w:r w:rsidR="00220706">
              <w:rPr>
                <w:rFonts w:cs="Arial"/>
                <w:sz w:val="24"/>
                <w:szCs w:val="24"/>
              </w:rPr>
              <w:t>, equating to the original 0.5% approved 2018-19 and a further 0.5% requested for 2019-20</w:t>
            </w:r>
          </w:p>
          <w:p w:rsidR="00220706" w:rsidRDefault="00220706" w:rsidP="00220706">
            <w:pPr>
              <w:pStyle w:val="ListParagraph"/>
              <w:numPr>
                <w:ilvl w:val="0"/>
                <w:numId w:val="10"/>
              </w:numPr>
              <w:spacing w:before="120" w:after="120"/>
              <w:rPr>
                <w:rFonts w:cs="Arial"/>
                <w:sz w:val="24"/>
                <w:szCs w:val="24"/>
              </w:rPr>
            </w:pPr>
            <w:r>
              <w:rPr>
                <w:rFonts w:cs="Arial"/>
                <w:sz w:val="24"/>
                <w:szCs w:val="24"/>
              </w:rPr>
              <w:t>To gain approval for this request; schools need to be consulted and following comments from Schools Forum the Secretary of State will have to approve. RM requested the Forum’s views before the consultation is issued</w:t>
            </w:r>
          </w:p>
          <w:p w:rsidR="00220706" w:rsidRDefault="00220706" w:rsidP="00220706">
            <w:pPr>
              <w:pStyle w:val="ListParagraph"/>
              <w:numPr>
                <w:ilvl w:val="0"/>
                <w:numId w:val="10"/>
              </w:numPr>
              <w:spacing w:before="120" w:after="120"/>
              <w:rPr>
                <w:rFonts w:cs="Arial"/>
                <w:sz w:val="24"/>
                <w:szCs w:val="24"/>
              </w:rPr>
            </w:pPr>
            <w:r>
              <w:rPr>
                <w:rFonts w:cs="Arial"/>
                <w:sz w:val="24"/>
                <w:szCs w:val="24"/>
              </w:rPr>
              <w:t>Consultation starts as soon as the papers can be sent out; with a response date of 2</w:t>
            </w:r>
            <w:r w:rsidR="00C54A13">
              <w:rPr>
                <w:rFonts w:cs="Arial"/>
                <w:sz w:val="24"/>
                <w:szCs w:val="24"/>
                <w:vertAlign w:val="superscript"/>
              </w:rPr>
              <w:t>2nd</w:t>
            </w:r>
            <w:r>
              <w:rPr>
                <w:rFonts w:cs="Arial"/>
                <w:sz w:val="24"/>
                <w:szCs w:val="24"/>
              </w:rPr>
              <w:t xml:space="preserve"> October for paper to be prepared for the Forum meeting November 6</w:t>
            </w:r>
            <w:r w:rsidRPr="00220706">
              <w:rPr>
                <w:rFonts w:cs="Arial"/>
                <w:sz w:val="24"/>
                <w:szCs w:val="24"/>
                <w:vertAlign w:val="superscript"/>
              </w:rPr>
              <w:t>th</w:t>
            </w:r>
            <w:r>
              <w:rPr>
                <w:rFonts w:cs="Arial"/>
                <w:sz w:val="24"/>
                <w:szCs w:val="24"/>
              </w:rPr>
              <w:t>.</w:t>
            </w:r>
          </w:p>
          <w:p w:rsidR="00220706" w:rsidRPr="00B87A3E" w:rsidRDefault="00B87A3E" w:rsidP="00B87A3E">
            <w:pPr>
              <w:spacing w:before="120" w:after="120"/>
              <w:rPr>
                <w:rFonts w:cs="Arial"/>
                <w:sz w:val="24"/>
                <w:szCs w:val="24"/>
              </w:rPr>
            </w:pPr>
            <w:r>
              <w:rPr>
                <w:rFonts w:cs="Arial"/>
                <w:sz w:val="24"/>
                <w:szCs w:val="24"/>
              </w:rPr>
              <w:t>Following a thorough discussion t</w:t>
            </w:r>
            <w:r w:rsidR="00220706" w:rsidRPr="00B87A3E">
              <w:rPr>
                <w:rFonts w:cs="Arial"/>
                <w:sz w:val="24"/>
                <w:szCs w:val="24"/>
              </w:rPr>
              <w:t>he</w:t>
            </w:r>
            <w:r>
              <w:rPr>
                <w:rFonts w:cs="Arial"/>
                <w:sz w:val="24"/>
                <w:szCs w:val="24"/>
              </w:rPr>
              <w:t xml:space="preserve"> Forum felt;</w:t>
            </w:r>
            <w:r w:rsidR="00220706" w:rsidRPr="00B87A3E">
              <w:rPr>
                <w:rFonts w:cs="Arial"/>
                <w:sz w:val="24"/>
                <w:szCs w:val="24"/>
              </w:rPr>
              <w:t xml:space="preserve"> </w:t>
            </w:r>
            <w:r w:rsidR="009B3EDD">
              <w:rPr>
                <w:rFonts w:cs="Arial"/>
                <w:sz w:val="24"/>
                <w:szCs w:val="24"/>
              </w:rPr>
              <w:t xml:space="preserve">a </w:t>
            </w:r>
            <w:r w:rsidR="00220706" w:rsidRPr="00B87A3E">
              <w:rPr>
                <w:rFonts w:cs="Arial"/>
                <w:sz w:val="24"/>
                <w:szCs w:val="24"/>
              </w:rPr>
              <w:t>key</w:t>
            </w:r>
            <w:r w:rsidR="00927DF3" w:rsidRPr="00B87A3E">
              <w:rPr>
                <w:rFonts w:cs="Arial"/>
                <w:sz w:val="24"/>
                <w:szCs w:val="24"/>
              </w:rPr>
              <w:t xml:space="preserve"> message</w:t>
            </w:r>
            <w:r w:rsidR="00220706" w:rsidRPr="00B87A3E">
              <w:rPr>
                <w:rFonts w:cs="Arial"/>
                <w:sz w:val="24"/>
                <w:szCs w:val="24"/>
              </w:rPr>
              <w:t xml:space="preserve"> to </w:t>
            </w:r>
            <w:r w:rsidR="00927DF3" w:rsidRPr="00B87A3E">
              <w:rPr>
                <w:rFonts w:cs="Arial"/>
                <w:sz w:val="24"/>
                <w:szCs w:val="24"/>
              </w:rPr>
              <w:t xml:space="preserve">aid </w:t>
            </w:r>
            <w:r w:rsidR="00220706" w:rsidRPr="00B87A3E">
              <w:rPr>
                <w:rFonts w:cs="Arial"/>
                <w:sz w:val="24"/>
                <w:szCs w:val="24"/>
              </w:rPr>
              <w:t xml:space="preserve">understanding the consultation </w:t>
            </w:r>
            <w:r w:rsidR="00927DF3" w:rsidRPr="00B87A3E">
              <w:rPr>
                <w:rFonts w:cs="Arial"/>
                <w:sz w:val="24"/>
                <w:szCs w:val="24"/>
              </w:rPr>
              <w:t xml:space="preserve">should be put out fully and clearly with the addition of charts </w:t>
            </w:r>
            <w:r>
              <w:rPr>
                <w:rFonts w:cs="Arial"/>
                <w:sz w:val="24"/>
                <w:szCs w:val="24"/>
              </w:rPr>
              <w:t>and</w:t>
            </w:r>
            <w:r w:rsidR="00927DF3" w:rsidRPr="00B87A3E">
              <w:rPr>
                <w:rFonts w:cs="Arial"/>
                <w:sz w:val="24"/>
                <w:szCs w:val="24"/>
              </w:rPr>
              <w:t xml:space="preserve"> </w:t>
            </w:r>
            <w:r>
              <w:rPr>
                <w:rFonts w:cs="Arial"/>
                <w:sz w:val="24"/>
                <w:szCs w:val="24"/>
              </w:rPr>
              <w:t>by</w:t>
            </w:r>
            <w:r w:rsidR="00927DF3" w:rsidRPr="00B87A3E">
              <w:rPr>
                <w:rFonts w:cs="Arial"/>
                <w:sz w:val="24"/>
                <w:szCs w:val="24"/>
              </w:rPr>
              <w:t xml:space="preserve"> a cascade system to reach all schools.</w:t>
            </w:r>
          </w:p>
        </w:tc>
        <w:tc>
          <w:tcPr>
            <w:tcW w:w="1270" w:type="dxa"/>
            <w:tcBorders>
              <w:bottom w:val="single" w:sz="4" w:space="0" w:color="auto"/>
            </w:tcBorders>
            <w:shd w:val="clear" w:color="auto" w:fill="FFFFFF"/>
          </w:tcPr>
          <w:p w:rsidR="0060122F" w:rsidRDefault="0060122F" w:rsidP="00FF0543">
            <w:pPr>
              <w:spacing w:before="120" w:after="120"/>
              <w:rPr>
                <w:rFonts w:cs="Arial"/>
                <w:b/>
                <w:i/>
                <w:sz w:val="24"/>
                <w:szCs w:val="24"/>
              </w:rPr>
            </w:pPr>
          </w:p>
          <w:p w:rsidR="00F26241" w:rsidRDefault="00F26241" w:rsidP="00FF0543">
            <w:pPr>
              <w:spacing w:before="120" w:after="120"/>
              <w:rPr>
                <w:rFonts w:cs="Arial"/>
                <w:b/>
                <w:i/>
                <w:sz w:val="24"/>
                <w:szCs w:val="24"/>
              </w:rPr>
            </w:pPr>
          </w:p>
          <w:p w:rsidR="00F26241" w:rsidRDefault="00F26241" w:rsidP="00FF0543">
            <w:pPr>
              <w:spacing w:before="120" w:after="120"/>
              <w:rPr>
                <w:rFonts w:cs="Arial"/>
                <w:b/>
                <w:i/>
                <w:sz w:val="24"/>
                <w:szCs w:val="24"/>
              </w:rPr>
            </w:pPr>
          </w:p>
          <w:p w:rsidR="00F26241" w:rsidRDefault="00F26241" w:rsidP="00FF0543">
            <w:pPr>
              <w:spacing w:before="120" w:after="120"/>
              <w:rPr>
                <w:rFonts w:cs="Arial"/>
                <w:b/>
                <w:i/>
                <w:sz w:val="24"/>
                <w:szCs w:val="24"/>
              </w:rPr>
            </w:pPr>
          </w:p>
          <w:p w:rsidR="00F26241" w:rsidRDefault="00F26241" w:rsidP="00FF0543">
            <w:pPr>
              <w:spacing w:before="120" w:after="120"/>
              <w:rPr>
                <w:rFonts w:cs="Arial"/>
                <w:b/>
                <w:i/>
                <w:sz w:val="24"/>
                <w:szCs w:val="24"/>
              </w:rPr>
            </w:pPr>
          </w:p>
          <w:p w:rsidR="00F26241" w:rsidRDefault="00F26241" w:rsidP="00FF0543">
            <w:pPr>
              <w:spacing w:before="120" w:after="120"/>
              <w:rPr>
                <w:rFonts w:cs="Arial"/>
                <w:b/>
                <w:i/>
                <w:sz w:val="24"/>
                <w:szCs w:val="24"/>
              </w:rPr>
            </w:pPr>
          </w:p>
          <w:p w:rsidR="00F26241" w:rsidRDefault="00F26241" w:rsidP="00FF0543">
            <w:pPr>
              <w:spacing w:before="120" w:after="120"/>
              <w:rPr>
                <w:rFonts w:cs="Arial"/>
                <w:b/>
                <w:i/>
                <w:sz w:val="24"/>
                <w:szCs w:val="24"/>
              </w:rPr>
            </w:pPr>
          </w:p>
          <w:p w:rsidR="004E77E9" w:rsidRDefault="004E77E9" w:rsidP="00FF0543">
            <w:pPr>
              <w:spacing w:before="120" w:after="120"/>
              <w:rPr>
                <w:rFonts w:cs="Arial"/>
                <w:b/>
                <w:i/>
                <w:sz w:val="24"/>
                <w:szCs w:val="24"/>
              </w:rPr>
            </w:pPr>
          </w:p>
          <w:p w:rsidR="00F26241" w:rsidRDefault="00F26241" w:rsidP="00FF0543">
            <w:pPr>
              <w:spacing w:before="120" w:after="120"/>
              <w:rPr>
                <w:rFonts w:cs="Arial"/>
                <w:b/>
                <w:i/>
                <w:sz w:val="24"/>
                <w:szCs w:val="24"/>
              </w:rPr>
            </w:pPr>
            <w:r>
              <w:rPr>
                <w:rFonts w:cs="Arial"/>
                <w:b/>
                <w:i/>
                <w:sz w:val="24"/>
                <w:szCs w:val="24"/>
              </w:rPr>
              <w:t>RM</w:t>
            </w:r>
          </w:p>
        </w:tc>
      </w:tr>
      <w:tr w:rsidR="00FB0564" w:rsidRPr="006D0BE6" w:rsidTr="00FB0564">
        <w:tc>
          <w:tcPr>
            <w:tcW w:w="700" w:type="dxa"/>
            <w:tcBorders>
              <w:bottom w:val="single" w:sz="4" w:space="0" w:color="auto"/>
            </w:tcBorders>
            <w:shd w:val="clear" w:color="auto" w:fill="E7E6E6" w:themeFill="background2"/>
          </w:tcPr>
          <w:p w:rsidR="00FB0564" w:rsidRDefault="00FB0564" w:rsidP="00FB0564">
            <w:pPr>
              <w:spacing w:before="120" w:after="120"/>
              <w:jc w:val="center"/>
              <w:rPr>
                <w:rFonts w:cs="Arial"/>
                <w:b/>
                <w:sz w:val="24"/>
                <w:szCs w:val="24"/>
              </w:rPr>
            </w:pPr>
            <w:r>
              <w:rPr>
                <w:rFonts w:cs="Arial"/>
                <w:b/>
                <w:sz w:val="24"/>
                <w:szCs w:val="24"/>
              </w:rPr>
              <w:lastRenderedPageBreak/>
              <w:t>6.</w:t>
            </w:r>
          </w:p>
        </w:tc>
        <w:tc>
          <w:tcPr>
            <w:tcW w:w="7738" w:type="dxa"/>
            <w:tcBorders>
              <w:bottom w:val="single" w:sz="4" w:space="0" w:color="auto"/>
            </w:tcBorders>
            <w:shd w:val="clear" w:color="auto" w:fill="E7E6E6" w:themeFill="background2"/>
          </w:tcPr>
          <w:p w:rsidR="00FB0564" w:rsidRPr="00FB0564" w:rsidRDefault="0006681A" w:rsidP="00FB0564">
            <w:pPr>
              <w:spacing w:before="120" w:after="120"/>
              <w:rPr>
                <w:rFonts w:cs="Arial"/>
                <w:b/>
                <w:sz w:val="24"/>
                <w:szCs w:val="24"/>
              </w:rPr>
            </w:pPr>
            <w:r>
              <w:rPr>
                <w:rFonts w:cs="Arial"/>
                <w:b/>
                <w:sz w:val="24"/>
                <w:szCs w:val="24"/>
              </w:rPr>
              <w:t>SEND bandings – Next Steps</w:t>
            </w:r>
          </w:p>
        </w:tc>
        <w:tc>
          <w:tcPr>
            <w:tcW w:w="1270" w:type="dxa"/>
            <w:tcBorders>
              <w:bottom w:val="single" w:sz="4" w:space="0" w:color="auto"/>
            </w:tcBorders>
            <w:shd w:val="clear" w:color="auto" w:fill="E7E6E6" w:themeFill="background2"/>
          </w:tcPr>
          <w:p w:rsidR="00FB0564" w:rsidRDefault="00FB0564" w:rsidP="00FF0543">
            <w:pPr>
              <w:spacing w:before="120" w:after="120"/>
              <w:rPr>
                <w:rFonts w:cs="Arial"/>
                <w:b/>
                <w:i/>
                <w:sz w:val="24"/>
                <w:szCs w:val="24"/>
              </w:rPr>
            </w:pPr>
          </w:p>
        </w:tc>
      </w:tr>
      <w:tr w:rsidR="00FB0564" w:rsidRPr="006D0BE6" w:rsidTr="006C5B80">
        <w:tc>
          <w:tcPr>
            <w:tcW w:w="700" w:type="dxa"/>
            <w:tcBorders>
              <w:bottom w:val="single" w:sz="4" w:space="0" w:color="auto"/>
            </w:tcBorders>
            <w:shd w:val="clear" w:color="auto" w:fill="FFFFFF"/>
          </w:tcPr>
          <w:p w:rsidR="00FB0564" w:rsidRDefault="00FB0564" w:rsidP="009439B9">
            <w:pPr>
              <w:spacing w:before="120" w:after="120"/>
              <w:rPr>
                <w:rFonts w:cs="Arial"/>
                <w:b/>
                <w:sz w:val="24"/>
                <w:szCs w:val="24"/>
              </w:rPr>
            </w:pPr>
          </w:p>
        </w:tc>
        <w:tc>
          <w:tcPr>
            <w:tcW w:w="7738" w:type="dxa"/>
            <w:tcBorders>
              <w:bottom w:val="single" w:sz="4" w:space="0" w:color="auto"/>
            </w:tcBorders>
            <w:shd w:val="clear" w:color="auto" w:fill="FFFFFF"/>
          </w:tcPr>
          <w:p w:rsidR="00E045A5" w:rsidRDefault="00010D78" w:rsidP="00ED0E72">
            <w:pPr>
              <w:spacing w:before="120" w:after="120"/>
              <w:rPr>
                <w:rFonts w:cs="Arial"/>
                <w:sz w:val="24"/>
                <w:szCs w:val="24"/>
              </w:rPr>
            </w:pPr>
            <w:r>
              <w:rPr>
                <w:rFonts w:cs="Arial"/>
                <w:sz w:val="24"/>
                <w:szCs w:val="24"/>
              </w:rPr>
              <w:t xml:space="preserve">The Forum were asked to approve the next steps for SEND Banding changes and banding values as set-out in the paper. </w:t>
            </w:r>
            <w:r w:rsidR="00D852B3">
              <w:rPr>
                <w:rFonts w:cs="Arial"/>
                <w:sz w:val="24"/>
                <w:szCs w:val="24"/>
              </w:rPr>
              <w:t>Which will be applied to all new plans assess and agreed from 1</w:t>
            </w:r>
            <w:r w:rsidR="00D852B3" w:rsidRPr="00D852B3">
              <w:rPr>
                <w:rFonts w:cs="Arial"/>
                <w:sz w:val="24"/>
                <w:szCs w:val="24"/>
                <w:vertAlign w:val="superscript"/>
              </w:rPr>
              <w:t>st</w:t>
            </w:r>
            <w:r w:rsidR="00D852B3">
              <w:rPr>
                <w:rFonts w:cs="Arial"/>
                <w:sz w:val="24"/>
                <w:szCs w:val="24"/>
              </w:rPr>
              <w:t xml:space="preserve"> September 2018; and to all existing plans agreed prior to 1</w:t>
            </w:r>
            <w:r w:rsidR="00D852B3" w:rsidRPr="00D852B3">
              <w:rPr>
                <w:rFonts w:cs="Arial"/>
                <w:sz w:val="24"/>
                <w:szCs w:val="24"/>
                <w:vertAlign w:val="superscript"/>
              </w:rPr>
              <w:t>st</w:t>
            </w:r>
            <w:r w:rsidR="00D852B3">
              <w:rPr>
                <w:rFonts w:cs="Arial"/>
                <w:sz w:val="24"/>
                <w:szCs w:val="24"/>
              </w:rPr>
              <w:t xml:space="preserve"> September 2018, from 1</w:t>
            </w:r>
            <w:r w:rsidR="00D852B3" w:rsidRPr="00D852B3">
              <w:rPr>
                <w:rFonts w:cs="Arial"/>
                <w:sz w:val="24"/>
                <w:szCs w:val="24"/>
                <w:vertAlign w:val="superscript"/>
              </w:rPr>
              <w:t>st</w:t>
            </w:r>
            <w:r w:rsidR="00D852B3">
              <w:rPr>
                <w:rFonts w:cs="Arial"/>
                <w:sz w:val="24"/>
                <w:szCs w:val="24"/>
              </w:rPr>
              <w:t xml:space="preserve"> September 2019.</w:t>
            </w:r>
          </w:p>
          <w:p w:rsidR="00D852B3" w:rsidRDefault="00D852B3" w:rsidP="00D852B3">
            <w:pPr>
              <w:spacing w:before="120" w:after="120"/>
              <w:rPr>
                <w:rFonts w:cs="Arial"/>
                <w:sz w:val="24"/>
                <w:szCs w:val="24"/>
              </w:rPr>
            </w:pPr>
            <w:r>
              <w:rPr>
                <w:rFonts w:cs="Arial"/>
                <w:sz w:val="24"/>
                <w:szCs w:val="24"/>
              </w:rPr>
              <w:t>To support pressures on high needs funding the Forum are asked to agree to consult with schools for a continued 0.5% contribution from the DSG and a further 0.5% in support of high needs funding.</w:t>
            </w:r>
          </w:p>
        </w:tc>
        <w:tc>
          <w:tcPr>
            <w:tcW w:w="1270" w:type="dxa"/>
            <w:tcBorders>
              <w:bottom w:val="single" w:sz="4" w:space="0" w:color="auto"/>
            </w:tcBorders>
            <w:shd w:val="clear" w:color="auto" w:fill="FFFFFF"/>
          </w:tcPr>
          <w:p w:rsidR="00E045A5" w:rsidRDefault="00E045A5" w:rsidP="00FF0543">
            <w:pPr>
              <w:spacing w:before="120" w:after="120"/>
              <w:rPr>
                <w:rFonts w:cs="Arial"/>
                <w:b/>
                <w:i/>
                <w:sz w:val="24"/>
                <w:szCs w:val="24"/>
              </w:rPr>
            </w:pPr>
          </w:p>
        </w:tc>
      </w:tr>
      <w:tr w:rsidR="00F66517" w:rsidRPr="006D0BE6" w:rsidTr="006C5B80">
        <w:tc>
          <w:tcPr>
            <w:tcW w:w="700" w:type="dxa"/>
            <w:shd w:val="clear" w:color="auto" w:fill="D9D9D9" w:themeFill="background1" w:themeFillShade="D9"/>
          </w:tcPr>
          <w:p w:rsidR="00F66517" w:rsidRDefault="00FB0564" w:rsidP="00AD10EC">
            <w:pPr>
              <w:spacing w:before="120" w:after="120"/>
              <w:jc w:val="center"/>
              <w:rPr>
                <w:rFonts w:cs="Arial"/>
                <w:b/>
                <w:sz w:val="24"/>
                <w:szCs w:val="24"/>
              </w:rPr>
            </w:pPr>
            <w:r>
              <w:rPr>
                <w:rFonts w:cs="Arial"/>
                <w:b/>
                <w:sz w:val="24"/>
                <w:szCs w:val="24"/>
              </w:rPr>
              <w:t>7</w:t>
            </w:r>
            <w:r w:rsidR="00F66517">
              <w:rPr>
                <w:rFonts w:cs="Arial"/>
                <w:b/>
                <w:sz w:val="24"/>
                <w:szCs w:val="24"/>
              </w:rPr>
              <w:t>.</w:t>
            </w:r>
          </w:p>
        </w:tc>
        <w:tc>
          <w:tcPr>
            <w:tcW w:w="7738" w:type="dxa"/>
            <w:shd w:val="clear" w:color="auto" w:fill="D9D9D9" w:themeFill="background1" w:themeFillShade="D9"/>
          </w:tcPr>
          <w:p w:rsidR="00F66517" w:rsidRPr="004958A1" w:rsidRDefault="0006681A" w:rsidP="00AD10EC">
            <w:pPr>
              <w:pStyle w:val="ListParagraph"/>
              <w:spacing w:before="120" w:after="120"/>
              <w:ind w:left="0"/>
              <w:rPr>
                <w:rFonts w:cs="Arial"/>
                <w:b/>
                <w:sz w:val="24"/>
                <w:szCs w:val="24"/>
              </w:rPr>
            </w:pPr>
            <w:r>
              <w:rPr>
                <w:rFonts w:cs="Arial"/>
                <w:b/>
                <w:sz w:val="24"/>
                <w:szCs w:val="24"/>
              </w:rPr>
              <w:t>SEND Education Strategy</w:t>
            </w:r>
          </w:p>
        </w:tc>
        <w:tc>
          <w:tcPr>
            <w:tcW w:w="1270" w:type="dxa"/>
            <w:shd w:val="clear" w:color="auto" w:fill="D9D9D9" w:themeFill="background1" w:themeFillShade="D9"/>
          </w:tcPr>
          <w:p w:rsidR="00F66517" w:rsidRDefault="00F66517" w:rsidP="00EE2131">
            <w:pPr>
              <w:spacing w:before="120" w:after="120"/>
              <w:rPr>
                <w:rFonts w:cs="Arial"/>
                <w:b/>
                <w:i/>
                <w:sz w:val="24"/>
                <w:szCs w:val="24"/>
              </w:rPr>
            </w:pPr>
          </w:p>
        </w:tc>
      </w:tr>
      <w:tr w:rsidR="00F66517" w:rsidRPr="006D0BE6" w:rsidTr="0006681A">
        <w:tc>
          <w:tcPr>
            <w:tcW w:w="700" w:type="dxa"/>
            <w:tcBorders>
              <w:bottom w:val="single" w:sz="4" w:space="0" w:color="auto"/>
            </w:tcBorders>
            <w:shd w:val="clear" w:color="auto" w:fill="FFFFFF"/>
          </w:tcPr>
          <w:p w:rsidR="00F66517" w:rsidRDefault="00F66517" w:rsidP="00AD10EC">
            <w:pPr>
              <w:spacing w:before="120" w:after="120"/>
              <w:rPr>
                <w:rFonts w:cs="Arial"/>
                <w:b/>
                <w:sz w:val="24"/>
                <w:szCs w:val="24"/>
              </w:rPr>
            </w:pPr>
          </w:p>
        </w:tc>
        <w:tc>
          <w:tcPr>
            <w:tcW w:w="7738" w:type="dxa"/>
            <w:tcBorders>
              <w:bottom w:val="single" w:sz="4" w:space="0" w:color="auto"/>
            </w:tcBorders>
            <w:shd w:val="clear" w:color="auto" w:fill="FFFFFF"/>
          </w:tcPr>
          <w:p w:rsidR="003711BE" w:rsidRDefault="00F117B1" w:rsidP="0006681A">
            <w:pPr>
              <w:spacing w:before="120" w:after="120"/>
              <w:rPr>
                <w:rFonts w:cs="Arial"/>
                <w:sz w:val="24"/>
                <w:szCs w:val="24"/>
              </w:rPr>
            </w:pPr>
            <w:r>
              <w:rPr>
                <w:rFonts w:cs="Arial"/>
                <w:sz w:val="24"/>
                <w:szCs w:val="24"/>
              </w:rPr>
              <w:t>CW advised the council has drafted a</w:t>
            </w:r>
            <w:r w:rsidR="001E62EC">
              <w:rPr>
                <w:rFonts w:cs="Arial"/>
                <w:sz w:val="24"/>
                <w:szCs w:val="24"/>
              </w:rPr>
              <w:t xml:space="preserve"> 3-year SEND Education Strategy;</w:t>
            </w:r>
            <w:r>
              <w:rPr>
                <w:rFonts w:cs="Arial"/>
                <w:sz w:val="24"/>
                <w:szCs w:val="24"/>
              </w:rPr>
              <w:t xml:space="preserve"> this is based on a self-evaluation of local services and joint strategic needs analysis (JSNA</w:t>
            </w:r>
            <w:r w:rsidR="001E62EC">
              <w:rPr>
                <w:rFonts w:cs="Arial"/>
                <w:sz w:val="24"/>
                <w:szCs w:val="24"/>
              </w:rPr>
              <w:t>) to understand the needs of our</w:t>
            </w:r>
            <w:r>
              <w:rPr>
                <w:rFonts w:cs="Arial"/>
                <w:sz w:val="24"/>
                <w:szCs w:val="24"/>
              </w:rPr>
              <w:t xml:space="preserve"> children with SEND. </w:t>
            </w:r>
            <w:r w:rsidR="001E62EC">
              <w:rPr>
                <w:rFonts w:cs="Arial"/>
                <w:sz w:val="24"/>
                <w:szCs w:val="24"/>
              </w:rPr>
              <w:t xml:space="preserve">The report provided the Forum with a summary of </w:t>
            </w:r>
            <w:r w:rsidR="001E62EC">
              <w:rPr>
                <w:rFonts w:cs="Arial"/>
                <w:sz w:val="24"/>
                <w:szCs w:val="24"/>
              </w:rPr>
              <w:lastRenderedPageBreak/>
              <w:t>key actions which CW went through.</w:t>
            </w:r>
          </w:p>
          <w:p w:rsidR="001E62EC" w:rsidRDefault="001E62EC" w:rsidP="001E62EC">
            <w:pPr>
              <w:pStyle w:val="ListParagraph"/>
              <w:numPr>
                <w:ilvl w:val="0"/>
                <w:numId w:val="13"/>
              </w:numPr>
              <w:spacing w:before="120" w:after="120"/>
              <w:rPr>
                <w:rFonts w:cs="Arial"/>
                <w:sz w:val="24"/>
                <w:szCs w:val="24"/>
              </w:rPr>
            </w:pPr>
            <w:r>
              <w:rPr>
                <w:rFonts w:cs="Arial"/>
                <w:sz w:val="24"/>
                <w:szCs w:val="24"/>
              </w:rPr>
              <w:t>Considerable growth in SEND pupils and EHCP’s since the SEND reforms in 2014</w:t>
            </w:r>
          </w:p>
          <w:p w:rsidR="001E62EC" w:rsidRDefault="001E62EC" w:rsidP="001E62EC">
            <w:pPr>
              <w:pStyle w:val="ListParagraph"/>
              <w:numPr>
                <w:ilvl w:val="0"/>
                <w:numId w:val="13"/>
              </w:numPr>
              <w:spacing w:before="120" w:after="120"/>
              <w:rPr>
                <w:rFonts w:cs="Arial"/>
                <w:sz w:val="24"/>
                <w:szCs w:val="24"/>
              </w:rPr>
            </w:pPr>
            <w:r>
              <w:rPr>
                <w:rFonts w:cs="Arial"/>
                <w:sz w:val="24"/>
                <w:szCs w:val="24"/>
              </w:rPr>
              <w:t>Current population and anticipated growth is showing a need to work to address special school capacity in particular areas</w:t>
            </w:r>
          </w:p>
          <w:p w:rsidR="001E62EC" w:rsidRDefault="00BB5895" w:rsidP="00BB5895">
            <w:pPr>
              <w:pStyle w:val="ListParagraph"/>
              <w:numPr>
                <w:ilvl w:val="0"/>
                <w:numId w:val="13"/>
              </w:numPr>
              <w:spacing w:before="120" w:after="120"/>
              <w:rPr>
                <w:rFonts w:cs="Arial"/>
                <w:sz w:val="24"/>
                <w:szCs w:val="24"/>
              </w:rPr>
            </w:pPr>
            <w:r>
              <w:rPr>
                <w:rFonts w:cs="Arial"/>
                <w:sz w:val="24"/>
                <w:szCs w:val="24"/>
              </w:rPr>
              <w:t>Ongoing work</w:t>
            </w:r>
            <w:r w:rsidR="001E62EC">
              <w:rPr>
                <w:rFonts w:cs="Arial"/>
                <w:sz w:val="24"/>
                <w:szCs w:val="24"/>
              </w:rPr>
              <w:t xml:space="preserve"> to look at </w:t>
            </w:r>
            <w:r>
              <w:rPr>
                <w:rFonts w:cs="Arial"/>
                <w:sz w:val="24"/>
                <w:szCs w:val="24"/>
              </w:rPr>
              <w:t xml:space="preserve">whether </w:t>
            </w:r>
            <w:r w:rsidR="001E62EC">
              <w:rPr>
                <w:rFonts w:cs="Arial"/>
                <w:sz w:val="24"/>
                <w:szCs w:val="24"/>
              </w:rPr>
              <w:t>another special school for children with complex</w:t>
            </w:r>
            <w:r>
              <w:rPr>
                <w:rFonts w:cs="Arial"/>
                <w:sz w:val="24"/>
                <w:szCs w:val="24"/>
              </w:rPr>
              <w:t xml:space="preserve"> needs is viable and achievable in BANES</w:t>
            </w:r>
          </w:p>
          <w:p w:rsidR="00BB5895" w:rsidRDefault="00BB5895" w:rsidP="00BB5895">
            <w:pPr>
              <w:pStyle w:val="ListParagraph"/>
              <w:numPr>
                <w:ilvl w:val="0"/>
                <w:numId w:val="13"/>
              </w:numPr>
              <w:spacing w:before="120" w:after="120"/>
              <w:rPr>
                <w:rFonts w:cs="Arial"/>
                <w:sz w:val="24"/>
                <w:szCs w:val="24"/>
              </w:rPr>
            </w:pPr>
            <w:r>
              <w:rPr>
                <w:rFonts w:cs="Arial"/>
                <w:sz w:val="24"/>
                <w:szCs w:val="24"/>
              </w:rPr>
              <w:t>To develop a universal approach to SEND in schools, BANES will look to introduce core standards</w:t>
            </w:r>
          </w:p>
          <w:p w:rsidR="00BB5895" w:rsidRPr="001E62EC" w:rsidRDefault="00BB5895" w:rsidP="00BB5895">
            <w:pPr>
              <w:pStyle w:val="ListParagraph"/>
              <w:numPr>
                <w:ilvl w:val="0"/>
                <w:numId w:val="13"/>
              </w:numPr>
              <w:spacing w:before="120" w:after="120"/>
              <w:rPr>
                <w:rFonts w:cs="Arial"/>
                <w:sz w:val="24"/>
                <w:szCs w:val="24"/>
              </w:rPr>
            </w:pPr>
            <w:r>
              <w:rPr>
                <w:rFonts w:cs="Arial"/>
                <w:sz w:val="24"/>
                <w:szCs w:val="24"/>
              </w:rPr>
              <w:t>CW welcomed any conversations outside of the meeting regarding the resource base</w:t>
            </w:r>
          </w:p>
        </w:tc>
        <w:tc>
          <w:tcPr>
            <w:tcW w:w="1270" w:type="dxa"/>
            <w:tcBorders>
              <w:bottom w:val="single" w:sz="4" w:space="0" w:color="auto"/>
            </w:tcBorders>
            <w:shd w:val="clear" w:color="auto" w:fill="FFFFFF"/>
          </w:tcPr>
          <w:p w:rsidR="002A300B" w:rsidRDefault="002A300B" w:rsidP="00EE2131">
            <w:pPr>
              <w:spacing w:before="120" w:after="120"/>
              <w:rPr>
                <w:rFonts w:cs="Arial"/>
                <w:b/>
                <w:i/>
                <w:sz w:val="24"/>
                <w:szCs w:val="24"/>
              </w:rPr>
            </w:pPr>
          </w:p>
          <w:p w:rsidR="002A300B" w:rsidRDefault="002A300B" w:rsidP="00EE2131">
            <w:pPr>
              <w:spacing w:before="120" w:after="120"/>
              <w:rPr>
                <w:rFonts w:cs="Arial"/>
                <w:b/>
                <w:i/>
                <w:sz w:val="24"/>
                <w:szCs w:val="24"/>
              </w:rPr>
            </w:pPr>
          </w:p>
        </w:tc>
      </w:tr>
      <w:tr w:rsidR="00304F74" w:rsidRPr="006D0BE6" w:rsidTr="0006681A">
        <w:tc>
          <w:tcPr>
            <w:tcW w:w="700" w:type="dxa"/>
            <w:shd w:val="clear" w:color="auto" w:fill="D9D9D9" w:themeFill="background1" w:themeFillShade="D9"/>
          </w:tcPr>
          <w:p w:rsidR="00304F74" w:rsidRDefault="00FB0564" w:rsidP="00FB0564">
            <w:pPr>
              <w:spacing w:before="120" w:after="120"/>
              <w:jc w:val="center"/>
              <w:rPr>
                <w:rFonts w:cs="Arial"/>
                <w:b/>
                <w:sz w:val="24"/>
                <w:szCs w:val="24"/>
              </w:rPr>
            </w:pPr>
            <w:r>
              <w:rPr>
                <w:rFonts w:cs="Arial"/>
                <w:b/>
                <w:sz w:val="24"/>
                <w:szCs w:val="24"/>
              </w:rPr>
              <w:lastRenderedPageBreak/>
              <w:t>8</w:t>
            </w:r>
            <w:r w:rsidR="00304F74">
              <w:rPr>
                <w:rFonts w:cs="Arial"/>
                <w:b/>
                <w:sz w:val="24"/>
                <w:szCs w:val="24"/>
              </w:rPr>
              <w:t>.</w:t>
            </w:r>
          </w:p>
        </w:tc>
        <w:tc>
          <w:tcPr>
            <w:tcW w:w="7738" w:type="dxa"/>
            <w:shd w:val="clear" w:color="auto" w:fill="D9D9D9" w:themeFill="background1" w:themeFillShade="D9"/>
          </w:tcPr>
          <w:p w:rsidR="00304F74" w:rsidRPr="00304F74" w:rsidRDefault="0006681A" w:rsidP="006B5914">
            <w:pPr>
              <w:pStyle w:val="ListParagraph"/>
              <w:spacing w:before="120" w:after="120"/>
              <w:ind w:left="0"/>
              <w:rPr>
                <w:rFonts w:cs="Arial"/>
                <w:b/>
                <w:sz w:val="24"/>
                <w:szCs w:val="24"/>
              </w:rPr>
            </w:pPr>
            <w:r>
              <w:rPr>
                <w:rFonts w:cs="Arial"/>
                <w:b/>
                <w:sz w:val="24"/>
                <w:szCs w:val="24"/>
              </w:rPr>
              <w:t>Behaviour Panel Outturn Reports</w:t>
            </w:r>
          </w:p>
        </w:tc>
        <w:tc>
          <w:tcPr>
            <w:tcW w:w="1270" w:type="dxa"/>
            <w:shd w:val="clear" w:color="auto" w:fill="D9D9D9" w:themeFill="background1" w:themeFillShade="D9"/>
          </w:tcPr>
          <w:p w:rsidR="00304F74" w:rsidRDefault="00304F74" w:rsidP="00794531">
            <w:pPr>
              <w:spacing w:before="120" w:after="120"/>
              <w:jc w:val="center"/>
              <w:rPr>
                <w:rFonts w:cs="Arial"/>
                <w:b/>
                <w:i/>
                <w:sz w:val="24"/>
                <w:szCs w:val="24"/>
              </w:rPr>
            </w:pPr>
          </w:p>
        </w:tc>
      </w:tr>
      <w:tr w:rsidR="00304F74" w:rsidRPr="006D0BE6" w:rsidTr="00481862">
        <w:tc>
          <w:tcPr>
            <w:tcW w:w="700" w:type="dxa"/>
            <w:tcBorders>
              <w:bottom w:val="single" w:sz="4" w:space="0" w:color="auto"/>
            </w:tcBorders>
            <w:shd w:val="clear" w:color="auto" w:fill="FFFFFF"/>
          </w:tcPr>
          <w:p w:rsidR="00304F74" w:rsidRDefault="00304F74" w:rsidP="009439B9">
            <w:pPr>
              <w:spacing w:before="120" w:after="120"/>
              <w:rPr>
                <w:rFonts w:cs="Arial"/>
                <w:b/>
                <w:sz w:val="24"/>
                <w:szCs w:val="24"/>
              </w:rPr>
            </w:pPr>
          </w:p>
        </w:tc>
        <w:tc>
          <w:tcPr>
            <w:tcW w:w="7738" w:type="dxa"/>
            <w:tcBorders>
              <w:bottom w:val="single" w:sz="4" w:space="0" w:color="auto"/>
            </w:tcBorders>
            <w:shd w:val="clear" w:color="auto" w:fill="FFFFFF"/>
          </w:tcPr>
          <w:p w:rsidR="00304F74" w:rsidRDefault="0006681A" w:rsidP="00B4018B">
            <w:pPr>
              <w:pStyle w:val="ListParagraph"/>
              <w:spacing w:before="120" w:after="120"/>
              <w:ind w:left="0"/>
              <w:rPr>
                <w:rFonts w:cs="Arial"/>
                <w:sz w:val="24"/>
                <w:szCs w:val="24"/>
              </w:rPr>
            </w:pPr>
            <w:r>
              <w:rPr>
                <w:rFonts w:cs="Arial"/>
                <w:sz w:val="24"/>
                <w:szCs w:val="24"/>
              </w:rPr>
              <w:t>RM</w:t>
            </w:r>
            <w:r w:rsidR="00B4018B">
              <w:rPr>
                <w:rFonts w:cs="Arial"/>
                <w:sz w:val="24"/>
                <w:szCs w:val="24"/>
              </w:rPr>
              <w:t xml:space="preserve"> requested the Forum decide whether to carry forward over and underspends from 2017-18 to each panel; with the following recommendation</w:t>
            </w:r>
            <w:r w:rsidR="00EB5DFE">
              <w:rPr>
                <w:rFonts w:cs="Arial"/>
                <w:sz w:val="24"/>
                <w:szCs w:val="24"/>
              </w:rPr>
              <w:t>s</w:t>
            </w:r>
            <w:r w:rsidR="00B4018B">
              <w:rPr>
                <w:rFonts w:cs="Arial"/>
                <w:sz w:val="24"/>
                <w:szCs w:val="24"/>
              </w:rPr>
              <w:t>:</w:t>
            </w:r>
          </w:p>
          <w:p w:rsidR="00D974D5" w:rsidRDefault="00D974D5" w:rsidP="00B4018B">
            <w:pPr>
              <w:pStyle w:val="ListParagraph"/>
              <w:spacing w:before="120" w:after="120"/>
              <w:ind w:left="0"/>
              <w:rPr>
                <w:rFonts w:cs="Arial"/>
                <w:sz w:val="24"/>
                <w:szCs w:val="24"/>
              </w:rPr>
            </w:pPr>
          </w:p>
          <w:p w:rsidR="00EB5DFE" w:rsidRDefault="00EB5DFE" w:rsidP="00EB5DFE">
            <w:pPr>
              <w:pStyle w:val="ListParagraph"/>
              <w:numPr>
                <w:ilvl w:val="0"/>
                <w:numId w:val="12"/>
              </w:numPr>
              <w:spacing w:before="120" w:after="120"/>
              <w:rPr>
                <w:rFonts w:cs="Arial"/>
                <w:sz w:val="24"/>
                <w:szCs w:val="24"/>
              </w:rPr>
            </w:pPr>
            <w:r>
              <w:rPr>
                <w:rFonts w:cs="Arial"/>
                <w:sz w:val="24"/>
                <w:szCs w:val="24"/>
              </w:rPr>
              <w:t>To note the reports for 2017-18 for each of the six panels and decide whether to carry forward the balances that exceed the 8% limit. – The forum decided not to withdraw and would like to continue with reports</w:t>
            </w:r>
          </w:p>
          <w:p w:rsidR="00EB5DFE" w:rsidRDefault="00EB5DFE" w:rsidP="00EB5DFE">
            <w:pPr>
              <w:pStyle w:val="ListParagraph"/>
              <w:numPr>
                <w:ilvl w:val="0"/>
                <w:numId w:val="12"/>
              </w:numPr>
              <w:spacing w:before="120" w:after="120"/>
              <w:rPr>
                <w:rFonts w:cs="Arial"/>
                <w:sz w:val="24"/>
                <w:szCs w:val="24"/>
              </w:rPr>
            </w:pPr>
            <w:r>
              <w:rPr>
                <w:rFonts w:cs="Arial"/>
                <w:sz w:val="24"/>
                <w:szCs w:val="24"/>
              </w:rPr>
              <w:t xml:space="preserve">To note the allocation of resources to each panel for 2018-19. – The Forum felt </w:t>
            </w:r>
            <w:r w:rsidR="00D974D5">
              <w:rPr>
                <w:rFonts w:cs="Arial"/>
                <w:sz w:val="24"/>
                <w:szCs w:val="24"/>
              </w:rPr>
              <w:t>a narrative to explain the more-</w:t>
            </w:r>
            <w:r>
              <w:rPr>
                <w:rFonts w:cs="Arial"/>
                <w:sz w:val="24"/>
                <w:szCs w:val="24"/>
              </w:rPr>
              <w:t>excessive balances would be useful</w:t>
            </w:r>
          </w:p>
        </w:tc>
        <w:tc>
          <w:tcPr>
            <w:tcW w:w="1270" w:type="dxa"/>
            <w:tcBorders>
              <w:bottom w:val="single" w:sz="4" w:space="0" w:color="auto"/>
            </w:tcBorders>
            <w:shd w:val="clear" w:color="auto" w:fill="FFFFFF"/>
          </w:tcPr>
          <w:p w:rsidR="00304F74" w:rsidRDefault="00304F74" w:rsidP="00794531">
            <w:pPr>
              <w:spacing w:before="120" w:after="120"/>
              <w:jc w:val="center"/>
              <w:rPr>
                <w:rFonts w:cs="Arial"/>
                <w:b/>
                <w:i/>
                <w:sz w:val="24"/>
                <w:szCs w:val="24"/>
              </w:rPr>
            </w:pPr>
          </w:p>
        </w:tc>
      </w:tr>
      <w:tr w:rsidR="00906CB4" w:rsidRPr="006D0BE6" w:rsidTr="00481862">
        <w:tc>
          <w:tcPr>
            <w:tcW w:w="700" w:type="dxa"/>
            <w:shd w:val="clear" w:color="auto" w:fill="D9D9D9" w:themeFill="background1" w:themeFillShade="D9"/>
          </w:tcPr>
          <w:p w:rsidR="00906CB4" w:rsidRDefault="00906CB4" w:rsidP="00906CB4">
            <w:pPr>
              <w:spacing w:before="120" w:after="120"/>
              <w:jc w:val="center"/>
              <w:rPr>
                <w:rFonts w:cs="Arial"/>
                <w:b/>
                <w:sz w:val="24"/>
                <w:szCs w:val="24"/>
              </w:rPr>
            </w:pPr>
            <w:r>
              <w:rPr>
                <w:rFonts w:cs="Arial"/>
                <w:b/>
                <w:sz w:val="24"/>
                <w:szCs w:val="24"/>
              </w:rPr>
              <w:t>9.</w:t>
            </w:r>
          </w:p>
        </w:tc>
        <w:tc>
          <w:tcPr>
            <w:tcW w:w="7738" w:type="dxa"/>
            <w:shd w:val="clear" w:color="auto" w:fill="D9D9D9" w:themeFill="background1" w:themeFillShade="D9"/>
          </w:tcPr>
          <w:p w:rsidR="00906CB4" w:rsidRPr="00906CB4" w:rsidRDefault="00906CB4" w:rsidP="00335B5D">
            <w:pPr>
              <w:pStyle w:val="ListParagraph"/>
              <w:spacing w:before="120" w:after="120"/>
              <w:ind w:left="0"/>
              <w:rPr>
                <w:rFonts w:cs="Arial"/>
                <w:b/>
                <w:sz w:val="24"/>
                <w:szCs w:val="24"/>
              </w:rPr>
            </w:pPr>
            <w:r w:rsidRPr="00906CB4">
              <w:rPr>
                <w:rFonts w:cs="Arial"/>
                <w:b/>
                <w:sz w:val="24"/>
                <w:szCs w:val="24"/>
              </w:rPr>
              <w:t>Alternative Provision Update (verbal)</w:t>
            </w:r>
          </w:p>
        </w:tc>
        <w:tc>
          <w:tcPr>
            <w:tcW w:w="1270" w:type="dxa"/>
            <w:shd w:val="clear" w:color="auto" w:fill="D9D9D9" w:themeFill="background1" w:themeFillShade="D9"/>
          </w:tcPr>
          <w:p w:rsidR="00906CB4" w:rsidRDefault="00906CB4" w:rsidP="00794531">
            <w:pPr>
              <w:spacing w:before="120" w:after="120"/>
              <w:jc w:val="center"/>
              <w:rPr>
                <w:rFonts w:cs="Arial"/>
                <w:b/>
                <w:i/>
                <w:sz w:val="24"/>
                <w:szCs w:val="24"/>
              </w:rPr>
            </w:pPr>
          </w:p>
        </w:tc>
      </w:tr>
      <w:tr w:rsidR="00906CB4" w:rsidRPr="006D0BE6" w:rsidTr="00906CB4">
        <w:tc>
          <w:tcPr>
            <w:tcW w:w="700" w:type="dxa"/>
            <w:tcBorders>
              <w:bottom w:val="single" w:sz="4" w:space="0" w:color="auto"/>
            </w:tcBorders>
            <w:shd w:val="clear" w:color="auto" w:fill="FFFFFF"/>
          </w:tcPr>
          <w:p w:rsidR="00906CB4" w:rsidRDefault="00906CB4" w:rsidP="009439B9">
            <w:pPr>
              <w:spacing w:before="120" w:after="120"/>
              <w:rPr>
                <w:rFonts w:cs="Arial"/>
                <w:b/>
                <w:sz w:val="24"/>
                <w:szCs w:val="24"/>
              </w:rPr>
            </w:pPr>
          </w:p>
        </w:tc>
        <w:tc>
          <w:tcPr>
            <w:tcW w:w="7738" w:type="dxa"/>
            <w:tcBorders>
              <w:bottom w:val="single" w:sz="4" w:space="0" w:color="auto"/>
            </w:tcBorders>
            <w:shd w:val="clear" w:color="auto" w:fill="FFFFFF"/>
          </w:tcPr>
          <w:p w:rsidR="00906CB4" w:rsidRDefault="00481862" w:rsidP="00151AFA">
            <w:pPr>
              <w:pStyle w:val="ListParagraph"/>
              <w:spacing w:before="120" w:after="120"/>
              <w:ind w:left="0"/>
              <w:rPr>
                <w:rFonts w:cs="Arial"/>
                <w:sz w:val="24"/>
                <w:szCs w:val="24"/>
              </w:rPr>
            </w:pPr>
            <w:r>
              <w:rPr>
                <w:rFonts w:cs="Arial"/>
                <w:sz w:val="24"/>
                <w:szCs w:val="24"/>
              </w:rPr>
              <w:t xml:space="preserve"> Alice McColl gave a verbal update </w:t>
            </w:r>
            <w:r w:rsidR="0056091D">
              <w:rPr>
                <w:rFonts w:cs="Arial"/>
                <w:sz w:val="24"/>
                <w:szCs w:val="24"/>
              </w:rPr>
              <w:t>to</w:t>
            </w:r>
            <w:r w:rsidR="00151AFA">
              <w:rPr>
                <w:rFonts w:cs="Arial"/>
                <w:sz w:val="24"/>
                <w:szCs w:val="24"/>
              </w:rPr>
              <w:t xml:space="preserve"> the</w:t>
            </w:r>
            <w:r w:rsidRPr="00481862">
              <w:rPr>
                <w:rFonts w:cs="Arial"/>
                <w:sz w:val="24"/>
                <w:szCs w:val="24"/>
              </w:rPr>
              <w:t xml:space="preserve"> </w:t>
            </w:r>
            <w:r w:rsidR="00151AFA">
              <w:rPr>
                <w:rFonts w:cs="Arial"/>
                <w:sz w:val="24"/>
                <w:szCs w:val="24"/>
              </w:rPr>
              <w:t>Alternative Provision</w:t>
            </w:r>
            <w:r w:rsidR="0056091D">
              <w:rPr>
                <w:rFonts w:cs="Arial"/>
                <w:sz w:val="24"/>
                <w:szCs w:val="24"/>
              </w:rPr>
              <w:t>, a copy of the paper</w:t>
            </w:r>
            <w:r w:rsidR="00151AFA">
              <w:rPr>
                <w:rFonts w:cs="Arial"/>
                <w:sz w:val="24"/>
                <w:szCs w:val="24"/>
              </w:rPr>
              <w:t xml:space="preserve"> attached with these minutes for information.</w:t>
            </w:r>
          </w:p>
          <w:p w:rsidR="0056091D" w:rsidRDefault="0056091D" w:rsidP="00151AFA">
            <w:pPr>
              <w:pStyle w:val="ListParagraph"/>
              <w:spacing w:before="120" w:after="120"/>
              <w:ind w:left="0"/>
              <w:rPr>
                <w:rFonts w:cs="Arial"/>
                <w:sz w:val="24"/>
                <w:szCs w:val="24"/>
              </w:rPr>
            </w:pPr>
          </w:p>
          <w:p w:rsidR="00151AFA" w:rsidRDefault="00151AFA" w:rsidP="00151AFA">
            <w:pPr>
              <w:pStyle w:val="ListParagraph"/>
              <w:spacing w:before="120" w:after="120"/>
              <w:ind w:left="0"/>
              <w:rPr>
                <w:rFonts w:cs="Arial"/>
                <w:sz w:val="24"/>
                <w:szCs w:val="24"/>
              </w:rPr>
            </w:pPr>
            <w:r>
              <w:rPr>
                <w:rFonts w:cs="Arial"/>
                <w:sz w:val="24"/>
                <w:szCs w:val="24"/>
              </w:rPr>
              <w:t>The Forum discussed the update, noting it would be good to receive an Annual report</w:t>
            </w:r>
            <w:r w:rsidR="0056091D">
              <w:rPr>
                <w:rFonts w:cs="Arial"/>
                <w:sz w:val="24"/>
                <w:szCs w:val="24"/>
              </w:rPr>
              <w:t xml:space="preserve"> each September</w:t>
            </w:r>
            <w:r w:rsidR="00CA028C">
              <w:rPr>
                <w:rFonts w:cs="Arial"/>
                <w:sz w:val="24"/>
                <w:szCs w:val="24"/>
              </w:rPr>
              <w:t>,</w:t>
            </w:r>
            <w:r>
              <w:rPr>
                <w:rFonts w:cs="Arial"/>
                <w:sz w:val="24"/>
                <w:szCs w:val="24"/>
              </w:rPr>
              <w:t xml:space="preserve"> on this newly launched</w:t>
            </w:r>
            <w:r w:rsidR="0056091D">
              <w:rPr>
                <w:rFonts w:cs="Arial"/>
                <w:sz w:val="24"/>
                <w:szCs w:val="24"/>
              </w:rPr>
              <w:t xml:space="preserve"> </w:t>
            </w:r>
            <w:r>
              <w:rPr>
                <w:rFonts w:cs="Arial"/>
                <w:sz w:val="24"/>
                <w:szCs w:val="24"/>
              </w:rPr>
              <w:t>service for the most vulnerable young people.</w:t>
            </w:r>
          </w:p>
          <w:p w:rsidR="00151AFA" w:rsidRDefault="00151AFA" w:rsidP="0056091D">
            <w:pPr>
              <w:pStyle w:val="ListParagraph"/>
              <w:spacing w:before="120" w:after="120"/>
              <w:ind w:left="0"/>
              <w:rPr>
                <w:rFonts w:cs="Arial"/>
                <w:sz w:val="24"/>
                <w:szCs w:val="24"/>
              </w:rPr>
            </w:pPr>
            <w:r w:rsidRPr="0056091D">
              <w:rPr>
                <w:rFonts w:cs="Arial"/>
                <w:b/>
                <w:sz w:val="24"/>
                <w:szCs w:val="24"/>
              </w:rPr>
              <w:t>Action:</w:t>
            </w:r>
            <w:r>
              <w:rPr>
                <w:rFonts w:cs="Arial"/>
                <w:sz w:val="24"/>
                <w:szCs w:val="24"/>
              </w:rPr>
              <w:t xml:space="preserve"> AM to </w:t>
            </w:r>
            <w:r w:rsidR="003822BD">
              <w:rPr>
                <w:rFonts w:cs="Arial"/>
                <w:sz w:val="24"/>
                <w:szCs w:val="24"/>
              </w:rPr>
              <w:t xml:space="preserve">send a </w:t>
            </w:r>
            <w:r>
              <w:rPr>
                <w:rFonts w:cs="Arial"/>
                <w:sz w:val="24"/>
                <w:szCs w:val="24"/>
              </w:rPr>
              <w:t>report re: Catch 22 only, for the November meeting of the Forum</w:t>
            </w:r>
            <w:r w:rsidR="00CA028C">
              <w:rPr>
                <w:rFonts w:cs="Arial"/>
                <w:sz w:val="24"/>
                <w:szCs w:val="24"/>
              </w:rPr>
              <w:t>.</w:t>
            </w:r>
          </w:p>
        </w:tc>
        <w:tc>
          <w:tcPr>
            <w:tcW w:w="1270" w:type="dxa"/>
            <w:tcBorders>
              <w:bottom w:val="single" w:sz="4" w:space="0" w:color="auto"/>
            </w:tcBorders>
            <w:shd w:val="clear" w:color="auto" w:fill="FFFFFF"/>
          </w:tcPr>
          <w:p w:rsidR="00906CB4" w:rsidRDefault="00906CB4" w:rsidP="00794531">
            <w:pPr>
              <w:spacing w:before="120" w:after="120"/>
              <w:jc w:val="center"/>
              <w:rPr>
                <w:rFonts w:cs="Arial"/>
                <w:b/>
                <w:i/>
                <w:sz w:val="24"/>
                <w:szCs w:val="24"/>
              </w:rPr>
            </w:pPr>
          </w:p>
          <w:p w:rsidR="00151AFA" w:rsidRDefault="00151AFA" w:rsidP="00794531">
            <w:pPr>
              <w:spacing w:before="120" w:after="120"/>
              <w:jc w:val="center"/>
              <w:rPr>
                <w:rFonts w:cs="Arial"/>
                <w:b/>
                <w:i/>
                <w:sz w:val="24"/>
                <w:szCs w:val="24"/>
              </w:rPr>
            </w:pPr>
          </w:p>
          <w:p w:rsidR="00151AFA" w:rsidRDefault="00151AFA" w:rsidP="00794531">
            <w:pPr>
              <w:spacing w:before="120" w:after="120"/>
              <w:jc w:val="center"/>
              <w:rPr>
                <w:rFonts w:cs="Arial"/>
                <w:b/>
                <w:i/>
                <w:sz w:val="24"/>
                <w:szCs w:val="24"/>
              </w:rPr>
            </w:pPr>
          </w:p>
          <w:p w:rsidR="00151AFA" w:rsidRDefault="00151AFA" w:rsidP="00794531">
            <w:pPr>
              <w:spacing w:before="120" w:after="120"/>
              <w:jc w:val="center"/>
              <w:rPr>
                <w:rFonts w:cs="Arial"/>
                <w:b/>
                <w:i/>
                <w:sz w:val="24"/>
                <w:szCs w:val="24"/>
              </w:rPr>
            </w:pPr>
          </w:p>
          <w:p w:rsidR="00151AFA" w:rsidRDefault="00151AFA" w:rsidP="0056091D">
            <w:pPr>
              <w:spacing w:before="120" w:after="120"/>
              <w:rPr>
                <w:rFonts w:cs="Arial"/>
                <w:b/>
                <w:i/>
                <w:sz w:val="24"/>
                <w:szCs w:val="24"/>
              </w:rPr>
            </w:pPr>
            <w:proofErr w:type="spellStart"/>
            <w:r>
              <w:rPr>
                <w:rFonts w:cs="Arial"/>
                <w:b/>
                <w:i/>
                <w:sz w:val="24"/>
                <w:szCs w:val="24"/>
              </w:rPr>
              <w:t>AMcC</w:t>
            </w:r>
            <w:proofErr w:type="spellEnd"/>
          </w:p>
        </w:tc>
      </w:tr>
      <w:tr w:rsidR="00906CB4" w:rsidRPr="006D0BE6" w:rsidTr="00906CB4">
        <w:tc>
          <w:tcPr>
            <w:tcW w:w="700" w:type="dxa"/>
            <w:shd w:val="clear" w:color="auto" w:fill="D9D9D9" w:themeFill="background1" w:themeFillShade="D9"/>
          </w:tcPr>
          <w:p w:rsidR="00906CB4" w:rsidRDefault="00906CB4" w:rsidP="00906CB4">
            <w:pPr>
              <w:spacing w:before="120" w:after="120"/>
              <w:jc w:val="center"/>
              <w:rPr>
                <w:rFonts w:cs="Arial"/>
                <w:b/>
                <w:sz w:val="24"/>
                <w:szCs w:val="24"/>
              </w:rPr>
            </w:pPr>
            <w:r>
              <w:rPr>
                <w:rFonts w:cs="Arial"/>
                <w:b/>
                <w:sz w:val="24"/>
                <w:szCs w:val="24"/>
              </w:rPr>
              <w:t>10.</w:t>
            </w:r>
          </w:p>
        </w:tc>
        <w:tc>
          <w:tcPr>
            <w:tcW w:w="7738" w:type="dxa"/>
            <w:shd w:val="clear" w:color="auto" w:fill="D9D9D9" w:themeFill="background1" w:themeFillShade="D9"/>
          </w:tcPr>
          <w:p w:rsidR="00906CB4" w:rsidRPr="00906CB4" w:rsidRDefault="00906CB4" w:rsidP="00335B5D">
            <w:pPr>
              <w:pStyle w:val="ListParagraph"/>
              <w:spacing w:before="120" w:after="120"/>
              <w:ind w:left="0"/>
              <w:rPr>
                <w:rFonts w:cs="Arial"/>
                <w:b/>
                <w:sz w:val="24"/>
                <w:szCs w:val="24"/>
              </w:rPr>
            </w:pPr>
            <w:r w:rsidRPr="00906CB4">
              <w:rPr>
                <w:rFonts w:cs="Arial"/>
                <w:b/>
                <w:sz w:val="24"/>
                <w:szCs w:val="24"/>
              </w:rPr>
              <w:t>Maintained Schools Only – Excessive School Balances</w:t>
            </w:r>
          </w:p>
        </w:tc>
        <w:tc>
          <w:tcPr>
            <w:tcW w:w="1270" w:type="dxa"/>
            <w:shd w:val="clear" w:color="auto" w:fill="D9D9D9" w:themeFill="background1" w:themeFillShade="D9"/>
          </w:tcPr>
          <w:p w:rsidR="00906CB4" w:rsidRDefault="00906CB4" w:rsidP="00794531">
            <w:pPr>
              <w:spacing w:before="120" w:after="120"/>
              <w:jc w:val="center"/>
              <w:rPr>
                <w:rFonts w:cs="Arial"/>
                <w:b/>
                <w:i/>
                <w:sz w:val="24"/>
                <w:szCs w:val="24"/>
              </w:rPr>
            </w:pPr>
          </w:p>
        </w:tc>
      </w:tr>
      <w:tr w:rsidR="00906CB4" w:rsidRPr="006D0BE6" w:rsidTr="00906CB4">
        <w:tc>
          <w:tcPr>
            <w:tcW w:w="700" w:type="dxa"/>
            <w:tcBorders>
              <w:bottom w:val="single" w:sz="4" w:space="0" w:color="auto"/>
            </w:tcBorders>
            <w:shd w:val="clear" w:color="auto" w:fill="FFFFFF"/>
          </w:tcPr>
          <w:p w:rsidR="00906CB4" w:rsidRDefault="00906CB4" w:rsidP="009439B9">
            <w:pPr>
              <w:spacing w:before="120" w:after="120"/>
              <w:rPr>
                <w:rFonts w:cs="Arial"/>
                <w:b/>
                <w:sz w:val="24"/>
                <w:szCs w:val="24"/>
              </w:rPr>
            </w:pPr>
          </w:p>
        </w:tc>
        <w:tc>
          <w:tcPr>
            <w:tcW w:w="7738" w:type="dxa"/>
            <w:tcBorders>
              <w:bottom w:val="single" w:sz="4" w:space="0" w:color="auto"/>
            </w:tcBorders>
            <w:shd w:val="clear" w:color="auto" w:fill="FFFFFF"/>
          </w:tcPr>
          <w:p w:rsidR="00557ADB" w:rsidRDefault="00557ADB" w:rsidP="00335B5D">
            <w:pPr>
              <w:pStyle w:val="ListParagraph"/>
              <w:spacing w:before="120" w:after="120"/>
              <w:ind w:left="0"/>
              <w:rPr>
                <w:rFonts w:cs="Arial"/>
                <w:sz w:val="24"/>
                <w:szCs w:val="24"/>
              </w:rPr>
            </w:pPr>
            <w:r>
              <w:rPr>
                <w:rFonts w:cs="Arial"/>
                <w:sz w:val="24"/>
                <w:szCs w:val="24"/>
              </w:rPr>
              <w:t>The Forum were informed of the revenue balances held by maintained schools; and were asked to consider the following recommendations:</w:t>
            </w:r>
          </w:p>
          <w:p w:rsidR="00906CB4" w:rsidRDefault="00557ADB" w:rsidP="00557ADB">
            <w:pPr>
              <w:pStyle w:val="ListParagraph"/>
              <w:numPr>
                <w:ilvl w:val="0"/>
                <w:numId w:val="11"/>
              </w:numPr>
              <w:spacing w:before="120" w:after="120"/>
              <w:rPr>
                <w:rFonts w:cs="Arial"/>
                <w:sz w:val="24"/>
                <w:szCs w:val="24"/>
              </w:rPr>
            </w:pPr>
            <w:r>
              <w:rPr>
                <w:rFonts w:cs="Arial"/>
                <w:sz w:val="24"/>
                <w:szCs w:val="24"/>
              </w:rPr>
              <w:t>To note the excessive revenue balances held by schools and to ratify the recommendation shown on the schedule in Appendix B</w:t>
            </w:r>
          </w:p>
          <w:p w:rsidR="00557ADB" w:rsidRDefault="00557ADB" w:rsidP="00557ADB">
            <w:pPr>
              <w:pStyle w:val="ListParagraph"/>
              <w:numPr>
                <w:ilvl w:val="0"/>
                <w:numId w:val="11"/>
              </w:numPr>
              <w:spacing w:before="120" w:after="120"/>
              <w:rPr>
                <w:rFonts w:cs="Arial"/>
                <w:sz w:val="24"/>
                <w:szCs w:val="24"/>
              </w:rPr>
            </w:pPr>
            <w:r>
              <w:rPr>
                <w:rFonts w:cs="Arial"/>
                <w:sz w:val="24"/>
                <w:szCs w:val="24"/>
              </w:rPr>
              <w:t>Discuss and decide if the methodology to calculate and record excessive school revenue balances should continue for the financial year 2018-19 onwards due to the reduction in number of maintained schools as they convert to academy status</w:t>
            </w:r>
          </w:p>
          <w:p w:rsidR="00557ADB" w:rsidRPr="00B4018B" w:rsidRDefault="00B4018B" w:rsidP="00B4018B">
            <w:pPr>
              <w:pStyle w:val="ListParagraph"/>
              <w:numPr>
                <w:ilvl w:val="0"/>
                <w:numId w:val="11"/>
              </w:numPr>
              <w:spacing w:before="120" w:after="120"/>
              <w:rPr>
                <w:rFonts w:cs="Arial"/>
                <w:sz w:val="24"/>
                <w:szCs w:val="24"/>
              </w:rPr>
            </w:pPr>
            <w:r>
              <w:rPr>
                <w:rFonts w:cs="Arial"/>
                <w:sz w:val="24"/>
                <w:szCs w:val="24"/>
              </w:rPr>
              <w:t>The Forum agreed to record excessive balances but not withdraw  this process will not need to be repeated in the future</w:t>
            </w:r>
          </w:p>
        </w:tc>
        <w:tc>
          <w:tcPr>
            <w:tcW w:w="1270" w:type="dxa"/>
            <w:tcBorders>
              <w:bottom w:val="single" w:sz="4" w:space="0" w:color="auto"/>
            </w:tcBorders>
            <w:shd w:val="clear" w:color="auto" w:fill="FFFFFF"/>
          </w:tcPr>
          <w:p w:rsidR="00906CB4" w:rsidRDefault="00906CB4" w:rsidP="00794531">
            <w:pPr>
              <w:spacing w:before="120" w:after="120"/>
              <w:jc w:val="center"/>
              <w:rPr>
                <w:rFonts w:cs="Arial"/>
                <w:b/>
                <w:i/>
                <w:sz w:val="24"/>
                <w:szCs w:val="24"/>
              </w:rPr>
            </w:pPr>
          </w:p>
        </w:tc>
      </w:tr>
      <w:tr w:rsidR="00906CB4" w:rsidRPr="006D0BE6" w:rsidTr="00906CB4">
        <w:tc>
          <w:tcPr>
            <w:tcW w:w="700" w:type="dxa"/>
            <w:shd w:val="clear" w:color="auto" w:fill="D9D9D9" w:themeFill="background1" w:themeFillShade="D9"/>
          </w:tcPr>
          <w:p w:rsidR="00906CB4" w:rsidRDefault="00906CB4" w:rsidP="00906CB4">
            <w:pPr>
              <w:spacing w:before="120" w:after="120"/>
              <w:jc w:val="center"/>
              <w:rPr>
                <w:rFonts w:cs="Arial"/>
                <w:b/>
                <w:sz w:val="24"/>
                <w:szCs w:val="24"/>
              </w:rPr>
            </w:pPr>
            <w:r>
              <w:rPr>
                <w:rFonts w:cs="Arial"/>
                <w:b/>
                <w:sz w:val="24"/>
                <w:szCs w:val="24"/>
              </w:rPr>
              <w:lastRenderedPageBreak/>
              <w:t>11.</w:t>
            </w:r>
          </w:p>
        </w:tc>
        <w:tc>
          <w:tcPr>
            <w:tcW w:w="7738" w:type="dxa"/>
            <w:shd w:val="clear" w:color="auto" w:fill="D9D9D9" w:themeFill="background1" w:themeFillShade="D9"/>
          </w:tcPr>
          <w:p w:rsidR="00906CB4" w:rsidRPr="00906CB4" w:rsidRDefault="00906CB4" w:rsidP="00335B5D">
            <w:pPr>
              <w:pStyle w:val="ListParagraph"/>
              <w:spacing w:before="120" w:after="120"/>
              <w:ind w:left="0"/>
              <w:rPr>
                <w:rFonts w:cs="Arial"/>
                <w:b/>
                <w:sz w:val="24"/>
                <w:szCs w:val="24"/>
              </w:rPr>
            </w:pPr>
            <w:r w:rsidRPr="00906CB4">
              <w:rPr>
                <w:rFonts w:cs="Arial"/>
                <w:b/>
                <w:sz w:val="24"/>
                <w:szCs w:val="24"/>
              </w:rPr>
              <w:t>A.O.B.</w:t>
            </w:r>
          </w:p>
        </w:tc>
        <w:tc>
          <w:tcPr>
            <w:tcW w:w="1270" w:type="dxa"/>
            <w:shd w:val="clear" w:color="auto" w:fill="D9D9D9" w:themeFill="background1" w:themeFillShade="D9"/>
          </w:tcPr>
          <w:p w:rsidR="00906CB4" w:rsidRDefault="00906CB4" w:rsidP="00794531">
            <w:pPr>
              <w:spacing w:before="120" w:after="120"/>
              <w:jc w:val="center"/>
              <w:rPr>
                <w:rFonts w:cs="Arial"/>
                <w:b/>
                <w:i/>
                <w:sz w:val="24"/>
                <w:szCs w:val="24"/>
              </w:rPr>
            </w:pPr>
          </w:p>
        </w:tc>
      </w:tr>
      <w:tr w:rsidR="00906CB4" w:rsidRPr="006D0BE6" w:rsidTr="00906CB4">
        <w:tc>
          <w:tcPr>
            <w:tcW w:w="700" w:type="dxa"/>
            <w:tcBorders>
              <w:bottom w:val="single" w:sz="4" w:space="0" w:color="auto"/>
            </w:tcBorders>
            <w:shd w:val="clear" w:color="auto" w:fill="FFFFFF"/>
          </w:tcPr>
          <w:p w:rsidR="00906CB4" w:rsidRDefault="00906CB4" w:rsidP="00906CB4">
            <w:pPr>
              <w:spacing w:before="120" w:after="120"/>
              <w:jc w:val="center"/>
              <w:rPr>
                <w:rFonts w:cs="Arial"/>
                <w:b/>
                <w:sz w:val="24"/>
                <w:szCs w:val="24"/>
              </w:rPr>
            </w:pPr>
          </w:p>
        </w:tc>
        <w:tc>
          <w:tcPr>
            <w:tcW w:w="7738" w:type="dxa"/>
            <w:tcBorders>
              <w:bottom w:val="single" w:sz="4" w:space="0" w:color="auto"/>
            </w:tcBorders>
            <w:shd w:val="clear" w:color="auto" w:fill="FFFFFF"/>
          </w:tcPr>
          <w:p w:rsidR="003822BD" w:rsidRDefault="00906CB4" w:rsidP="00151AFA">
            <w:pPr>
              <w:pStyle w:val="ListParagraph"/>
              <w:spacing w:before="120" w:after="120"/>
              <w:ind w:left="0"/>
              <w:rPr>
                <w:rFonts w:cs="Arial"/>
                <w:sz w:val="24"/>
                <w:szCs w:val="24"/>
              </w:rPr>
            </w:pPr>
            <w:r w:rsidRPr="00906CB4">
              <w:rPr>
                <w:rFonts w:cs="Arial"/>
                <w:sz w:val="24"/>
                <w:szCs w:val="24"/>
              </w:rPr>
              <w:t>SW</w:t>
            </w:r>
            <w:r>
              <w:rPr>
                <w:rFonts w:cs="Arial"/>
                <w:sz w:val="24"/>
                <w:szCs w:val="24"/>
              </w:rPr>
              <w:t xml:space="preserve"> requested a </w:t>
            </w:r>
            <w:r w:rsidR="00151AFA">
              <w:rPr>
                <w:rFonts w:cs="Arial"/>
                <w:sz w:val="24"/>
                <w:szCs w:val="24"/>
              </w:rPr>
              <w:t xml:space="preserve">venue </w:t>
            </w:r>
            <w:r>
              <w:rPr>
                <w:rFonts w:cs="Arial"/>
                <w:sz w:val="24"/>
                <w:szCs w:val="24"/>
              </w:rPr>
              <w:t xml:space="preserve">check be made for the next meeting – it is: </w:t>
            </w:r>
          </w:p>
          <w:p w:rsidR="00906CB4" w:rsidRPr="003822BD" w:rsidRDefault="00906CB4" w:rsidP="00151AFA">
            <w:pPr>
              <w:pStyle w:val="ListParagraph"/>
              <w:spacing w:before="120" w:after="120"/>
              <w:ind w:left="0"/>
              <w:rPr>
                <w:rFonts w:cs="Arial"/>
                <w:b/>
                <w:sz w:val="24"/>
                <w:szCs w:val="24"/>
              </w:rPr>
            </w:pPr>
            <w:r w:rsidRPr="003822BD">
              <w:rPr>
                <w:rFonts w:cs="Arial"/>
                <w:b/>
                <w:sz w:val="24"/>
                <w:szCs w:val="24"/>
              </w:rPr>
              <w:t>6</w:t>
            </w:r>
            <w:r w:rsidRPr="003822BD">
              <w:rPr>
                <w:rFonts w:cs="Arial"/>
                <w:b/>
                <w:sz w:val="24"/>
                <w:szCs w:val="24"/>
                <w:vertAlign w:val="superscript"/>
              </w:rPr>
              <w:t>th</w:t>
            </w:r>
            <w:r w:rsidRPr="003822BD">
              <w:rPr>
                <w:rFonts w:cs="Arial"/>
                <w:b/>
                <w:sz w:val="24"/>
                <w:szCs w:val="24"/>
              </w:rPr>
              <w:t xml:space="preserve"> November 2018, </w:t>
            </w:r>
            <w:proofErr w:type="spellStart"/>
            <w:r w:rsidRPr="003822BD">
              <w:rPr>
                <w:rFonts w:cs="Arial"/>
                <w:b/>
                <w:sz w:val="24"/>
                <w:szCs w:val="24"/>
              </w:rPr>
              <w:t>Avonfields</w:t>
            </w:r>
            <w:proofErr w:type="spellEnd"/>
            <w:r w:rsidRPr="003822BD">
              <w:rPr>
                <w:rFonts w:cs="Arial"/>
                <w:b/>
                <w:sz w:val="24"/>
                <w:szCs w:val="24"/>
              </w:rPr>
              <w:t xml:space="preserve"> Room, Somerdale Pavilion, Keynsham</w:t>
            </w:r>
          </w:p>
        </w:tc>
        <w:tc>
          <w:tcPr>
            <w:tcW w:w="1270" w:type="dxa"/>
            <w:tcBorders>
              <w:bottom w:val="single" w:sz="4" w:space="0" w:color="auto"/>
            </w:tcBorders>
            <w:shd w:val="clear" w:color="auto" w:fill="FFFFFF"/>
          </w:tcPr>
          <w:p w:rsidR="00906CB4" w:rsidRDefault="00906CB4" w:rsidP="00794531">
            <w:pPr>
              <w:spacing w:before="120" w:after="120"/>
              <w:jc w:val="center"/>
              <w:rPr>
                <w:rFonts w:cs="Arial"/>
                <w:b/>
                <w:i/>
                <w:sz w:val="24"/>
                <w:szCs w:val="24"/>
              </w:rPr>
            </w:pPr>
          </w:p>
        </w:tc>
      </w:tr>
      <w:tr w:rsidR="00906CB4" w:rsidRPr="006D0BE6" w:rsidTr="00906CB4">
        <w:tc>
          <w:tcPr>
            <w:tcW w:w="700" w:type="dxa"/>
            <w:shd w:val="clear" w:color="auto" w:fill="BFBFBF" w:themeFill="background1" w:themeFillShade="BF"/>
          </w:tcPr>
          <w:p w:rsidR="00906CB4" w:rsidRDefault="00906CB4" w:rsidP="00906CB4">
            <w:pPr>
              <w:spacing w:before="120" w:after="120"/>
              <w:jc w:val="center"/>
              <w:rPr>
                <w:rFonts w:cs="Arial"/>
                <w:b/>
                <w:sz w:val="24"/>
                <w:szCs w:val="24"/>
              </w:rPr>
            </w:pPr>
            <w:r>
              <w:rPr>
                <w:rFonts w:cs="Arial"/>
                <w:b/>
                <w:sz w:val="24"/>
                <w:szCs w:val="24"/>
              </w:rPr>
              <w:t>12.</w:t>
            </w:r>
          </w:p>
        </w:tc>
        <w:tc>
          <w:tcPr>
            <w:tcW w:w="7738" w:type="dxa"/>
            <w:shd w:val="clear" w:color="auto" w:fill="BFBFBF" w:themeFill="background1" w:themeFillShade="BF"/>
          </w:tcPr>
          <w:p w:rsidR="00906CB4" w:rsidRPr="00906CB4" w:rsidRDefault="00906CB4" w:rsidP="00335B5D">
            <w:pPr>
              <w:pStyle w:val="ListParagraph"/>
              <w:spacing w:before="120" w:after="120"/>
              <w:ind w:left="0"/>
              <w:rPr>
                <w:rFonts w:cs="Arial"/>
                <w:b/>
                <w:sz w:val="24"/>
                <w:szCs w:val="24"/>
              </w:rPr>
            </w:pPr>
            <w:r>
              <w:rPr>
                <w:rFonts w:cs="Arial"/>
                <w:b/>
                <w:sz w:val="24"/>
                <w:szCs w:val="24"/>
              </w:rPr>
              <w:t>Date of Next Meeting</w:t>
            </w:r>
          </w:p>
        </w:tc>
        <w:tc>
          <w:tcPr>
            <w:tcW w:w="1270" w:type="dxa"/>
            <w:shd w:val="clear" w:color="auto" w:fill="BFBFBF" w:themeFill="background1" w:themeFillShade="BF"/>
          </w:tcPr>
          <w:p w:rsidR="00906CB4" w:rsidRDefault="00906CB4" w:rsidP="00794531">
            <w:pPr>
              <w:spacing w:before="120" w:after="120"/>
              <w:jc w:val="center"/>
              <w:rPr>
                <w:rFonts w:cs="Arial"/>
                <w:b/>
                <w:i/>
                <w:sz w:val="24"/>
                <w:szCs w:val="24"/>
              </w:rPr>
            </w:pPr>
          </w:p>
        </w:tc>
      </w:tr>
      <w:tr w:rsidR="00906CB4" w:rsidRPr="006D0BE6" w:rsidTr="007F4687">
        <w:tc>
          <w:tcPr>
            <w:tcW w:w="700" w:type="dxa"/>
            <w:tcBorders>
              <w:bottom w:val="single" w:sz="4" w:space="0" w:color="auto"/>
            </w:tcBorders>
            <w:shd w:val="clear" w:color="auto" w:fill="FFFFFF"/>
          </w:tcPr>
          <w:p w:rsidR="00906CB4" w:rsidRDefault="00906CB4" w:rsidP="00906CB4">
            <w:pPr>
              <w:spacing w:before="120" w:after="120"/>
              <w:jc w:val="center"/>
              <w:rPr>
                <w:rFonts w:cs="Arial"/>
                <w:b/>
                <w:sz w:val="24"/>
                <w:szCs w:val="24"/>
              </w:rPr>
            </w:pPr>
          </w:p>
        </w:tc>
        <w:tc>
          <w:tcPr>
            <w:tcW w:w="7738" w:type="dxa"/>
            <w:tcBorders>
              <w:bottom w:val="single" w:sz="4" w:space="0" w:color="auto"/>
            </w:tcBorders>
            <w:shd w:val="clear" w:color="auto" w:fill="FFFFFF"/>
          </w:tcPr>
          <w:p w:rsidR="00906CB4" w:rsidRPr="00906CB4" w:rsidRDefault="00906CB4" w:rsidP="00335B5D">
            <w:pPr>
              <w:pStyle w:val="ListParagraph"/>
              <w:spacing w:before="120" w:after="120"/>
              <w:ind w:left="0"/>
              <w:rPr>
                <w:rFonts w:cs="Arial"/>
                <w:sz w:val="24"/>
                <w:szCs w:val="24"/>
              </w:rPr>
            </w:pPr>
            <w:r w:rsidRPr="00906CB4">
              <w:rPr>
                <w:rFonts w:cs="Arial"/>
                <w:sz w:val="24"/>
                <w:szCs w:val="24"/>
              </w:rPr>
              <w:t>6</w:t>
            </w:r>
            <w:r w:rsidRPr="00906CB4">
              <w:rPr>
                <w:rFonts w:cs="Arial"/>
                <w:sz w:val="24"/>
                <w:szCs w:val="24"/>
                <w:vertAlign w:val="superscript"/>
              </w:rPr>
              <w:t>th</w:t>
            </w:r>
            <w:r w:rsidRPr="00906CB4">
              <w:rPr>
                <w:rFonts w:cs="Arial"/>
                <w:sz w:val="24"/>
                <w:szCs w:val="24"/>
              </w:rPr>
              <w:t xml:space="preserve"> November 2018, </w:t>
            </w:r>
            <w:proofErr w:type="spellStart"/>
            <w:r>
              <w:rPr>
                <w:rFonts w:cs="Arial"/>
                <w:sz w:val="24"/>
                <w:szCs w:val="24"/>
              </w:rPr>
              <w:t>Avonfields</w:t>
            </w:r>
            <w:proofErr w:type="spellEnd"/>
            <w:r>
              <w:rPr>
                <w:rFonts w:cs="Arial"/>
                <w:sz w:val="24"/>
                <w:szCs w:val="24"/>
              </w:rPr>
              <w:t xml:space="preserve"> Room, Somerdale Pavilion, Keynsham</w:t>
            </w:r>
          </w:p>
        </w:tc>
        <w:tc>
          <w:tcPr>
            <w:tcW w:w="1270" w:type="dxa"/>
            <w:tcBorders>
              <w:bottom w:val="single" w:sz="4" w:space="0" w:color="auto"/>
            </w:tcBorders>
            <w:shd w:val="clear" w:color="auto" w:fill="FFFFFF"/>
          </w:tcPr>
          <w:p w:rsidR="00906CB4" w:rsidRDefault="00906CB4" w:rsidP="00794531">
            <w:pPr>
              <w:spacing w:before="120" w:after="120"/>
              <w:jc w:val="center"/>
              <w:rPr>
                <w:rFonts w:cs="Arial"/>
                <w:b/>
                <w:i/>
                <w:sz w:val="24"/>
                <w:szCs w:val="24"/>
              </w:rPr>
            </w:pPr>
          </w:p>
        </w:tc>
      </w:tr>
    </w:tbl>
    <w:p w:rsidR="0024144A" w:rsidRPr="00E04489" w:rsidRDefault="0024144A" w:rsidP="00D9081E">
      <w:pPr>
        <w:rPr>
          <w:rFonts w:cs="Arial"/>
          <w:sz w:val="24"/>
          <w:szCs w:val="24"/>
        </w:rPr>
      </w:pPr>
    </w:p>
    <w:sectPr w:rsidR="0024144A" w:rsidRPr="00E04489" w:rsidSect="00A8038A">
      <w:headerReference w:type="even" r:id="rId10"/>
      <w:headerReference w:type="default" r:id="rId11"/>
      <w:footerReference w:type="even" r:id="rId12"/>
      <w:footerReference w:type="default" r:id="rId13"/>
      <w:headerReference w:type="first" r:id="rId14"/>
      <w:footerReference w:type="first" r:id="rId15"/>
      <w:pgSz w:w="11909" w:h="16834" w:code="9"/>
      <w:pgMar w:top="720" w:right="1021" w:bottom="720" w:left="1440"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1F9" w:rsidRDefault="001A41F9">
      <w:r>
        <w:separator/>
      </w:r>
    </w:p>
  </w:endnote>
  <w:endnote w:type="continuationSeparator" w:id="0">
    <w:p w:rsidR="001A41F9" w:rsidRDefault="001A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14" w:rsidRDefault="00AE40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38A" w:rsidRDefault="00A803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23E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3E31">
      <w:rPr>
        <w:b/>
        <w:bCs/>
        <w:noProof/>
      </w:rPr>
      <w:t>5</w:t>
    </w:r>
    <w:r>
      <w:rPr>
        <w:b/>
        <w:bCs/>
        <w:sz w:val="24"/>
        <w:szCs w:val="24"/>
      </w:rPr>
      <w:fldChar w:fldCharType="end"/>
    </w:r>
  </w:p>
  <w:p w:rsidR="00F71898" w:rsidRDefault="00F718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14" w:rsidRDefault="00AE40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1F9" w:rsidRDefault="001A41F9">
      <w:r>
        <w:separator/>
      </w:r>
    </w:p>
  </w:footnote>
  <w:footnote w:type="continuationSeparator" w:id="0">
    <w:p w:rsidR="001A41F9" w:rsidRDefault="001A4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898" w:rsidRDefault="00F718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1898" w:rsidRDefault="00F718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898" w:rsidRDefault="00123E31">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rsidR="00F71898" w:rsidRDefault="00F718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014" w:rsidRDefault="00AE40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676F"/>
    <w:multiLevelType w:val="hybridMultilevel"/>
    <w:tmpl w:val="DAE6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C81C47"/>
    <w:multiLevelType w:val="hybridMultilevel"/>
    <w:tmpl w:val="30B8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CF4C1C"/>
    <w:multiLevelType w:val="hybridMultilevel"/>
    <w:tmpl w:val="1DF82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DB2139"/>
    <w:multiLevelType w:val="hybridMultilevel"/>
    <w:tmpl w:val="A44A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AD4FDF"/>
    <w:multiLevelType w:val="hybridMultilevel"/>
    <w:tmpl w:val="9F7A75F8"/>
    <w:lvl w:ilvl="0" w:tplc="E79844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094002"/>
    <w:multiLevelType w:val="hybridMultilevel"/>
    <w:tmpl w:val="BD9484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399668CC"/>
    <w:multiLevelType w:val="hybridMultilevel"/>
    <w:tmpl w:val="29946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51220B"/>
    <w:multiLevelType w:val="hybridMultilevel"/>
    <w:tmpl w:val="B962535A"/>
    <w:lvl w:ilvl="0" w:tplc="B1AA64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D367B8"/>
    <w:multiLevelType w:val="hybridMultilevel"/>
    <w:tmpl w:val="94A6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726564"/>
    <w:multiLevelType w:val="hybridMultilevel"/>
    <w:tmpl w:val="0DD4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95525D"/>
    <w:multiLevelType w:val="hybridMultilevel"/>
    <w:tmpl w:val="0DAC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91A2603"/>
    <w:multiLevelType w:val="hybridMultilevel"/>
    <w:tmpl w:val="E87EC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D01728E"/>
    <w:multiLevelType w:val="hybridMultilevel"/>
    <w:tmpl w:val="0AF4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8"/>
  </w:num>
  <w:num w:numId="4">
    <w:abstractNumId w:val="10"/>
  </w:num>
  <w:num w:numId="5">
    <w:abstractNumId w:val="9"/>
  </w:num>
  <w:num w:numId="6">
    <w:abstractNumId w:val="4"/>
  </w:num>
  <w:num w:numId="7">
    <w:abstractNumId w:val="7"/>
  </w:num>
  <w:num w:numId="8">
    <w:abstractNumId w:val="3"/>
  </w:num>
  <w:num w:numId="9">
    <w:abstractNumId w:val="11"/>
  </w:num>
  <w:num w:numId="10">
    <w:abstractNumId w:val="2"/>
  </w:num>
  <w:num w:numId="11">
    <w:abstractNumId w:val="5"/>
  </w:num>
  <w:num w:numId="12">
    <w:abstractNumId w:val="1"/>
  </w:num>
  <w:num w:numId="13">
    <w:abstractNumId w:val="6"/>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Mallett">
    <w15:presenceInfo w15:providerId="AD" w15:userId="S-1-5-21-1038969943-292610130-1061713154-1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CD5"/>
    <w:rsid w:val="00001362"/>
    <w:rsid w:val="000025FF"/>
    <w:rsid w:val="00003292"/>
    <w:rsid w:val="00003334"/>
    <w:rsid w:val="00005886"/>
    <w:rsid w:val="00010D78"/>
    <w:rsid w:val="00011E90"/>
    <w:rsid w:val="00016EB4"/>
    <w:rsid w:val="00017B39"/>
    <w:rsid w:val="0002046A"/>
    <w:rsid w:val="00023738"/>
    <w:rsid w:val="000275EC"/>
    <w:rsid w:val="00030D24"/>
    <w:rsid w:val="00031A25"/>
    <w:rsid w:val="00032310"/>
    <w:rsid w:val="00032C63"/>
    <w:rsid w:val="00033E63"/>
    <w:rsid w:val="0003476F"/>
    <w:rsid w:val="00035C9B"/>
    <w:rsid w:val="00036563"/>
    <w:rsid w:val="000378BB"/>
    <w:rsid w:val="00040185"/>
    <w:rsid w:val="0004561A"/>
    <w:rsid w:val="000461A9"/>
    <w:rsid w:val="00047021"/>
    <w:rsid w:val="000477D0"/>
    <w:rsid w:val="00050A67"/>
    <w:rsid w:val="00050D0C"/>
    <w:rsid w:val="00051199"/>
    <w:rsid w:val="00051732"/>
    <w:rsid w:val="000520AA"/>
    <w:rsid w:val="00057018"/>
    <w:rsid w:val="00061AD1"/>
    <w:rsid w:val="00061B7D"/>
    <w:rsid w:val="0006257C"/>
    <w:rsid w:val="00065089"/>
    <w:rsid w:val="00065876"/>
    <w:rsid w:val="000662BE"/>
    <w:rsid w:val="0006681A"/>
    <w:rsid w:val="00066B38"/>
    <w:rsid w:val="00066CD7"/>
    <w:rsid w:val="00067F38"/>
    <w:rsid w:val="00070598"/>
    <w:rsid w:val="00072756"/>
    <w:rsid w:val="000747CD"/>
    <w:rsid w:val="00075E1A"/>
    <w:rsid w:val="00076A0E"/>
    <w:rsid w:val="0007706E"/>
    <w:rsid w:val="00077D49"/>
    <w:rsid w:val="0008008C"/>
    <w:rsid w:val="00081A6B"/>
    <w:rsid w:val="00081A90"/>
    <w:rsid w:val="0008466B"/>
    <w:rsid w:val="00085182"/>
    <w:rsid w:val="000859B0"/>
    <w:rsid w:val="00093609"/>
    <w:rsid w:val="0009466F"/>
    <w:rsid w:val="00095BF2"/>
    <w:rsid w:val="000965C6"/>
    <w:rsid w:val="000975AF"/>
    <w:rsid w:val="00097F11"/>
    <w:rsid w:val="000A04A6"/>
    <w:rsid w:val="000A3249"/>
    <w:rsid w:val="000A3533"/>
    <w:rsid w:val="000A41CB"/>
    <w:rsid w:val="000B0577"/>
    <w:rsid w:val="000B266D"/>
    <w:rsid w:val="000B4BFC"/>
    <w:rsid w:val="000B5F4D"/>
    <w:rsid w:val="000B6F16"/>
    <w:rsid w:val="000C042B"/>
    <w:rsid w:val="000C108A"/>
    <w:rsid w:val="000C1BEC"/>
    <w:rsid w:val="000C47E3"/>
    <w:rsid w:val="000C513F"/>
    <w:rsid w:val="000D13E0"/>
    <w:rsid w:val="000D18F3"/>
    <w:rsid w:val="000D288A"/>
    <w:rsid w:val="000D2DFE"/>
    <w:rsid w:val="000D33E7"/>
    <w:rsid w:val="000E1330"/>
    <w:rsid w:val="000E1B30"/>
    <w:rsid w:val="000E31EC"/>
    <w:rsid w:val="000E3CE1"/>
    <w:rsid w:val="000E412F"/>
    <w:rsid w:val="000E47C6"/>
    <w:rsid w:val="000E4B07"/>
    <w:rsid w:val="000E5485"/>
    <w:rsid w:val="000E58F8"/>
    <w:rsid w:val="000E6224"/>
    <w:rsid w:val="000F10BA"/>
    <w:rsid w:val="000F285D"/>
    <w:rsid w:val="000F2E54"/>
    <w:rsid w:val="000F3B65"/>
    <w:rsid w:val="000F50A4"/>
    <w:rsid w:val="000F66AB"/>
    <w:rsid w:val="000F7953"/>
    <w:rsid w:val="000F7D0B"/>
    <w:rsid w:val="00102E32"/>
    <w:rsid w:val="00103511"/>
    <w:rsid w:val="001038DC"/>
    <w:rsid w:val="00106883"/>
    <w:rsid w:val="00107AE7"/>
    <w:rsid w:val="0011070C"/>
    <w:rsid w:val="00110A67"/>
    <w:rsid w:val="00112595"/>
    <w:rsid w:val="00113660"/>
    <w:rsid w:val="00113E5C"/>
    <w:rsid w:val="00115A40"/>
    <w:rsid w:val="001164AD"/>
    <w:rsid w:val="001234C8"/>
    <w:rsid w:val="00123E31"/>
    <w:rsid w:val="001244B7"/>
    <w:rsid w:val="00125D2D"/>
    <w:rsid w:val="00141709"/>
    <w:rsid w:val="001423AA"/>
    <w:rsid w:val="00151AFA"/>
    <w:rsid w:val="00152FFA"/>
    <w:rsid w:val="001533CE"/>
    <w:rsid w:val="00153920"/>
    <w:rsid w:val="00155EEF"/>
    <w:rsid w:val="001620EF"/>
    <w:rsid w:val="001622E0"/>
    <w:rsid w:val="001645B8"/>
    <w:rsid w:val="001655B2"/>
    <w:rsid w:val="001704F6"/>
    <w:rsid w:val="00173C12"/>
    <w:rsid w:val="00173C2C"/>
    <w:rsid w:val="0017412A"/>
    <w:rsid w:val="00174415"/>
    <w:rsid w:val="00174B09"/>
    <w:rsid w:val="00176646"/>
    <w:rsid w:val="001771D4"/>
    <w:rsid w:val="00177D5A"/>
    <w:rsid w:val="00182876"/>
    <w:rsid w:val="00183ACC"/>
    <w:rsid w:val="00184297"/>
    <w:rsid w:val="00194046"/>
    <w:rsid w:val="001957F2"/>
    <w:rsid w:val="0019643B"/>
    <w:rsid w:val="00196D02"/>
    <w:rsid w:val="001A02FA"/>
    <w:rsid w:val="001A0DCD"/>
    <w:rsid w:val="001A41F9"/>
    <w:rsid w:val="001A48DB"/>
    <w:rsid w:val="001A5F4A"/>
    <w:rsid w:val="001A665A"/>
    <w:rsid w:val="001A6E9D"/>
    <w:rsid w:val="001A71D7"/>
    <w:rsid w:val="001A74EB"/>
    <w:rsid w:val="001A7672"/>
    <w:rsid w:val="001B1A35"/>
    <w:rsid w:val="001B2710"/>
    <w:rsid w:val="001B4780"/>
    <w:rsid w:val="001B67E4"/>
    <w:rsid w:val="001B7030"/>
    <w:rsid w:val="001C1CF7"/>
    <w:rsid w:val="001C311E"/>
    <w:rsid w:val="001C33E6"/>
    <w:rsid w:val="001C34E4"/>
    <w:rsid w:val="001C643E"/>
    <w:rsid w:val="001D0A16"/>
    <w:rsid w:val="001D0A98"/>
    <w:rsid w:val="001D4923"/>
    <w:rsid w:val="001D4AF8"/>
    <w:rsid w:val="001E0B35"/>
    <w:rsid w:val="001E3607"/>
    <w:rsid w:val="001E54BC"/>
    <w:rsid w:val="001E62EC"/>
    <w:rsid w:val="001E7F64"/>
    <w:rsid w:val="001F0E2C"/>
    <w:rsid w:val="001F11E9"/>
    <w:rsid w:val="001F15D7"/>
    <w:rsid w:val="001F1C32"/>
    <w:rsid w:val="001F2A4D"/>
    <w:rsid w:val="001F2BC9"/>
    <w:rsid w:val="001F2D44"/>
    <w:rsid w:val="001F31E7"/>
    <w:rsid w:val="001F453C"/>
    <w:rsid w:val="001F55E4"/>
    <w:rsid w:val="001F607C"/>
    <w:rsid w:val="001F6EAC"/>
    <w:rsid w:val="001F7A13"/>
    <w:rsid w:val="001F7D68"/>
    <w:rsid w:val="00200E67"/>
    <w:rsid w:val="00203936"/>
    <w:rsid w:val="0020473F"/>
    <w:rsid w:val="00204827"/>
    <w:rsid w:val="0020575E"/>
    <w:rsid w:val="00205E64"/>
    <w:rsid w:val="00206405"/>
    <w:rsid w:val="00207428"/>
    <w:rsid w:val="0021224A"/>
    <w:rsid w:val="002127E8"/>
    <w:rsid w:val="00215070"/>
    <w:rsid w:val="00215250"/>
    <w:rsid w:val="002170A0"/>
    <w:rsid w:val="00220706"/>
    <w:rsid w:val="00220BCF"/>
    <w:rsid w:val="00220DE0"/>
    <w:rsid w:val="002248B6"/>
    <w:rsid w:val="00225538"/>
    <w:rsid w:val="0022561D"/>
    <w:rsid w:val="002269C0"/>
    <w:rsid w:val="00230670"/>
    <w:rsid w:val="00234321"/>
    <w:rsid w:val="002368D9"/>
    <w:rsid w:val="0024144A"/>
    <w:rsid w:val="00241759"/>
    <w:rsid w:val="00244327"/>
    <w:rsid w:val="002503C1"/>
    <w:rsid w:val="0025087F"/>
    <w:rsid w:val="00252EE5"/>
    <w:rsid w:val="002541A4"/>
    <w:rsid w:val="002543B8"/>
    <w:rsid w:val="00254936"/>
    <w:rsid w:val="002552F0"/>
    <w:rsid w:val="00257586"/>
    <w:rsid w:val="00261B7C"/>
    <w:rsid w:val="002623F6"/>
    <w:rsid w:val="00265C56"/>
    <w:rsid w:val="0027008F"/>
    <w:rsid w:val="00270585"/>
    <w:rsid w:val="00271A65"/>
    <w:rsid w:val="00272D40"/>
    <w:rsid w:val="00272D66"/>
    <w:rsid w:val="00272F39"/>
    <w:rsid w:val="00273DC1"/>
    <w:rsid w:val="0027406A"/>
    <w:rsid w:val="00284CCC"/>
    <w:rsid w:val="002916F5"/>
    <w:rsid w:val="00294A49"/>
    <w:rsid w:val="002A234D"/>
    <w:rsid w:val="002A2A12"/>
    <w:rsid w:val="002A2F52"/>
    <w:rsid w:val="002A300B"/>
    <w:rsid w:val="002A3034"/>
    <w:rsid w:val="002A3C5E"/>
    <w:rsid w:val="002A4791"/>
    <w:rsid w:val="002A540A"/>
    <w:rsid w:val="002A7E5C"/>
    <w:rsid w:val="002B01A5"/>
    <w:rsid w:val="002B0306"/>
    <w:rsid w:val="002B3FCD"/>
    <w:rsid w:val="002B761D"/>
    <w:rsid w:val="002B78DD"/>
    <w:rsid w:val="002B7A55"/>
    <w:rsid w:val="002C071F"/>
    <w:rsid w:val="002C0A93"/>
    <w:rsid w:val="002C1D8A"/>
    <w:rsid w:val="002D0514"/>
    <w:rsid w:val="002D29A3"/>
    <w:rsid w:val="002D4739"/>
    <w:rsid w:val="002E062F"/>
    <w:rsid w:val="002E0C8E"/>
    <w:rsid w:val="002E1992"/>
    <w:rsid w:val="002E21E2"/>
    <w:rsid w:val="002E28A5"/>
    <w:rsid w:val="002E5298"/>
    <w:rsid w:val="002E54A8"/>
    <w:rsid w:val="002E6CD8"/>
    <w:rsid w:val="002E752C"/>
    <w:rsid w:val="002F048D"/>
    <w:rsid w:val="002F0FC7"/>
    <w:rsid w:val="002F1542"/>
    <w:rsid w:val="002F2F1A"/>
    <w:rsid w:val="002F5107"/>
    <w:rsid w:val="002F59BD"/>
    <w:rsid w:val="002F687B"/>
    <w:rsid w:val="00300417"/>
    <w:rsid w:val="0030134F"/>
    <w:rsid w:val="003021DD"/>
    <w:rsid w:val="00302D87"/>
    <w:rsid w:val="00304ADE"/>
    <w:rsid w:val="00304F74"/>
    <w:rsid w:val="00305F26"/>
    <w:rsid w:val="003105EC"/>
    <w:rsid w:val="00310CE5"/>
    <w:rsid w:val="003122F8"/>
    <w:rsid w:val="00313B8D"/>
    <w:rsid w:val="00314448"/>
    <w:rsid w:val="00320436"/>
    <w:rsid w:val="00321805"/>
    <w:rsid w:val="00325B03"/>
    <w:rsid w:val="00327FCC"/>
    <w:rsid w:val="00330385"/>
    <w:rsid w:val="00330EA2"/>
    <w:rsid w:val="003325B6"/>
    <w:rsid w:val="00332C0D"/>
    <w:rsid w:val="00335B5D"/>
    <w:rsid w:val="00336B55"/>
    <w:rsid w:val="00340660"/>
    <w:rsid w:val="00340999"/>
    <w:rsid w:val="00340FCA"/>
    <w:rsid w:val="003429CA"/>
    <w:rsid w:val="00343110"/>
    <w:rsid w:val="00343A9C"/>
    <w:rsid w:val="003440DF"/>
    <w:rsid w:val="00344188"/>
    <w:rsid w:val="00344626"/>
    <w:rsid w:val="00345662"/>
    <w:rsid w:val="00345B60"/>
    <w:rsid w:val="0034611B"/>
    <w:rsid w:val="0034640C"/>
    <w:rsid w:val="0034666E"/>
    <w:rsid w:val="003501BA"/>
    <w:rsid w:val="0035027A"/>
    <w:rsid w:val="003521C0"/>
    <w:rsid w:val="003542F0"/>
    <w:rsid w:val="00354B57"/>
    <w:rsid w:val="00355012"/>
    <w:rsid w:val="00356891"/>
    <w:rsid w:val="00357343"/>
    <w:rsid w:val="003606E0"/>
    <w:rsid w:val="00361435"/>
    <w:rsid w:val="00361C36"/>
    <w:rsid w:val="00362338"/>
    <w:rsid w:val="00363F7D"/>
    <w:rsid w:val="003649E3"/>
    <w:rsid w:val="00364E05"/>
    <w:rsid w:val="00365BD0"/>
    <w:rsid w:val="00366267"/>
    <w:rsid w:val="00367CB1"/>
    <w:rsid w:val="003705C4"/>
    <w:rsid w:val="003711BE"/>
    <w:rsid w:val="00372EF6"/>
    <w:rsid w:val="00375D5F"/>
    <w:rsid w:val="00376C76"/>
    <w:rsid w:val="003802A3"/>
    <w:rsid w:val="003822BD"/>
    <w:rsid w:val="00382F87"/>
    <w:rsid w:val="003830BE"/>
    <w:rsid w:val="00385623"/>
    <w:rsid w:val="003903BB"/>
    <w:rsid w:val="00394538"/>
    <w:rsid w:val="0039478F"/>
    <w:rsid w:val="00395F43"/>
    <w:rsid w:val="00396FB5"/>
    <w:rsid w:val="003A0D4B"/>
    <w:rsid w:val="003A384D"/>
    <w:rsid w:val="003A3E05"/>
    <w:rsid w:val="003A648E"/>
    <w:rsid w:val="003A7039"/>
    <w:rsid w:val="003A78BB"/>
    <w:rsid w:val="003A78F2"/>
    <w:rsid w:val="003B058F"/>
    <w:rsid w:val="003B19C7"/>
    <w:rsid w:val="003B2E73"/>
    <w:rsid w:val="003B3898"/>
    <w:rsid w:val="003B3D75"/>
    <w:rsid w:val="003B50FF"/>
    <w:rsid w:val="003B592B"/>
    <w:rsid w:val="003B5D3B"/>
    <w:rsid w:val="003B6939"/>
    <w:rsid w:val="003B7AFD"/>
    <w:rsid w:val="003B7F13"/>
    <w:rsid w:val="003C154F"/>
    <w:rsid w:val="003C3111"/>
    <w:rsid w:val="003C4405"/>
    <w:rsid w:val="003C7F0C"/>
    <w:rsid w:val="003D0737"/>
    <w:rsid w:val="003D42AF"/>
    <w:rsid w:val="003D5CCA"/>
    <w:rsid w:val="003D6559"/>
    <w:rsid w:val="003D7A2B"/>
    <w:rsid w:val="003E0DC0"/>
    <w:rsid w:val="003E10AD"/>
    <w:rsid w:val="003E1DEA"/>
    <w:rsid w:val="003E1E3D"/>
    <w:rsid w:val="003E402E"/>
    <w:rsid w:val="003E477D"/>
    <w:rsid w:val="003E4CB8"/>
    <w:rsid w:val="003E5007"/>
    <w:rsid w:val="003E630D"/>
    <w:rsid w:val="003E6BBB"/>
    <w:rsid w:val="003F0181"/>
    <w:rsid w:val="003F1DF5"/>
    <w:rsid w:val="003F3301"/>
    <w:rsid w:val="003F49E5"/>
    <w:rsid w:val="003F4BA3"/>
    <w:rsid w:val="003F5E14"/>
    <w:rsid w:val="003F6232"/>
    <w:rsid w:val="003F62B9"/>
    <w:rsid w:val="003F663A"/>
    <w:rsid w:val="003F76ED"/>
    <w:rsid w:val="003F7844"/>
    <w:rsid w:val="00400541"/>
    <w:rsid w:val="00400A85"/>
    <w:rsid w:val="00402303"/>
    <w:rsid w:val="0040710A"/>
    <w:rsid w:val="004109DA"/>
    <w:rsid w:val="00411375"/>
    <w:rsid w:val="00412707"/>
    <w:rsid w:val="0041284D"/>
    <w:rsid w:val="00412ED9"/>
    <w:rsid w:val="0041660E"/>
    <w:rsid w:val="0041707C"/>
    <w:rsid w:val="00422284"/>
    <w:rsid w:val="004222DD"/>
    <w:rsid w:val="00422798"/>
    <w:rsid w:val="0042322F"/>
    <w:rsid w:val="00423CCF"/>
    <w:rsid w:val="00427717"/>
    <w:rsid w:val="00430D8A"/>
    <w:rsid w:val="00433D40"/>
    <w:rsid w:val="00433E7E"/>
    <w:rsid w:val="00436035"/>
    <w:rsid w:val="00437421"/>
    <w:rsid w:val="00437EA4"/>
    <w:rsid w:val="00437FAE"/>
    <w:rsid w:val="004407AA"/>
    <w:rsid w:val="00440E00"/>
    <w:rsid w:val="00441339"/>
    <w:rsid w:val="00441D92"/>
    <w:rsid w:val="00446674"/>
    <w:rsid w:val="00446CC4"/>
    <w:rsid w:val="00446FD6"/>
    <w:rsid w:val="00453DF4"/>
    <w:rsid w:val="004540F2"/>
    <w:rsid w:val="0045532D"/>
    <w:rsid w:val="00456066"/>
    <w:rsid w:val="004615A9"/>
    <w:rsid w:val="004677E9"/>
    <w:rsid w:val="00471C44"/>
    <w:rsid w:val="00472275"/>
    <w:rsid w:val="00476485"/>
    <w:rsid w:val="004806D7"/>
    <w:rsid w:val="0048079F"/>
    <w:rsid w:val="00481862"/>
    <w:rsid w:val="00482971"/>
    <w:rsid w:val="00482C72"/>
    <w:rsid w:val="00483F1D"/>
    <w:rsid w:val="00485928"/>
    <w:rsid w:val="00485B26"/>
    <w:rsid w:val="0048692B"/>
    <w:rsid w:val="004903B1"/>
    <w:rsid w:val="00490BC0"/>
    <w:rsid w:val="0049263E"/>
    <w:rsid w:val="00492671"/>
    <w:rsid w:val="00492A21"/>
    <w:rsid w:val="004958A1"/>
    <w:rsid w:val="00496301"/>
    <w:rsid w:val="004967D2"/>
    <w:rsid w:val="00497F85"/>
    <w:rsid w:val="004A0002"/>
    <w:rsid w:val="004A0A01"/>
    <w:rsid w:val="004A0B07"/>
    <w:rsid w:val="004A394E"/>
    <w:rsid w:val="004A45C8"/>
    <w:rsid w:val="004A46B3"/>
    <w:rsid w:val="004A6010"/>
    <w:rsid w:val="004B0C02"/>
    <w:rsid w:val="004B4F3A"/>
    <w:rsid w:val="004B526C"/>
    <w:rsid w:val="004B5733"/>
    <w:rsid w:val="004B6226"/>
    <w:rsid w:val="004B6832"/>
    <w:rsid w:val="004B717A"/>
    <w:rsid w:val="004B7234"/>
    <w:rsid w:val="004B7DA8"/>
    <w:rsid w:val="004B7EBC"/>
    <w:rsid w:val="004C0246"/>
    <w:rsid w:val="004C1C4E"/>
    <w:rsid w:val="004C4E0C"/>
    <w:rsid w:val="004C6BFA"/>
    <w:rsid w:val="004D0025"/>
    <w:rsid w:val="004D1AD8"/>
    <w:rsid w:val="004D2D1C"/>
    <w:rsid w:val="004D2EFD"/>
    <w:rsid w:val="004D3C29"/>
    <w:rsid w:val="004D41CF"/>
    <w:rsid w:val="004D4201"/>
    <w:rsid w:val="004D4F55"/>
    <w:rsid w:val="004D6CA7"/>
    <w:rsid w:val="004D7A16"/>
    <w:rsid w:val="004E1E65"/>
    <w:rsid w:val="004E3D0F"/>
    <w:rsid w:val="004E4A10"/>
    <w:rsid w:val="004E56FE"/>
    <w:rsid w:val="004E58BB"/>
    <w:rsid w:val="004E67BA"/>
    <w:rsid w:val="004E7172"/>
    <w:rsid w:val="004E77E9"/>
    <w:rsid w:val="004E792E"/>
    <w:rsid w:val="004F0ADC"/>
    <w:rsid w:val="004F192A"/>
    <w:rsid w:val="004F39D8"/>
    <w:rsid w:val="004F43CB"/>
    <w:rsid w:val="004F56A0"/>
    <w:rsid w:val="004F7860"/>
    <w:rsid w:val="00502517"/>
    <w:rsid w:val="00502CB3"/>
    <w:rsid w:val="0050310D"/>
    <w:rsid w:val="005053E6"/>
    <w:rsid w:val="00506EC5"/>
    <w:rsid w:val="0051104B"/>
    <w:rsid w:val="00511EBF"/>
    <w:rsid w:val="00511F21"/>
    <w:rsid w:val="00512E7C"/>
    <w:rsid w:val="005159A3"/>
    <w:rsid w:val="00515ACA"/>
    <w:rsid w:val="00521408"/>
    <w:rsid w:val="005234B1"/>
    <w:rsid w:val="00523CE7"/>
    <w:rsid w:val="0052479F"/>
    <w:rsid w:val="005253CB"/>
    <w:rsid w:val="0052737F"/>
    <w:rsid w:val="00527F23"/>
    <w:rsid w:val="005311EB"/>
    <w:rsid w:val="00532115"/>
    <w:rsid w:val="005329AF"/>
    <w:rsid w:val="005339AF"/>
    <w:rsid w:val="00533ADF"/>
    <w:rsid w:val="0053455A"/>
    <w:rsid w:val="00534652"/>
    <w:rsid w:val="0053486E"/>
    <w:rsid w:val="00534A50"/>
    <w:rsid w:val="00534F1E"/>
    <w:rsid w:val="00536035"/>
    <w:rsid w:val="005365D1"/>
    <w:rsid w:val="00537AFE"/>
    <w:rsid w:val="00541B31"/>
    <w:rsid w:val="00542625"/>
    <w:rsid w:val="00542979"/>
    <w:rsid w:val="00543AFC"/>
    <w:rsid w:val="00546976"/>
    <w:rsid w:val="00556840"/>
    <w:rsid w:val="00557313"/>
    <w:rsid w:val="00557ADB"/>
    <w:rsid w:val="005605E2"/>
    <w:rsid w:val="0056091D"/>
    <w:rsid w:val="0056209E"/>
    <w:rsid w:val="0056233D"/>
    <w:rsid w:val="00562A7B"/>
    <w:rsid w:val="005710CF"/>
    <w:rsid w:val="00572D0F"/>
    <w:rsid w:val="00573120"/>
    <w:rsid w:val="00574461"/>
    <w:rsid w:val="0057488D"/>
    <w:rsid w:val="0057497F"/>
    <w:rsid w:val="00574C2C"/>
    <w:rsid w:val="00575C2F"/>
    <w:rsid w:val="005830FF"/>
    <w:rsid w:val="00583BCB"/>
    <w:rsid w:val="00583EF2"/>
    <w:rsid w:val="00585DB7"/>
    <w:rsid w:val="0058680C"/>
    <w:rsid w:val="00593DC8"/>
    <w:rsid w:val="005A06ED"/>
    <w:rsid w:val="005A3A21"/>
    <w:rsid w:val="005A6620"/>
    <w:rsid w:val="005B07B0"/>
    <w:rsid w:val="005B1B58"/>
    <w:rsid w:val="005B20F2"/>
    <w:rsid w:val="005B2EAE"/>
    <w:rsid w:val="005B528C"/>
    <w:rsid w:val="005B5F79"/>
    <w:rsid w:val="005B7153"/>
    <w:rsid w:val="005B7C61"/>
    <w:rsid w:val="005B7F24"/>
    <w:rsid w:val="005C1808"/>
    <w:rsid w:val="005C18F6"/>
    <w:rsid w:val="005C4EBC"/>
    <w:rsid w:val="005C5E7D"/>
    <w:rsid w:val="005C68A7"/>
    <w:rsid w:val="005C7A4C"/>
    <w:rsid w:val="005D0640"/>
    <w:rsid w:val="005D1651"/>
    <w:rsid w:val="005D196A"/>
    <w:rsid w:val="005D19F8"/>
    <w:rsid w:val="005D28C8"/>
    <w:rsid w:val="005D4CA7"/>
    <w:rsid w:val="005E0FCC"/>
    <w:rsid w:val="005E2582"/>
    <w:rsid w:val="005E2BC4"/>
    <w:rsid w:val="005E33CC"/>
    <w:rsid w:val="005F1CD2"/>
    <w:rsid w:val="005F2352"/>
    <w:rsid w:val="005F28CB"/>
    <w:rsid w:val="005F3CF3"/>
    <w:rsid w:val="005F561F"/>
    <w:rsid w:val="005F7848"/>
    <w:rsid w:val="005F7AD0"/>
    <w:rsid w:val="00600B84"/>
    <w:rsid w:val="0060122F"/>
    <w:rsid w:val="00601290"/>
    <w:rsid w:val="006018B0"/>
    <w:rsid w:val="006018D1"/>
    <w:rsid w:val="00603896"/>
    <w:rsid w:val="00604116"/>
    <w:rsid w:val="00611023"/>
    <w:rsid w:val="0061199F"/>
    <w:rsid w:val="006122CF"/>
    <w:rsid w:val="006126C4"/>
    <w:rsid w:val="00614508"/>
    <w:rsid w:val="00614A45"/>
    <w:rsid w:val="00615C0E"/>
    <w:rsid w:val="00623375"/>
    <w:rsid w:val="00624C2A"/>
    <w:rsid w:val="0062561B"/>
    <w:rsid w:val="006267EA"/>
    <w:rsid w:val="006275F6"/>
    <w:rsid w:val="006306FF"/>
    <w:rsid w:val="006340D6"/>
    <w:rsid w:val="00634540"/>
    <w:rsid w:val="00636D9E"/>
    <w:rsid w:val="00637E5C"/>
    <w:rsid w:val="00640EE3"/>
    <w:rsid w:val="00645D75"/>
    <w:rsid w:val="00645EE9"/>
    <w:rsid w:val="00650A85"/>
    <w:rsid w:val="00654614"/>
    <w:rsid w:val="006552F7"/>
    <w:rsid w:val="00655E50"/>
    <w:rsid w:val="00655F5F"/>
    <w:rsid w:val="006603D0"/>
    <w:rsid w:val="0066184D"/>
    <w:rsid w:val="006620B5"/>
    <w:rsid w:val="006643E1"/>
    <w:rsid w:val="00665811"/>
    <w:rsid w:val="00665CB3"/>
    <w:rsid w:val="006660BD"/>
    <w:rsid w:val="006667DA"/>
    <w:rsid w:val="00670CAF"/>
    <w:rsid w:val="00671990"/>
    <w:rsid w:val="006724CF"/>
    <w:rsid w:val="00672C94"/>
    <w:rsid w:val="006734DA"/>
    <w:rsid w:val="00673B5F"/>
    <w:rsid w:val="00674967"/>
    <w:rsid w:val="00674E67"/>
    <w:rsid w:val="00675AC2"/>
    <w:rsid w:val="0067687C"/>
    <w:rsid w:val="00676900"/>
    <w:rsid w:val="0067762D"/>
    <w:rsid w:val="0068212A"/>
    <w:rsid w:val="00684202"/>
    <w:rsid w:val="00684C44"/>
    <w:rsid w:val="006866E2"/>
    <w:rsid w:val="00687323"/>
    <w:rsid w:val="00687E4E"/>
    <w:rsid w:val="006921A6"/>
    <w:rsid w:val="006924FC"/>
    <w:rsid w:val="0069279B"/>
    <w:rsid w:val="006946EF"/>
    <w:rsid w:val="0069637C"/>
    <w:rsid w:val="006A019C"/>
    <w:rsid w:val="006A1B1F"/>
    <w:rsid w:val="006A4E20"/>
    <w:rsid w:val="006A60BE"/>
    <w:rsid w:val="006A6C6A"/>
    <w:rsid w:val="006A73DF"/>
    <w:rsid w:val="006B12A6"/>
    <w:rsid w:val="006B2893"/>
    <w:rsid w:val="006B3166"/>
    <w:rsid w:val="006B3D42"/>
    <w:rsid w:val="006B4368"/>
    <w:rsid w:val="006B5689"/>
    <w:rsid w:val="006B5914"/>
    <w:rsid w:val="006B5979"/>
    <w:rsid w:val="006B6610"/>
    <w:rsid w:val="006B7C50"/>
    <w:rsid w:val="006C023D"/>
    <w:rsid w:val="006C129C"/>
    <w:rsid w:val="006C12FB"/>
    <w:rsid w:val="006C287B"/>
    <w:rsid w:val="006C3FAF"/>
    <w:rsid w:val="006C4293"/>
    <w:rsid w:val="006C5B80"/>
    <w:rsid w:val="006C6EA6"/>
    <w:rsid w:val="006D07FD"/>
    <w:rsid w:val="006D0BE6"/>
    <w:rsid w:val="006D109A"/>
    <w:rsid w:val="006D145C"/>
    <w:rsid w:val="006D690A"/>
    <w:rsid w:val="006D705C"/>
    <w:rsid w:val="006D7529"/>
    <w:rsid w:val="006E5C95"/>
    <w:rsid w:val="006E6015"/>
    <w:rsid w:val="006F1A3E"/>
    <w:rsid w:val="006F4BFE"/>
    <w:rsid w:val="006F53FC"/>
    <w:rsid w:val="006F5EF6"/>
    <w:rsid w:val="006F6A99"/>
    <w:rsid w:val="006F7CB7"/>
    <w:rsid w:val="00701AE9"/>
    <w:rsid w:val="007025E9"/>
    <w:rsid w:val="00704560"/>
    <w:rsid w:val="007047AB"/>
    <w:rsid w:val="00704E12"/>
    <w:rsid w:val="00705596"/>
    <w:rsid w:val="00705C57"/>
    <w:rsid w:val="00706B97"/>
    <w:rsid w:val="0070782F"/>
    <w:rsid w:val="00707C69"/>
    <w:rsid w:val="00710CF7"/>
    <w:rsid w:val="00712C28"/>
    <w:rsid w:val="0071666F"/>
    <w:rsid w:val="007168A5"/>
    <w:rsid w:val="007213E3"/>
    <w:rsid w:val="0072206F"/>
    <w:rsid w:val="007224C7"/>
    <w:rsid w:val="007250F4"/>
    <w:rsid w:val="007263AC"/>
    <w:rsid w:val="007348B4"/>
    <w:rsid w:val="007348F8"/>
    <w:rsid w:val="00735F4E"/>
    <w:rsid w:val="00741FF0"/>
    <w:rsid w:val="00745401"/>
    <w:rsid w:val="0075004D"/>
    <w:rsid w:val="00750489"/>
    <w:rsid w:val="00750DD2"/>
    <w:rsid w:val="007521A7"/>
    <w:rsid w:val="00753076"/>
    <w:rsid w:val="00753615"/>
    <w:rsid w:val="0075385C"/>
    <w:rsid w:val="00761F43"/>
    <w:rsid w:val="00762E56"/>
    <w:rsid w:val="00763B01"/>
    <w:rsid w:val="00763D72"/>
    <w:rsid w:val="007719FB"/>
    <w:rsid w:val="00771C83"/>
    <w:rsid w:val="00772C9D"/>
    <w:rsid w:val="00772E32"/>
    <w:rsid w:val="0077381C"/>
    <w:rsid w:val="00775F82"/>
    <w:rsid w:val="0077657D"/>
    <w:rsid w:val="007766AC"/>
    <w:rsid w:val="00776945"/>
    <w:rsid w:val="00777722"/>
    <w:rsid w:val="007802AB"/>
    <w:rsid w:val="00783506"/>
    <w:rsid w:val="007855D8"/>
    <w:rsid w:val="00785A10"/>
    <w:rsid w:val="00792D4D"/>
    <w:rsid w:val="00794531"/>
    <w:rsid w:val="00796ACE"/>
    <w:rsid w:val="00797EA6"/>
    <w:rsid w:val="007A1CD5"/>
    <w:rsid w:val="007A264C"/>
    <w:rsid w:val="007A3311"/>
    <w:rsid w:val="007A33A6"/>
    <w:rsid w:val="007A3DB8"/>
    <w:rsid w:val="007A4BDE"/>
    <w:rsid w:val="007A4BE9"/>
    <w:rsid w:val="007A686E"/>
    <w:rsid w:val="007B0766"/>
    <w:rsid w:val="007B155B"/>
    <w:rsid w:val="007B15E4"/>
    <w:rsid w:val="007B2BBF"/>
    <w:rsid w:val="007B34AC"/>
    <w:rsid w:val="007B39B1"/>
    <w:rsid w:val="007B61E9"/>
    <w:rsid w:val="007B6EEB"/>
    <w:rsid w:val="007B7F61"/>
    <w:rsid w:val="007C0EE1"/>
    <w:rsid w:val="007C0FBF"/>
    <w:rsid w:val="007C24A7"/>
    <w:rsid w:val="007C381E"/>
    <w:rsid w:val="007C3A84"/>
    <w:rsid w:val="007C41C5"/>
    <w:rsid w:val="007C4E39"/>
    <w:rsid w:val="007C4E3B"/>
    <w:rsid w:val="007C5F62"/>
    <w:rsid w:val="007C71AC"/>
    <w:rsid w:val="007C7372"/>
    <w:rsid w:val="007D0624"/>
    <w:rsid w:val="007D5F5F"/>
    <w:rsid w:val="007D7A3F"/>
    <w:rsid w:val="007E0D95"/>
    <w:rsid w:val="007E1E82"/>
    <w:rsid w:val="007E221E"/>
    <w:rsid w:val="007E2A12"/>
    <w:rsid w:val="007E5FFC"/>
    <w:rsid w:val="007E7E9B"/>
    <w:rsid w:val="007F1F29"/>
    <w:rsid w:val="007F29B4"/>
    <w:rsid w:val="007F4687"/>
    <w:rsid w:val="007F46D4"/>
    <w:rsid w:val="007F61D7"/>
    <w:rsid w:val="007F6C58"/>
    <w:rsid w:val="007F7306"/>
    <w:rsid w:val="00802C9E"/>
    <w:rsid w:val="00803BDB"/>
    <w:rsid w:val="00806654"/>
    <w:rsid w:val="00807775"/>
    <w:rsid w:val="00807864"/>
    <w:rsid w:val="008106B3"/>
    <w:rsid w:val="00810FEA"/>
    <w:rsid w:val="00811AEE"/>
    <w:rsid w:val="0081270B"/>
    <w:rsid w:val="00813279"/>
    <w:rsid w:val="008134B1"/>
    <w:rsid w:val="00815CB3"/>
    <w:rsid w:val="00816CFF"/>
    <w:rsid w:val="00817524"/>
    <w:rsid w:val="00817A66"/>
    <w:rsid w:val="00817F06"/>
    <w:rsid w:val="008214D3"/>
    <w:rsid w:val="00823AFB"/>
    <w:rsid w:val="00825D2B"/>
    <w:rsid w:val="00827D74"/>
    <w:rsid w:val="008301C4"/>
    <w:rsid w:val="008307CD"/>
    <w:rsid w:val="008315BA"/>
    <w:rsid w:val="008350A8"/>
    <w:rsid w:val="00837704"/>
    <w:rsid w:val="00837EE6"/>
    <w:rsid w:val="008411BA"/>
    <w:rsid w:val="00842875"/>
    <w:rsid w:val="0084403E"/>
    <w:rsid w:val="00844FE7"/>
    <w:rsid w:val="008455DA"/>
    <w:rsid w:val="00851458"/>
    <w:rsid w:val="0085156B"/>
    <w:rsid w:val="008532A9"/>
    <w:rsid w:val="008548EC"/>
    <w:rsid w:val="008557DB"/>
    <w:rsid w:val="00855AE8"/>
    <w:rsid w:val="00857611"/>
    <w:rsid w:val="008601FA"/>
    <w:rsid w:val="00860DE3"/>
    <w:rsid w:val="00861D04"/>
    <w:rsid w:val="008623CA"/>
    <w:rsid w:val="00863A17"/>
    <w:rsid w:val="00864033"/>
    <w:rsid w:val="008642E7"/>
    <w:rsid w:val="008644E7"/>
    <w:rsid w:val="00865BA4"/>
    <w:rsid w:val="00865C5E"/>
    <w:rsid w:val="00866259"/>
    <w:rsid w:val="00866710"/>
    <w:rsid w:val="0087363D"/>
    <w:rsid w:val="00874F73"/>
    <w:rsid w:val="00875574"/>
    <w:rsid w:val="00877627"/>
    <w:rsid w:val="00877C8F"/>
    <w:rsid w:val="00885B9A"/>
    <w:rsid w:val="0088603D"/>
    <w:rsid w:val="00892B5F"/>
    <w:rsid w:val="00892FC0"/>
    <w:rsid w:val="0089306F"/>
    <w:rsid w:val="00895632"/>
    <w:rsid w:val="00895DDD"/>
    <w:rsid w:val="0089614A"/>
    <w:rsid w:val="008A0B4C"/>
    <w:rsid w:val="008A517F"/>
    <w:rsid w:val="008A527A"/>
    <w:rsid w:val="008A5881"/>
    <w:rsid w:val="008A62FE"/>
    <w:rsid w:val="008A7EA3"/>
    <w:rsid w:val="008B0A1E"/>
    <w:rsid w:val="008B206A"/>
    <w:rsid w:val="008B22DD"/>
    <w:rsid w:val="008B2731"/>
    <w:rsid w:val="008C00C4"/>
    <w:rsid w:val="008C0AE5"/>
    <w:rsid w:val="008C352E"/>
    <w:rsid w:val="008C4D44"/>
    <w:rsid w:val="008C5990"/>
    <w:rsid w:val="008C6C34"/>
    <w:rsid w:val="008D0C47"/>
    <w:rsid w:val="008D2D6E"/>
    <w:rsid w:val="008D408B"/>
    <w:rsid w:val="008D4797"/>
    <w:rsid w:val="008D5F4B"/>
    <w:rsid w:val="008D6BF6"/>
    <w:rsid w:val="008D7966"/>
    <w:rsid w:val="008D79DB"/>
    <w:rsid w:val="008E20A6"/>
    <w:rsid w:val="008E4466"/>
    <w:rsid w:val="008E4709"/>
    <w:rsid w:val="008F2032"/>
    <w:rsid w:val="008F38D8"/>
    <w:rsid w:val="008F425C"/>
    <w:rsid w:val="008F60AC"/>
    <w:rsid w:val="008F68E2"/>
    <w:rsid w:val="008F720A"/>
    <w:rsid w:val="008F7DED"/>
    <w:rsid w:val="00901BFE"/>
    <w:rsid w:val="00904BF7"/>
    <w:rsid w:val="00906CB4"/>
    <w:rsid w:val="00911A47"/>
    <w:rsid w:val="00911B67"/>
    <w:rsid w:val="00912C5F"/>
    <w:rsid w:val="009174B7"/>
    <w:rsid w:val="009176DC"/>
    <w:rsid w:val="00917F7C"/>
    <w:rsid w:val="00920988"/>
    <w:rsid w:val="00920FBB"/>
    <w:rsid w:val="0092137E"/>
    <w:rsid w:val="00922152"/>
    <w:rsid w:val="00925DAA"/>
    <w:rsid w:val="0092775A"/>
    <w:rsid w:val="00927DF3"/>
    <w:rsid w:val="0093029A"/>
    <w:rsid w:val="00932AF0"/>
    <w:rsid w:val="00934112"/>
    <w:rsid w:val="00935FC8"/>
    <w:rsid w:val="00936AD4"/>
    <w:rsid w:val="00936FFF"/>
    <w:rsid w:val="00940DB3"/>
    <w:rsid w:val="00942375"/>
    <w:rsid w:val="009425D0"/>
    <w:rsid w:val="009439B9"/>
    <w:rsid w:val="00945D53"/>
    <w:rsid w:val="00945ECA"/>
    <w:rsid w:val="00946A88"/>
    <w:rsid w:val="00947C4C"/>
    <w:rsid w:val="009505CA"/>
    <w:rsid w:val="00950B06"/>
    <w:rsid w:val="00950F18"/>
    <w:rsid w:val="00954676"/>
    <w:rsid w:val="00954727"/>
    <w:rsid w:val="0095738B"/>
    <w:rsid w:val="00960A29"/>
    <w:rsid w:val="00960DB6"/>
    <w:rsid w:val="00961C6F"/>
    <w:rsid w:val="0096218A"/>
    <w:rsid w:val="009631E5"/>
    <w:rsid w:val="00964163"/>
    <w:rsid w:val="00964B56"/>
    <w:rsid w:val="00965D2E"/>
    <w:rsid w:val="009663BD"/>
    <w:rsid w:val="00966CFC"/>
    <w:rsid w:val="009676E2"/>
    <w:rsid w:val="00967F45"/>
    <w:rsid w:val="00970DAF"/>
    <w:rsid w:val="00971C31"/>
    <w:rsid w:val="00973C48"/>
    <w:rsid w:val="00975713"/>
    <w:rsid w:val="0097777D"/>
    <w:rsid w:val="00981860"/>
    <w:rsid w:val="00982B66"/>
    <w:rsid w:val="00982E75"/>
    <w:rsid w:val="00983506"/>
    <w:rsid w:val="009845B9"/>
    <w:rsid w:val="00984E02"/>
    <w:rsid w:val="009854C9"/>
    <w:rsid w:val="00985CF1"/>
    <w:rsid w:val="00990E18"/>
    <w:rsid w:val="009A2EDF"/>
    <w:rsid w:val="009A60E9"/>
    <w:rsid w:val="009A6F89"/>
    <w:rsid w:val="009B0D3E"/>
    <w:rsid w:val="009B2944"/>
    <w:rsid w:val="009B330D"/>
    <w:rsid w:val="009B3EDD"/>
    <w:rsid w:val="009B3F7D"/>
    <w:rsid w:val="009B5DD2"/>
    <w:rsid w:val="009B660B"/>
    <w:rsid w:val="009C01B3"/>
    <w:rsid w:val="009C0CDB"/>
    <w:rsid w:val="009C1411"/>
    <w:rsid w:val="009C37FB"/>
    <w:rsid w:val="009C3D99"/>
    <w:rsid w:val="009C428A"/>
    <w:rsid w:val="009C77DF"/>
    <w:rsid w:val="009D0428"/>
    <w:rsid w:val="009D04AD"/>
    <w:rsid w:val="009D2B6D"/>
    <w:rsid w:val="009D52D2"/>
    <w:rsid w:val="009D57FC"/>
    <w:rsid w:val="009D7DDD"/>
    <w:rsid w:val="009E08CC"/>
    <w:rsid w:val="009E3D55"/>
    <w:rsid w:val="009E4C1C"/>
    <w:rsid w:val="009E6672"/>
    <w:rsid w:val="009E7DDF"/>
    <w:rsid w:val="009F05E1"/>
    <w:rsid w:val="009F13A5"/>
    <w:rsid w:val="009F326B"/>
    <w:rsid w:val="009F4EDC"/>
    <w:rsid w:val="00A11A0C"/>
    <w:rsid w:val="00A1280E"/>
    <w:rsid w:val="00A12DD7"/>
    <w:rsid w:val="00A15ED4"/>
    <w:rsid w:val="00A22CAF"/>
    <w:rsid w:val="00A268E7"/>
    <w:rsid w:val="00A305AD"/>
    <w:rsid w:val="00A30AB0"/>
    <w:rsid w:val="00A31B72"/>
    <w:rsid w:val="00A350C5"/>
    <w:rsid w:val="00A425C0"/>
    <w:rsid w:val="00A43167"/>
    <w:rsid w:val="00A454FD"/>
    <w:rsid w:val="00A45543"/>
    <w:rsid w:val="00A50093"/>
    <w:rsid w:val="00A51076"/>
    <w:rsid w:val="00A535C2"/>
    <w:rsid w:val="00A550D8"/>
    <w:rsid w:val="00A552FB"/>
    <w:rsid w:val="00A56A4E"/>
    <w:rsid w:val="00A56F96"/>
    <w:rsid w:val="00A61313"/>
    <w:rsid w:val="00A61614"/>
    <w:rsid w:val="00A63981"/>
    <w:rsid w:val="00A64295"/>
    <w:rsid w:val="00A668C2"/>
    <w:rsid w:val="00A73889"/>
    <w:rsid w:val="00A73A22"/>
    <w:rsid w:val="00A73CF8"/>
    <w:rsid w:val="00A74043"/>
    <w:rsid w:val="00A740A4"/>
    <w:rsid w:val="00A76D62"/>
    <w:rsid w:val="00A8038A"/>
    <w:rsid w:val="00A8087E"/>
    <w:rsid w:val="00A8144A"/>
    <w:rsid w:val="00A81688"/>
    <w:rsid w:val="00A8273E"/>
    <w:rsid w:val="00A83876"/>
    <w:rsid w:val="00A85345"/>
    <w:rsid w:val="00A859F2"/>
    <w:rsid w:val="00A86A8F"/>
    <w:rsid w:val="00A878C5"/>
    <w:rsid w:val="00A87CE1"/>
    <w:rsid w:val="00A908AC"/>
    <w:rsid w:val="00A918DB"/>
    <w:rsid w:val="00A91C4C"/>
    <w:rsid w:val="00A92520"/>
    <w:rsid w:val="00A9305D"/>
    <w:rsid w:val="00A95215"/>
    <w:rsid w:val="00A97180"/>
    <w:rsid w:val="00AA0752"/>
    <w:rsid w:val="00AA10CB"/>
    <w:rsid w:val="00AA24DB"/>
    <w:rsid w:val="00AA255A"/>
    <w:rsid w:val="00AA2E9B"/>
    <w:rsid w:val="00AB0D45"/>
    <w:rsid w:val="00AB2C7B"/>
    <w:rsid w:val="00AB6BA3"/>
    <w:rsid w:val="00AC0414"/>
    <w:rsid w:val="00AC081E"/>
    <w:rsid w:val="00AC1534"/>
    <w:rsid w:val="00AC1B04"/>
    <w:rsid w:val="00AC2411"/>
    <w:rsid w:val="00AC3402"/>
    <w:rsid w:val="00AC426B"/>
    <w:rsid w:val="00AC58B8"/>
    <w:rsid w:val="00AC5911"/>
    <w:rsid w:val="00AD0EB2"/>
    <w:rsid w:val="00AD1863"/>
    <w:rsid w:val="00AD1D61"/>
    <w:rsid w:val="00AD327D"/>
    <w:rsid w:val="00AD780F"/>
    <w:rsid w:val="00AE02AC"/>
    <w:rsid w:val="00AE13BC"/>
    <w:rsid w:val="00AE16C8"/>
    <w:rsid w:val="00AE1958"/>
    <w:rsid w:val="00AE2A03"/>
    <w:rsid w:val="00AE4014"/>
    <w:rsid w:val="00AF1A5F"/>
    <w:rsid w:val="00AF29C2"/>
    <w:rsid w:val="00AF34E9"/>
    <w:rsid w:val="00AF5EC5"/>
    <w:rsid w:val="00AF79AA"/>
    <w:rsid w:val="00B00282"/>
    <w:rsid w:val="00B0052A"/>
    <w:rsid w:val="00B0076C"/>
    <w:rsid w:val="00B00928"/>
    <w:rsid w:val="00B00DBE"/>
    <w:rsid w:val="00B01838"/>
    <w:rsid w:val="00B03992"/>
    <w:rsid w:val="00B0492C"/>
    <w:rsid w:val="00B056B3"/>
    <w:rsid w:val="00B05EC9"/>
    <w:rsid w:val="00B07444"/>
    <w:rsid w:val="00B07CC9"/>
    <w:rsid w:val="00B10BE3"/>
    <w:rsid w:val="00B1191B"/>
    <w:rsid w:val="00B11A4B"/>
    <w:rsid w:val="00B12280"/>
    <w:rsid w:val="00B12748"/>
    <w:rsid w:val="00B143DB"/>
    <w:rsid w:val="00B15582"/>
    <w:rsid w:val="00B16024"/>
    <w:rsid w:val="00B16045"/>
    <w:rsid w:val="00B205F8"/>
    <w:rsid w:val="00B210C7"/>
    <w:rsid w:val="00B2421D"/>
    <w:rsid w:val="00B259AB"/>
    <w:rsid w:val="00B264F9"/>
    <w:rsid w:val="00B271AA"/>
    <w:rsid w:val="00B312CC"/>
    <w:rsid w:val="00B31EEC"/>
    <w:rsid w:val="00B32F24"/>
    <w:rsid w:val="00B33203"/>
    <w:rsid w:val="00B3424A"/>
    <w:rsid w:val="00B35B82"/>
    <w:rsid w:val="00B4018B"/>
    <w:rsid w:val="00B414D1"/>
    <w:rsid w:val="00B41647"/>
    <w:rsid w:val="00B42260"/>
    <w:rsid w:val="00B45653"/>
    <w:rsid w:val="00B50C69"/>
    <w:rsid w:val="00B51180"/>
    <w:rsid w:val="00B52222"/>
    <w:rsid w:val="00B52E8A"/>
    <w:rsid w:val="00B53138"/>
    <w:rsid w:val="00B5325A"/>
    <w:rsid w:val="00B55E65"/>
    <w:rsid w:val="00B57581"/>
    <w:rsid w:val="00B61DBE"/>
    <w:rsid w:val="00B63041"/>
    <w:rsid w:val="00B63FD4"/>
    <w:rsid w:val="00B647AD"/>
    <w:rsid w:val="00B65BD3"/>
    <w:rsid w:val="00B66747"/>
    <w:rsid w:val="00B67724"/>
    <w:rsid w:val="00B7467E"/>
    <w:rsid w:val="00B7475F"/>
    <w:rsid w:val="00B74918"/>
    <w:rsid w:val="00B75AB3"/>
    <w:rsid w:val="00B762AA"/>
    <w:rsid w:val="00B77AAF"/>
    <w:rsid w:val="00B77E83"/>
    <w:rsid w:val="00B80CD2"/>
    <w:rsid w:val="00B815B6"/>
    <w:rsid w:val="00B86238"/>
    <w:rsid w:val="00B87A3E"/>
    <w:rsid w:val="00B91505"/>
    <w:rsid w:val="00B923E6"/>
    <w:rsid w:val="00B92478"/>
    <w:rsid w:val="00B93A17"/>
    <w:rsid w:val="00B94840"/>
    <w:rsid w:val="00B949FC"/>
    <w:rsid w:val="00B95FB0"/>
    <w:rsid w:val="00B96776"/>
    <w:rsid w:val="00B96B8A"/>
    <w:rsid w:val="00BA13A5"/>
    <w:rsid w:val="00BA1D2E"/>
    <w:rsid w:val="00BA1FA4"/>
    <w:rsid w:val="00BA68A3"/>
    <w:rsid w:val="00BB103F"/>
    <w:rsid w:val="00BB15BC"/>
    <w:rsid w:val="00BB17AF"/>
    <w:rsid w:val="00BB18E7"/>
    <w:rsid w:val="00BB1C27"/>
    <w:rsid w:val="00BB5414"/>
    <w:rsid w:val="00BB5895"/>
    <w:rsid w:val="00BB6113"/>
    <w:rsid w:val="00BB613A"/>
    <w:rsid w:val="00BC0DAC"/>
    <w:rsid w:val="00BC186F"/>
    <w:rsid w:val="00BC3971"/>
    <w:rsid w:val="00BC77BB"/>
    <w:rsid w:val="00BC7B6C"/>
    <w:rsid w:val="00BD013A"/>
    <w:rsid w:val="00BD1222"/>
    <w:rsid w:val="00BD5875"/>
    <w:rsid w:val="00BD59AC"/>
    <w:rsid w:val="00BD75FD"/>
    <w:rsid w:val="00BD7CD9"/>
    <w:rsid w:val="00BE09BA"/>
    <w:rsid w:val="00BE0DC2"/>
    <w:rsid w:val="00BE19BE"/>
    <w:rsid w:val="00BE1C04"/>
    <w:rsid w:val="00BE21E3"/>
    <w:rsid w:val="00BE2D1A"/>
    <w:rsid w:val="00BE5727"/>
    <w:rsid w:val="00BF0B90"/>
    <w:rsid w:val="00BF1DC4"/>
    <w:rsid w:val="00BF3AFE"/>
    <w:rsid w:val="00BF3C21"/>
    <w:rsid w:val="00BF547A"/>
    <w:rsid w:val="00BF5DBF"/>
    <w:rsid w:val="00BF5F93"/>
    <w:rsid w:val="00BF785E"/>
    <w:rsid w:val="00C0026D"/>
    <w:rsid w:val="00C00728"/>
    <w:rsid w:val="00C02451"/>
    <w:rsid w:val="00C02BF9"/>
    <w:rsid w:val="00C03186"/>
    <w:rsid w:val="00C038AA"/>
    <w:rsid w:val="00C04F19"/>
    <w:rsid w:val="00C0512C"/>
    <w:rsid w:val="00C061AD"/>
    <w:rsid w:val="00C0769A"/>
    <w:rsid w:val="00C1157C"/>
    <w:rsid w:val="00C15D20"/>
    <w:rsid w:val="00C17309"/>
    <w:rsid w:val="00C205A1"/>
    <w:rsid w:val="00C2542B"/>
    <w:rsid w:val="00C26E91"/>
    <w:rsid w:val="00C27632"/>
    <w:rsid w:val="00C27860"/>
    <w:rsid w:val="00C303EE"/>
    <w:rsid w:val="00C3093C"/>
    <w:rsid w:val="00C30982"/>
    <w:rsid w:val="00C33241"/>
    <w:rsid w:val="00C401C4"/>
    <w:rsid w:val="00C40F19"/>
    <w:rsid w:val="00C4175D"/>
    <w:rsid w:val="00C510E0"/>
    <w:rsid w:val="00C54A13"/>
    <w:rsid w:val="00C55949"/>
    <w:rsid w:val="00C6038F"/>
    <w:rsid w:val="00C63EC8"/>
    <w:rsid w:val="00C6474C"/>
    <w:rsid w:val="00C65C5E"/>
    <w:rsid w:val="00C662A1"/>
    <w:rsid w:val="00C668EB"/>
    <w:rsid w:val="00C67E95"/>
    <w:rsid w:val="00C729AE"/>
    <w:rsid w:val="00C74C2A"/>
    <w:rsid w:val="00C75CCF"/>
    <w:rsid w:val="00C75EF1"/>
    <w:rsid w:val="00C76543"/>
    <w:rsid w:val="00C76B70"/>
    <w:rsid w:val="00C81241"/>
    <w:rsid w:val="00C814D5"/>
    <w:rsid w:val="00C84261"/>
    <w:rsid w:val="00C86DF7"/>
    <w:rsid w:val="00C87016"/>
    <w:rsid w:val="00C90F62"/>
    <w:rsid w:val="00C90FA7"/>
    <w:rsid w:val="00C924A4"/>
    <w:rsid w:val="00C92CA6"/>
    <w:rsid w:val="00C935A1"/>
    <w:rsid w:val="00C9588F"/>
    <w:rsid w:val="00C9598E"/>
    <w:rsid w:val="00C9604C"/>
    <w:rsid w:val="00CA028C"/>
    <w:rsid w:val="00CA1AE2"/>
    <w:rsid w:val="00CA2168"/>
    <w:rsid w:val="00CA22C9"/>
    <w:rsid w:val="00CA245D"/>
    <w:rsid w:val="00CA54FB"/>
    <w:rsid w:val="00CA7BC9"/>
    <w:rsid w:val="00CB085B"/>
    <w:rsid w:val="00CB0E0A"/>
    <w:rsid w:val="00CB27A1"/>
    <w:rsid w:val="00CB3FE7"/>
    <w:rsid w:val="00CB55E2"/>
    <w:rsid w:val="00CC044B"/>
    <w:rsid w:val="00CC36B0"/>
    <w:rsid w:val="00CC7174"/>
    <w:rsid w:val="00CC7288"/>
    <w:rsid w:val="00CD0008"/>
    <w:rsid w:val="00CD0202"/>
    <w:rsid w:val="00CD1B30"/>
    <w:rsid w:val="00CD65D4"/>
    <w:rsid w:val="00CD7344"/>
    <w:rsid w:val="00CD7A31"/>
    <w:rsid w:val="00CE111C"/>
    <w:rsid w:val="00CE16D8"/>
    <w:rsid w:val="00CE16FE"/>
    <w:rsid w:val="00CE47F6"/>
    <w:rsid w:val="00CE6951"/>
    <w:rsid w:val="00CE6CAC"/>
    <w:rsid w:val="00CE6CF4"/>
    <w:rsid w:val="00CE714E"/>
    <w:rsid w:val="00CF06B4"/>
    <w:rsid w:val="00CF1DD5"/>
    <w:rsid w:val="00CF23AB"/>
    <w:rsid w:val="00CF3B47"/>
    <w:rsid w:val="00CF56FF"/>
    <w:rsid w:val="00CF5F07"/>
    <w:rsid w:val="00CF7756"/>
    <w:rsid w:val="00D009AB"/>
    <w:rsid w:val="00D00FDF"/>
    <w:rsid w:val="00D04B00"/>
    <w:rsid w:val="00D0638C"/>
    <w:rsid w:val="00D07E1B"/>
    <w:rsid w:val="00D1523C"/>
    <w:rsid w:val="00D16756"/>
    <w:rsid w:val="00D2106E"/>
    <w:rsid w:val="00D2168F"/>
    <w:rsid w:val="00D2308B"/>
    <w:rsid w:val="00D24B92"/>
    <w:rsid w:val="00D278A6"/>
    <w:rsid w:val="00D309FD"/>
    <w:rsid w:val="00D314F1"/>
    <w:rsid w:val="00D31B37"/>
    <w:rsid w:val="00D31EFA"/>
    <w:rsid w:val="00D320EE"/>
    <w:rsid w:val="00D334EC"/>
    <w:rsid w:val="00D34D54"/>
    <w:rsid w:val="00D34EFC"/>
    <w:rsid w:val="00D36095"/>
    <w:rsid w:val="00D366DE"/>
    <w:rsid w:val="00D36AAB"/>
    <w:rsid w:val="00D36B47"/>
    <w:rsid w:val="00D371EE"/>
    <w:rsid w:val="00D375C0"/>
    <w:rsid w:val="00D40509"/>
    <w:rsid w:val="00D41208"/>
    <w:rsid w:val="00D42740"/>
    <w:rsid w:val="00D42B55"/>
    <w:rsid w:val="00D43675"/>
    <w:rsid w:val="00D441E5"/>
    <w:rsid w:val="00D459A4"/>
    <w:rsid w:val="00D509E8"/>
    <w:rsid w:val="00D50D4D"/>
    <w:rsid w:val="00D50F62"/>
    <w:rsid w:val="00D51236"/>
    <w:rsid w:val="00D51257"/>
    <w:rsid w:val="00D51F98"/>
    <w:rsid w:val="00D5221B"/>
    <w:rsid w:val="00D52B2A"/>
    <w:rsid w:val="00D5428F"/>
    <w:rsid w:val="00D56302"/>
    <w:rsid w:val="00D57271"/>
    <w:rsid w:val="00D6005D"/>
    <w:rsid w:val="00D60D59"/>
    <w:rsid w:val="00D7522C"/>
    <w:rsid w:val="00D804C5"/>
    <w:rsid w:val="00D81DEF"/>
    <w:rsid w:val="00D826D4"/>
    <w:rsid w:val="00D82776"/>
    <w:rsid w:val="00D8364A"/>
    <w:rsid w:val="00D844B3"/>
    <w:rsid w:val="00D852B3"/>
    <w:rsid w:val="00D86960"/>
    <w:rsid w:val="00D9081E"/>
    <w:rsid w:val="00D90A25"/>
    <w:rsid w:val="00D942AB"/>
    <w:rsid w:val="00D943A1"/>
    <w:rsid w:val="00D954A1"/>
    <w:rsid w:val="00D9623E"/>
    <w:rsid w:val="00D963CC"/>
    <w:rsid w:val="00D96AA4"/>
    <w:rsid w:val="00D974D5"/>
    <w:rsid w:val="00DA0CDB"/>
    <w:rsid w:val="00DA5F0C"/>
    <w:rsid w:val="00DB066B"/>
    <w:rsid w:val="00DB089B"/>
    <w:rsid w:val="00DB0DF0"/>
    <w:rsid w:val="00DB1A23"/>
    <w:rsid w:val="00DB35C4"/>
    <w:rsid w:val="00DB6E23"/>
    <w:rsid w:val="00DB731E"/>
    <w:rsid w:val="00DC3485"/>
    <w:rsid w:val="00DC3B1E"/>
    <w:rsid w:val="00DC4E61"/>
    <w:rsid w:val="00DC6719"/>
    <w:rsid w:val="00DC7916"/>
    <w:rsid w:val="00DC7D4D"/>
    <w:rsid w:val="00DD4835"/>
    <w:rsid w:val="00DD654D"/>
    <w:rsid w:val="00DD7FC7"/>
    <w:rsid w:val="00DE107B"/>
    <w:rsid w:val="00DE315A"/>
    <w:rsid w:val="00DE35F3"/>
    <w:rsid w:val="00DF0458"/>
    <w:rsid w:val="00DF16F7"/>
    <w:rsid w:val="00DF171A"/>
    <w:rsid w:val="00DF1C2B"/>
    <w:rsid w:val="00DF2755"/>
    <w:rsid w:val="00DF2DD2"/>
    <w:rsid w:val="00DF5573"/>
    <w:rsid w:val="00DF6653"/>
    <w:rsid w:val="00DF6672"/>
    <w:rsid w:val="00DF7023"/>
    <w:rsid w:val="00DF7120"/>
    <w:rsid w:val="00E00737"/>
    <w:rsid w:val="00E0098E"/>
    <w:rsid w:val="00E00AD2"/>
    <w:rsid w:val="00E02E55"/>
    <w:rsid w:val="00E033DE"/>
    <w:rsid w:val="00E03644"/>
    <w:rsid w:val="00E04489"/>
    <w:rsid w:val="00E045A5"/>
    <w:rsid w:val="00E046AB"/>
    <w:rsid w:val="00E0599B"/>
    <w:rsid w:val="00E05E11"/>
    <w:rsid w:val="00E06697"/>
    <w:rsid w:val="00E06AB5"/>
    <w:rsid w:val="00E10948"/>
    <w:rsid w:val="00E12865"/>
    <w:rsid w:val="00E15511"/>
    <w:rsid w:val="00E16496"/>
    <w:rsid w:val="00E1706C"/>
    <w:rsid w:val="00E17B2E"/>
    <w:rsid w:val="00E17E21"/>
    <w:rsid w:val="00E205AE"/>
    <w:rsid w:val="00E23656"/>
    <w:rsid w:val="00E23A02"/>
    <w:rsid w:val="00E2430D"/>
    <w:rsid w:val="00E2495C"/>
    <w:rsid w:val="00E315D3"/>
    <w:rsid w:val="00E32722"/>
    <w:rsid w:val="00E32E5C"/>
    <w:rsid w:val="00E33CA4"/>
    <w:rsid w:val="00E33EE9"/>
    <w:rsid w:val="00E350BE"/>
    <w:rsid w:val="00E3523A"/>
    <w:rsid w:val="00E37651"/>
    <w:rsid w:val="00E41314"/>
    <w:rsid w:val="00E41C9D"/>
    <w:rsid w:val="00E4243E"/>
    <w:rsid w:val="00E42B8F"/>
    <w:rsid w:val="00E432F7"/>
    <w:rsid w:val="00E46679"/>
    <w:rsid w:val="00E46B01"/>
    <w:rsid w:val="00E46E42"/>
    <w:rsid w:val="00E50A46"/>
    <w:rsid w:val="00E50C8C"/>
    <w:rsid w:val="00E53AB1"/>
    <w:rsid w:val="00E5483C"/>
    <w:rsid w:val="00E57224"/>
    <w:rsid w:val="00E57B56"/>
    <w:rsid w:val="00E57F9E"/>
    <w:rsid w:val="00E6046E"/>
    <w:rsid w:val="00E62F7A"/>
    <w:rsid w:val="00E63480"/>
    <w:rsid w:val="00E63C9A"/>
    <w:rsid w:val="00E640AC"/>
    <w:rsid w:val="00E6579E"/>
    <w:rsid w:val="00E6584A"/>
    <w:rsid w:val="00E65DF0"/>
    <w:rsid w:val="00E668EB"/>
    <w:rsid w:val="00E67105"/>
    <w:rsid w:val="00E77E89"/>
    <w:rsid w:val="00E81996"/>
    <w:rsid w:val="00E86630"/>
    <w:rsid w:val="00E9106B"/>
    <w:rsid w:val="00E91599"/>
    <w:rsid w:val="00E91ED4"/>
    <w:rsid w:val="00E9322A"/>
    <w:rsid w:val="00E94909"/>
    <w:rsid w:val="00E94C0A"/>
    <w:rsid w:val="00E94C93"/>
    <w:rsid w:val="00EA077C"/>
    <w:rsid w:val="00EA1E34"/>
    <w:rsid w:val="00EA2624"/>
    <w:rsid w:val="00EA36FC"/>
    <w:rsid w:val="00EA4168"/>
    <w:rsid w:val="00EA5C27"/>
    <w:rsid w:val="00EA6DFF"/>
    <w:rsid w:val="00EA7F49"/>
    <w:rsid w:val="00EB0D2C"/>
    <w:rsid w:val="00EB1728"/>
    <w:rsid w:val="00EB1E93"/>
    <w:rsid w:val="00EB2DDF"/>
    <w:rsid w:val="00EB2E69"/>
    <w:rsid w:val="00EB456B"/>
    <w:rsid w:val="00EB47F0"/>
    <w:rsid w:val="00EB5538"/>
    <w:rsid w:val="00EB5DFE"/>
    <w:rsid w:val="00EB5E2F"/>
    <w:rsid w:val="00EB6A6A"/>
    <w:rsid w:val="00EB6D16"/>
    <w:rsid w:val="00EB7D0C"/>
    <w:rsid w:val="00EC1BEA"/>
    <w:rsid w:val="00EC22A5"/>
    <w:rsid w:val="00EC2AB8"/>
    <w:rsid w:val="00EC370E"/>
    <w:rsid w:val="00EC5EAF"/>
    <w:rsid w:val="00EC6DE9"/>
    <w:rsid w:val="00ED0E72"/>
    <w:rsid w:val="00ED16B8"/>
    <w:rsid w:val="00ED30E6"/>
    <w:rsid w:val="00ED402F"/>
    <w:rsid w:val="00EE2131"/>
    <w:rsid w:val="00EE2490"/>
    <w:rsid w:val="00EE2988"/>
    <w:rsid w:val="00EE6E9E"/>
    <w:rsid w:val="00EE6F23"/>
    <w:rsid w:val="00EE7822"/>
    <w:rsid w:val="00EE7A76"/>
    <w:rsid w:val="00EF2092"/>
    <w:rsid w:val="00EF39CF"/>
    <w:rsid w:val="00EF3E40"/>
    <w:rsid w:val="00EF7085"/>
    <w:rsid w:val="00EF7BFF"/>
    <w:rsid w:val="00F01E9D"/>
    <w:rsid w:val="00F0219D"/>
    <w:rsid w:val="00F06AC6"/>
    <w:rsid w:val="00F078E8"/>
    <w:rsid w:val="00F10E1B"/>
    <w:rsid w:val="00F1149F"/>
    <w:rsid w:val="00F117B1"/>
    <w:rsid w:val="00F13760"/>
    <w:rsid w:val="00F138C5"/>
    <w:rsid w:val="00F14B10"/>
    <w:rsid w:val="00F16F7D"/>
    <w:rsid w:val="00F215B0"/>
    <w:rsid w:val="00F229D4"/>
    <w:rsid w:val="00F245DC"/>
    <w:rsid w:val="00F24EA6"/>
    <w:rsid w:val="00F25A0A"/>
    <w:rsid w:val="00F26241"/>
    <w:rsid w:val="00F3003A"/>
    <w:rsid w:val="00F30F22"/>
    <w:rsid w:val="00F31A5A"/>
    <w:rsid w:val="00F31C55"/>
    <w:rsid w:val="00F31DBF"/>
    <w:rsid w:val="00F32181"/>
    <w:rsid w:val="00F32203"/>
    <w:rsid w:val="00F32AE5"/>
    <w:rsid w:val="00F3361C"/>
    <w:rsid w:val="00F33E1B"/>
    <w:rsid w:val="00F34530"/>
    <w:rsid w:val="00F40C61"/>
    <w:rsid w:val="00F4429A"/>
    <w:rsid w:val="00F44A3A"/>
    <w:rsid w:val="00F54215"/>
    <w:rsid w:val="00F55ABB"/>
    <w:rsid w:val="00F56274"/>
    <w:rsid w:val="00F56330"/>
    <w:rsid w:val="00F6010F"/>
    <w:rsid w:val="00F61FFF"/>
    <w:rsid w:val="00F650D1"/>
    <w:rsid w:val="00F65C7C"/>
    <w:rsid w:val="00F66517"/>
    <w:rsid w:val="00F71898"/>
    <w:rsid w:val="00F721AB"/>
    <w:rsid w:val="00F723D7"/>
    <w:rsid w:val="00F72D01"/>
    <w:rsid w:val="00F73541"/>
    <w:rsid w:val="00F73D05"/>
    <w:rsid w:val="00F74048"/>
    <w:rsid w:val="00F74647"/>
    <w:rsid w:val="00F74AAC"/>
    <w:rsid w:val="00F75AED"/>
    <w:rsid w:val="00F770C5"/>
    <w:rsid w:val="00F77120"/>
    <w:rsid w:val="00F77919"/>
    <w:rsid w:val="00F77D66"/>
    <w:rsid w:val="00F81720"/>
    <w:rsid w:val="00F81968"/>
    <w:rsid w:val="00F81AD4"/>
    <w:rsid w:val="00F84BFA"/>
    <w:rsid w:val="00F84DEA"/>
    <w:rsid w:val="00F85638"/>
    <w:rsid w:val="00F85952"/>
    <w:rsid w:val="00F8736A"/>
    <w:rsid w:val="00F9065A"/>
    <w:rsid w:val="00F908A1"/>
    <w:rsid w:val="00F90DE5"/>
    <w:rsid w:val="00F94A0A"/>
    <w:rsid w:val="00F97F0F"/>
    <w:rsid w:val="00FA0423"/>
    <w:rsid w:val="00FA4F0B"/>
    <w:rsid w:val="00FA52E5"/>
    <w:rsid w:val="00FA7459"/>
    <w:rsid w:val="00FA765F"/>
    <w:rsid w:val="00FB0564"/>
    <w:rsid w:val="00FB37EB"/>
    <w:rsid w:val="00FB5556"/>
    <w:rsid w:val="00FC0C4A"/>
    <w:rsid w:val="00FC2898"/>
    <w:rsid w:val="00FC5375"/>
    <w:rsid w:val="00FC56EC"/>
    <w:rsid w:val="00FC5DFC"/>
    <w:rsid w:val="00FD01BE"/>
    <w:rsid w:val="00FD1A9C"/>
    <w:rsid w:val="00FD2CD2"/>
    <w:rsid w:val="00FD3734"/>
    <w:rsid w:val="00FD57B4"/>
    <w:rsid w:val="00FE0905"/>
    <w:rsid w:val="00FE3075"/>
    <w:rsid w:val="00FE51F3"/>
    <w:rsid w:val="00FE5B7B"/>
    <w:rsid w:val="00FF0543"/>
    <w:rsid w:val="00FF0C8B"/>
    <w:rsid w:val="00FF106C"/>
    <w:rsid w:val="00FF241B"/>
    <w:rsid w:val="00FF45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C2B"/>
    <w:rPr>
      <w:rFonts w:ascii="Arial" w:hAnsi="Arial"/>
      <w:sz w:val="22"/>
    </w:rPr>
  </w:style>
  <w:style w:type="paragraph" w:styleId="Heading1">
    <w:name w:val="heading 1"/>
    <w:basedOn w:val="Normal"/>
    <w:next w:val="Normal"/>
    <w:qFormat/>
    <w:rsid w:val="00DF1C2B"/>
    <w:pPr>
      <w:keepNext/>
      <w:outlineLvl w:val="0"/>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85CF1"/>
    <w:rPr>
      <w:rFonts w:cs="Arial"/>
      <w:color w:val="FFFFFF"/>
      <w:sz w:val="20"/>
    </w:rPr>
  </w:style>
  <w:style w:type="paragraph" w:styleId="Header">
    <w:name w:val="header"/>
    <w:basedOn w:val="Normal"/>
    <w:rsid w:val="00DF1C2B"/>
    <w:pPr>
      <w:tabs>
        <w:tab w:val="center" w:pos="4153"/>
        <w:tab w:val="right" w:pos="8306"/>
      </w:tabs>
    </w:pPr>
  </w:style>
  <w:style w:type="character" w:styleId="PageNumber">
    <w:name w:val="page number"/>
    <w:basedOn w:val="DefaultParagraphFont"/>
    <w:rsid w:val="00DF1C2B"/>
  </w:style>
  <w:style w:type="table" w:styleId="TableGrid">
    <w:name w:val="Table Grid"/>
    <w:basedOn w:val="TableNormal"/>
    <w:rsid w:val="00DF1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5F82"/>
    <w:rPr>
      <w:rFonts w:ascii="Tahoma" w:hAnsi="Tahoma"/>
      <w:sz w:val="16"/>
      <w:szCs w:val="16"/>
      <w:lang w:val="x-none" w:eastAsia="x-none"/>
    </w:rPr>
  </w:style>
  <w:style w:type="character" w:customStyle="1" w:styleId="BalloonTextChar">
    <w:name w:val="Balloon Text Char"/>
    <w:link w:val="BalloonText"/>
    <w:uiPriority w:val="99"/>
    <w:semiHidden/>
    <w:rsid w:val="00775F82"/>
    <w:rPr>
      <w:rFonts w:ascii="Tahoma" w:hAnsi="Tahoma" w:cs="Tahoma"/>
      <w:sz w:val="16"/>
      <w:szCs w:val="16"/>
    </w:rPr>
  </w:style>
  <w:style w:type="paragraph" w:styleId="ListParagraph">
    <w:name w:val="List Paragraph"/>
    <w:basedOn w:val="Normal"/>
    <w:uiPriority w:val="34"/>
    <w:qFormat/>
    <w:rsid w:val="00A859F2"/>
    <w:pPr>
      <w:ind w:left="720"/>
      <w:contextualSpacing/>
    </w:pPr>
  </w:style>
  <w:style w:type="paragraph" w:styleId="Footer">
    <w:name w:val="footer"/>
    <w:basedOn w:val="Normal"/>
    <w:link w:val="FooterChar"/>
    <w:uiPriority w:val="99"/>
    <w:unhideWhenUsed/>
    <w:rsid w:val="001F31E7"/>
    <w:pPr>
      <w:tabs>
        <w:tab w:val="center" w:pos="4513"/>
        <w:tab w:val="right" w:pos="9026"/>
      </w:tabs>
    </w:pPr>
    <w:rPr>
      <w:lang w:val="x-none" w:eastAsia="x-none"/>
    </w:rPr>
  </w:style>
  <w:style w:type="character" w:customStyle="1" w:styleId="FooterChar">
    <w:name w:val="Footer Char"/>
    <w:link w:val="Footer"/>
    <w:uiPriority w:val="99"/>
    <w:rsid w:val="001F31E7"/>
    <w:rPr>
      <w:rFonts w:ascii="Arial" w:hAnsi="Arial"/>
      <w:sz w:val="22"/>
    </w:rPr>
  </w:style>
  <w:style w:type="character" w:styleId="CommentReference">
    <w:name w:val="annotation reference"/>
    <w:uiPriority w:val="99"/>
    <w:semiHidden/>
    <w:unhideWhenUsed/>
    <w:rsid w:val="00837EE6"/>
    <w:rPr>
      <w:sz w:val="16"/>
      <w:szCs w:val="16"/>
    </w:rPr>
  </w:style>
  <w:style w:type="paragraph" w:styleId="CommentText">
    <w:name w:val="annotation text"/>
    <w:basedOn w:val="Normal"/>
    <w:link w:val="CommentTextChar"/>
    <w:uiPriority w:val="99"/>
    <w:semiHidden/>
    <w:unhideWhenUsed/>
    <w:rsid w:val="00837EE6"/>
    <w:rPr>
      <w:sz w:val="20"/>
      <w:lang w:val="x-none" w:eastAsia="x-none"/>
    </w:rPr>
  </w:style>
  <w:style w:type="character" w:customStyle="1" w:styleId="CommentTextChar">
    <w:name w:val="Comment Text Char"/>
    <w:link w:val="CommentText"/>
    <w:uiPriority w:val="99"/>
    <w:semiHidden/>
    <w:rsid w:val="00837EE6"/>
    <w:rPr>
      <w:rFonts w:ascii="Arial" w:hAnsi="Arial"/>
    </w:rPr>
  </w:style>
  <w:style w:type="paragraph" w:styleId="CommentSubject">
    <w:name w:val="annotation subject"/>
    <w:basedOn w:val="CommentText"/>
    <w:next w:val="CommentText"/>
    <w:link w:val="CommentSubjectChar"/>
    <w:uiPriority w:val="99"/>
    <w:semiHidden/>
    <w:unhideWhenUsed/>
    <w:rsid w:val="00837EE6"/>
    <w:rPr>
      <w:b/>
      <w:bCs/>
    </w:rPr>
  </w:style>
  <w:style w:type="character" w:customStyle="1" w:styleId="CommentSubjectChar">
    <w:name w:val="Comment Subject Char"/>
    <w:link w:val="CommentSubject"/>
    <w:uiPriority w:val="99"/>
    <w:semiHidden/>
    <w:rsid w:val="00837EE6"/>
    <w:rPr>
      <w:rFonts w:ascii="Arial" w:hAnsi="Arial"/>
      <w:b/>
      <w:bCs/>
    </w:rPr>
  </w:style>
  <w:style w:type="paragraph" w:styleId="NoSpacing">
    <w:name w:val="No Spacing"/>
    <w:uiPriority w:val="1"/>
    <w:qFormat/>
    <w:rsid w:val="009439B9"/>
    <w:rPr>
      <w:rFonts w:ascii="Arial" w:hAnsi="Arial"/>
      <w:sz w:val="22"/>
    </w:rPr>
  </w:style>
  <w:style w:type="character" w:styleId="Hyperlink">
    <w:name w:val="Hyperlink"/>
    <w:uiPriority w:val="99"/>
    <w:unhideWhenUsed/>
    <w:rsid w:val="00DC7D4D"/>
    <w:rPr>
      <w:color w:val="0000FF"/>
      <w:u w:val="single"/>
    </w:rPr>
  </w:style>
  <w:style w:type="paragraph" w:customStyle="1" w:styleId="Default">
    <w:name w:val="Default"/>
    <w:rsid w:val="00675AC2"/>
    <w:pPr>
      <w:autoSpaceDE w:val="0"/>
      <w:autoSpaceDN w:val="0"/>
      <w:adjustRightInd w:val="0"/>
    </w:pPr>
    <w:rPr>
      <w:rFonts w:ascii="Arial" w:hAnsi="Arial" w:cs="Arial"/>
      <w:color w:val="000000"/>
      <w:sz w:val="24"/>
      <w:szCs w:val="24"/>
    </w:rPr>
  </w:style>
  <w:style w:type="paragraph" w:customStyle="1" w:styleId="CharChar1CharCharCharCharCharCharCharCharChar">
    <w:name w:val="Char Char1 Char Char Char Char Char Char Char Char Char"/>
    <w:basedOn w:val="Normal"/>
    <w:rsid w:val="009F4EDC"/>
    <w:pPr>
      <w:spacing w:after="160" w:line="240" w:lineRule="exact"/>
    </w:pPr>
    <w:rPr>
      <w:rFonts w:ascii="Verdana" w:hAnsi="Verdana"/>
      <w:sz w:val="20"/>
      <w:lang w:val="en-US" w:eastAsia="en-US"/>
    </w:rPr>
  </w:style>
  <w:style w:type="paragraph" w:customStyle="1" w:styleId="CharChar1CharCharCharCharCharCharCharCharChar0">
    <w:name w:val="Char Char1 Char Char Char Char Char Char Char Char Char"/>
    <w:basedOn w:val="Normal"/>
    <w:rsid w:val="00BF3C21"/>
    <w:pPr>
      <w:spacing w:after="160" w:line="240" w:lineRule="exact"/>
    </w:pPr>
    <w:rPr>
      <w:rFonts w:ascii="Verdana" w:hAnsi="Verdana"/>
      <w:sz w:val="20"/>
      <w:lang w:val="en-US" w:eastAsia="en-US"/>
    </w:rPr>
  </w:style>
  <w:style w:type="paragraph" w:styleId="Revision">
    <w:name w:val="Revision"/>
    <w:hidden/>
    <w:uiPriority w:val="99"/>
    <w:semiHidden/>
    <w:rsid w:val="00330385"/>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C2B"/>
    <w:rPr>
      <w:rFonts w:ascii="Arial" w:hAnsi="Arial"/>
      <w:sz w:val="22"/>
    </w:rPr>
  </w:style>
  <w:style w:type="paragraph" w:styleId="Heading1">
    <w:name w:val="heading 1"/>
    <w:basedOn w:val="Normal"/>
    <w:next w:val="Normal"/>
    <w:qFormat/>
    <w:rsid w:val="00DF1C2B"/>
    <w:pPr>
      <w:keepNext/>
      <w:outlineLvl w:val="0"/>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85CF1"/>
    <w:rPr>
      <w:rFonts w:cs="Arial"/>
      <w:color w:val="FFFFFF"/>
      <w:sz w:val="20"/>
    </w:rPr>
  </w:style>
  <w:style w:type="paragraph" w:styleId="Header">
    <w:name w:val="header"/>
    <w:basedOn w:val="Normal"/>
    <w:rsid w:val="00DF1C2B"/>
    <w:pPr>
      <w:tabs>
        <w:tab w:val="center" w:pos="4153"/>
        <w:tab w:val="right" w:pos="8306"/>
      </w:tabs>
    </w:pPr>
  </w:style>
  <w:style w:type="character" w:styleId="PageNumber">
    <w:name w:val="page number"/>
    <w:basedOn w:val="DefaultParagraphFont"/>
    <w:rsid w:val="00DF1C2B"/>
  </w:style>
  <w:style w:type="table" w:styleId="TableGrid">
    <w:name w:val="Table Grid"/>
    <w:basedOn w:val="TableNormal"/>
    <w:rsid w:val="00DF1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5F82"/>
    <w:rPr>
      <w:rFonts w:ascii="Tahoma" w:hAnsi="Tahoma"/>
      <w:sz w:val="16"/>
      <w:szCs w:val="16"/>
      <w:lang w:val="x-none" w:eastAsia="x-none"/>
    </w:rPr>
  </w:style>
  <w:style w:type="character" w:customStyle="1" w:styleId="BalloonTextChar">
    <w:name w:val="Balloon Text Char"/>
    <w:link w:val="BalloonText"/>
    <w:uiPriority w:val="99"/>
    <w:semiHidden/>
    <w:rsid w:val="00775F82"/>
    <w:rPr>
      <w:rFonts w:ascii="Tahoma" w:hAnsi="Tahoma" w:cs="Tahoma"/>
      <w:sz w:val="16"/>
      <w:szCs w:val="16"/>
    </w:rPr>
  </w:style>
  <w:style w:type="paragraph" w:styleId="ListParagraph">
    <w:name w:val="List Paragraph"/>
    <w:basedOn w:val="Normal"/>
    <w:uiPriority w:val="34"/>
    <w:qFormat/>
    <w:rsid w:val="00A859F2"/>
    <w:pPr>
      <w:ind w:left="720"/>
      <w:contextualSpacing/>
    </w:pPr>
  </w:style>
  <w:style w:type="paragraph" w:styleId="Footer">
    <w:name w:val="footer"/>
    <w:basedOn w:val="Normal"/>
    <w:link w:val="FooterChar"/>
    <w:uiPriority w:val="99"/>
    <w:unhideWhenUsed/>
    <w:rsid w:val="001F31E7"/>
    <w:pPr>
      <w:tabs>
        <w:tab w:val="center" w:pos="4513"/>
        <w:tab w:val="right" w:pos="9026"/>
      </w:tabs>
    </w:pPr>
    <w:rPr>
      <w:lang w:val="x-none" w:eastAsia="x-none"/>
    </w:rPr>
  </w:style>
  <w:style w:type="character" w:customStyle="1" w:styleId="FooterChar">
    <w:name w:val="Footer Char"/>
    <w:link w:val="Footer"/>
    <w:uiPriority w:val="99"/>
    <w:rsid w:val="001F31E7"/>
    <w:rPr>
      <w:rFonts w:ascii="Arial" w:hAnsi="Arial"/>
      <w:sz w:val="22"/>
    </w:rPr>
  </w:style>
  <w:style w:type="character" w:styleId="CommentReference">
    <w:name w:val="annotation reference"/>
    <w:uiPriority w:val="99"/>
    <w:semiHidden/>
    <w:unhideWhenUsed/>
    <w:rsid w:val="00837EE6"/>
    <w:rPr>
      <w:sz w:val="16"/>
      <w:szCs w:val="16"/>
    </w:rPr>
  </w:style>
  <w:style w:type="paragraph" w:styleId="CommentText">
    <w:name w:val="annotation text"/>
    <w:basedOn w:val="Normal"/>
    <w:link w:val="CommentTextChar"/>
    <w:uiPriority w:val="99"/>
    <w:semiHidden/>
    <w:unhideWhenUsed/>
    <w:rsid w:val="00837EE6"/>
    <w:rPr>
      <w:sz w:val="20"/>
      <w:lang w:val="x-none" w:eastAsia="x-none"/>
    </w:rPr>
  </w:style>
  <w:style w:type="character" w:customStyle="1" w:styleId="CommentTextChar">
    <w:name w:val="Comment Text Char"/>
    <w:link w:val="CommentText"/>
    <w:uiPriority w:val="99"/>
    <w:semiHidden/>
    <w:rsid w:val="00837EE6"/>
    <w:rPr>
      <w:rFonts w:ascii="Arial" w:hAnsi="Arial"/>
    </w:rPr>
  </w:style>
  <w:style w:type="paragraph" w:styleId="CommentSubject">
    <w:name w:val="annotation subject"/>
    <w:basedOn w:val="CommentText"/>
    <w:next w:val="CommentText"/>
    <w:link w:val="CommentSubjectChar"/>
    <w:uiPriority w:val="99"/>
    <w:semiHidden/>
    <w:unhideWhenUsed/>
    <w:rsid w:val="00837EE6"/>
    <w:rPr>
      <w:b/>
      <w:bCs/>
    </w:rPr>
  </w:style>
  <w:style w:type="character" w:customStyle="1" w:styleId="CommentSubjectChar">
    <w:name w:val="Comment Subject Char"/>
    <w:link w:val="CommentSubject"/>
    <w:uiPriority w:val="99"/>
    <w:semiHidden/>
    <w:rsid w:val="00837EE6"/>
    <w:rPr>
      <w:rFonts w:ascii="Arial" w:hAnsi="Arial"/>
      <w:b/>
      <w:bCs/>
    </w:rPr>
  </w:style>
  <w:style w:type="paragraph" w:styleId="NoSpacing">
    <w:name w:val="No Spacing"/>
    <w:uiPriority w:val="1"/>
    <w:qFormat/>
    <w:rsid w:val="009439B9"/>
    <w:rPr>
      <w:rFonts w:ascii="Arial" w:hAnsi="Arial"/>
      <w:sz w:val="22"/>
    </w:rPr>
  </w:style>
  <w:style w:type="character" w:styleId="Hyperlink">
    <w:name w:val="Hyperlink"/>
    <w:uiPriority w:val="99"/>
    <w:unhideWhenUsed/>
    <w:rsid w:val="00DC7D4D"/>
    <w:rPr>
      <w:color w:val="0000FF"/>
      <w:u w:val="single"/>
    </w:rPr>
  </w:style>
  <w:style w:type="paragraph" w:customStyle="1" w:styleId="Default">
    <w:name w:val="Default"/>
    <w:rsid w:val="00675AC2"/>
    <w:pPr>
      <w:autoSpaceDE w:val="0"/>
      <w:autoSpaceDN w:val="0"/>
      <w:adjustRightInd w:val="0"/>
    </w:pPr>
    <w:rPr>
      <w:rFonts w:ascii="Arial" w:hAnsi="Arial" w:cs="Arial"/>
      <w:color w:val="000000"/>
      <w:sz w:val="24"/>
      <w:szCs w:val="24"/>
    </w:rPr>
  </w:style>
  <w:style w:type="paragraph" w:customStyle="1" w:styleId="CharChar1CharCharCharCharCharCharCharCharChar">
    <w:name w:val="Char Char1 Char Char Char Char Char Char Char Char Char"/>
    <w:basedOn w:val="Normal"/>
    <w:rsid w:val="009F4EDC"/>
    <w:pPr>
      <w:spacing w:after="160" w:line="240" w:lineRule="exact"/>
    </w:pPr>
    <w:rPr>
      <w:rFonts w:ascii="Verdana" w:hAnsi="Verdana"/>
      <w:sz w:val="20"/>
      <w:lang w:val="en-US" w:eastAsia="en-US"/>
    </w:rPr>
  </w:style>
  <w:style w:type="paragraph" w:customStyle="1" w:styleId="CharChar1CharCharCharCharCharCharCharCharChar0">
    <w:name w:val="Char Char1 Char Char Char Char Char Char Char Char Char"/>
    <w:basedOn w:val="Normal"/>
    <w:rsid w:val="00BF3C21"/>
    <w:pPr>
      <w:spacing w:after="160" w:line="240" w:lineRule="exact"/>
    </w:pPr>
    <w:rPr>
      <w:rFonts w:ascii="Verdana" w:hAnsi="Verdana"/>
      <w:sz w:val="20"/>
      <w:lang w:val="en-US" w:eastAsia="en-US"/>
    </w:rPr>
  </w:style>
  <w:style w:type="paragraph" w:styleId="Revision">
    <w:name w:val="Revision"/>
    <w:hidden/>
    <w:uiPriority w:val="99"/>
    <w:semiHidden/>
    <w:rsid w:val="0033038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4047">
      <w:bodyDiv w:val="1"/>
      <w:marLeft w:val="0"/>
      <w:marRight w:val="0"/>
      <w:marTop w:val="0"/>
      <w:marBottom w:val="0"/>
      <w:divBdr>
        <w:top w:val="none" w:sz="0" w:space="0" w:color="auto"/>
        <w:left w:val="none" w:sz="0" w:space="0" w:color="auto"/>
        <w:bottom w:val="none" w:sz="0" w:space="0" w:color="auto"/>
        <w:right w:val="none" w:sz="0" w:space="0" w:color="auto"/>
      </w:divBdr>
    </w:div>
    <w:div w:id="15087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5</Pages>
  <Words>1376</Words>
  <Characters>7183</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b&amp;nes</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Durnell</dc:creator>
  <cp:lastModifiedBy>Marie Lane</cp:lastModifiedBy>
  <cp:revision>25</cp:revision>
  <cp:lastPrinted>2018-10-29T11:20:00Z</cp:lastPrinted>
  <dcterms:created xsi:type="dcterms:W3CDTF">2018-10-02T09:45:00Z</dcterms:created>
  <dcterms:modified xsi:type="dcterms:W3CDTF">2018-11-19T15:30:00Z</dcterms:modified>
</cp:coreProperties>
</file>