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979170</wp:posOffset>
                      </wp:positionH>
                      <wp:positionV relativeFrom="paragraph">
                        <wp:posOffset>733425</wp:posOffset>
                      </wp:positionV>
                      <wp:extent cx="647700" cy="4857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85775"/>
                              </a:xfrm>
                              <a:prstGeom prst="rect">
                                <a:avLst/>
                              </a:prstGeom>
                              <a:solidFill>
                                <a:srgbClr val="FFFFFF"/>
                              </a:solidFill>
                              <a:ln w="9525">
                                <a:solidFill>
                                  <a:srgbClr val="000000"/>
                                </a:solidFill>
                                <a:miter lim="800000"/>
                                <a:headEnd/>
                                <a:tailEnd/>
                              </a:ln>
                            </wps:spPr>
                            <wps:txbx>
                              <w:txbxContent>
                                <w:p w:rsidR="002543B8" w:rsidRPr="002543B8" w:rsidRDefault="0011070C" w:rsidP="002543B8">
                                  <w:pPr>
                                    <w:jc w:val="center"/>
                                    <w:rPr>
                                      <w:b/>
                                      <w:sz w:val="44"/>
                                      <w:szCs w:val="44"/>
                                    </w:rPr>
                                  </w:pPr>
                                  <w:r>
                                    <w:rPr>
                                      <w:b/>
                                      <w:sz w:val="44"/>
                                      <w:szCs w:val="4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57.75pt;width:51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j0KAIAAE8EAAAOAAAAZHJzL2Uyb0RvYy54bWysVNtu2zAMfR+wfxD0vtgxkqY14hRdugwD&#10;ugvQ7gMUWbaFSaImKbGzrx8lu1l2exnmB4EUqUPykPT6dtCKHIXzEkxF57OcEmE41NK0Ff38tHt1&#10;TY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">
                      <v:textbox>
                        <w:txbxContent>
                          <w:p w:rsidR="002543B8" w:rsidRPr="002543B8" w:rsidRDefault="0011070C" w:rsidP="002543B8">
                            <w:pPr>
                              <w:jc w:val="center"/>
                              <w:rPr>
                                <w:b/>
                                <w:sz w:val="44"/>
                                <w:szCs w:val="44"/>
                              </w:rPr>
                            </w:pPr>
                            <w:r>
                              <w:rPr>
                                <w:b/>
                                <w:sz w:val="44"/>
                                <w:szCs w:val="44"/>
                              </w:rPr>
                              <w:t>2</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8411BA">
            <w:pPr>
              <w:spacing w:before="120" w:after="120"/>
              <w:rPr>
                <w:rFonts w:cs="Arial"/>
                <w:bCs/>
                <w:szCs w:val="22"/>
              </w:rPr>
            </w:pPr>
            <w:r>
              <w:rPr>
                <w:rFonts w:cs="Arial"/>
                <w:bCs/>
                <w:szCs w:val="22"/>
              </w:rPr>
              <w:t>Tuesday</w:t>
            </w:r>
            <w:r w:rsidR="00934112">
              <w:rPr>
                <w:rFonts w:cs="Arial"/>
                <w:bCs/>
                <w:szCs w:val="22"/>
              </w:rPr>
              <w:t xml:space="preserve"> </w:t>
            </w:r>
            <w:r w:rsidR="008411BA">
              <w:rPr>
                <w:rFonts w:cs="Arial"/>
                <w:bCs/>
                <w:szCs w:val="22"/>
              </w:rPr>
              <w:t>8</w:t>
            </w:r>
            <w:r w:rsidR="00634540" w:rsidRPr="00634540">
              <w:rPr>
                <w:rFonts w:cs="Arial"/>
                <w:bCs/>
                <w:szCs w:val="22"/>
                <w:vertAlign w:val="superscript"/>
              </w:rPr>
              <w:t>th</w:t>
            </w:r>
            <w:r w:rsidR="00634540">
              <w:rPr>
                <w:rFonts w:cs="Arial"/>
                <w:bCs/>
                <w:szCs w:val="22"/>
              </w:rPr>
              <w:t xml:space="preserve"> </w:t>
            </w:r>
            <w:r w:rsidR="008411BA">
              <w:rPr>
                <w:rFonts w:cs="Arial"/>
                <w:bCs/>
                <w:szCs w:val="22"/>
              </w:rPr>
              <w:t>Dec</w:t>
            </w:r>
            <w:r w:rsidR="00634540">
              <w:rPr>
                <w:rFonts w:cs="Arial"/>
                <w:bCs/>
                <w:szCs w:val="22"/>
              </w:rPr>
              <w:t>ember</w:t>
            </w:r>
            <w:r w:rsidR="00895DDD">
              <w:rPr>
                <w:rFonts w:cs="Arial"/>
                <w:bCs/>
                <w:szCs w:val="22"/>
              </w:rPr>
              <w:t xml:space="preserve"> 201</w:t>
            </w:r>
            <w:r w:rsidR="00363F7D">
              <w:rPr>
                <w:rFonts w:cs="Arial"/>
                <w:bCs/>
                <w:szCs w:val="22"/>
              </w:rPr>
              <w:t>5</w:t>
            </w:r>
            <w:r w:rsidR="00775F82">
              <w:rPr>
                <w:rFonts w:cs="Arial"/>
                <w:bCs/>
                <w:szCs w:val="22"/>
              </w:rPr>
              <w:t xml:space="preserve"> </w:t>
            </w:r>
            <w:r w:rsidR="001423AA">
              <w:rPr>
                <w:rFonts w:cs="Arial"/>
                <w:bCs/>
                <w:szCs w:val="22"/>
              </w:rPr>
              <w:t>–</w:t>
            </w:r>
            <w:r w:rsidR="00634540">
              <w:rPr>
                <w:rFonts w:cs="Arial"/>
                <w:bCs/>
                <w:szCs w:val="22"/>
              </w:rPr>
              <w:t xml:space="preserve"> </w:t>
            </w:r>
            <w:r w:rsidR="008411BA">
              <w:rPr>
                <w:rFonts w:cs="Arial"/>
                <w:bCs/>
                <w:szCs w:val="22"/>
              </w:rPr>
              <w:t>West 1.1</w:t>
            </w:r>
            <w:r w:rsidR="00363F7D">
              <w:rPr>
                <w:rFonts w:cs="Arial"/>
                <w:bCs/>
                <w:szCs w:val="22"/>
              </w:rPr>
              <w:t xml:space="preserve">, </w:t>
            </w:r>
            <w:r w:rsidR="008411BA">
              <w:rPr>
                <w:rFonts w:cs="Arial"/>
                <w:bCs/>
                <w:szCs w:val="22"/>
              </w:rPr>
              <w:t xml:space="preserve">Civic Centre, </w:t>
            </w:r>
            <w:r w:rsidR="00363F7D">
              <w:rPr>
                <w:rFonts w:cs="Arial"/>
                <w:bCs/>
                <w:szCs w:val="22"/>
              </w:rPr>
              <w:t>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257586" w:rsidP="00FC5375">
            <w:pPr>
              <w:rPr>
                <w:rFonts w:cs="Arial"/>
                <w:bCs/>
                <w:szCs w:val="22"/>
              </w:rPr>
            </w:pPr>
            <w:r>
              <w:rPr>
                <w:rFonts w:cs="Arial"/>
                <w:bCs/>
                <w:szCs w:val="22"/>
              </w:rPr>
              <w:t xml:space="preserve">Mark </w:t>
            </w:r>
            <w:proofErr w:type="spellStart"/>
            <w:r>
              <w:rPr>
                <w:rFonts w:cs="Arial"/>
                <w:bCs/>
                <w:szCs w:val="22"/>
              </w:rPr>
              <w:t>Mallett</w:t>
            </w:r>
            <w:proofErr w:type="spellEnd"/>
            <w:r>
              <w:rPr>
                <w:rFonts w:cs="Arial"/>
                <w:bCs/>
                <w:szCs w:val="22"/>
              </w:rPr>
              <w:t xml:space="preserve"> (Chair), Dean Anderson, </w:t>
            </w:r>
            <w:r w:rsidR="00E57B56">
              <w:rPr>
                <w:rFonts w:cs="Arial"/>
                <w:bCs/>
                <w:szCs w:val="22"/>
              </w:rPr>
              <w:t xml:space="preserve">Julie Dyer, </w:t>
            </w:r>
            <w:r w:rsidR="005F7848">
              <w:rPr>
                <w:rFonts w:cs="Arial"/>
                <w:bCs/>
                <w:szCs w:val="22"/>
              </w:rPr>
              <w:t>Claire Hudson, Roz Lambert,</w:t>
            </w:r>
            <w:r w:rsidR="004B7DA8">
              <w:rPr>
                <w:rFonts w:cs="Arial"/>
                <w:bCs/>
                <w:szCs w:val="22"/>
              </w:rPr>
              <w:t xml:space="preserve"> Jim Crouch, </w:t>
            </w:r>
            <w:r w:rsidR="00C30982">
              <w:rPr>
                <w:rFonts w:cs="Arial"/>
                <w:bCs/>
                <w:szCs w:val="22"/>
              </w:rPr>
              <w:t xml:space="preserve">Alun Williams, Colin </w:t>
            </w:r>
            <w:proofErr w:type="spellStart"/>
            <w:r w:rsidR="00C30982">
              <w:rPr>
                <w:rFonts w:cs="Arial"/>
                <w:bCs/>
                <w:szCs w:val="22"/>
              </w:rPr>
              <w:t>Cattanach</w:t>
            </w:r>
            <w:proofErr w:type="spellEnd"/>
            <w:r w:rsidR="00C30982">
              <w:rPr>
                <w:rFonts w:cs="Arial"/>
                <w:bCs/>
                <w:szCs w:val="22"/>
              </w:rPr>
              <w:t xml:space="preserve">, </w:t>
            </w:r>
            <w:r w:rsidR="00FC5375">
              <w:rPr>
                <w:rFonts w:cs="Arial"/>
                <w:bCs/>
                <w:szCs w:val="22"/>
              </w:rPr>
              <w:t>Richard Vanstone,</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FC5375" w:rsidP="00FC5375">
            <w:pPr>
              <w:rPr>
                <w:rFonts w:cs="Arial"/>
                <w:szCs w:val="22"/>
              </w:rPr>
            </w:pPr>
            <w:r>
              <w:rPr>
                <w:rFonts w:cs="Arial"/>
                <w:bCs/>
                <w:szCs w:val="22"/>
              </w:rPr>
              <w:t xml:space="preserve">Annie Smart, Anne Hewett, Susan Robbins, </w:t>
            </w:r>
            <w:r>
              <w:rPr>
                <w:rFonts w:cs="Arial"/>
                <w:szCs w:val="22"/>
              </w:rPr>
              <w:t xml:space="preserve">Kevin Burnett, </w:t>
            </w:r>
            <w:r>
              <w:rPr>
                <w:rFonts w:cs="Arial"/>
                <w:bCs/>
                <w:szCs w:val="22"/>
              </w:rPr>
              <w:t>Ed Harker (Vice Chair).</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D7A16" w:rsidP="00FC5375">
            <w:pPr>
              <w:rPr>
                <w:rFonts w:cs="Arial"/>
                <w:bCs/>
                <w:szCs w:val="22"/>
              </w:rPr>
            </w:pPr>
            <w:r>
              <w:rPr>
                <w:rFonts w:cs="Arial"/>
                <w:bCs/>
                <w:szCs w:val="22"/>
              </w:rPr>
              <w:t xml:space="preserve">Richard Morgan, </w:t>
            </w:r>
            <w:r w:rsidR="00385623">
              <w:rPr>
                <w:rFonts w:cs="Arial"/>
                <w:bCs/>
                <w:szCs w:val="22"/>
              </w:rPr>
              <w:t>Margaret Simmons-Bird</w:t>
            </w:r>
            <w:r w:rsidR="005F7848">
              <w:rPr>
                <w:rFonts w:cs="Arial"/>
                <w:bCs/>
                <w:szCs w:val="22"/>
              </w:rPr>
              <w:t>,</w:t>
            </w:r>
            <w:r w:rsidR="00476485">
              <w:rPr>
                <w:rFonts w:cs="Arial"/>
                <w:bCs/>
                <w:szCs w:val="22"/>
              </w:rPr>
              <w:t xml:space="preserve"> Sara Willis,</w:t>
            </w:r>
            <w:r w:rsidR="005F7848">
              <w:rPr>
                <w:rFonts w:cs="Arial"/>
                <w:bCs/>
                <w:szCs w:val="22"/>
              </w:rPr>
              <w:t xml:space="preserve"> Cllr. Michael Evans</w:t>
            </w:r>
            <w:r w:rsidR="00152FFA">
              <w:rPr>
                <w:rFonts w:cs="Arial"/>
                <w:bCs/>
                <w:szCs w:val="22"/>
              </w:rPr>
              <w:t xml:space="preserve">, Mike Bowden, </w:t>
            </w:r>
            <w:r w:rsidR="004B7DA8">
              <w:rPr>
                <w:rFonts w:cs="Arial"/>
                <w:bCs/>
                <w:szCs w:val="22"/>
              </w:rPr>
              <w:t>Chris Wilford</w:t>
            </w:r>
            <w:r w:rsidR="00FC5375">
              <w:rPr>
                <w:rFonts w:cs="Arial"/>
                <w:bCs/>
                <w:szCs w:val="22"/>
              </w:rPr>
              <w:t>, Philip Frankland, Cllr Liz Hardman (observing), Rob Gibbs</w:t>
            </w:r>
            <w:r w:rsidR="00EB0D2C" w:rsidRPr="00EB0D2C">
              <w:rPr>
                <w:rFonts w:cs="Arial"/>
                <w:bCs/>
                <w:szCs w:val="22"/>
              </w:rPr>
              <w:t>(observing)</w:t>
            </w:r>
            <w:r w:rsidR="00FC5375">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257586" w:rsidP="00152FFA">
            <w:pPr>
              <w:rPr>
                <w:rFonts w:cs="Arial"/>
                <w:bCs/>
                <w:szCs w:val="22"/>
              </w:rPr>
            </w:pPr>
            <w:r w:rsidRPr="00152FFA">
              <w:rPr>
                <w:rFonts w:cs="Arial"/>
                <w:szCs w:val="22"/>
              </w:rPr>
              <w:t xml:space="preserve">Ashley </w:t>
            </w:r>
            <w:proofErr w:type="spellStart"/>
            <w:r w:rsidRPr="00152FFA">
              <w:rPr>
                <w:rFonts w:cs="Arial"/>
                <w:szCs w:val="22"/>
              </w:rPr>
              <w:t>Ayre</w:t>
            </w:r>
            <w:proofErr w:type="spellEnd"/>
            <w:r w:rsidRPr="00152FFA">
              <w:rPr>
                <w:rFonts w:cs="Arial"/>
                <w:bCs/>
                <w:szCs w:val="22"/>
              </w:rPr>
              <w:t>,</w:t>
            </w:r>
            <w:r>
              <w:rPr>
                <w:rFonts w:cs="Arial"/>
                <w:bCs/>
                <w:szCs w:val="22"/>
              </w:rPr>
              <w:t xml:space="preserve"> </w:t>
            </w:r>
            <w:r w:rsidR="00FC5375">
              <w:rPr>
                <w:rFonts w:cs="Arial"/>
                <w:bCs/>
                <w:szCs w:val="22"/>
              </w:rPr>
              <w:t>C</w:t>
            </w:r>
            <w:r w:rsidR="00433E7E">
              <w:rPr>
                <w:rFonts w:cs="Arial"/>
                <w:bCs/>
                <w:szCs w:val="22"/>
              </w:rPr>
              <w:t xml:space="preserve">aroline Howarth, </w:t>
            </w:r>
            <w:r w:rsidR="00573120">
              <w:rPr>
                <w:rFonts w:cs="Arial"/>
                <w:bCs/>
                <w:szCs w:val="22"/>
              </w:rPr>
              <w:t>Richard Baldwin</w:t>
            </w:r>
            <w:r w:rsidR="00363F7D">
              <w:rPr>
                <w:rFonts w:cs="Arial"/>
                <w:bCs/>
                <w:szCs w:val="22"/>
              </w:rPr>
              <w:t>, Sally Churchyard,</w:t>
            </w:r>
            <w:r w:rsidR="00152FFA">
              <w:rPr>
                <w:rFonts w:cs="Arial"/>
                <w:bCs/>
                <w:szCs w:val="22"/>
              </w:rPr>
              <w:t xml:space="preserve"> </w:t>
            </w:r>
            <w:r w:rsidR="00363F7D">
              <w:rPr>
                <w:rFonts w:cs="Arial"/>
                <w:bCs/>
                <w:szCs w:val="22"/>
              </w:rPr>
              <w:t xml:space="preserve"> </w:t>
            </w:r>
            <w:r w:rsidR="00152FFA">
              <w:rPr>
                <w:rFonts w:cs="Arial"/>
                <w:bCs/>
                <w:szCs w:val="22"/>
              </w:rPr>
              <w:t>Cllr. Emma Dixon,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2B01A5">
            <w:pPr>
              <w:rPr>
                <w:rFonts w:cs="Arial"/>
                <w:bCs/>
                <w:szCs w:val="22"/>
              </w:rPr>
            </w:pPr>
            <w:r w:rsidRPr="00611023">
              <w:rPr>
                <w:rFonts w:cs="Arial"/>
                <w:bCs/>
                <w:szCs w:val="22"/>
              </w:rPr>
              <w:t xml:space="preserve">As above; </w:t>
            </w:r>
            <w:r w:rsidR="00775F82" w:rsidRPr="00385623">
              <w:rPr>
                <w:rFonts w:cs="Arial"/>
                <w:szCs w:val="22"/>
              </w:rPr>
              <w:t xml:space="preserve">Theresa Gale; Colleen </w:t>
            </w:r>
            <w:proofErr w:type="spellStart"/>
            <w:r w:rsidR="00775F82" w:rsidRPr="00385623">
              <w:rPr>
                <w:rFonts w:cs="Arial"/>
                <w:szCs w:val="22"/>
              </w:rPr>
              <w:t>Collett</w:t>
            </w:r>
            <w:proofErr w:type="spellEnd"/>
            <w:r w:rsidR="00775F82" w:rsidRPr="00385623">
              <w:rPr>
                <w:rFonts w:cs="Arial"/>
                <w:szCs w:val="22"/>
              </w:rPr>
              <w:t xml:space="preserve">; Cllr </w:t>
            </w:r>
            <w:r w:rsidR="00040185">
              <w:rPr>
                <w:rFonts w:cs="Arial"/>
                <w:szCs w:val="22"/>
              </w:rPr>
              <w:t xml:space="preserve">Charles </w:t>
            </w:r>
            <w:proofErr w:type="spellStart"/>
            <w:r w:rsidR="00040185">
              <w:rPr>
                <w:rFonts w:cs="Arial"/>
                <w:szCs w:val="22"/>
              </w:rPr>
              <w:t>Gerrish</w:t>
            </w:r>
            <w:proofErr w:type="spellEnd"/>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w:t>
            </w:r>
            <w:proofErr w:type="spellStart"/>
            <w:r w:rsidR="00775F82" w:rsidRPr="00385623">
              <w:rPr>
                <w:rFonts w:cs="Arial"/>
                <w:szCs w:val="22"/>
              </w:rPr>
              <w:t>Richens</w:t>
            </w:r>
            <w:proofErr w:type="spellEnd"/>
            <w:r w:rsidR="00775F82" w:rsidRPr="00385623">
              <w:rPr>
                <w:rFonts w:cs="Arial"/>
                <w:szCs w:val="22"/>
              </w:rPr>
              <w:t>;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 xml:space="preserve">All </w:t>
            </w:r>
            <w:proofErr w:type="spellStart"/>
            <w:r w:rsidR="00B50C69" w:rsidRPr="00385623">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A425C0">
            <w:pPr>
              <w:spacing w:before="120" w:after="120"/>
              <w:rPr>
                <w:rFonts w:cs="Arial"/>
                <w:b/>
                <w:bCs/>
                <w:szCs w:val="22"/>
              </w:rPr>
            </w:pPr>
            <w:r w:rsidRPr="00081A90">
              <w:rPr>
                <w:rFonts w:cs="Arial"/>
                <w:b/>
                <w:bCs/>
                <w:szCs w:val="22"/>
              </w:rPr>
              <w:t xml:space="preserve">Tuesday </w:t>
            </w:r>
            <w:r w:rsidR="00A425C0">
              <w:rPr>
                <w:rFonts w:cs="Arial"/>
                <w:b/>
                <w:bCs/>
                <w:szCs w:val="22"/>
              </w:rPr>
              <w:t>19</w:t>
            </w:r>
            <w:r w:rsidR="003B058F">
              <w:rPr>
                <w:rFonts w:cs="Arial"/>
                <w:b/>
                <w:bCs/>
                <w:szCs w:val="22"/>
              </w:rPr>
              <w:t>th</w:t>
            </w:r>
            <w:r w:rsidR="002B01A5">
              <w:rPr>
                <w:rFonts w:cs="Arial"/>
                <w:b/>
                <w:bCs/>
                <w:szCs w:val="22"/>
              </w:rPr>
              <w:t xml:space="preserve"> </w:t>
            </w:r>
            <w:r w:rsidR="00A425C0">
              <w:rPr>
                <w:rFonts w:cs="Arial"/>
                <w:b/>
                <w:bCs/>
                <w:szCs w:val="22"/>
              </w:rPr>
              <w:t>January 2016</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3-</w:t>
            </w:r>
            <w:r w:rsidR="004F0ADC" w:rsidRPr="00081A90">
              <w:rPr>
                <w:rFonts w:cs="Arial"/>
                <w:b/>
                <w:bCs/>
                <w:szCs w:val="22"/>
              </w:rPr>
              <w:t>5pm,</w:t>
            </w:r>
            <w:r w:rsidR="007E5FFC" w:rsidRPr="00081A90">
              <w:rPr>
                <w:rFonts w:cs="Arial"/>
                <w:b/>
                <w:bCs/>
                <w:szCs w:val="22"/>
              </w:rPr>
              <w:t xml:space="preserve"> </w:t>
            </w:r>
            <w:r w:rsidR="00A425C0">
              <w:rPr>
                <w:rFonts w:cs="Arial"/>
                <w:b/>
                <w:bCs/>
                <w:szCs w:val="22"/>
              </w:rPr>
              <w:t>Community Space, 1</w:t>
            </w:r>
            <w:r w:rsidR="00A425C0" w:rsidRPr="00A425C0">
              <w:rPr>
                <w:rFonts w:cs="Arial"/>
                <w:b/>
                <w:bCs/>
                <w:szCs w:val="22"/>
                <w:vertAlign w:val="superscript"/>
              </w:rPr>
              <w:t>st</w:t>
            </w:r>
            <w:r w:rsidR="00A425C0">
              <w:rPr>
                <w:rFonts w:cs="Arial"/>
                <w:b/>
                <w:bCs/>
                <w:szCs w:val="22"/>
              </w:rPr>
              <w:t xml:space="preserve"> Floor Library Building,</w:t>
            </w:r>
            <w:r w:rsidR="003B058F">
              <w:rPr>
                <w:rFonts w:cs="Arial"/>
                <w:b/>
                <w:bCs/>
                <w:szCs w:val="22"/>
              </w:rPr>
              <w:t xml:space="preserve"> </w:t>
            </w:r>
            <w:r w:rsidR="007E5FFC" w:rsidRPr="00081A90">
              <w:rPr>
                <w:rFonts w:cs="Arial"/>
                <w:b/>
                <w:bCs/>
                <w:szCs w:val="22"/>
              </w:rPr>
              <w:t>Keynsham</w:t>
            </w:r>
            <w:r w:rsidR="00A425C0">
              <w:rPr>
                <w:rFonts w:cs="Arial"/>
                <w:b/>
                <w:bCs/>
                <w:szCs w:val="22"/>
              </w:rPr>
              <w:t>.</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6921A6" w:rsidP="005605E2">
            <w:pPr>
              <w:spacing w:before="120" w:after="120"/>
              <w:rPr>
                <w:rFonts w:cs="Arial"/>
                <w:sz w:val="24"/>
                <w:szCs w:val="24"/>
              </w:rPr>
            </w:pPr>
            <w:r>
              <w:rPr>
                <w:rFonts w:cs="Arial"/>
                <w:sz w:val="24"/>
                <w:szCs w:val="24"/>
              </w:rPr>
              <w:t xml:space="preserve">Ashley </w:t>
            </w:r>
            <w:proofErr w:type="spellStart"/>
            <w:r>
              <w:rPr>
                <w:rFonts w:cs="Arial"/>
                <w:sz w:val="24"/>
                <w:szCs w:val="24"/>
              </w:rPr>
              <w:t>Ayre</w:t>
            </w:r>
            <w:proofErr w:type="spellEnd"/>
            <w:r>
              <w:rPr>
                <w:rFonts w:cs="Arial"/>
                <w:sz w:val="24"/>
                <w:szCs w:val="24"/>
              </w:rPr>
              <w:t>, Annie Smart, Anne Hewett, Cllr. Emma Dixon, Susan Robbins, Kevin Burnett</w:t>
            </w:r>
            <w:r w:rsidR="005D1651">
              <w:rPr>
                <w:rFonts w:cs="Arial"/>
                <w:sz w:val="24"/>
                <w:szCs w:val="24"/>
              </w:rPr>
              <w:t>, Ed Harker</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2A234D">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2A234D">
              <w:rPr>
                <w:rFonts w:cs="Arial"/>
                <w:b/>
                <w:sz w:val="24"/>
                <w:szCs w:val="24"/>
              </w:rPr>
              <w:t>22</w:t>
            </w:r>
            <w:r w:rsidR="002A234D" w:rsidRPr="002A234D">
              <w:rPr>
                <w:rFonts w:cs="Arial"/>
                <w:b/>
                <w:sz w:val="24"/>
                <w:szCs w:val="24"/>
                <w:vertAlign w:val="superscript"/>
              </w:rPr>
              <w:t>nd</w:t>
            </w:r>
            <w:r w:rsidR="002A234D">
              <w:rPr>
                <w:rFonts w:cs="Arial"/>
                <w:b/>
                <w:sz w:val="24"/>
                <w:szCs w:val="24"/>
              </w:rPr>
              <w:t xml:space="preserve"> September </w:t>
            </w:r>
            <w:r w:rsidR="00D36AAB">
              <w:rPr>
                <w:rFonts w:cs="Arial"/>
                <w:b/>
                <w:sz w:val="24"/>
                <w:szCs w:val="24"/>
              </w:rPr>
              <w:t>2015</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6921A6" w:rsidRDefault="006921A6" w:rsidP="006921A6">
            <w:pPr>
              <w:rPr>
                <w:rFonts w:cs="Arial"/>
                <w:sz w:val="24"/>
                <w:szCs w:val="24"/>
              </w:rPr>
            </w:pPr>
            <w:r>
              <w:rPr>
                <w:rFonts w:cs="Arial"/>
                <w:sz w:val="24"/>
                <w:szCs w:val="24"/>
              </w:rPr>
              <w:t>Agreed.</w:t>
            </w:r>
          </w:p>
          <w:p w:rsidR="006921A6" w:rsidRDefault="006921A6" w:rsidP="006921A6">
            <w:pPr>
              <w:rPr>
                <w:rFonts w:cs="Arial"/>
                <w:sz w:val="24"/>
                <w:szCs w:val="24"/>
              </w:rPr>
            </w:pPr>
          </w:p>
          <w:p w:rsidR="006921A6" w:rsidRDefault="006921A6" w:rsidP="006921A6">
            <w:pPr>
              <w:numPr>
                <w:ilvl w:val="0"/>
                <w:numId w:val="25"/>
              </w:numPr>
              <w:rPr>
                <w:rFonts w:cs="Arial"/>
                <w:sz w:val="24"/>
                <w:szCs w:val="24"/>
              </w:rPr>
            </w:pPr>
            <w:r>
              <w:rPr>
                <w:rFonts w:cs="Arial"/>
                <w:sz w:val="24"/>
                <w:szCs w:val="24"/>
              </w:rPr>
              <w:t xml:space="preserve">Question was asked regarding the price of school meals for 2016/17.  RM responded that the </w:t>
            </w:r>
            <w:r w:rsidR="00EB0D2C">
              <w:rPr>
                <w:rFonts w:cs="Arial"/>
                <w:sz w:val="24"/>
                <w:szCs w:val="24"/>
              </w:rPr>
              <w:t>charge from catering services to schools</w:t>
            </w:r>
            <w:r>
              <w:rPr>
                <w:rFonts w:cs="Arial"/>
                <w:sz w:val="24"/>
                <w:szCs w:val="24"/>
              </w:rPr>
              <w:t xml:space="preserve"> was £2.40 but that individual schools could set their own charge</w:t>
            </w:r>
            <w:r w:rsidR="00EB0D2C">
              <w:rPr>
                <w:rFonts w:cs="Arial"/>
                <w:sz w:val="24"/>
                <w:szCs w:val="24"/>
              </w:rPr>
              <w:t xml:space="preserve"> to parents</w:t>
            </w:r>
            <w:r>
              <w:rPr>
                <w:rFonts w:cs="Arial"/>
                <w:sz w:val="24"/>
                <w:szCs w:val="24"/>
              </w:rPr>
              <w:t>.   RM informed the group that a proposal was currently out for consultation to all providers.</w:t>
            </w:r>
          </w:p>
          <w:p w:rsidR="006921A6" w:rsidRDefault="006921A6" w:rsidP="006921A6">
            <w:pPr>
              <w:numPr>
                <w:ilvl w:val="0"/>
                <w:numId w:val="25"/>
              </w:numPr>
              <w:rPr>
                <w:rFonts w:cs="Arial"/>
                <w:sz w:val="24"/>
                <w:szCs w:val="24"/>
              </w:rPr>
            </w:pPr>
            <w:r>
              <w:rPr>
                <w:rFonts w:cs="Arial"/>
                <w:sz w:val="24"/>
                <w:szCs w:val="24"/>
              </w:rPr>
              <w:t>Comment was noted that SF was looking forward to receiving the result of the research project agreed at the last meeting regarding possible models for collaboration/partnerships between schools.</w:t>
            </w:r>
          </w:p>
          <w:p w:rsidR="006921A6" w:rsidRDefault="006921A6" w:rsidP="006921A6">
            <w:pPr>
              <w:pStyle w:val="ListParagraph"/>
              <w:ind w:left="0"/>
              <w:rPr>
                <w:rFonts w:cs="Arial"/>
                <w:sz w:val="24"/>
                <w:szCs w:val="24"/>
              </w:rPr>
            </w:pPr>
          </w:p>
          <w:p w:rsidR="006921A6" w:rsidRPr="009439B9" w:rsidRDefault="006921A6" w:rsidP="006921A6">
            <w:pPr>
              <w:rPr>
                <w:rFonts w:cs="Arial"/>
                <w:sz w:val="24"/>
                <w:szCs w:val="24"/>
              </w:rPr>
            </w:pPr>
          </w:p>
        </w:tc>
        <w:tc>
          <w:tcPr>
            <w:tcW w:w="1270" w:type="dxa"/>
            <w:shd w:val="clear" w:color="auto" w:fill="auto"/>
            <w:vAlign w:val="center"/>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6921A6" w:rsidRPr="008D408B" w:rsidRDefault="006921A6" w:rsidP="004958A1">
            <w:pPr>
              <w:pStyle w:val="ListParagraph"/>
              <w:ind w:left="0"/>
              <w:rPr>
                <w:rFonts w:cs="Arial"/>
                <w:sz w:val="24"/>
                <w:szCs w:val="24"/>
              </w:rPr>
            </w:pPr>
            <w:r>
              <w:rPr>
                <w:rFonts w:cs="Arial"/>
                <w:sz w:val="24"/>
                <w:szCs w:val="24"/>
              </w:rPr>
              <w:t>All on the agenda.</w:t>
            </w: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6921A6" w:rsidP="004958A1">
            <w:pPr>
              <w:spacing w:before="120" w:after="120"/>
              <w:rPr>
                <w:rFonts w:cs="Arial"/>
                <w:b/>
                <w:sz w:val="24"/>
                <w:szCs w:val="24"/>
              </w:rPr>
            </w:pPr>
            <w:r>
              <w:rPr>
                <w:rFonts w:cs="Arial"/>
                <w:b/>
                <w:sz w:val="24"/>
                <w:szCs w:val="24"/>
              </w:rPr>
              <w:t>SARI Funding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E65DF0" w:rsidRDefault="00E53AB1" w:rsidP="00D963CC">
            <w:pPr>
              <w:rPr>
                <w:rFonts w:cs="Arial"/>
                <w:sz w:val="24"/>
                <w:szCs w:val="24"/>
              </w:rPr>
            </w:pPr>
            <w:r>
              <w:rPr>
                <w:rFonts w:cs="Arial"/>
                <w:sz w:val="24"/>
                <w:szCs w:val="24"/>
              </w:rPr>
              <w:t>MB presented the paper.  The current SARI Contract ceases on 31</w:t>
            </w:r>
            <w:r w:rsidRPr="00E53AB1">
              <w:rPr>
                <w:rFonts w:cs="Arial"/>
                <w:sz w:val="24"/>
                <w:szCs w:val="24"/>
                <w:vertAlign w:val="superscript"/>
              </w:rPr>
              <w:t>st</w:t>
            </w:r>
            <w:r>
              <w:rPr>
                <w:rFonts w:cs="Arial"/>
                <w:sz w:val="24"/>
                <w:szCs w:val="24"/>
              </w:rPr>
              <w:t xml:space="preserve"> March 2016 and BANES Children’s Services can no longer continue to fund it.  The annual cost of the contract is £8230.00 and SF </w:t>
            </w:r>
            <w:r w:rsidR="00860DE3">
              <w:rPr>
                <w:rFonts w:cs="Arial"/>
                <w:sz w:val="24"/>
                <w:szCs w:val="24"/>
              </w:rPr>
              <w:t xml:space="preserve">is being asked to consider 4 </w:t>
            </w:r>
            <w:r w:rsidR="00D963CC">
              <w:rPr>
                <w:rFonts w:cs="Arial"/>
                <w:sz w:val="24"/>
                <w:szCs w:val="24"/>
              </w:rPr>
              <w:t xml:space="preserve">possible </w:t>
            </w:r>
            <w:r w:rsidR="00860DE3">
              <w:rPr>
                <w:rFonts w:cs="Arial"/>
                <w:sz w:val="24"/>
                <w:szCs w:val="24"/>
              </w:rPr>
              <w:t xml:space="preserve">options going forward.  SF </w:t>
            </w:r>
            <w:r>
              <w:rPr>
                <w:rFonts w:cs="Arial"/>
                <w:sz w:val="24"/>
                <w:szCs w:val="24"/>
              </w:rPr>
              <w:t>discussed the services SARI provide via the contract</w:t>
            </w:r>
            <w:r w:rsidR="00860DE3">
              <w:rPr>
                <w:rFonts w:cs="Arial"/>
                <w:sz w:val="24"/>
                <w:szCs w:val="24"/>
              </w:rPr>
              <w:t xml:space="preserve"> and although </w:t>
            </w:r>
            <w:r w:rsidR="00D963CC">
              <w:rPr>
                <w:rFonts w:cs="Arial"/>
                <w:sz w:val="24"/>
                <w:szCs w:val="24"/>
              </w:rPr>
              <w:t>SF</w:t>
            </w:r>
            <w:r w:rsidR="00860DE3">
              <w:rPr>
                <w:rFonts w:cs="Arial"/>
                <w:sz w:val="24"/>
                <w:szCs w:val="24"/>
              </w:rPr>
              <w:t xml:space="preserve"> would not necessarily be in a position to expand the service agreed that it was a valuable service</w:t>
            </w:r>
            <w:r w:rsidR="00D963CC">
              <w:rPr>
                <w:rFonts w:cs="Arial"/>
                <w:sz w:val="24"/>
                <w:szCs w:val="24"/>
              </w:rPr>
              <w:t>,</w:t>
            </w:r>
            <w:r w:rsidR="00860DE3">
              <w:rPr>
                <w:rFonts w:cs="Arial"/>
                <w:sz w:val="24"/>
                <w:szCs w:val="24"/>
              </w:rPr>
              <w:t xml:space="preserve"> for a relatively small sum of money</w:t>
            </w:r>
            <w:r w:rsidR="00D963CC">
              <w:rPr>
                <w:rFonts w:cs="Arial"/>
                <w:sz w:val="24"/>
                <w:szCs w:val="24"/>
              </w:rPr>
              <w:t>,</w:t>
            </w:r>
            <w:r w:rsidR="00860DE3">
              <w:rPr>
                <w:rFonts w:cs="Arial"/>
                <w:sz w:val="24"/>
                <w:szCs w:val="24"/>
              </w:rPr>
              <w:t xml:space="preserve"> which they would prefer to continue with - this type of support was not available anywhere else.</w:t>
            </w:r>
          </w:p>
          <w:p w:rsidR="00D963CC" w:rsidRDefault="00D963CC" w:rsidP="00D963CC">
            <w:pPr>
              <w:rPr>
                <w:rFonts w:cs="Arial"/>
                <w:sz w:val="24"/>
                <w:szCs w:val="24"/>
              </w:rPr>
            </w:pPr>
          </w:p>
          <w:p w:rsidR="00D963CC" w:rsidRDefault="00D963CC" w:rsidP="00D963CC">
            <w:pPr>
              <w:rPr>
                <w:rFonts w:cs="Arial"/>
                <w:sz w:val="24"/>
                <w:szCs w:val="24"/>
              </w:rPr>
            </w:pPr>
            <w:r>
              <w:rPr>
                <w:rFonts w:cs="Arial"/>
                <w:sz w:val="24"/>
                <w:szCs w:val="24"/>
              </w:rPr>
              <w:t>Decision postponed until January budget meeting.</w:t>
            </w:r>
          </w:p>
          <w:p w:rsidR="00D963CC" w:rsidRPr="006C4293" w:rsidRDefault="00D963CC" w:rsidP="00D963CC">
            <w:pPr>
              <w:rPr>
                <w:rFonts w:cs="Arial"/>
                <w:sz w:val="24"/>
                <w:szCs w:val="24"/>
              </w:rPr>
            </w:pPr>
          </w:p>
        </w:tc>
        <w:tc>
          <w:tcPr>
            <w:tcW w:w="1270" w:type="dxa"/>
            <w:shd w:val="clear" w:color="auto" w:fill="auto"/>
            <w:vAlign w:val="center"/>
          </w:tcPr>
          <w:p w:rsidR="00E65DF0" w:rsidRDefault="00E65DF0" w:rsidP="00794531">
            <w:pPr>
              <w:spacing w:before="120" w:after="120"/>
              <w:jc w:val="center"/>
              <w:rPr>
                <w:rFonts w:cs="Arial"/>
                <w:b/>
                <w:i/>
                <w:sz w:val="24"/>
                <w:szCs w:val="24"/>
              </w:rPr>
            </w:pPr>
          </w:p>
          <w:p w:rsidR="00107AE7" w:rsidRDefault="00107AE7" w:rsidP="00794531">
            <w:pPr>
              <w:spacing w:before="120" w:after="120"/>
              <w:jc w:val="center"/>
              <w:rPr>
                <w:rFonts w:cs="Arial"/>
                <w:b/>
                <w:i/>
                <w:sz w:val="24"/>
                <w:szCs w:val="24"/>
              </w:rPr>
            </w:pPr>
          </w:p>
          <w:p w:rsidR="00107AE7" w:rsidRPr="009439B9" w:rsidRDefault="00107AE7" w:rsidP="00794531">
            <w:pPr>
              <w:spacing w:before="120" w:after="120"/>
              <w:jc w:val="center"/>
              <w:rPr>
                <w:rFonts w:cs="Arial"/>
                <w:b/>
                <w:i/>
                <w:sz w:val="24"/>
                <w:szCs w:val="24"/>
              </w:rPr>
            </w:pP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t xml:space="preserve"> 5.</w:t>
            </w:r>
          </w:p>
        </w:tc>
        <w:tc>
          <w:tcPr>
            <w:tcW w:w="7738" w:type="dxa"/>
            <w:shd w:val="pct15" w:color="auto" w:fill="auto"/>
          </w:tcPr>
          <w:p w:rsidR="00B00DBE" w:rsidRDefault="005C7A4C" w:rsidP="00336B55">
            <w:pPr>
              <w:pStyle w:val="ListParagraph"/>
              <w:spacing w:before="120" w:after="120"/>
              <w:ind w:left="0"/>
              <w:rPr>
                <w:rFonts w:cs="Arial"/>
                <w:b/>
                <w:sz w:val="24"/>
                <w:szCs w:val="24"/>
              </w:rPr>
            </w:pPr>
            <w:r>
              <w:rPr>
                <w:rFonts w:cs="Arial"/>
                <w:b/>
                <w:sz w:val="24"/>
                <w:szCs w:val="24"/>
              </w:rPr>
              <w:t>Early Years Funding Update</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0520AA" w:rsidRDefault="005C7A4C" w:rsidP="005C7A4C">
            <w:pPr>
              <w:pStyle w:val="ListParagraph"/>
              <w:spacing w:before="120" w:after="120"/>
              <w:ind w:left="9"/>
              <w:rPr>
                <w:rFonts w:cs="Arial"/>
                <w:sz w:val="24"/>
                <w:szCs w:val="24"/>
              </w:rPr>
            </w:pPr>
            <w:r>
              <w:rPr>
                <w:rFonts w:cs="Arial"/>
                <w:sz w:val="24"/>
                <w:szCs w:val="24"/>
              </w:rPr>
              <w:t xml:space="preserve">PF presented the paper updating SF on the changes to and pressures on EYE including an update on details announced in the </w:t>
            </w:r>
            <w:r w:rsidR="004F0ADC">
              <w:rPr>
                <w:rFonts w:cs="Arial"/>
                <w:sz w:val="24"/>
                <w:szCs w:val="24"/>
              </w:rPr>
              <w:t>Autumn Statement</w:t>
            </w:r>
            <w:r>
              <w:rPr>
                <w:rFonts w:cs="Arial"/>
                <w:sz w:val="24"/>
                <w:szCs w:val="24"/>
              </w:rPr>
              <w:t>.  The paper also included further information on the 30 hour offer to working families and details of a new funding rate based on a national formula.  A further paper will be brought to SF when the DSG is updated to reflect the new funding rates and formula.</w:t>
            </w:r>
          </w:p>
          <w:p w:rsidR="005C7A4C" w:rsidRDefault="005C7A4C" w:rsidP="0035027A">
            <w:pPr>
              <w:pStyle w:val="ListParagraph"/>
              <w:spacing w:before="120" w:after="120"/>
              <w:ind w:left="0"/>
              <w:rPr>
                <w:rFonts w:cs="Arial"/>
                <w:sz w:val="24"/>
                <w:szCs w:val="24"/>
              </w:rPr>
            </w:pPr>
            <w:r>
              <w:rPr>
                <w:rFonts w:cs="Arial"/>
                <w:sz w:val="24"/>
                <w:szCs w:val="24"/>
              </w:rPr>
              <w:t>SF was informed that following an evaluation process BANES had not applied to be a pil</w:t>
            </w:r>
            <w:r w:rsidR="0035027A">
              <w:rPr>
                <w:rFonts w:cs="Arial"/>
                <w:sz w:val="24"/>
                <w:szCs w:val="24"/>
              </w:rPr>
              <w:t>ot</w:t>
            </w:r>
            <w:r>
              <w:rPr>
                <w:rFonts w:cs="Arial"/>
                <w:sz w:val="24"/>
                <w:szCs w:val="24"/>
              </w:rPr>
              <w:t xml:space="preserve"> of the new 30 hour offer during 2016/17.</w:t>
            </w:r>
          </w:p>
          <w:p w:rsidR="0035027A" w:rsidRDefault="0035027A" w:rsidP="0035027A">
            <w:pPr>
              <w:pStyle w:val="ListParagraph"/>
              <w:spacing w:before="120" w:after="120"/>
              <w:ind w:left="0"/>
              <w:rPr>
                <w:rFonts w:cs="Arial"/>
                <w:sz w:val="24"/>
                <w:szCs w:val="24"/>
              </w:rPr>
            </w:pPr>
            <w:r>
              <w:rPr>
                <w:rFonts w:cs="Arial"/>
                <w:sz w:val="24"/>
                <w:szCs w:val="24"/>
              </w:rPr>
              <w:t>RM asked PF to clarify why Early Years Providers had to claim the EY Pupil Premium when schools received it automatically.  PF advised that this was because parents had to apply for it following which qualifying checks were made.  It was felt that this system directly affected take up rates</w:t>
            </w:r>
            <w:r w:rsidR="005D1651">
              <w:rPr>
                <w:rFonts w:cs="Arial"/>
                <w:sz w:val="24"/>
                <w:szCs w:val="24"/>
              </w:rPr>
              <w:t xml:space="preserve"> not just for Early Years but throughout a child’s subsequent school career</w:t>
            </w:r>
            <w:r>
              <w:rPr>
                <w:rFonts w:cs="Arial"/>
                <w:sz w:val="24"/>
                <w:szCs w:val="24"/>
              </w:rPr>
              <w:t>.</w:t>
            </w:r>
          </w:p>
          <w:p w:rsidR="0035027A" w:rsidRDefault="0035027A" w:rsidP="0035027A">
            <w:pPr>
              <w:pStyle w:val="ListParagraph"/>
              <w:spacing w:before="120" w:after="120"/>
              <w:ind w:left="0"/>
              <w:rPr>
                <w:rFonts w:cs="Arial"/>
                <w:sz w:val="24"/>
                <w:szCs w:val="24"/>
              </w:rPr>
            </w:pPr>
            <w:r>
              <w:rPr>
                <w:rFonts w:cs="Arial"/>
                <w:sz w:val="24"/>
                <w:szCs w:val="24"/>
              </w:rPr>
              <w:t>Appendix 1 – Pay Survey 2015 – Summary of sector responses to be considered with ‘Living Wage’ impact.  PF was asked what the percentage of responses to the survey was – this information was not available at the meeting but PF has subsequently confirmed the following;</w:t>
            </w:r>
          </w:p>
          <w:p w:rsidR="0035027A" w:rsidRPr="001C311E" w:rsidRDefault="0035027A" w:rsidP="0035027A">
            <w:pPr>
              <w:pStyle w:val="ListParagraph"/>
              <w:spacing w:before="120" w:after="120"/>
              <w:ind w:left="0"/>
              <w:rPr>
                <w:rFonts w:cs="Arial"/>
                <w:sz w:val="24"/>
                <w:szCs w:val="24"/>
              </w:rPr>
            </w:pPr>
            <w:r>
              <w:rPr>
                <w:rFonts w:cs="Arial"/>
                <w:sz w:val="24"/>
                <w:szCs w:val="24"/>
              </w:rPr>
              <w:t>Day Nurseries had 8 responses from 45 questionnaires, an 18% response rate.  Pre-Schools had 9 responses from 35 questionnaires, a 25% response rate</w:t>
            </w:r>
            <w:r w:rsidR="000275EC">
              <w:rPr>
                <w:rFonts w:cs="Arial"/>
                <w:sz w:val="24"/>
                <w:szCs w:val="24"/>
              </w:rPr>
              <w:t>.</w:t>
            </w:r>
          </w:p>
        </w:tc>
        <w:tc>
          <w:tcPr>
            <w:tcW w:w="1270" w:type="dxa"/>
            <w:shd w:val="clear" w:color="auto" w:fill="FFFFFF"/>
          </w:tcPr>
          <w:p w:rsidR="00B00928" w:rsidRDefault="00B00928" w:rsidP="00794531">
            <w:pPr>
              <w:spacing w:before="120" w:after="120"/>
              <w:jc w:val="center"/>
              <w:rPr>
                <w:rFonts w:cs="Arial"/>
                <w:b/>
                <w:i/>
                <w:sz w:val="24"/>
                <w:szCs w:val="24"/>
              </w:rPr>
            </w:pPr>
          </w:p>
        </w:tc>
      </w:tr>
      <w:tr w:rsidR="00583BCB" w:rsidRPr="006D0BE6" w:rsidTr="00583BCB">
        <w:tc>
          <w:tcPr>
            <w:tcW w:w="700" w:type="dxa"/>
            <w:shd w:val="pct15" w:color="auto" w:fill="auto"/>
          </w:tcPr>
          <w:p w:rsidR="00583BCB" w:rsidRPr="009439B9" w:rsidRDefault="00B00928" w:rsidP="009439B9">
            <w:pPr>
              <w:spacing w:before="120" w:after="120"/>
              <w:rPr>
                <w:rFonts w:cs="Arial"/>
                <w:b/>
                <w:sz w:val="24"/>
                <w:szCs w:val="24"/>
              </w:rPr>
            </w:pPr>
            <w:r>
              <w:rPr>
                <w:rFonts w:cs="Arial"/>
                <w:b/>
                <w:sz w:val="24"/>
                <w:szCs w:val="24"/>
              </w:rPr>
              <w:t>6</w:t>
            </w:r>
            <w:r w:rsidR="00583BCB">
              <w:rPr>
                <w:rFonts w:cs="Arial"/>
                <w:b/>
                <w:sz w:val="24"/>
                <w:szCs w:val="24"/>
              </w:rPr>
              <w:t>.</w:t>
            </w:r>
          </w:p>
        </w:tc>
        <w:tc>
          <w:tcPr>
            <w:tcW w:w="7738" w:type="dxa"/>
            <w:shd w:val="pct15" w:color="auto" w:fill="auto"/>
          </w:tcPr>
          <w:p w:rsidR="00583BCB" w:rsidRPr="000B4BFC" w:rsidRDefault="000275EC" w:rsidP="000275EC">
            <w:pPr>
              <w:pStyle w:val="ListParagraph"/>
              <w:spacing w:before="120" w:after="120"/>
              <w:ind w:left="0"/>
              <w:rPr>
                <w:rFonts w:cs="Arial"/>
                <w:b/>
                <w:sz w:val="24"/>
                <w:szCs w:val="24"/>
              </w:rPr>
            </w:pPr>
            <w:r>
              <w:rPr>
                <w:rFonts w:cs="Arial"/>
                <w:b/>
                <w:sz w:val="24"/>
                <w:szCs w:val="24"/>
              </w:rPr>
              <w:t>Area SENCO Practitioners Update on Outcomes</w:t>
            </w:r>
          </w:p>
        </w:tc>
        <w:tc>
          <w:tcPr>
            <w:tcW w:w="1270" w:type="dxa"/>
            <w:shd w:val="pct15" w:color="auto" w:fill="auto"/>
          </w:tcPr>
          <w:p w:rsidR="00583BCB" w:rsidRDefault="00583BCB" w:rsidP="00794531">
            <w:pPr>
              <w:spacing w:before="120" w:after="120"/>
              <w:jc w:val="center"/>
              <w:rPr>
                <w:rFonts w:cs="Arial"/>
                <w:b/>
                <w:i/>
                <w:sz w:val="24"/>
                <w:szCs w:val="24"/>
              </w:rPr>
            </w:pPr>
          </w:p>
        </w:tc>
      </w:tr>
      <w:tr w:rsidR="00B00928" w:rsidRPr="006D0BE6" w:rsidTr="00033E63">
        <w:tc>
          <w:tcPr>
            <w:tcW w:w="700" w:type="dxa"/>
            <w:shd w:val="clear" w:color="auto" w:fill="FFFFFF"/>
          </w:tcPr>
          <w:p w:rsidR="00B00928" w:rsidRDefault="00B00928" w:rsidP="009439B9">
            <w:pPr>
              <w:spacing w:before="120" w:after="120"/>
              <w:rPr>
                <w:rFonts w:cs="Arial"/>
                <w:b/>
                <w:sz w:val="24"/>
                <w:szCs w:val="24"/>
              </w:rPr>
            </w:pPr>
          </w:p>
        </w:tc>
        <w:tc>
          <w:tcPr>
            <w:tcW w:w="7738" w:type="dxa"/>
            <w:shd w:val="clear" w:color="auto" w:fill="FFFFFF"/>
          </w:tcPr>
          <w:p w:rsidR="003F76ED" w:rsidRDefault="000275EC" w:rsidP="00C814D5">
            <w:pPr>
              <w:pStyle w:val="ListParagraph"/>
              <w:spacing w:before="120" w:after="120"/>
              <w:ind w:left="9"/>
              <w:rPr>
                <w:rFonts w:cs="Arial"/>
                <w:sz w:val="24"/>
                <w:szCs w:val="24"/>
              </w:rPr>
            </w:pPr>
            <w:r>
              <w:rPr>
                <w:rFonts w:cs="Arial"/>
                <w:sz w:val="24"/>
                <w:szCs w:val="24"/>
              </w:rPr>
              <w:t>CW introduced Melanie Da Costa and Nic</w:t>
            </w:r>
            <w:r w:rsidR="00C814D5">
              <w:rPr>
                <w:rFonts w:cs="Arial"/>
                <w:sz w:val="24"/>
                <w:szCs w:val="24"/>
              </w:rPr>
              <w:t xml:space="preserve">holas </w:t>
            </w:r>
            <w:proofErr w:type="spellStart"/>
            <w:r w:rsidR="00C814D5">
              <w:rPr>
                <w:rFonts w:cs="Arial"/>
                <w:sz w:val="24"/>
                <w:szCs w:val="24"/>
              </w:rPr>
              <w:t>Fortt</w:t>
            </w:r>
            <w:proofErr w:type="spellEnd"/>
            <w:r w:rsidR="00C814D5">
              <w:rPr>
                <w:rFonts w:cs="Arial"/>
                <w:sz w:val="24"/>
                <w:szCs w:val="24"/>
              </w:rPr>
              <w:t xml:space="preserve"> who had carried out some work </w:t>
            </w:r>
            <w:r w:rsidR="00085182">
              <w:rPr>
                <w:rFonts w:cs="Arial"/>
                <w:sz w:val="24"/>
                <w:szCs w:val="24"/>
              </w:rPr>
              <w:t xml:space="preserve">requested by SF </w:t>
            </w:r>
            <w:r w:rsidR="00C814D5">
              <w:rPr>
                <w:rFonts w:cs="Arial"/>
                <w:sz w:val="24"/>
                <w:szCs w:val="24"/>
              </w:rPr>
              <w:t>evidencing the impact/outcomes of the Area SENCO Practitioner post following the paper CW presented on 17</w:t>
            </w:r>
            <w:r w:rsidR="00C814D5" w:rsidRPr="00C814D5">
              <w:rPr>
                <w:rFonts w:cs="Arial"/>
                <w:sz w:val="24"/>
                <w:szCs w:val="24"/>
                <w:vertAlign w:val="superscript"/>
              </w:rPr>
              <w:t>th</w:t>
            </w:r>
            <w:r w:rsidR="00C814D5">
              <w:rPr>
                <w:rFonts w:cs="Arial"/>
                <w:sz w:val="24"/>
                <w:szCs w:val="24"/>
              </w:rPr>
              <w:t xml:space="preserve"> November.</w:t>
            </w:r>
            <w:r w:rsidR="00085182">
              <w:rPr>
                <w:rFonts w:cs="Arial"/>
                <w:sz w:val="24"/>
                <w:szCs w:val="24"/>
              </w:rPr>
              <w:t xml:space="preserve">  </w:t>
            </w:r>
          </w:p>
          <w:p w:rsidR="00085182" w:rsidRDefault="00085182" w:rsidP="00C814D5">
            <w:pPr>
              <w:pStyle w:val="ListParagraph"/>
              <w:spacing w:before="120" w:after="120"/>
              <w:ind w:left="9"/>
              <w:rPr>
                <w:rFonts w:cs="Arial"/>
                <w:sz w:val="24"/>
                <w:szCs w:val="24"/>
              </w:rPr>
            </w:pPr>
            <w:r>
              <w:rPr>
                <w:rFonts w:cs="Arial"/>
                <w:sz w:val="24"/>
                <w:szCs w:val="24"/>
              </w:rPr>
              <w:t>Outcomes from Area SENCO Practitioner post;</w:t>
            </w:r>
          </w:p>
          <w:p w:rsidR="00085182" w:rsidRDefault="00085182" w:rsidP="00085182">
            <w:pPr>
              <w:autoSpaceDE w:val="0"/>
              <w:autoSpaceDN w:val="0"/>
              <w:adjustRightInd w:val="0"/>
              <w:rPr>
                <w:rFonts w:cs="Arial"/>
                <w:sz w:val="24"/>
                <w:szCs w:val="24"/>
              </w:rPr>
            </w:pPr>
            <w:r w:rsidRPr="00085182">
              <w:rPr>
                <w:rFonts w:cs="Arial"/>
                <w:sz w:val="24"/>
                <w:szCs w:val="24"/>
              </w:rPr>
              <w:lastRenderedPageBreak/>
              <w:t xml:space="preserve">Increased </w:t>
            </w:r>
          </w:p>
          <w:p w:rsidR="00085182" w:rsidRPr="00085182" w:rsidRDefault="00085182" w:rsidP="00085182">
            <w:pPr>
              <w:numPr>
                <w:ilvl w:val="0"/>
                <w:numId w:val="26"/>
              </w:numPr>
              <w:autoSpaceDE w:val="0"/>
              <w:autoSpaceDN w:val="0"/>
              <w:adjustRightInd w:val="0"/>
              <w:rPr>
                <w:rFonts w:cs="Arial"/>
                <w:sz w:val="24"/>
                <w:szCs w:val="24"/>
              </w:rPr>
            </w:pPr>
            <w:proofErr w:type="gramStart"/>
            <w:r w:rsidRPr="00085182">
              <w:rPr>
                <w:rFonts w:cs="Arial"/>
                <w:sz w:val="24"/>
                <w:szCs w:val="24"/>
              </w:rPr>
              <w:t>confidence</w:t>
            </w:r>
            <w:proofErr w:type="gramEnd"/>
            <w:r w:rsidRPr="00085182">
              <w:rPr>
                <w:rFonts w:cs="Arial"/>
                <w:sz w:val="24"/>
                <w:szCs w:val="24"/>
              </w:rPr>
              <w:t xml:space="preserve"> in early years </w:t>
            </w:r>
            <w:proofErr w:type="spellStart"/>
            <w:r w:rsidRPr="00085182">
              <w:rPr>
                <w:rFonts w:cs="Arial"/>
                <w:sz w:val="24"/>
                <w:szCs w:val="24"/>
              </w:rPr>
              <w:t>SENCos</w:t>
            </w:r>
            <w:proofErr w:type="spellEnd"/>
            <w:r w:rsidRPr="00085182">
              <w:rPr>
                <w:rFonts w:cs="Arial"/>
                <w:sz w:val="24"/>
                <w:szCs w:val="24"/>
              </w:rPr>
              <w:t xml:space="preserve"> to proactively contact schools</w:t>
            </w:r>
            <w:r>
              <w:rPr>
                <w:rFonts w:cs="Arial"/>
                <w:sz w:val="24"/>
                <w:szCs w:val="24"/>
              </w:rPr>
              <w:t xml:space="preserve"> </w:t>
            </w:r>
            <w:r w:rsidRPr="00085182">
              <w:rPr>
                <w:rFonts w:cs="Arial"/>
                <w:sz w:val="24"/>
                <w:szCs w:val="24"/>
              </w:rPr>
              <w:t>before child starts using the transition timeline.</w:t>
            </w:r>
          </w:p>
          <w:p w:rsidR="00085182" w:rsidRDefault="004F0ADC" w:rsidP="00085182">
            <w:pPr>
              <w:numPr>
                <w:ilvl w:val="0"/>
                <w:numId w:val="26"/>
              </w:numPr>
              <w:autoSpaceDE w:val="0"/>
              <w:autoSpaceDN w:val="0"/>
              <w:adjustRightInd w:val="0"/>
              <w:rPr>
                <w:rFonts w:cs="Arial"/>
                <w:sz w:val="24"/>
                <w:szCs w:val="24"/>
              </w:rPr>
            </w:pPr>
            <w:proofErr w:type="gramStart"/>
            <w:r w:rsidRPr="00085182">
              <w:rPr>
                <w:rFonts w:cs="Arial"/>
                <w:sz w:val="24"/>
                <w:szCs w:val="24"/>
              </w:rPr>
              <w:t>skills</w:t>
            </w:r>
            <w:proofErr w:type="gramEnd"/>
            <w:r w:rsidRPr="00085182">
              <w:rPr>
                <w:rFonts w:cs="Arial"/>
                <w:sz w:val="24"/>
                <w:szCs w:val="24"/>
              </w:rPr>
              <w:t xml:space="preserve"> in early years </w:t>
            </w:r>
            <w:proofErr w:type="spellStart"/>
            <w:r w:rsidRPr="00085182">
              <w:rPr>
                <w:rFonts w:cs="Arial"/>
                <w:sz w:val="24"/>
                <w:szCs w:val="24"/>
              </w:rPr>
              <w:t>SENCos</w:t>
            </w:r>
            <w:proofErr w:type="spellEnd"/>
            <w:r w:rsidRPr="00085182">
              <w:rPr>
                <w:rFonts w:cs="Arial"/>
                <w:sz w:val="24"/>
                <w:szCs w:val="24"/>
              </w:rPr>
              <w:t xml:space="preserve"> to lead transition planning meetings</w:t>
            </w:r>
            <w:r>
              <w:rPr>
                <w:rFonts w:cs="Arial"/>
                <w:sz w:val="24"/>
                <w:szCs w:val="24"/>
              </w:rPr>
              <w:t xml:space="preserve"> </w:t>
            </w:r>
            <w:r w:rsidRPr="00085182">
              <w:rPr>
                <w:rFonts w:cs="Arial"/>
                <w:sz w:val="24"/>
                <w:szCs w:val="24"/>
              </w:rPr>
              <w:t>with key school staff, parents and other agencies.</w:t>
            </w:r>
          </w:p>
          <w:p w:rsidR="00085182" w:rsidRDefault="00085182" w:rsidP="00085182">
            <w:pPr>
              <w:numPr>
                <w:ilvl w:val="0"/>
                <w:numId w:val="26"/>
              </w:numPr>
              <w:autoSpaceDE w:val="0"/>
              <w:autoSpaceDN w:val="0"/>
              <w:adjustRightInd w:val="0"/>
              <w:rPr>
                <w:rFonts w:cs="Arial"/>
                <w:sz w:val="24"/>
                <w:szCs w:val="24"/>
              </w:rPr>
            </w:pPr>
            <w:r w:rsidRPr="00085182">
              <w:rPr>
                <w:rFonts w:cs="Arial"/>
                <w:sz w:val="24"/>
                <w:szCs w:val="24"/>
              </w:rPr>
              <w:t xml:space="preserve">knowledge in early years </w:t>
            </w:r>
            <w:proofErr w:type="spellStart"/>
            <w:r w:rsidRPr="00085182">
              <w:rPr>
                <w:rFonts w:cs="Arial"/>
                <w:sz w:val="24"/>
                <w:szCs w:val="24"/>
              </w:rPr>
              <w:t>SENCos</w:t>
            </w:r>
            <w:proofErr w:type="spellEnd"/>
            <w:r w:rsidRPr="00085182">
              <w:rPr>
                <w:rFonts w:cs="Arial"/>
                <w:sz w:val="24"/>
                <w:szCs w:val="24"/>
              </w:rPr>
              <w:t xml:space="preserve"> understanding of SEND</w:t>
            </w:r>
          </w:p>
          <w:p w:rsidR="00085182" w:rsidRDefault="00085182" w:rsidP="00085182">
            <w:pPr>
              <w:numPr>
                <w:ilvl w:val="0"/>
                <w:numId w:val="26"/>
              </w:numPr>
              <w:autoSpaceDE w:val="0"/>
              <w:autoSpaceDN w:val="0"/>
              <w:adjustRightInd w:val="0"/>
              <w:rPr>
                <w:rFonts w:cs="Arial"/>
                <w:sz w:val="24"/>
                <w:szCs w:val="24"/>
              </w:rPr>
            </w:pPr>
            <w:proofErr w:type="gramStart"/>
            <w:r w:rsidRPr="00085182">
              <w:rPr>
                <w:rFonts w:cs="Arial"/>
                <w:sz w:val="24"/>
                <w:szCs w:val="24"/>
              </w:rPr>
              <w:t>skill</w:t>
            </w:r>
            <w:proofErr w:type="gramEnd"/>
            <w:r w:rsidRPr="00085182">
              <w:rPr>
                <w:rFonts w:cs="Arial"/>
                <w:sz w:val="24"/>
                <w:szCs w:val="24"/>
              </w:rPr>
              <w:t xml:space="preserve"> in early </w:t>
            </w:r>
            <w:r w:rsidR="004F0ADC" w:rsidRPr="00085182">
              <w:rPr>
                <w:rFonts w:cs="Arial"/>
                <w:sz w:val="24"/>
                <w:szCs w:val="24"/>
              </w:rPr>
              <w:t>year’s</w:t>
            </w:r>
            <w:r w:rsidRPr="00085182">
              <w:rPr>
                <w:rFonts w:cs="Arial"/>
                <w:sz w:val="24"/>
                <w:szCs w:val="24"/>
              </w:rPr>
              <w:t xml:space="preserve"> staff to identify children’s needs.</w:t>
            </w:r>
          </w:p>
          <w:p w:rsidR="00085182" w:rsidRPr="00085182" w:rsidRDefault="00085182" w:rsidP="00085182">
            <w:pPr>
              <w:numPr>
                <w:ilvl w:val="0"/>
                <w:numId w:val="26"/>
              </w:numPr>
              <w:autoSpaceDE w:val="0"/>
              <w:autoSpaceDN w:val="0"/>
              <w:adjustRightInd w:val="0"/>
              <w:rPr>
                <w:rFonts w:cs="Arial"/>
                <w:sz w:val="24"/>
                <w:szCs w:val="24"/>
              </w:rPr>
            </w:pPr>
            <w:r w:rsidRPr="00085182">
              <w:rPr>
                <w:rFonts w:cs="Arial"/>
                <w:sz w:val="24"/>
                <w:szCs w:val="24"/>
              </w:rPr>
              <w:t>confidence in early years staff to liaise with external agencies to</w:t>
            </w:r>
          </w:p>
          <w:p w:rsidR="00085182" w:rsidRPr="00085182" w:rsidRDefault="00085182" w:rsidP="00085182">
            <w:pPr>
              <w:autoSpaceDE w:val="0"/>
              <w:autoSpaceDN w:val="0"/>
              <w:adjustRightInd w:val="0"/>
              <w:ind w:left="718"/>
              <w:rPr>
                <w:rFonts w:cs="Arial"/>
                <w:sz w:val="24"/>
                <w:szCs w:val="24"/>
              </w:rPr>
            </w:pPr>
            <w:proofErr w:type="gramStart"/>
            <w:r w:rsidRPr="00085182">
              <w:rPr>
                <w:rFonts w:cs="Arial"/>
                <w:sz w:val="24"/>
                <w:szCs w:val="24"/>
              </w:rPr>
              <w:t>support</w:t>
            </w:r>
            <w:proofErr w:type="gramEnd"/>
            <w:r w:rsidRPr="00085182">
              <w:rPr>
                <w:rFonts w:cs="Arial"/>
                <w:sz w:val="24"/>
                <w:szCs w:val="24"/>
              </w:rPr>
              <w:t xml:space="preserve"> children with SEND.</w:t>
            </w:r>
          </w:p>
          <w:p w:rsidR="00085182" w:rsidRDefault="00085182" w:rsidP="00085182">
            <w:pPr>
              <w:numPr>
                <w:ilvl w:val="0"/>
                <w:numId w:val="26"/>
              </w:numPr>
              <w:autoSpaceDE w:val="0"/>
              <w:autoSpaceDN w:val="0"/>
              <w:adjustRightInd w:val="0"/>
              <w:rPr>
                <w:rFonts w:cs="Arial"/>
                <w:sz w:val="24"/>
                <w:szCs w:val="24"/>
              </w:rPr>
            </w:pPr>
            <w:proofErr w:type="gramStart"/>
            <w:r w:rsidRPr="00085182">
              <w:rPr>
                <w:rFonts w:cs="Arial"/>
                <w:sz w:val="24"/>
                <w:szCs w:val="24"/>
              </w:rPr>
              <w:t>knowledge</w:t>
            </w:r>
            <w:proofErr w:type="gramEnd"/>
            <w:r w:rsidRPr="00085182">
              <w:rPr>
                <w:rFonts w:cs="Arial"/>
                <w:sz w:val="24"/>
                <w:szCs w:val="24"/>
              </w:rPr>
              <w:t xml:space="preserve"> and skills in early years SENCOs’ understanding and</w:t>
            </w:r>
            <w:r>
              <w:rPr>
                <w:rFonts w:cs="Arial"/>
                <w:sz w:val="24"/>
                <w:szCs w:val="24"/>
              </w:rPr>
              <w:t xml:space="preserve"> </w:t>
            </w:r>
            <w:r w:rsidRPr="00085182">
              <w:rPr>
                <w:rFonts w:cs="Arial"/>
                <w:sz w:val="24"/>
                <w:szCs w:val="24"/>
              </w:rPr>
              <w:t>implementation of SEND.</w:t>
            </w:r>
          </w:p>
          <w:p w:rsidR="00085182" w:rsidRPr="00085182" w:rsidRDefault="00085182" w:rsidP="00085182">
            <w:pPr>
              <w:numPr>
                <w:ilvl w:val="0"/>
                <w:numId w:val="26"/>
              </w:numPr>
              <w:autoSpaceDE w:val="0"/>
              <w:autoSpaceDN w:val="0"/>
              <w:adjustRightInd w:val="0"/>
              <w:rPr>
                <w:rFonts w:cs="Arial"/>
                <w:sz w:val="24"/>
                <w:szCs w:val="24"/>
              </w:rPr>
            </w:pPr>
            <w:r w:rsidRPr="00085182">
              <w:rPr>
                <w:rFonts w:cs="Arial"/>
                <w:sz w:val="24"/>
                <w:szCs w:val="24"/>
              </w:rPr>
              <w:t xml:space="preserve"> </w:t>
            </w:r>
            <w:proofErr w:type="gramStart"/>
            <w:r w:rsidRPr="00085182">
              <w:rPr>
                <w:rFonts w:cs="Arial"/>
                <w:sz w:val="24"/>
                <w:szCs w:val="24"/>
              </w:rPr>
              <w:t>in</w:t>
            </w:r>
            <w:proofErr w:type="gramEnd"/>
            <w:r w:rsidRPr="00085182">
              <w:rPr>
                <w:rFonts w:cs="Arial"/>
                <w:sz w:val="24"/>
                <w:szCs w:val="24"/>
              </w:rPr>
              <w:t xml:space="preserve"> early years SENCOs’ skills to submit well-evidenced requests.</w:t>
            </w:r>
          </w:p>
          <w:p w:rsidR="00085182" w:rsidRDefault="00085182" w:rsidP="00085182">
            <w:pPr>
              <w:pStyle w:val="ListParagraph"/>
              <w:spacing w:before="120" w:after="120"/>
              <w:ind w:left="0"/>
              <w:rPr>
                <w:rFonts w:cs="Arial"/>
                <w:sz w:val="24"/>
                <w:szCs w:val="24"/>
              </w:rPr>
            </w:pPr>
            <w:r>
              <w:rPr>
                <w:rFonts w:cs="Arial"/>
                <w:sz w:val="24"/>
                <w:szCs w:val="24"/>
              </w:rPr>
              <w:t xml:space="preserve">Outcomes measurements </w:t>
            </w:r>
            <w:r w:rsidR="008E20A6">
              <w:rPr>
                <w:rFonts w:cs="Arial"/>
                <w:sz w:val="24"/>
                <w:szCs w:val="24"/>
              </w:rPr>
              <w:t xml:space="preserve">would be recorded </w:t>
            </w:r>
            <w:r>
              <w:rPr>
                <w:rFonts w:cs="Arial"/>
                <w:sz w:val="24"/>
                <w:szCs w:val="24"/>
              </w:rPr>
              <w:t xml:space="preserve">via an Early Years Child Progress Tracker </w:t>
            </w:r>
            <w:r w:rsidR="008E20A6">
              <w:rPr>
                <w:rFonts w:cs="Arial"/>
                <w:sz w:val="24"/>
                <w:szCs w:val="24"/>
              </w:rPr>
              <w:t>which would become a standard format across BANES. R</w:t>
            </w:r>
            <w:r>
              <w:rPr>
                <w:rFonts w:cs="Arial"/>
                <w:sz w:val="24"/>
                <w:szCs w:val="24"/>
              </w:rPr>
              <w:t>egular data would be inputted recording the progress of every child supported and funded through SENDIP.</w:t>
            </w:r>
            <w:r w:rsidR="008E20A6">
              <w:rPr>
                <w:rFonts w:cs="Arial"/>
                <w:sz w:val="24"/>
                <w:szCs w:val="24"/>
              </w:rPr>
              <w:t xml:space="preserve">  This will be started in January 2016 and a follow-up paper will be brought to SF when a </w:t>
            </w:r>
            <w:r w:rsidR="004F0ADC">
              <w:rPr>
                <w:rFonts w:cs="Arial"/>
                <w:sz w:val="24"/>
                <w:szCs w:val="24"/>
              </w:rPr>
              <w:t>years’ worth</w:t>
            </w:r>
            <w:r w:rsidR="008E20A6">
              <w:rPr>
                <w:rFonts w:cs="Arial"/>
                <w:sz w:val="24"/>
                <w:szCs w:val="24"/>
              </w:rPr>
              <w:t xml:space="preserve"> of data was available.</w:t>
            </w:r>
          </w:p>
          <w:p w:rsidR="008E20A6" w:rsidRDefault="008E20A6" w:rsidP="00085182">
            <w:pPr>
              <w:pStyle w:val="ListParagraph"/>
              <w:spacing w:before="120" w:after="120"/>
              <w:ind w:left="0"/>
              <w:rPr>
                <w:rFonts w:cs="Arial"/>
                <w:sz w:val="24"/>
                <w:szCs w:val="24"/>
              </w:rPr>
            </w:pPr>
            <w:r>
              <w:rPr>
                <w:rFonts w:cs="Arial"/>
                <w:sz w:val="24"/>
                <w:szCs w:val="24"/>
              </w:rPr>
              <w:t>CW added that this data would be crucial for future commissioning decisions and planning services going forward as well as providing evidence for SF.</w:t>
            </w:r>
          </w:p>
          <w:p w:rsidR="008E20A6" w:rsidRDefault="008E20A6" w:rsidP="00085182">
            <w:pPr>
              <w:pStyle w:val="ListParagraph"/>
              <w:spacing w:before="120" w:after="120"/>
              <w:ind w:left="0"/>
              <w:rPr>
                <w:rFonts w:cs="Arial"/>
                <w:sz w:val="24"/>
                <w:szCs w:val="24"/>
              </w:rPr>
            </w:pPr>
            <w:r>
              <w:rPr>
                <w:rFonts w:cs="Arial"/>
                <w:sz w:val="24"/>
                <w:szCs w:val="24"/>
              </w:rPr>
              <w:t xml:space="preserve">The area SENCO role was becoming more complex and more complex cases were being dealt with but the role is preventative </w:t>
            </w:r>
            <w:r w:rsidR="005D1651">
              <w:rPr>
                <w:rFonts w:cs="Arial"/>
                <w:sz w:val="24"/>
                <w:szCs w:val="24"/>
              </w:rPr>
              <w:t xml:space="preserve">insofar as it meets need at an early stage </w:t>
            </w:r>
            <w:r>
              <w:rPr>
                <w:rFonts w:cs="Arial"/>
                <w:sz w:val="24"/>
                <w:szCs w:val="24"/>
              </w:rPr>
              <w:t>and very targeted.</w:t>
            </w:r>
          </w:p>
          <w:p w:rsidR="008E20A6" w:rsidRDefault="008E20A6" w:rsidP="00085182">
            <w:pPr>
              <w:pStyle w:val="ListParagraph"/>
              <w:spacing w:before="120" w:after="120"/>
              <w:ind w:left="0"/>
              <w:rPr>
                <w:rFonts w:cs="Arial"/>
                <w:sz w:val="24"/>
                <w:szCs w:val="24"/>
              </w:rPr>
            </w:pPr>
            <w:r>
              <w:rPr>
                <w:rFonts w:cs="Arial"/>
                <w:sz w:val="24"/>
                <w:szCs w:val="24"/>
              </w:rPr>
              <w:t>RL added that the case example given in the paper was a good representation.  Transition funding is a real pressure.</w:t>
            </w:r>
          </w:p>
          <w:p w:rsidR="008E20A6" w:rsidRDefault="008E20A6" w:rsidP="00085182">
            <w:pPr>
              <w:pStyle w:val="ListParagraph"/>
              <w:spacing w:before="120" w:after="120"/>
              <w:ind w:left="0"/>
              <w:rPr>
                <w:rFonts w:cs="Arial"/>
                <w:sz w:val="24"/>
                <w:szCs w:val="24"/>
              </w:rPr>
            </w:pPr>
            <w:r>
              <w:rPr>
                <w:rFonts w:cs="Arial"/>
                <w:sz w:val="24"/>
                <w:szCs w:val="24"/>
              </w:rPr>
              <w:t>Funding decision carried forward to January budget meeting.</w:t>
            </w:r>
          </w:p>
          <w:p w:rsidR="004E7172" w:rsidRPr="00BB17AF" w:rsidRDefault="004E7172" w:rsidP="008E20A6">
            <w:pPr>
              <w:pStyle w:val="ListParagraph"/>
              <w:spacing w:before="120" w:after="120"/>
              <w:ind w:left="0"/>
              <w:rPr>
                <w:rFonts w:cs="Arial"/>
                <w:sz w:val="24"/>
                <w:szCs w:val="24"/>
              </w:rPr>
            </w:pPr>
          </w:p>
        </w:tc>
        <w:tc>
          <w:tcPr>
            <w:tcW w:w="1270" w:type="dxa"/>
            <w:shd w:val="clear" w:color="auto" w:fill="FFFFFF"/>
          </w:tcPr>
          <w:p w:rsidR="000E6224" w:rsidRDefault="000E6224" w:rsidP="00257586">
            <w:pPr>
              <w:spacing w:before="120" w:after="120"/>
              <w:jc w:val="center"/>
              <w:rPr>
                <w:rFonts w:cs="Arial"/>
                <w:b/>
                <w:i/>
                <w:sz w:val="24"/>
                <w:szCs w:val="24"/>
              </w:rPr>
            </w:pPr>
          </w:p>
        </w:tc>
      </w:tr>
      <w:tr w:rsidR="00B00928" w:rsidRPr="006D0BE6" w:rsidTr="00583BCB">
        <w:tc>
          <w:tcPr>
            <w:tcW w:w="700" w:type="dxa"/>
            <w:shd w:val="pct15" w:color="auto" w:fill="auto"/>
          </w:tcPr>
          <w:p w:rsidR="00B00928" w:rsidRDefault="00AA10CB" w:rsidP="00AA10CB">
            <w:pPr>
              <w:spacing w:before="120" w:after="120"/>
              <w:jc w:val="center"/>
              <w:rPr>
                <w:rFonts w:cs="Arial"/>
                <w:b/>
                <w:sz w:val="24"/>
                <w:szCs w:val="24"/>
              </w:rPr>
            </w:pPr>
            <w:r>
              <w:rPr>
                <w:rFonts w:cs="Arial"/>
                <w:b/>
                <w:sz w:val="24"/>
                <w:szCs w:val="24"/>
              </w:rPr>
              <w:lastRenderedPageBreak/>
              <w:t>7.</w:t>
            </w:r>
          </w:p>
        </w:tc>
        <w:tc>
          <w:tcPr>
            <w:tcW w:w="7738" w:type="dxa"/>
            <w:shd w:val="pct15" w:color="auto" w:fill="auto"/>
          </w:tcPr>
          <w:p w:rsidR="00B00928" w:rsidRDefault="000275EC" w:rsidP="000275EC">
            <w:pPr>
              <w:pStyle w:val="ListParagraph"/>
              <w:spacing w:before="120" w:after="120"/>
              <w:ind w:left="0"/>
              <w:rPr>
                <w:rFonts w:cs="Arial"/>
                <w:b/>
                <w:sz w:val="24"/>
                <w:szCs w:val="24"/>
              </w:rPr>
            </w:pPr>
            <w:r>
              <w:rPr>
                <w:rFonts w:cs="Arial"/>
                <w:b/>
                <w:sz w:val="24"/>
                <w:szCs w:val="24"/>
              </w:rPr>
              <w:t>Behaviour Strategy for BANES</w:t>
            </w:r>
          </w:p>
        </w:tc>
        <w:tc>
          <w:tcPr>
            <w:tcW w:w="1270" w:type="dxa"/>
            <w:shd w:val="pct15" w:color="auto" w:fill="auto"/>
          </w:tcPr>
          <w:p w:rsidR="00B00928" w:rsidRDefault="00B00928"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F33E1B" w:rsidRDefault="008E20A6" w:rsidP="00960A29">
            <w:pPr>
              <w:pStyle w:val="ListParagraph"/>
              <w:spacing w:before="120" w:after="120"/>
              <w:ind w:left="0"/>
              <w:rPr>
                <w:rFonts w:cs="Arial"/>
                <w:sz w:val="24"/>
                <w:szCs w:val="24"/>
              </w:rPr>
            </w:pPr>
            <w:r>
              <w:rPr>
                <w:rFonts w:cs="Arial"/>
                <w:sz w:val="24"/>
                <w:szCs w:val="24"/>
              </w:rPr>
              <w:t>M</w:t>
            </w:r>
            <w:r w:rsidR="00960A29">
              <w:rPr>
                <w:rFonts w:cs="Arial"/>
                <w:sz w:val="24"/>
                <w:szCs w:val="24"/>
              </w:rPr>
              <w:t>B</w:t>
            </w:r>
            <w:r>
              <w:rPr>
                <w:rFonts w:cs="Arial"/>
                <w:sz w:val="24"/>
                <w:szCs w:val="24"/>
              </w:rPr>
              <w:t xml:space="preserve"> presented the </w:t>
            </w:r>
            <w:r w:rsidR="00960A29">
              <w:rPr>
                <w:rFonts w:cs="Arial"/>
                <w:sz w:val="24"/>
                <w:szCs w:val="24"/>
              </w:rPr>
              <w:t xml:space="preserve">draft </w:t>
            </w:r>
            <w:r>
              <w:rPr>
                <w:rFonts w:cs="Arial"/>
                <w:sz w:val="24"/>
                <w:szCs w:val="24"/>
              </w:rPr>
              <w:t>wider strategy paper</w:t>
            </w:r>
            <w:r w:rsidR="00960A29">
              <w:rPr>
                <w:rFonts w:cs="Arial"/>
                <w:sz w:val="24"/>
                <w:szCs w:val="24"/>
              </w:rPr>
              <w:t xml:space="preserve"> ‘Promoting Positive Behaviour’</w:t>
            </w:r>
            <w:r>
              <w:rPr>
                <w:rFonts w:cs="Arial"/>
                <w:sz w:val="24"/>
                <w:szCs w:val="24"/>
              </w:rPr>
              <w:t xml:space="preserve"> to SF</w:t>
            </w:r>
            <w:r w:rsidR="00960A29">
              <w:rPr>
                <w:rFonts w:cs="Arial"/>
                <w:sz w:val="24"/>
                <w:szCs w:val="24"/>
              </w:rPr>
              <w:t>.  MB now wished to go out to consultation share the paper more widely.  SF agreed that MB should move forward with this.</w:t>
            </w:r>
          </w:p>
          <w:p w:rsidR="00960A29" w:rsidRDefault="00960A29" w:rsidP="00960A29">
            <w:pPr>
              <w:pStyle w:val="ListParagraph"/>
              <w:spacing w:before="120" w:after="120"/>
              <w:ind w:left="0"/>
              <w:rPr>
                <w:rFonts w:cs="Arial"/>
                <w:sz w:val="24"/>
                <w:szCs w:val="24"/>
              </w:rPr>
            </w:pPr>
            <w:r>
              <w:rPr>
                <w:rFonts w:cs="Arial"/>
                <w:sz w:val="24"/>
                <w:szCs w:val="24"/>
              </w:rPr>
              <w:t>MM welcomed the LA getting to grips with this issue.</w:t>
            </w:r>
          </w:p>
          <w:p w:rsidR="00FD3734" w:rsidRDefault="00FD3734" w:rsidP="00960A29">
            <w:pPr>
              <w:pStyle w:val="ListParagraph"/>
              <w:spacing w:before="120" w:after="120"/>
              <w:ind w:left="0"/>
              <w:rPr>
                <w:rFonts w:cs="Arial"/>
                <w:sz w:val="24"/>
                <w:szCs w:val="24"/>
              </w:rPr>
            </w:pPr>
          </w:p>
          <w:p w:rsidR="00FD3734" w:rsidRDefault="00FD3734" w:rsidP="00177D5A">
            <w:pPr>
              <w:pStyle w:val="ListParagraph"/>
              <w:spacing w:before="120" w:after="120"/>
              <w:ind w:left="0"/>
              <w:rPr>
                <w:rFonts w:cs="Arial"/>
                <w:b/>
                <w:sz w:val="24"/>
                <w:szCs w:val="24"/>
              </w:rPr>
            </w:pPr>
            <w:r>
              <w:rPr>
                <w:rFonts w:cs="Arial"/>
                <w:sz w:val="24"/>
                <w:szCs w:val="24"/>
              </w:rPr>
              <w:t>MB noted to SF that following the last meeting members were asked to contact him, if they had no conflicts of interest, and were willing to join a group to prepare 2-3 Behaviour Strategy models</w:t>
            </w:r>
            <w:r w:rsidR="00177D5A">
              <w:rPr>
                <w:rFonts w:cs="Arial"/>
                <w:sz w:val="24"/>
                <w:szCs w:val="24"/>
              </w:rPr>
              <w:t xml:space="preserve"> for consideration.  Nobody had so far come forward.  </w:t>
            </w:r>
            <w:r w:rsidR="00177D5A" w:rsidRPr="00177D5A">
              <w:rPr>
                <w:rFonts w:cs="Arial"/>
                <w:b/>
                <w:sz w:val="24"/>
                <w:szCs w:val="24"/>
              </w:rPr>
              <w:t>All to note and consider.</w:t>
            </w:r>
          </w:p>
          <w:p w:rsidR="00177D5A" w:rsidRDefault="00177D5A" w:rsidP="00177D5A">
            <w:pPr>
              <w:pStyle w:val="ListParagraph"/>
              <w:spacing w:before="120" w:after="120"/>
              <w:ind w:left="0"/>
              <w:rPr>
                <w:rFonts w:cs="Arial"/>
                <w:b/>
                <w:sz w:val="24"/>
                <w:szCs w:val="24"/>
              </w:rPr>
            </w:pPr>
          </w:p>
          <w:p w:rsidR="00177D5A" w:rsidRPr="000E6224" w:rsidRDefault="00177D5A" w:rsidP="00177D5A">
            <w:pPr>
              <w:pStyle w:val="ListParagraph"/>
              <w:spacing w:before="120" w:after="120"/>
              <w:ind w:left="0"/>
              <w:rPr>
                <w:rFonts w:cs="Arial"/>
                <w:sz w:val="24"/>
                <w:szCs w:val="24"/>
              </w:rPr>
            </w:pPr>
            <w:r>
              <w:rPr>
                <w:rFonts w:cs="Arial"/>
                <w:b/>
                <w:sz w:val="24"/>
                <w:szCs w:val="24"/>
              </w:rPr>
              <w:t>MB to consider best way to take forward.</w:t>
            </w:r>
          </w:p>
        </w:tc>
        <w:tc>
          <w:tcPr>
            <w:tcW w:w="1270" w:type="dxa"/>
            <w:shd w:val="clear" w:color="auto" w:fill="FFFFFF"/>
          </w:tcPr>
          <w:p w:rsidR="00DC7916" w:rsidRDefault="00DC7916" w:rsidP="00794531">
            <w:pPr>
              <w:spacing w:before="120" w:after="120"/>
              <w:jc w:val="center"/>
              <w:rPr>
                <w:rFonts w:cs="Arial"/>
                <w:b/>
                <w:i/>
                <w:sz w:val="24"/>
                <w:szCs w:val="24"/>
              </w:rPr>
            </w:pPr>
          </w:p>
          <w:p w:rsidR="0027406A" w:rsidRDefault="0027406A" w:rsidP="00257586">
            <w:pPr>
              <w:spacing w:before="120" w:after="120"/>
              <w:jc w:val="center"/>
              <w:rPr>
                <w:rFonts w:cs="Arial"/>
                <w:b/>
                <w:i/>
                <w:sz w:val="24"/>
                <w:szCs w:val="24"/>
              </w:rPr>
            </w:pPr>
          </w:p>
          <w:p w:rsidR="00177D5A" w:rsidRDefault="00177D5A" w:rsidP="00257586">
            <w:pPr>
              <w:spacing w:before="120" w:after="120"/>
              <w:jc w:val="center"/>
              <w:rPr>
                <w:rFonts w:cs="Arial"/>
                <w:b/>
                <w:i/>
                <w:sz w:val="24"/>
                <w:szCs w:val="24"/>
              </w:rPr>
            </w:pPr>
          </w:p>
          <w:p w:rsidR="00177D5A" w:rsidRDefault="00177D5A" w:rsidP="00257586">
            <w:pPr>
              <w:spacing w:before="120" w:after="120"/>
              <w:jc w:val="center"/>
              <w:rPr>
                <w:rFonts w:cs="Arial"/>
                <w:b/>
                <w:i/>
                <w:sz w:val="24"/>
                <w:szCs w:val="24"/>
              </w:rPr>
            </w:pPr>
          </w:p>
          <w:p w:rsidR="00177D5A" w:rsidRDefault="00177D5A" w:rsidP="00257586">
            <w:pPr>
              <w:spacing w:before="120" w:after="120"/>
              <w:jc w:val="center"/>
              <w:rPr>
                <w:rFonts w:cs="Arial"/>
                <w:b/>
                <w:i/>
                <w:sz w:val="24"/>
                <w:szCs w:val="24"/>
              </w:rPr>
            </w:pPr>
          </w:p>
          <w:p w:rsidR="00177D5A" w:rsidRDefault="00177D5A" w:rsidP="00257586">
            <w:pPr>
              <w:spacing w:before="120" w:after="120"/>
              <w:jc w:val="center"/>
              <w:rPr>
                <w:rFonts w:cs="Arial"/>
                <w:b/>
                <w:i/>
                <w:sz w:val="24"/>
                <w:szCs w:val="24"/>
              </w:rPr>
            </w:pPr>
          </w:p>
          <w:p w:rsidR="00177D5A" w:rsidRDefault="00177D5A" w:rsidP="00257586">
            <w:pPr>
              <w:spacing w:before="120" w:after="120"/>
              <w:jc w:val="center"/>
              <w:rPr>
                <w:rFonts w:cs="Arial"/>
                <w:b/>
                <w:i/>
                <w:sz w:val="24"/>
                <w:szCs w:val="24"/>
              </w:rPr>
            </w:pPr>
          </w:p>
          <w:p w:rsidR="00177D5A" w:rsidRDefault="00177D5A" w:rsidP="00257586">
            <w:pPr>
              <w:spacing w:before="120" w:after="120"/>
              <w:jc w:val="center"/>
              <w:rPr>
                <w:rFonts w:cs="Arial"/>
                <w:b/>
                <w:i/>
                <w:sz w:val="24"/>
                <w:szCs w:val="24"/>
              </w:rPr>
            </w:pPr>
            <w:r>
              <w:rPr>
                <w:rFonts w:cs="Arial"/>
                <w:b/>
                <w:i/>
                <w:sz w:val="24"/>
                <w:szCs w:val="24"/>
              </w:rPr>
              <w:t>ALL</w:t>
            </w:r>
          </w:p>
          <w:p w:rsidR="00177D5A" w:rsidRDefault="00177D5A" w:rsidP="00257586">
            <w:pPr>
              <w:spacing w:before="120" w:after="120"/>
              <w:jc w:val="center"/>
              <w:rPr>
                <w:rFonts w:cs="Arial"/>
                <w:b/>
                <w:i/>
                <w:sz w:val="24"/>
                <w:szCs w:val="24"/>
              </w:rPr>
            </w:pPr>
          </w:p>
          <w:p w:rsidR="00177D5A" w:rsidRDefault="00177D5A" w:rsidP="00257586">
            <w:pPr>
              <w:spacing w:before="120" w:after="120"/>
              <w:jc w:val="center"/>
              <w:rPr>
                <w:rFonts w:cs="Arial"/>
                <w:b/>
                <w:i/>
                <w:sz w:val="24"/>
                <w:szCs w:val="24"/>
              </w:rPr>
            </w:pPr>
            <w:r>
              <w:rPr>
                <w:rFonts w:cs="Arial"/>
                <w:b/>
                <w:i/>
                <w:sz w:val="24"/>
                <w:szCs w:val="24"/>
              </w:rPr>
              <w:t>MB</w:t>
            </w:r>
          </w:p>
        </w:tc>
      </w:tr>
      <w:tr w:rsidR="00AA10CB" w:rsidRPr="006D0BE6" w:rsidTr="00583BCB">
        <w:tc>
          <w:tcPr>
            <w:tcW w:w="700" w:type="dxa"/>
            <w:shd w:val="pct15" w:color="auto" w:fill="auto"/>
          </w:tcPr>
          <w:p w:rsidR="00AA10CB" w:rsidRDefault="00A74043" w:rsidP="00A74043">
            <w:pPr>
              <w:spacing w:before="120" w:after="120"/>
              <w:jc w:val="center"/>
              <w:rPr>
                <w:rFonts w:cs="Arial"/>
                <w:b/>
                <w:sz w:val="24"/>
                <w:szCs w:val="24"/>
              </w:rPr>
            </w:pPr>
            <w:r>
              <w:rPr>
                <w:rFonts w:cs="Arial"/>
                <w:b/>
                <w:sz w:val="24"/>
                <w:szCs w:val="24"/>
              </w:rPr>
              <w:t>8.</w:t>
            </w:r>
          </w:p>
        </w:tc>
        <w:tc>
          <w:tcPr>
            <w:tcW w:w="7738" w:type="dxa"/>
            <w:shd w:val="pct15" w:color="auto" w:fill="auto"/>
          </w:tcPr>
          <w:p w:rsidR="00AA10CB" w:rsidRDefault="000275EC" w:rsidP="0027406A">
            <w:pPr>
              <w:pStyle w:val="ListParagraph"/>
              <w:spacing w:before="120" w:after="120"/>
              <w:ind w:left="0"/>
              <w:rPr>
                <w:rFonts w:cs="Arial"/>
                <w:b/>
                <w:sz w:val="24"/>
                <w:szCs w:val="24"/>
              </w:rPr>
            </w:pPr>
            <w:r>
              <w:rPr>
                <w:rFonts w:cs="Arial"/>
                <w:b/>
                <w:sz w:val="24"/>
                <w:szCs w:val="24"/>
              </w:rPr>
              <w:t>Budget Planning</w:t>
            </w:r>
          </w:p>
        </w:tc>
        <w:tc>
          <w:tcPr>
            <w:tcW w:w="1270" w:type="dxa"/>
            <w:shd w:val="pct15" w:color="auto" w:fill="auto"/>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3A0D4B" w:rsidRDefault="004E1E65" w:rsidP="004E1E65">
            <w:pPr>
              <w:pStyle w:val="ListParagraph"/>
              <w:spacing w:before="120" w:after="120"/>
              <w:ind w:left="9"/>
              <w:rPr>
                <w:rFonts w:cs="Arial"/>
                <w:sz w:val="24"/>
                <w:szCs w:val="24"/>
              </w:rPr>
            </w:pPr>
            <w:r>
              <w:rPr>
                <w:rFonts w:cs="Arial"/>
                <w:sz w:val="24"/>
                <w:szCs w:val="24"/>
              </w:rPr>
              <w:t>RM provided a brief overview of the Budget</w:t>
            </w:r>
            <w:r w:rsidR="0045532D">
              <w:rPr>
                <w:rFonts w:cs="Arial"/>
                <w:sz w:val="24"/>
                <w:szCs w:val="24"/>
              </w:rPr>
              <w:t>.</w:t>
            </w:r>
          </w:p>
          <w:p w:rsidR="0045532D" w:rsidRDefault="0045532D" w:rsidP="0045532D">
            <w:pPr>
              <w:pStyle w:val="ListParagraph"/>
              <w:numPr>
                <w:ilvl w:val="0"/>
                <w:numId w:val="27"/>
              </w:numPr>
              <w:spacing w:before="120" w:after="120"/>
              <w:rPr>
                <w:rFonts w:cs="Arial"/>
                <w:sz w:val="24"/>
                <w:szCs w:val="24"/>
              </w:rPr>
            </w:pPr>
            <w:r>
              <w:rPr>
                <w:rFonts w:cs="Arial"/>
                <w:sz w:val="24"/>
                <w:szCs w:val="24"/>
              </w:rPr>
              <w:t>Biggest press</w:t>
            </w:r>
            <w:r w:rsidRPr="0045532D">
              <w:rPr>
                <w:rFonts w:cs="Arial"/>
                <w:sz w:val="24"/>
                <w:szCs w:val="24"/>
              </w:rPr>
              <w:t xml:space="preserve">ure </w:t>
            </w:r>
            <w:r>
              <w:rPr>
                <w:rFonts w:cs="Arial"/>
                <w:sz w:val="24"/>
                <w:szCs w:val="24"/>
              </w:rPr>
              <w:t>is from increasing pupil numbers</w:t>
            </w:r>
          </w:p>
          <w:p w:rsidR="0045532D" w:rsidRDefault="004F0ADC" w:rsidP="0045532D">
            <w:pPr>
              <w:pStyle w:val="ListParagraph"/>
              <w:numPr>
                <w:ilvl w:val="0"/>
                <w:numId w:val="27"/>
              </w:numPr>
              <w:spacing w:before="120" w:after="120"/>
              <w:rPr>
                <w:rFonts w:cs="Arial"/>
                <w:sz w:val="24"/>
                <w:szCs w:val="24"/>
              </w:rPr>
            </w:pPr>
            <w:r>
              <w:rPr>
                <w:rFonts w:cs="Arial"/>
                <w:sz w:val="24"/>
                <w:szCs w:val="24"/>
              </w:rPr>
              <w:t>Inflationary pressures on schools</w:t>
            </w:r>
            <w:r w:rsidR="00EB0D2C">
              <w:rPr>
                <w:rFonts w:cs="Arial"/>
                <w:sz w:val="24"/>
                <w:szCs w:val="24"/>
              </w:rPr>
              <w:t>, settings and service areas</w:t>
            </w:r>
            <w:r>
              <w:rPr>
                <w:rFonts w:cs="Arial"/>
                <w:sz w:val="24"/>
                <w:szCs w:val="24"/>
              </w:rPr>
              <w:t xml:space="preserve"> </w:t>
            </w:r>
            <w:r>
              <w:rPr>
                <w:rFonts w:cs="Arial"/>
                <w:sz w:val="24"/>
                <w:szCs w:val="24"/>
              </w:rPr>
              <w:lastRenderedPageBreak/>
              <w:t>are</w:t>
            </w:r>
            <w:r w:rsidR="0045532D">
              <w:rPr>
                <w:rFonts w:cs="Arial"/>
                <w:sz w:val="24"/>
                <w:szCs w:val="24"/>
              </w:rPr>
              <w:t xml:space="preserve"> also an issue as detailed in the paper.</w:t>
            </w:r>
          </w:p>
          <w:p w:rsidR="0045532D" w:rsidRDefault="0045532D" w:rsidP="0045532D">
            <w:pPr>
              <w:pStyle w:val="ListParagraph"/>
              <w:numPr>
                <w:ilvl w:val="0"/>
                <w:numId w:val="27"/>
              </w:numPr>
              <w:spacing w:before="120" w:after="120"/>
              <w:rPr>
                <w:rFonts w:cs="Arial"/>
                <w:sz w:val="24"/>
                <w:szCs w:val="24"/>
              </w:rPr>
            </w:pPr>
            <w:r>
              <w:rPr>
                <w:rFonts w:cs="Arial"/>
                <w:sz w:val="24"/>
                <w:szCs w:val="24"/>
              </w:rPr>
              <w:t>Other known pressures include;</w:t>
            </w:r>
          </w:p>
          <w:p w:rsidR="0045532D" w:rsidRDefault="0045532D" w:rsidP="0045532D">
            <w:pPr>
              <w:pStyle w:val="ListParagraph"/>
              <w:numPr>
                <w:ilvl w:val="0"/>
                <w:numId w:val="28"/>
              </w:numPr>
              <w:spacing w:before="120" w:after="120"/>
              <w:rPr>
                <w:rFonts w:cs="Arial"/>
                <w:sz w:val="24"/>
                <w:szCs w:val="24"/>
              </w:rPr>
            </w:pPr>
            <w:r>
              <w:rPr>
                <w:rFonts w:cs="Arial"/>
                <w:sz w:val="24"/>
                <w:szCs w:val="24"/>
              </w:rPr>
              <w:t>SEN</w:t>
            </w:r>
          </w:p>
          <w:p w:rsidR="0045532D" w:rsidRDefault="0045532D" w:rsidP="0045532D">
            <w:pPr>
              <w:pStyle w:val="ListParagraph"/>
              <w:numPr>
                <w:ilvl w:val="0"/>
                <w:numId w:val="28"/>
              </w:numPr>
              <w:spacing w:before="120" w:after="120"/>
              <w:rPr>
                <w:rFonts w:cs="Arial"/>
                <w:sz w:val="24"/>
                <w:szCs w:val="24"/>
              </w:rPr>
            </w:pPr>
            <w:r>
              <w:rPr>
                <w:rFonts w:cs="Arial"/>
                <w:sz w:val="24"/>
                <w:szCs w:val="24"/>
              </w:rPr>
              <w:t>Nurture outreach</w:t>
            </w:r>
          </w:p>
          <w:p w:rsidR="0045532D" w:rsidRDefault="0045532D" w:rsidP="0045532D">
            <w:pPr>
              <w:pStyle w:val="ListParagraph"/>
              <w:numPr>
                <w:ilvl w:val="0"/>
                <w:numId w:val="28"/>
              </w:numPr>
              <w:spacing w:before="120" w:after="120"/>
              <w:rPr>
                <w:rFonts w:cs="Arial"/>
                <w:sz w:val="24"/>
                <w:szCs w:val="24"/>
              </w:rPr>
            </w:pPr>
            <w:r>
              <w:rPr>
                <w:rFonts w:cs="Arial"/>
                <w:sz w:val="24"/>
                <w:szCs w:val="24"/>
              </w:rPr>
              <w:t>Behaviour Strategy</w:t>
            </w:r>
          </w:p>
          <w:p w:rsidR="00BF1DC4" w:rsidRDefault="00E668EB" w:rsidP="00BF1DC4">
            <w:pPr>
              <w:pStyle w:val="ListParagraph"/>
              <w:numPr>
                <w:ilvl w:val="0"/>
                <w:numId w:val="31"/>
              </w:numPr>
              <w:spacing w:before="120" w:after="120"/>
              <w:rPr>
                <w:rFonts w:cs="Arial"/>
                <w:sz w:val="24"/>
                <w:szCs w:val="24"/>
              </w:rPr>
            </w:pPr>
            <w:r>
              <w:rPr>
                <w:rFonts w:cs="Arial"/>
                <w:sz w:val="24"/>
                <w:szCs w:val="24"/>
              </w:rPr>
              <w:t>Overall budget shortfall is £2.8 million</w:t>
            </w:r>
            <w:r w:rsidR="00BF1DC4">
              <w:rPr>
                <w:rFonts w:cs="Arial"/>
                <w:sz w:val="24"/>
                <w:szCs w:val="24"/>
              </w:rPr>
              <w:t xml:space="preserve">.  </w:t>
            </w:r>
          </w:p>
          <w:p w:rsidR="0045532D" w:rsidRDefault="00BF1DC4" w:rsidP="00BF1DC4">
            <w:pPr>
              <w:pStyle w:val="ListParagraph"/>
              <w:numPr>
                <w:ilvl w:val="0"/>
                <w:numId w:val="31"/>
              </w:numPr>
              <w:spacing w:before="120" w:after="120"/>
              <w:rPr>
                <w:rFonts w:cs="Arial"/>
                <w:sz w:val="24"/>
                <w:szCs w:val="24"/>
              </w:rPr>
            </w:pPr>
            <w:r>
              <w:rPr>
                <w:rFonts w:cs="Arial"/>
                <w:sz w:val="24"/>
                <w:szCs w:val="24"/>
              </w:rPr>
              <w:t>RM suggested that this could be met if no inflationary pressures were allocated to schools</w:t>
            </w:r>
          </w:p>
          <w:p w:rsidR="00BF1DC4" w:rsidRDefault="00BF1DC4" w:rsidP="00BF1DC4">
            <w:pPr>
              <w:pStyle w:val="ListParagraph"/>
              <w:numPr>
                <w:ilvl w:val="0"/>
                <w:numId w:val="31"/>
              </w:numPr>
              <w:spacing w:before="120" w:after="120"/>
              <w:rPr>
                <w:rFonts w:cs="Arial"/>
                <w:sz w:val="24"/>
                <w:szCs w:val="24"/>
              </w:rPr>
            </w:pPr>
            <w:r>
              <w:rPr>
                <w:rFonts w:cs="Arial"/>
                <w:sz w:val="24"/>
                <w:szCs w:val="24"/>
              </w:rPr>
              <w:t>£</w:t>
            </w:r>
            <w:r w:rsidR="00EB0D2C">
              <w:rPr>
                <w:rFonts w:cs="Arial"/>
                <w:sz w:val="24"/>
                <w:szCs w:val="24"/>
              </w:rPr>
              <w:t>2m</w:t>
            </w:r>
            <w:r>
              <w:rPr>
                <w:rFonts w:cs="Arial"/>
                <w:sz w:val="24"/>
                <w:szCs w:val="24"/>
              </w:rPr>
              <w:t xml:space="preserve"> could also be released from the DSG carry forward to help meet some pressures if SF wished to do so</w:t>
            </w:r>
          </w:p>
          <w:p w:rsidR="00CC7288" w:rsidRDefault="00BF1DC4" w:rsidP="00BF1DC4">
            <w:pPr>
              <w:pStyle w:val="ListParagraph"/>
              <w:spacing w:before="120" w:after="120"/>
              <w:ind w:left="0"/>
              <w:rPr>
                <w:rFonts w:cs="Arial"/>
                <w:sz w:val="24"/>
                <w:szCs w:val="24"/>
              </w:rPr>
            </w:pPr>
            <w:r>
              <w:rPr>
                <w:rFonts w:cs="Arial"/>
                <w:sz w:val="24"/>
                <w:szCs w:val="24"/>
              </w:rPr>
              <w:t xml:space="preserve">RM informed the SF that the </w:t>
            </w:r>
            <w:proofErr w:type="spellStart"/>
            <w:r>
              <w:rPr>
                <w:rFonts w:cs="Arial"/>
                <w:sz w:val="24"/>
                <w:szCs w:val="24"/>
              </w:rPr>
              <w:t>DfE</w:t>
            </w:r>
            <w:proofErr w:type="spellEnd"/>
            <w:r>
              <w:rPr>
                <w:rFonts w:cs="Arial"/>
                <w:sz w:val="24"/>
                <w:szCs w:val="24"/>
              </w:rPr>
              <w:t xml:space="preserve"> would be carrying out a consultation on a new National funding Formula for Schools in 2016 to take effect from 2017.  RM suggested possible options that might be </w:t>
            </w:r>
            <w:proofErr w:type="gramStart"/>
            <w:r>
              <w:rPr>
                <w:rFonts w:cs="Arial"/>
                <w:sz w:val="24"/>
                <w:szCs w:val="24"/>
              </w:rPr>
              <w:t>considered/consulted</w:t>
            </w:r>
            <w:proofErr w:type="gramEnd"/>
            <w:r>
              <w:rPr>
                <w:rFonts w:cs="Arial"/>
                <w:sz w:val="24"/>
                <w:szCs w:val="24"/>
              </w:rPr>
              <w:t xml:space="preserve"> on.  </w:t>
            </w:r>
            <w:r w:rsidR="00CC7288">
              <w:rPr>
                <w:rFonts w:cs="Arial"/>
                <w:sz w:val="24"/>
                <w:szCs w:val="24"/>
              </w:rPr>
              <w:t xml:space="preserve">One possible option could result in the SF no longer being required – MB asked if that became the case what would happen to the DSG underspend.  RM confirmed that this was LA money and could not be taken back. </w:t>
            </w:r>
            <w:r>
              <w:rPr>
                <w:rFonts w:cs="Arial"/>
                <w:sz w:val="24"/>
                <w:szCs w:val="24"/>
              </w:rPr>
              <w:t>At a recent regional meeting i</w:t>
            </w:r>
            <w:r w:rsidR="005D1651">
              <w:rPr>
                <w:rFonts w:cs="Arial"/>
                <w:sz w:val="24"/>
                <w:szCs w:val="24"/>
              </w:rPr>
              <w:t>t</w:t>
            </w:r>
            <w:r>
              <w:rPr>
                <w:rFonts w:cs="Arial"/>
                <w:sz w:val="24"/>
                <w:szCs w:val="24"/>
              </w:rPr>
              <w:t xml:space="preserve"> had been suggested a new NFF could be positive for the south west.</w:t>
            </w:r>
            <w:r w:rsidR="00CC7288">
              <w:rPr>
                <w:rFonts w:cs="Arial"/>
                <w:sz w:val="24"/>
                <w:szCs w:val="24"/>
              </w:rPr>
              <w:t xml:space="preserve">  PF added that EY funding will also be moving to a NFF in future.</w:t>
            </w:r>
          </w:p>
          <w:p w:rsidR="00CC7288" w:rsidRDefault="00CC7288" w:rsidP="008A5881">
            <w:pPr>
              <w:pStyle w:val="ListParagraph"/>
              <w:spacing w:before="120" w:after="120"/>
              <w:ind w:left="0"/>
              <w:rPr>
                <w:rFonts w:cs="Arial"/>
                <w:sz w:val="24"/>
                <w:szCs w:val="24"/>
              </w:rPr>
            </w:pPr>
            <w:r>
              <w:rPr>
                <w:rFonts w:cs="Arial"/>
                <w:sz w:val="24"/>
                <w:szCs w:val="24"/>
              </w:rPr>
              <w:t xml:space="preserve">SF discussed funding difficulties being experienced in other LAs and how they were being dealt with.  North Somerset </w:t>
            </w:r>
            <w:proofErr w:type="gramStart"/>
            <w:r>
              <w:rPr>
                <w:rFonts w:cs="Arial"/>
                <w:sz w:val="24"/>
                <w:szCs w:val="24"/>
              </w:rPr>
              <w:t>were</w:t>
            </w:r>
            <w:proofErr w:type="gramEnd"/>
            <w:r>
              <w:rPr>
                <w:rFonts w:cs="Arial"/>
                <w:sz w:val="24"/>
                <w:szCs w:val="24"/>
              </w:rPr>
              <w:t xml:space="preserve"> cutting schools budgets now and further cuts were planned going forward.  Biggest pressure in N</w:t>
            </w:r>
            <w:r w:rsidR="008B0A1E">
              <w:rPr>
                <w:rFonts w:cs="Arial"/>
                <w:sz w:val="24"/>
                <w:szCs w:val="24"/>
              </w:rPr>
              <w:t xml:space="preserve">. </w:t>
            </w:r>
            <w:r>
              <w:rPr>
                <w:rFonts w:cs="Arial"/>
                <w:sz w:val="24"/>
                <w:szCs w:val="24"/>
              </w:rPr>
              <w:t>Somerset was also SEN spending.</w:t>
            </w:r>
            <w:r w:rsidR="008A5881">
              <w:rPr>
                <w:rFonts w:cs="Arial"/>
                <w:sz w:val="24"/>
                <w:szCs w:val="24"/>
              </w:rPr>
              <w:t xml:space="preserve">  </w:t>
            </w:r>
            <w:r>
              <w:rPr>
                <w:rFonts w:cs="Arial"/>
                <w:sz w:val="24"/>
                <w:szCs w:val="24"/>
              </w:rPr>
              <w:t>Support for SEN was not available anywhere else</w:t>
            </w:r>
            <w:r w:rsidR="008A5881">
              <w:rPr>
                <w:rFonts w:cs="Arial"/>
                <w:sz w:val="24"/>
                <w:szCs w:val="24"/>
              </w:rPr>
              <w:t xml:space="preserve"> and pupil numbers were increasing significantly.  AW suggested that sharing provision with N. Somerset might alleviate some of the problems for both LA’</w:t>
            </w:r>
            <w:r w:rsidR="00B143DB">
              <w:rPr>
                <w:rFonts w:cs="Arial"/>
                <w:sz w:val="24"/>
                <w:szCs w:val="24"/>
              </w:rPr>
              <w:t>s.  MB</w:t>
            </w:r>
            <w:r w:rsidR="008A5881">
              <w:rPr>
                <w:rFonts w:cs="Arial"/>
                <w:sz w:val="24"/>
                <w:szCs w:val="24"/>
              </w:rPr>
              <w:t xml:space="preserve"> said that this had been looked at previously</w:t>
            </w:r>
            <w:r w:rsidR="00B143DB">
              <w:rPr>
                <w:rFonts w:cs="Arial"/>
                <w:sz w:val="24"/>
                <w:szCs w:val="24"/>
              </w:rPr>
              <w:t xml:space="preserve"> and although there was a shared border centres of population were distant </w:t>
            </w:r>
            <w:r w:rsidR="008B0A1E">
              <w:rPr>
                <w:rFonts w:cs="Arial"/>
                <w:sz w:val="24"/>
                <w:szCs w:val="24"/>
              </w:rPr>
              <w:t xml:space="preserve">which made sharing SEN provision unsuitable – some other things were shared and this would continue to be under review.  </w:t>
            </w:r>
            <w:proofErr w:type="gramStart"/>
            <w:r w:rsidR="008B0A1E">
              <w:rPr>
                <w:rFonts w:cs="Arial"/>
                <w:sz w:val="24"/>
                <w:szCs w:val="24"/>
              </w:rPr>
              <w:t>ME</w:t>
            </w:r>
            <w:proofErr w:type="gramEnd"/>
            <w:r w:rsidR="008B0A1E">
              <w:rPr>
                <w:rFonts w:cs="Arial"/>
                <w:sz w:val="24"/>
                <w:szCs w:val="24"/>
              </w:rPr>
              <w:t xml:space="preserve"> said that N. Somerset members were keen to get some shared provision and AA was looking at this.</w:t>
            </w:r>
          </w:p>
          <w:p w:rsidR="008B0A1E" w:rsidRDefault="008B0A1E" w:rsidP="008A5881">
            <w:pPr>
              <w:pStyle w:val="ListParagraph"/>
              <w:spacing w:before="120" w:after="120"/>
              <w:ind w:left="0"/>
              <w:rPr>
                <w:rFonts w:cs="Arial"/>
                <w:sz w:val="24"/>
                <w:szCs w:val="24"/>
              </w:rPr>
            </w:pPr>
            <w:r>
              <w:rPr>
                <w:rFonts w:cs="Arial"/>
                <w:sz w:val="24"/>
                <w:szCs w:val="24"/>
              </w:rPr>
              <w:t>RM noted that BANES were already sending some children outside its boundaries and this was a very expensive option.  CW said that there was already analysis in motion re future SEN numbers and provision available in BANES.  JD also expressed concerns re the increasing numbers of children with SEN and the under-provision of places in BANES.</w:t>
            </w:r>
          </w:p>
          <w:p w:rsidR="00BF1DC4" w:rsidRDefault="00BF1DC4" w:rsidP="00BF1DC4">
            <w:pPr>
              <w:pStyle w:val="ListParagraph"/>
              <w:spacing w:before="120" w:after="120"/>
              <w:ind w:left="0"/>
              <w:rPr>
                <w:rFonts w:cs="Arial"/>
                <w:sz w:val="24"/>
                <w:szCs w:val="24"/>
              </w:rPr>
            </w:pPr>
          </w:p>
          <w:p w:rsidR="00BF1DC4" w:rsidRPr="0045532D" w:rsidRDefault="00BF1DC4" w:rsidP="00BF1DC4">
            <w:pPr>
              <w:pStyle w:val="ListParagraph"/>
              <w:spacing w:before="120" w:after="120"/>
              <w:ind w:left="9"/>
              <w:rPr>
                <w:rFonts w:cs="Arial"/>
                <w:sz w:val="24"/>
                <w:szCs w:val="24"/>
              </w:rPr>
            </w:pPr>
          </w:p>
        </w:tc>
        <w:tc>
          <w:tcPr>
            <w:tcW w:w="1270" w:type="dxa"/>
            <w:shd w:val="clear" w:color="auto" w:fill="FFFFFF"/>
          </w:tcPr>
          <w:p w:rsidR="00A8087E" w:rsidRDefault="00A8087E" w:rsidP="00257586">
            <w:pPr>
              <w:spacing w:before="120" w:after="120"/>
              <w:jc w:val="center"/>
              <w:rPr>
                <w:rFonts w:cs="Arial"/>
                <w:b/>
                <w:i/>
                <w:sz w:val="24"/>
                <w:szCs w:val="24"/>
              </w:rPr>
            </w:pPr>
          </w:p>
        </w:tc>
      </w:tr>
      <w:tr w:rsidR="004958A1" w:rsidRPr="006D0BE6" w:rsidTr="00C00728">
        <w:tc>
          <w:tcPr>
            <w:tcW w:w="700" w:type="dxa"/>
            <w:shd w:val="clear" w:color="auto" w:fill="D9D9D9"/>
          </w:tcPr>
          <w:p w:rsidR="004958A1" w:rsidRDefault="000275EC" w:rsidP="000275EC">
            <w:pPr>
              <w:spacing w:before="120" w:after="120"/>
              <w:jc w:val="center"/>
              <w:rPr>
                <w:rFonts w:cs="Arial"/>
                <w:b/>
                <w:sz w:val="24"/>
                <w:szCs w:val="24"/>
              </w:rPr>
            </w:pPr>
            <w:r>
              <w:rPr>
                <w:rFonts w:cs="Arial"/>
                <w:b/>
                <w:sz w:val="24"/>
                <w:szCs w:val="24"/>
              </w:rPr>
              <w:lastRenderedPageBreak/>
              <w:t>9</w:t>
            </w:r>
            <w:r w:rsidR="004958A1">
              <w:rPr>
                <w:rFonts w:cs="Arial"/>
                <w:b/>
                <w:sz w:val="24"/>
                <w:szCs w:val="24"/>
              </w:rPr>
              <w:t>.</w:t>
            </w:r>
          </w:p>
        </w:tc>
        <w:tc>
          <w:tcPr>
            <w:tcW w:w="7738" w:type="dxa"/>
            <w:shd w:val="clear" w:color="auto" w:fill="D9D9D9"/>
          </w:tcPr>
          <w:p w:rsidR="004958A1" w:rsidRPr="004958A1" w:rsidRDefault="004958A1" w:rsidP="008E4709">
            <w:pPr>
              <w:pStyle w:val="ListParagraph"/>
              <w:spacing w:before="120" w:after="120"/>
              <w:ind w:left="0"/>
              <w:rPr>
                <w:rFonts w:cs="Arial"/>
                <w:b/>
                <w:sz w:val="24"/>
                <w:szCs w:val="24"/>
              </w:rPr>
            </w:pPr>
            <w:r w:rsidRPr="004958A1">
              <w:rPr>
                <w:rFonts w:cs="Arial"/>
                <w:b/>
                <w:sz w:val="24"/>
                <w:szCs w:val="24"/>
              </w:rPr>
              <w:t>A.O.B</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69279B" w:rsidP="008E4709">
            <w:pPr>
              <w:pStyle w:val="ListParagraph"/>
              <w:spacing w:before="120" w:after="120"/>
              <w:ind w:left="0"/>
              <w:rPr>
                <w:rFonts w:cs="Arial"/>
                <w:sz w:val="24"/>
                <w:szCs w:val="24"/>
              </w:rPr>
            </w:pPr>
            <w:r>
              <w:rPr>
                <w:rFonts w:cs="Arial"/>
                <w:sz w:val="24"/>
                <w:szCs w:val="24"/>
              </w:rPr>
              <w:t>None</w:t>
            </w:r>
          </w:p>
        </w:tc>
        <w:tc>
          <w:tcPr>
            <w:tcW w:w="1270" w:type="dxa"/>
            <w:shd w:val="clear" w:color="auto" w:fill="FFFFFF"/>
          </w:tcPr>
          <w:p w:rsidR="004958A1" w:rsidRDefault="004958A1" w:rsidP="00794531">
            <w:pPr>
              <w:spacing w:before="120" w:after="120"/>
              <w:jc w:val="center"/>
              <w:rPr>
                <w:rFonts w:cs="Arial"/>
                <w:b/>
                <w:i/>
                <w:sz w:val="24"/>
                <w:szCs w:val="24"/>
              </w:rPr>
            </w:pPr>
          </w:p>
        </w:tc>
      </w:tr>
    </w:tbl>
    <w:p w:rsidR="004958A1" w:rsidRDefault="004958A1"/>
    <w:p w:rsidR="004958A1" w:rsidRPr="00BD5875" w:rsidRDefault="004958A1">
      <w:pPr>
        <w:rPr>
          <w:b/>
        </w:rPr>
      </w:pPr>
      <w:r w:rsidRPr="00BD5875">
        <w:rPr>
          <w:b/>
        </w:rPr>
        <w:t>Maintained Schools Only</w:t>
      </w:r>
    </w:p>
    <w:p w:rsidR="004958A1" w:rsidRPr="00E04489" w:rsidRDefault="004958A1">
      <w:pPr>
        <w:rPr>
          <w:b/>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4958A1" w:rsidRPr="006D0BE6" w:rsidTr="00C00728">
        <w:tc>
          <w:tcPr>
            <w:tcW w:w="700" w:type="dxa"/>
            <w:shd w:val="clear" w:color="auto" w:fill="D9D9D9"/>
          </w:tcPr>
          <w:p w:rsidR="004958A1" w:rsidRDefault="004958A1" w:rsidP="000275EC">
            <w:pPr>
              <w:spacing w:before="120" w:after="120"/>
              <w:rPr>
                <w:rFonts w:cs="Arial"/>
                <w:b/>
                <w:sz w:val="24"/>
                <w:szCs w:val="24"/>
              </w:rPr>
            </w:pPr>
            <w:r>
              <w:rPr>
                <w:rFonts w:cs="Arial"/>
                <w:b/>
                <w:sz w:val="24"/>
                <w:szCs w:val="24"/>
              </w:rPr>
              <w:t>1</w:t>
            </w:r>
            <w:r w:rsidR="000275EC">
              <w:rPr>
                <w:rFonts w:cs="Arial"/>
                <w:b/>
                <w:sz w:val="24"/>
                <w:szCs w:val="24"/>
              </w:rPr>
              <w:t>0</w:t>
            </w:r>
            <w:r>
              <w:rPr>
                <w:rFonts w:cs="Arial"/>
                <w:b/>
                <w:sz w:val="24"/>
                <w:szCs w:val="24"/>
              </w:rPr>
              <w:t>.</w:t>
            </w:r>
          </w:p>
        </w:tc>
        <w:tc>
          <w:tcPr>
            <w:tcW w:w="7738" w:type="dxa"/>
            <w:shd w:val="clear" w:color="auto" w:fill="D9D9D9"/>
          </w:tcPr>
          <w:p w:rsidR="004958A1" w:rsidRPr="00D375C0" w:rsidRDefault="00D375C0" w:rsidP="008E4709">
            <w:pPr>
              <w:pStyle w:val="ListParagraph"/>
              <w:spacing w:before="120" w:after="120"/>
              <w:ind w:left="0"/>
              <w:rPr>
                <w:rFonts w:cs="Arial"/>
                <w:b/>
                <w:sz w:val="24"/>
                <w:szCs w:val="24"/>
              </w:rPr>
            </w:pPr>
            <w:r w:rsidRPr="00D375C0">
              <w:rPr>
                <w:rFonts w:cs="Arial"/>
                <w:b/>
                <w:sz w:val="24"/>
                <w:szCs w:val="24"/>
              </w:rPr>
              <w:t>De-delegation of Services</w:t>
            </w:r>
            <w:r w:rsidR="000275EC">
              <w:rPr>
                <w:rFonts w:cs="Arial"/>
                <w:b/>
                <w:sz w:val="24"/>
                <w:szCs w:val="24"/>
              </w:rPr>
              <w:t xml:space="preserve"> (Secondary)</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C33241" w:rsidRPr="00E57F9E" w:rsidRDefault="00C33241" w:rsidP="00C2542B">
            <w:pPr>
              <w:pStyle w:val="ListParagraph"/>
              <w:spacing w:before="120" w:after="120"/>
              <w:ind w:left="0"/>
              <w:rPr>
                <w:rFonts w:cs="Arial"/>
                <w:b/>
                <w:sz w:val="24"/>
                <w:szCs w:val="24"/>
              </w:rPr>
            </w:pPr>
            <w:r>
              <w:rPr>
                <w:rFonts w:cs="Arial"/>
                <w:b/>
                <w:sz w:val="24"/>
                <w:szCs w:val="24"/>
              </w:rPr>
              <w:t>SF agreed RM to contact schools directly</w:t>
            </w:r>
          </w:p>
        </w:tc>
        <w:tc>
          <w:tcPr>
            <w:tcW w:w="1270" w:type="dxa"/>
            <w:shd w:val="clear" w:color="auto" w:fill="FFFFFF"/>
          </w:tcPr>
          <w:p w:rsidR="00E57F9E" w:rsidRDefault="00C33241" w:rsidP="00794531">
            <w:pPr>
              <w:spacing w:before="120" w:after="120"/>
              <w:jc w:val="center"/>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D375C0" w:rsidP="000275EC">
            <w:pPr>
              <w:spacing w:before="120" w:after="120"/>
              <w:rPr>
                <w:rFonts w:cs="Arial"/>
                <w:b/>
                <w:sz w:val="24"/>
                <w:szCs w:val="24"/>
              </w:rPr>
            </w:pPr>
            <w:r>
              <w:rPr>
                <w:rFonts w:cs="Arial"/>
                <w:b/>
                <w:sz w:val="24"/>
                <w:szCs w:val="24"/>
              </w:rPr>
              <w:t>1</w:t>
            </w:r>
            <w:r w:rsidR="000275EC">
              <w:rPr>
                <w:rFonts w:cs="Arial"/>
                <w:b/>
                <w:sz w:val="24"/>
                <w:szCs w:val="24"/>
              </w:rPr>
              <w:t>1</w:t>
            </w:r>
            <w:r>
              <w:rPr>
                <w:rFonts w:cs="Arial"/>
                <w:b/>
                <w:sz w:val="24"/>
                <w:szCs w:val="24"/>
              </w:rPr>
              <w:t>.</w:t>
            </w:r>
          </w:p>
        </w:tc>
        <w:tc>
          <w:tcPr>
            <w:tcW w:w="7738" w:type="dxa"/>
            <w:shd w:val="clear" w:color="auto" w:fill="D9D9D9"/>
          </w:tcPr>
          <w:p w:rsidR="004958A1" w:rsidRPr="00D375C0" w:rsidRDefault="00D375C0" w:rsidP="008E4709">
            <w:pPr>
              <w:pStyle w:val="ListParagraph"/>
              <w:spacing w:before="120" w:after="120"/>
              <w:ind w:left="0"/>
              <w:rPr>
                <w:rFonts w:cs="Arial"/>
                <w:b/>
                <w:sz w:val="24"/>
                <w:szCs w:val="24"/>
              </w:rPr>
            </w:pPr>
            <w:r w:rsidRPr="00D375C0">
              <w:rPr>
                <w:rFonts w:cs="Arial"/>
                <w:b/>
                <w:sz w:val="24"/>
                <w:szCs w:val="24"/>
              </w:rPr>
              <w:t>Date of next Meeting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C33241" w:rsidP="00C33241">
            <w:pPr>
              <w:pStyle w:val="ListParagraph"/>
              <w:spacing w:before="120" w:after="120"/>
              <w:ind w:left="0"/>
              <w:rPr>
                <w:rFonts w:cs="Arial"/>
                <w:sz w:val="24"/>
                <w:szCs w:val="24"/>
              </w:rPr>
            </w:pPr>
            <w:r>
              <w:rPr>
                <w:rFonts w:cs="Arial"/>
                <w:sz w:val="24"/>
                <w:szCs w:val="24"/>
              </w:rPr>
              <w:t>19</w:t>
            </w:r>
            <w:r w:rsidRPr="00C33241">
              <w:rPr>
                <w:rFonts w:cs="Arial"/>
                <w:sz w:val="24"/>
                <w:szCs w:val="24"/>
                <w:vertAlign w:val="superscript"/>
              </w:rPr>
              <w:t>th</w:t>
            </w:r>
            <w:r>
              <w:rPr>
                <w:rFonts w:cs="Arial"/>
                <w:sz w:val="24"/>
                <w:szCs w:val="24"/>
              </w:rPr>
              <w:t xml:space="preserve"> </w:t>
            </w:r>
            <w:r w:rsidR="006122CF">
              <w:rPr>
                <w:rFonts w:cs="Arial"/>
                <w:sz w:val="24"/>
                <w:szCs w:val="24"/>
              </w:rPr>
              <w:t>January</w:t>
            </w:r>
            <w:r w:rsidR="00D375C0">
              <w:rPr>
                <w:rFonts w:cs="Arial"/>
                <w:sz w:val="24"/>
                <w:szCs w:val="24"/>
              </w:rPr>
              <w:t xml:space="preserve"> 201</w:t>
            </w:r>
            <w:r w:rsidR="006122CF">
              <w:rPr>
                <w:rFonts w:cs="Arial"/>
                <w:sz w:val="24"/>
                <w:szCs w:val="24"/>
              </w:rPr>
              <w:t>6</w:t>
            </w:r>
            <w:r w:rsidR="00D375C0">
              <w:rPr>
                <w:rFonts w:cs="Arial"/>
                <w:sz w:val="24"/>
                <w:szCs w:val="24"/>
              </w:rPr>
              <w:t>,</w:t>
            </w:r>
            <w:r w:rsidR="00437FAE">
              <w:rPr>
                <w:rFonts w:cs="Arial"/>
                <w:sz w:val="24"/>
                <w:szCs w:val="24"/>
              </w:rPr>
              <w:t xml:space="preserve"> </w:t>
            </w:r>
            <w:r>
              <w:rPr>
                <w:rFonts w:cs="Arial"/>
                <w:sz w:val="24"/>
                <w:szCs w:val="24"/>
              </w:rPr>
              <w:t>Community Space</w:t>
            </w:r>
            <w:r w:rsidR="00437FAE">
              <w:rPr>
                <w:rFonts w:cs="Arial"/>
                <w:sz w:val="24"/>
                <w:szCs w:val="24"/>
              </w:rPr>
              <w:t xml:space="preserve">, </w:t>
            </w:r>
            <w:r w:rsidR="00776945">
              <w:rPr>
                <w:rFonts w:cs="Arial"/>
                <w:sz w:val="24"/>
                <w:szCs w:val="24"/>
              </w:rPr>
              <w:t>Keynsham Civic Centre.</w:t>
            </w:r>
          </w:p>
        </w:tc>
        <w:tc>
          <w:tcPr>
            <w:tcW w:w="1270" w:type="dxa"/>
            <w:shd w:val="clear" w:color="auto" w:fill="FFFFFF"/>
          </w:tcPr>
          <w:p w:rsidR="004958A1" w:rsidRDefault="004958A1"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4C" w:rsidRDefault="008A0B4C">
      <w:r>
        <w:separator/>
      </w:r>
    </w:p>
  </w:endnote>
  <w:endnote w:type="continuationSeparator" w:id="0">
    <w:p w:rsidR="008A0B4C" w:rsidRDefault="008A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65C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65C6">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4C" w:rsidRDefault="008A0B4C">
      <w:r>
        <w:separator/>
      </w:r>
    </w:p>
  </w:footnote>
  <w:footnote w:type="continuationSeparator" w:id="0">
    <w:p w:rsidR="008A0B4C" w:rsidRDefault="008A0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0965C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6">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0">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3">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8">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0">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1"/>
  </w:num>
  <w:num w:numId="2">
    <w:abstractNumId w:val="3"/>
  </w:num>
  <w:num w:numId="3">
    <w:abstractNumId w:val="5"/>
  </w:num>
  <w:num w:numId="4">
    <w:abstractNumId w:val="19"/>
  </w:num>
  <w:num w:numId="5">
    <w:abstractNumId w:val="31"/>
  </w:num>
  <w:num w:numId="6">
    <w:abstractNumId w:val="12"/>
  </w:num>
  <w:num w:numId="7">
    <w:abstractNumId w:val="26"/>
  </w:num>
  <w:num w:numId="8">
    <w:abstractNumId w:val="20"/>
  </w:num>
  <w:num w:numId="9">
    <w:abstractNumId w:val="16"/>
  </w:num>
  <w:num w:numId="10">
    <w:abstractNumId w:val="0"/>
  </w:num>
  <w:num w:numId="11">
    <w:abstractNumId w:val="4"/>
  </w:num>
  <w:num w:numId="12">
    <w:abstractNumId w:val="9"/>
  </w:num>
  <w:num w:numId="13">
    <w:abstractNumId w:val="13"/>
  </w:num>
  <w:num w:numId="14">
    <w:abstractNumId w:val="25"/>
  </w:num>
  <w:num w:numId="15">
    <w:abstractNumId w:val="10"/>
  </w:num>
  <w:num w:numId="16">
    <w:abstractNumId w:val="23"/>
  </w:num>
  <w:num w:numId="17">
    <w:abstractNumId w:val="27"/>
  </w:num>
  <w:num w:numId="18">
    <w:abstractNumId w:val="18"/>
  </w:num>
  <w:num w:numId="19">
    <w:abstractNumId w:val="15"/>
  </w:num>
  <w:num w:numId="20">
    <w:abstractNumId w:val="8"/>
  </w:num>
  <w:num w:numId="21">
    <w:abstractNumId w:val="6"/>
  </w:num>
  <w:num w:numId="22">
    <w:abstractNumId w:val="17"/>
  </w:num>
  <w:num w:numId="23">
    <w:abstractNumId w:val="24"/>
  </w:num>
  <w:num w:numId="24">
    <w:abstractNumId w:val="30"/>
  </w:num>
  <w:num w:numId="25">
    <w:abstractNumId w:val="1"/>
  </w:num>
  <w:num w:numId="26">
    <w:abstractNumId w:val="14"/>
  </w:num>
  <w:num w:numId="27">
    <w:abstractNumId w:val="29"/>
  </w:num>
  <w:num w:numId="28">
    <w:abstractNumId w:val="21"/>
  </w:num>
  <w:num w:numId="29">
    <w:abstractNumId w:val="22"/>
  </w:num>
  <w:num w:numId="30">
    <w:abstractNumId w:val="7"/>
  </w:num>
  <w:num w:numId="31">
    <w:abstractNumId w:val="28"/>
  </w:num>
  <w:num w:numId="32">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334"/>
    <w:rsid w:val="00005886"/>
    <w:rsid w:val="00011E90"/>
    <w:rsid w:val="00017B39"/>
    <w:rsid w:val="0002046A"/>
    <w:rsid w:val="000275EC"/>
    <w:rsid w:val="00031A25"/>
    <w:rsid w:val="00033E63"/>
    <w:rsid w:val="00040185"/>
    <w:rsid w:val="00047021"/>
    <w:rsid w:val="000477D0"/>
    <w:rsid w:val="00050D0C"/>
    <w:rsid w:val="00051199"/>
    <w:rsid w:val="000520AA"/>
    <w:rsid w:val="00061B7D"/>
    <w:rsid w:val="00065089"/>
    <w:rsid w:val="00067F38"/>
    <w:rsid w:val="00070598"/>
    <w:rsid w:val="00072756"/>
    <w:rsid w:val="00075E1A"/>
    <w:rsid w:val="00081A6B"/>
    <w:rsid w:val="00081A90"/>
    <w:rsid w:val="00085182"/>
    <w:rsid w:val="00093609"/>
    <w:rsid w:val="0009466F"/>
    <w:rsid w:val="000965C6"/>
    <w:rsid w:val="00097F11"/>
    <w:rsid w:val="000A3249"/>
    <w:rsid w:val="000B0577"/>
    <w:rsid w:val="000B266D"/>
    <w:rsid w:val="000B4BFC"/>
    <w:rsid w:val="000B5F4D"/>
    <w:rsid w:val="000C1BEC"/>
    <w:rsid w:val="000C47E3"/>
    <w:rsid w:val="000C513F"/>
    <w:rsid w:val="000D13E0"/>
    <w:rsid w:val="000D18F3"/>
    <w:rsid w:val="000D288A"/>
    <w:rsid w:val="000D2DFE"/>
    <w:rsid w:val="000E1330"/>
    <w:rsid w:val="000E1B30"/>
    <w:rsid w:val="000E31EC"/>
    <w:rsid w:val="000E3CE1"/>
    <w:rsid w:val="000E412F"/>
    <w:rsid w:val="000E5485"/>
    <w:rsid w:val="000E58F8"/>
    <w:rsid w:val="000E6224"/>
    <w:rsid w:val="000F10BA"/>
    <w:rsid w:val="00102E32"/>
    <w:rsid w:val="00103511"/>
    <w:rsid w:val="001038DC"/>
    <w:rsid w:val="00107AE7"/>
    <w:rsid w:val="0011070C"/>
    <w:rsid w:val="00110A67"/>
    <w:rsid w:val="00125D2D"/>
    <w:rsid w:val="00141709"/>
    <w:rsid w:val="001423AA"/>
    <w:rsid w:val="00152FFA"/>
    <w:rsid w:val="001533CE"/>
    <w:rsid w:val="001620EF"/>
    <w:rsid w:val="001622E0"/>
    <w:rsid w:val="00173C12"/>
    <w:rsid w:val="00173C2C"/>
    <w:rsid w:val="0017412A"/>
    <w:rsid w:val="00176646"/>
    <w:rsid w:val="00177D5A"/>
    <w:rsid w:val="00184297"/>
    <w:rsid w:val="00194046"/>
    <w:rsid w:val="0019643B"/>
    <w:rsid w:val="001A0DCD"/>
    <w:rsid w:val="001A48DB"/>
    <w:rsid w:val="001A5F4A"/>
    <w:rsid w:val="001A6E9D"/>
    <w:rsid w:val="001A74EB"/>
    <w:rsid w:val="001B1A35"/>
    <w:rsid w:val="001B67E4"/>
    <w:rsid w:val="001C1CF7"/>
    <w:rsid w:val="001C311E"/>
    <w:rsid w:val="001D0A16"/>
    <w:rsid w:val="001D0A98"/>
    <w:rsid w:val="001D4923"/>
    <w:rsid w:val="001E0B35"/>
    <w:rsid w:val="001E3607"/>
    <w:rsid w:val="001E54BC"/>
    <w:rsid w:val="001F0E2C"/>
    <w:rsid w:val="001F11E9"/>
    <w:rsid w:val="001F1C32"/>
    <w:rsid w:val="001F2A4D"/>
    <w:rsid w:val="001F31E7"/>
    <w:rsid w:val="001F6EAC"/>
    <w:rsid w:val="001F7D68"/>
    <w:rsid w:val="00203936"/>
    <w:rsid w:val="0020473F"/>
    <w:rsid w:val="00204827"/>
    <w:rsid w:val="00205E64"/>
    <w:rsid w:val="002127E8"/>
    <w:rsid w:val="00220BCF"/>
    <w:rsid w:val="00225538"/>
    <w:rsid w:val="0022561D"/>
    <w:rsid w:val="002269C0"/>
    <w:rsid w:val="00230670"/>
    <w:rsid w:val="00234321"/>
    <w:rsid w:val="002368D9"/>
    <w:rsid w:val="0024144A"/>
    <w:rsid w:val="002541A4"/>
    <w:rsid w:val="002543B8"/>
    <w:rsid w:val="00254936"/>
    <w:rsid w:val="002552F0"/>
    <w:rsid w:val="00257586"/>
    <w:rsid w:val="00261B7C"/>
    <w:rsid w:val="00265C56"/>
    <w:rsid w:val="0027008F"/>
    <w:rsid w:val="00271A65"/>
    <w:rsid w:val="00272D66"/>
    <w:rsid w:val="00273DC1"/>
    <w:rsid w:val="0027406A"/>
    <w:rsid w:val="00284CCC"/>
    <w:rsid w:val="00294A49"/>
    <w:rsid w:val="002A234D"/>
    <w:rsid w:val="002A2F52"/>
    <w:rsid w:val="002B01A5"/>
    <w:rsid w:val="002B761D"/>
    <w:rsid w:val="002B78DD"/>
    <w:rsid w:val="002B7A55"/>
    <w:rsid w:val="002C071F"/>
    <w:rsid w:val="002C1D8A"/>
    <w:rsid w:val="002D29A3"/>
    <w:rsid w:val="002D4739"/>
    <w:rsid w:val="002E21E2"/>
    <w:rsid w:val="002E28A5"/>
    <w:rsid w:val="002E5298"/>
    <w:rsid w:val="002E54A8"/>
    <w:rsid w:val="002E6CD8"/>
    <w:rsid w:val="002F048D"/>
    <w:rsid w:val="002F0FC7"/>
    <w:rsid w:val="002F5107"/>
    <w:rsid w:val="002F687B"/>
    <w:rsid w:val="00300417"/>
    <w:rsid w:val="00302D87"/>
    <w:rsid w:val="00305F26"/>
    <w:rsid w:val="003122F8"/>
    <w:rsid w:val="00313B8D"/>
    <w:rsid w:val="00320436"/>
    <w:rsid w:val="00325B03"/>
    <w:rsid w:val="00327FCC"/>
    <w:rsid w:val="00330EA2"/>
    <w:rsid w:val="003325B6"/>
    <w:rsid w:val="00336B55"/>
    <w:rsid w:val="00340FCA"/>
    <w:rsid w:val="003429CA"/>
    <w:rsid w:val="003440DF"/>
    <w:rsid w:val="00345662"/>
    <w:rsid w:val="0034611B"/>
    <w:rsid w:val="0034666E"/>
    <w:rsid w:val="0035027A"/>
    <w:rsid w:val="003542F0"/>
    <w:rsid w:val="00354B57"/>
    <w:rsid w:val="00357343"/>
    <w:rsid w:val="003606E0"/>
    <w:rsid w:val="00361435"/>
    <w:rsid w:val="00361C36"/>
    <w:rsid w:val="00363F7D"/>
    <w:rsid w:val="003649E3"/>
    <w:rsid w:val="00364E05"/>
    <w:rsid w:val="00365BD0"/>
    <w:rsid w:val="00367CB1"/>
    <w:rsid w:val="003705C4"/>
    <w:rsid w:val="00372EF6"/>
    <w:rsid w:val="00375D5F"/>
    <w:rsid w:val="00385623"/>
    <w:rsid w:val="003903BB"/>
    <w:rsid w:val="0039478F"/>
    <w:rsid w:val="003A0D4B"/>
    <w:rsid w:val="003A384D"/>
    <w:rsid w:val="003A648E"/>
    <w:rsid w:val="003A78F2"/>
    <w:rsid w:val="003B058F"/>
    <w:rsid w:val="003B19C7"/>
    <w:rsid w:val="003B3D75"/>
    <w:rsid w:val="003B50FF"/>
    <w:rsid w:val="003B7AFD"/>
    <w:rsid w:val="003B7F13"/>
    <w:rsid w:val="003D0737"/>
    <w:rsid w:val="003D42AF"/>
    <w:rsid w:val="003D5CCA"/>
    <w:rsid w:val="003D6559"/>
    <w:rsid w:val="003D7A2B"/>
    <w:rsid w:val="003E0DC0"/>
    <w:rsid w:val="003E402E"/>
    <w:rsid w:val="003E5007"/>
    <w:rsid w:val="003E630D"/>
    <w:rsid w:val="003F0181"/>
    <w:rsid w:val="003F1DF5"/>
    <w:rsid w:val="003F62B9"/>
    <w:rsid w:val="003F76ED"/>
    <w:rsid w:val="00400A85"/>
    <w:rsid w:val="00402303"/>
    <w:rsid w:val="0040710A"/>
    <w:rsid w:val="004109DA"/>
    <w:rsid w:val="00411375"/>
    <w:rsid w:val="0041660E"/>
    <w:rsid w:val="00422284"/>
    <w:rsid w:val="004222DD"/>
    <w:rsid w:val="0042322F"/>
    <w:rsid w:val="00427717"/>
    <w:rsid w:val="00430D8A"/>
    <w:rsid w:val="00433E7E"/>
    <w:rsid w:val="00436035"/>
    <w:rsid w:val="00437421"/>
    <w:rsid w:val="00437FAE"/>
    <w:rsid w:val="00440E00"/>
    <w:rsid w:val="00441339"/>
    <w:rsid w:val="00446CC4"/>
    <w:rsid w:val="00446FD6"/>
    <w:rsid w:val="0045532D"/>
    <w:rsid w:val="004615A9"/>
    <w:rsid w:val="004677E9"/>
    <w:rsid w:val="00471C44"/>
    <w:rsid w:val="00476485"/>
    <w:rsid w:val="00482971"/>
    <w:rsid w:val="00483F1D"/>
    <w:rsid w:val="004903B1"/>
    <w:rsid w:val="00490BC0"/>
    <w:rsid w:val="00492671"/>
    <w:rsid w:val="004958A1"/>
    <w:rsid w:val="00496301"/>
    <w:rsid w:val="004A0002"/>
    <w:rsid w:val="004A394E"/>
    <w:rsid w:val="004A45C8"/>
    <w:rsid w:val="004A6010"/>
    <w:rsid w:val="004B0C02"/>
    <w:rsid w:val="004B6226"/>
    <w:rsid w:val="004B717A"/>
    <w:rsid w:val="004B7234"/>
    <w:rsid w:val="004B7DA8"/>
    <w:rsid w:val="004C1C4E"/>
    <w:rsid w:val="004C4E0C"/>
    <w:rsid w:val="004D0025"/>
    <w:rsid w:val="004D1AD8"/>
    <w:rsid w:val="004D2EFD"/>
    <w:rsid w:val="004D3C29"/>
    <w:rsid w:val="004D41CF"/>
    <w:rsid w:val="004D7A16"/>
    <w:rsid w:val="004E1E65"/>
    <w:rsid w:val="004E3D0F"/>
    <w:rsid w:val="004E4A10"/>
    <w:rsid w:val="004E56FE"/>
    <w:rsid w:val="004E67BA"/>
    <w:rsid w:val="004E7172"/>
    <w:rsid w:val="004F0ADC"/>
    <w:rsid w:val="004F192A"/>
    <w:rsid w:val="004F56A0"/>
    <w:rsid w:val="00502517"/>
    <w:rsid w:val="0050310D"/>
    <w:rsid w:val="005053E6"/>
    <w:rsid w:val="00506EC5"/>
    <w:rsid w:val="00515ACA"/>
    <w:rsid w:val="005234B1"/>
    <w:rsid w:val="00523CE7"/>
    <w:rsid w:val="0052479F"/>
    <w:rsid w:val="005253CB"/>
    <w:rsid w:val="00527F23"/>
    <w:rsid w:val="005311EB"/>
    <w:rsid w:val="005329AF"/>
    <w:rsid w:val="005339AF"/>
    <w:rsid w:val="00533ADF"/>
    <w:rsid w:val="0053455A"/>
    <w:rsid w:val="00534652"/>
    <w:rsid w:val="00534A50"/>
    <w:rsid w:val="00534F1E"/>
    <w:rsid w:val="00536035"/>
    <w:rsid w:val="00541B31"/>
    <w:rsid w:val="00542625"/>
    <w:rsid w:val="00542979"/>
    <w:rsid w:val="005605E2"/>
    <w:rsid w:val="0056209E"/>
    <w:rsid w:val="0056233D"/>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C1808"/>
    <w:rsid w:val="005C18F6"/>
    <w:rsid w:val="005C7A4C"/>
    <w:rsid w:val="005D0640"/>
    <w:rsid w:val="005D1651"/>
    <w:rsid w:val="005D196A"/>
    <w:rsid w:val="005D19F8"/>
    <w:rsid w:val="005D4CA7"/>
    <w:rsid w:val="005E2582"/>
    <w:rsid w:val="005E33CC"/>
    <w:rsid w:val="005F2352"/>
    <w:rsid w:val="005F561F"/>
    <w:rsid w:val="005F7848"/>
    <w:rsid w:val="00600B84"/>
    <w:rsid w:val="006018B0"/>
    <w:rsid w:val="00604116"/>
    <w:rsid w:val="00611023"/>
    <w:rsid w:val="006122CF"/>
    <w:rsid w:val="006126C4"/>
    <w:rsid w:val="00614508"/>
    <w:rsid w:val="00615C0E"/>
    <w:rsid w:val="0062561B"/>
    <w:rsid w:val="006267EA"/>
    <w:rsid w:val="006275F6"/>
    <w:rsid w:val="006306FF"/>
    <w:rsid w:val="00634540"/>
    <w:rsid w:val="00636D9E"/>
    <w:rsid w:val="00637E5C"/>
    <w:rsid w:val="00645D75"/>
    <w:rsid w:val="00645EE9"/>
    <w:rsid w:val="00650A85"/>
    <w:rsid w:val="006552F7"/>
    <w:rsid w:val="00655F5F"/>
    <w:rsid w:val="006603D0"/>
    <w:rsid w:val="0066184D"/>
    <w:rsid w:val="006643E1"/>
    <w:rsid w:val="00665811"/>
    <w:rsid w:val="006660BD"/>
    <w:rsid w:val="00670CAF"/>
    <w:rsid w:val="00671990"/>
    <w:rsid w:val="00673B5F"/>
    <w:rsid w:val="00675AC2"/>
    <w:rsid w:val="0068212A"/>
    <w:rsid w:val="00684202"/>
    <w:rsid w:val="006866E2"/>
    <w:rsid w:val="006921A6"/>
    <w:rsid w:val="006924FC"/>
    <w:rsid w:val="0069279B"/>
    <w:rsid w:val="006946EF"/>
    <w:rsid w:val="0069637C"/>
    <w:rsid w:val="006A1B1F"/>
    <w:rsid w:val="006A60BE"/>
    <w:rsid w:val="006A6C6A"/>
    <w:rsid w:val="006A73DF"/>
    <w:rsid w:val="006B3166"/>
    <w:rsid w:val="006B5979"/>
    <w:rsid w:val="006C023D"/>
    <w:rsid w:val="006C129C"/>
    <w:rsid w:val="006C287B"/>
    <w:rsid w:val="006C3FAF"/>
    <w:rsid w:val="006C4293"/>
    <w:rsid w:val="006D0BE6"/>
    <w:rsid w:val="006D690A"/>
    <w:rsid w:val="006D705C"/>
    <w:rsid w:val="006E5C95"/>
    <w:rsid w:val="006F5EF6"/>
    <w:rsid w:val="00701AE9"/>
    <w:rsid w:val="007025E9"/>
    <w:rsid w:val="00704560"/>
    <w:rsid w:val="00704E12"/>
    <w:rsid w:val="00705596"/>
    <w:rsid w:val="00705C57"/>
    <w:rsid w:val="0070782F"/>
    <w:rsid w:val="00710CF7"/>
    <w:rsid w:val="00712C28"/>
    <w:rsid w:val="0071666F"/>
    <w:rsid w:val="007213E3"/>
    <w:rsid w:val="007224C7"/>
    <w:rsid w:val="0075004D"/>
    <w:rsid w:val="00750489"/>
    <w:rsid w:val="00753076"/>
    <w:rsid w:val="00753615"/>
    <w:rsid w:val="0075385C"/>
    <w:rsid w:val="00761F43"/>
    <w:rsid w:val="00763B01"/>
    <w:rsid w:val="00771C83"/>
    <w:rsid w:val="00772C9D"/>
    <w:rsid w:val="00772E32"/>
    <w:rsid w:val="0077381C"/>
    <w:rsid w:val="00775F82"/>
    <w:rsid w:val="007766AC"/>
    <w:rsid w:val="00776945"/>
    <w:rsid w:val="00777722"/>
    <w:rsid w:val="00785A10"/>
    <w:rsid w:val="00792D4D"/>
    <w:rsid w:val="00794531"/>
    <w:rsid w:val="007A1CD5"/>
    <w:rsid w:val="007A264C"/>
    <w:rsid w:val="007A3311"/>
    <w:rsid w:val="007A33A6"/>
    <w:rsid w:val="007A3DB8"/>
    <w:rsid w:val="007A4BDE"/>
    <w:rsid w:val="007A686E"/>
    <w:rsid w:val="007B0766"/>
    <w:rsid w:val="007B15E4"/>
    <w:rsid w:val="007B2BBF"/>
    <w:rsid w:val="007B34AC"/>
    <w:rsid w:val="007B6EEB"/>
    <w:rsid w:val="007B7F61"/>
    <w:rsid w:val="007C0FBF"/>
    <w:rsid w:val="007C24A7"/>
    <w:rsid w:val="007C3A84"/>
    <w:rsid w:val="007C41C5"/>
    <w:rsid w:val="007C4E39"/>
    <w:rsid w:val="007C7372"/>
    <w:rsid w:val="007D5F5F"/>
    <w:rsid w:val="007D7A3F"/>
    <w:rsid w:val="007E1E82"/>
    <w:rsid w:val="007E2A12"/>
    <w:rsid w:val="007E5FFC"/>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07CD"/>
    <w:rsid w:val="008315BA"/>
    <w:rsid w:val="008350A8"/>
    <w:rsid w:val="00837EE6"/>
    <w:rsid w:val="008411BA"/>
    <w:rsid w:val="008548EC"/>
    <w:rsid w:val="008557DB"/>
    <w:rsid w:val="00857611"/>
    <w:rsid w:val="008601FA"/>
    <w:rsid w:val="00860DE3"/>
    <w:rsid w:val="008642E7"/>
    <w:rsid w:val="008644E7"/>
    <w:rsid w:val="00865C5E"/>
    <w:rsid w:val="00866710"/>
    <w:rsid w:val="0087363D"/>
    <w:rsid w:val="00874F73"/>
    <w:rsid w:val="00885B9A"/>
    <w:rsid w:val="0088603D"/>
    <w:rsid w:val="00892FC0"/>
    <w:rsid w:val="0089306F"/>
    <w:rsid w:val="00895632"/>
    <w:rsid w:val="00895DDD"/>
    <w:rsid w:val="0089614A"/>
    <w:rsid w:val="008A0B4C"/>
    <w:rsid w:val="008A517F"/>
    <w:rsid w:val="008A5881"/>
    <w:rsid w:val="008B0A1E"/>
    <w:rsid w:val="008B22DD"/>
    <w:rsid w:val="008C5990"/>
    <w:rsid w:val="008C6C34"/>
    <w:rsid w:val="008D408B"/>
    <w:rsid w:val="008D4797"/>
    <w:rsid w:val="008D5F4B"/>
    <w:rsid w:val="008E20A6"/>
    <w:rsid w:val="008E4709"/>
    <w:rsid w:val="008F60AC"/>
    <w:rsid w:val="008F68E2"/>
    <w:rsid w:val="00901BFE"/>
    <w:rsid w:val="00917F7C"/>
    <w:rsid w:val="00920FBB"/>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0A29"/>
    <w:rsid w:val="00961C6F"/>
    <w:rsid w:val="0096218A"/>
    <w:rsid w:val="00964163"/>
    <w:rsid w:val="00965D2E"/>
    <w:rsid w:val="00971C31"/>
    <w:rsid w:val="00973C48"/>
    <w:rsid w:val="00975713"/>
    <w:rsid w:val="00982B66"/>
    <w:rsid w:val="00982E75"/>
    <w:rsid w:val="009854C9"/>
    <w:rsid w:val="00985CF1"/>
    <w:rsid w:val="009A2EDF"/>
    <w:rsid w:val="009A60E9"/>
    <w:rsid w:val="009B0D3E"/>
    <w:rsid w:val="009B2944"/>
    <w:rsid w:val="009B330D"/>
    <w:rsid w:val="009B3F7D"/>
    <w:rsid w:val="009C0CDB"/>
    <w:rsid w:val="009C37FB"/>
    <w:rsid w:val="009C428A"/>
    <w:rsid w:val="009C77DF"/>
    <w:rsid w:val="009D04AD"/>
    <w:rsid w:val="009D52D2"/>
    <w:rsid w:val="009D57FC"/>
    <w:rsid w:val="009E08CC"/>
    <w:rsid w:val="009E4C1C"/>
    <w:rsid w:val="009E6672"/>
    <w:rsid w:val="009E7DDF"/>
    <w:rsid w:val="009F4EDC"/>
    <w:rsid w:val="00A1280E"/>
    <w:rsid w:val="00A12DD7"/>
    <w:rsid w:val="00A15ED4"/>
    <w:rsid w:val="00A22CAF"/>
    <w:rsid w:val="00A305AD"/>
    <w:rsid w:val="00A425C0"/>
    <w:rsid w:val="00A51076"/>
    <w:rsid w:val="00A535C2"/>
    <w:rsid w:val="00A56A4E"/>
    <w:rsid w:val="00A56F96"/>
    <w:rsid w:val="00A61614"/>
    <w:rsid w:val="00A63981"/>
    <w:rsid w:val="00A668C2"/>
    <w:rsid w:val="00A73889"/>
    <w:rsid w:val="00A73A22"/>
    <w:rsid w:val="00A73CF8"/>
    <w:rsid w:val="00A74043"/>
    <w:rsid w:val="00A740A4"/>
    <w:rsid w:val="00A76D62"/>
    <w:rsid w:val="00A8038A"/>
    <w:rsid w:val="00A8087E"/>
    <w:rsid w:val="00A81688"/>
    <w:rsid w:val="00A85345"/>
    <w:rsid w:val="00A859F2"/>
    <w:rsid w:val="00A87CE1"/>
    <w:rsid w:val="00A918DB"/>
    <w:rsid w:val="00A91C4C"/>
    <w:rsid w:val="00A95215"/>
    <w:rsid w:val="00AA0752"/>
    <w:rsid w:val="00AA10CB"/>
    <w:rsid w:val="00AA255A"/>
    <w:rsid w:val="00AB0D45"/>
    <w:rsid w:val="00AB2C7B"/>
    <w:rsid w:val="00AC0414"/>
    <w:rsid w:val="00AC1B04"/>
    <w:rsid w:val="00AC5911"/>
    <w:rsid w:val="00AD1D61"/>
    <w:rsid w:val="00AD327D"/>
    <w:rsid w:val="00AD780F"/>
    <w:rsid w:val="00AE02AC"/>
    <w:rsid w:val="00AE16C8"/>
    <w:rsid w:val="00AE2A03"/>
    <w:rsid w:val="00AF34E9"/>
    <w:rsid w:val="00AF5EC5"/>
    <w:rsid w:val="00AF79AA"/>
    <w:rsid w:val="00B0052A"/>
    <w:rsid w:val="00B00928"/>
    <w:rsid w:val="00B00DBE"/>
    <w:rsid w:val="00B0492C"/>
    <w:rsid w:val="00B07444"/>
    <w:rsid w:val="00B1191B"/>
    <w:rsid w:val="00B12748"/>
    <w:rsid w:val="00B143DB"/>
    <w:rsid w:val="00B16024"/>
    <w:rsid w:val="00B205F8"/>
    <w:rsid w:val="00B2421D"/>
    <w:rsid w:val="00B264F9"/>
    <w:rsid w:val="00B271AA"/>
    <w:rsid w:val="00B31EEC"/>
    <w:rsid w:val="00B32F24"/>
    <w:rsid w:val="00B33203"/>
    <w:rsid w:val="00B35B82"/>
    <w:rsid w:val="00B414D1"/>
    <w:rsid w:val="00B41647"/>
    <w:rsid w:val="00B45653"/>
    <w:rsid w:val="00B50C69"/>
    <w:rsid w:val="00B51180"/>
    <w:rsid w:val="00B52222"/>
    <w:rsid w:val="00B53138"/>
    <w:rsid w:val="00B5325A"/>
    <w:rsid w:val="00B61DBE"/>
    <w:rsid w:val="00B63FD4"/>
    <w:rsid w:val="00B7475F"/>
    <w:rsid w:val="00B762AA"/>
    <w:rsid w:val="00B77AAF"/>
    <w:rsid w:val="00B77E83"/>
    <w:rsid w:val="00B80CD2"/>
    <w:rsid w:val="00B86238"/>
    <w:rsid w:val="00B91505"/>
    <w:rsid w:val="00B923E6"/>
    <w:rsid w:val="00B92478"/>
    <w:rsid w:val="00B93A17"/>
    <w:rsid w:val="00B94840"/>
    <w:rsid w:val="00B95FB0"/>
    <w:rsid w:val="00BA1D2E"/>
    <w:rsid w:val="00BA68A3"/>
    <w:rsid w:val="00BB17AF"/>
    <w:rsid w:val="00BB1C27"/>
    <w:rsid w:val="00BB5414"/>
    <w:rsid w:val="00BB613A"/>
    <w:rsid w:val="00BC0DAC"/>
    <w:rsid w:val="00BC7B6C"/>
    <w:rsid w:val="00BD013A"/>
    <w:rsid w:val="00BD5875"/>
    <w:rsid w:val="00BD7CD9"/>
    <w:rsid w:val="00BE19BE"/>
    <w:rsid w:val="00BE1C04"/>
    <w:rsid w:val="00BE21E3"/>
    <w:rsid w:val="00BF1DC4"/>
    <w:rsid w:val="00BF5DBF"/>
    <w:rsid w:val="00C00728"/>
    <w:rsid w:val="00C02BF9"/>
    <w:rsid w:val="00C03186"/>
    <w:rsid w:val="00C04F19"/>
    <w:rsid w:val="00C0512C"/>
    <w:rsid w:val="00C061AD"/>
    <w:rsid w:val="00C205A1"/>
    <w:rsid w:val="00C2542B"/>
    <w:rsid w:val="00C26E91"/>
    <w:rsid w:val="00C303EE"/>
    <w:rsid w:val="00C30982"/>
    <w:rsid w:val="00C33241"/>
    <w:rsid w:val="00C401C4"/>
    <w:rsid w:val="00C4175D"/>
    <w:rsid w:val="00C63EC8"/>
    <w:rsid w:val="00C6474C"/>
    <w:rsid w:val="00C662A1"/>
    <w:rsid w:val="00C67E95"/>
    <w:rsid w:val="00C729AE"/>
    <w:rsid w:val="00C76543"/>
    <w:rsid w:val="00C76B70"/>
    <w:rsid w:val="00C81241"/>
    <w:rsid w:val="00C814D5"/>
    <w:rsid w:val="00C84261"/>
    <w:rsid w:val="00C86DF7"/>
    <w:rsid w:val="00C87016"/>
    <w:rsid w:val="00C90F62"/>
    <w:rsid w:val="00C90FA7"/>
    <w:rsid w:val="00C924A4"/>
    <w:rsid w:val="00C92CA6"/>
    <w:rsid w:val="00C9598E"/>
    <w:rsid w:val="00CA54FB"/>
    <w:rsid w:val="00CA7BC9"/>
    <w:rsid w:val="00CB085B"/>
    <w:rsid w:val="00CB0E0A"/>
    <w:rsid w:val="00CB27A1"/>
    <w:rsid w:val="00CB55E2"/>
    <w:rsid w:val="00CC7288"/>
    <w:rsid w:val="00CD0008"/>
    <w:rsid w:val="00CD0202"/>
    <w:rsid w:val="00CD65D4"/>
    <w:rsid w:val="00CD7344"/>
    <w:rsid w:val="00CE111C"/>
    <w:rsid w:val="00CE16FE"/>
    <w:rsid w:val="00CE6CAC"/>
    <w:rsid w:val="00CE6CF4"/>
    <w:rsid w:val="00CF06B4"/>
    <w:rsid w:val="00CF1DD5"/>
    <w:rsid w:val="00CF23AB"/>
    <w:rsid w:val="00CF56FF"/>
    <w:rsid w:val="00CF7756"/>
    <w:rsid w:val="00D009AB"/>
    <w:rsid w:val="00D07E1B"/>
    <w:rsid w:val="00D1523C"/>
    <w:rsid w:val="00D309FD"/>
    <w:rsid w:val="00D31B37"/>
    <w:rsid w:val="00D31EFA"/>
    <w:rsid w:val="00D320EE"/>
    <w:rsid w:val="00D34D54"/>
    <w:rsid w:val="00D34EFC"/>
    <w:rsid w:val="00D36095"/>
    <w:rsid w:val="00D366DE"/>
    <w:rsid w:val="00D36AAB"/>
    <w:rsid w:val="00D371EE"/>
    <w:rsid w:val="00D375C0"/>
    <w:rsid w:val="00D40509"/>
    <w:rsid w:val="00D42740"/>
    <w:rsid w:val="00D441E5"/>
    <w:rsid w:val="00D50D4D"/>
    <w:rsid w:val="00D51236"/>
    <w:rsid w:val="00D5428F"/>
    <w:rsid w:val="00D57271"/>
    <w:rsid w:val="00D6005D"/>
    <w:rsid w:val="00D60D59"/>
    <w:rsid w:val="00D804C5"/>
    <w:rsid w:val="00D826D4"/>
    <w:rsid w:val="00D82776"/>
    <w:rsid w:val="00D8364A"/>
    <w:rsid w:val="00D86960"/>
    <w:rsid w:val="00D9081E"/>
    <w:rsid w:val="00D942AB"/>
    <w:rsid w:val="00D943A1"/>
    <w:rsid w:val="00D954A1"/>
    <w:rsid w:val="00D9623E"/>
    <w:rsid w:val="00D963CC"/>
    <w:rsid w:val="00D96AA4"/>
    <w:rsid w:val="00DA5F0C"/>
    <w:rsid w:val="00DB089B"/>
    <w:rsid w:val="00DB1A23"/>
    <w:rsid w:val="00DB35C4"/>
    <w:rsid w:val="00DB6E23"/>
    <w:rsid w:val="00DC3485"/>
    <w:rsid w:val="00DC3B1E"/>
    <w:rsid w:val="00DC4E61"/>
    <w:rsid w:val="00DC6719"/>
    <w:rsid w:val="00DC7916"/>
    <w:rsid w:val="00DC7D4D"/>
    <w:rsid w:val="00DD4835"/>
    <w:rsid w:val="00DD7FC7"/>
    <w:rsid w:val="00DE107B"/>
    <w:rsid w:val="00DF0458"/>
    <w:rsid w:val="00DF171A"/>
    <w:rsid w:val="00DF1C2B"/>
    <w:rsid w:val="00DF2755"/>
    <w:rsid w:val="00DF7023"/>
    <w:rsid w:val="00DF7120"/>
    <w:rsid w:val="00E0098E"/>
    <w:rsid w:val="00E00AD2"/>
    <w:rsid w:val="00E02E55"/>
    <w:rsid w:val="00E033DE"/>
    <w:rsid w:val="00E03644"/>
    <w:rsid w:val="00E04489"/>
    <w:rsid w:val="00E046AB"/>
    <w:rsid w:val="00E06697"/>
    <w:rsid w:val="00E10948"/>
    <w:rsid w:val="00E16496"/>
    <w:rsid w:val="00E1706C"/>
    <w:rsid w:val="00E205AE"/>
    <w:rsid w:val="00E23A02"/>
    <w:rsid w:val="00E2430D"/>
    <w:rsid w:val="00E2495C"/>
    <w:rsid w:val="00E33CA4"/>
    <w:rsid w:val="00E33EE9"/>
    <w:rsid w:val="00E37651"/>
    <w:rsid w:val="00E41314"/>
    <w:rsid w:val="00E4243E"/>
    <w:rsid w:val="00E42B8F"/>
    <w:rsid w:val="00E432F7"/>
    <w:rsid w:val="00E46679"/>
    <w:rsid w:val="00E46B01"/>
    <w:rsid w:val="00E53AB1"/>
    <w:rsid w:val="00E57224"/>
    <w:rsid w:val="00E57B56"/>
    <w:rsid w:val="00E57F9E"/>
    <w:rsid w:val="00E6046E"/>
    <w:rsid w:val="00E62F7A"/>
    <w:rsid w:val="00E63C9A"/>
    <w:rsid w:val="00E640AC"/>
    <w:rsid w:val="00E6579E"/>
    <w:rsid w:val="00E65DF0"/>
    <w:rsid w:val="00E668EB"/>
    <w:rsid w:val="00E67105"/>
    <w:rsid w:val="00E77E89"/>
    <w:rsid w:val="00E9106B"/>
    <w:rsid w:val="00E91ED4"/>
    <w:rsid w:val="00E94909"/>
    <w:rsid w:val="00E94C0A"/>
    <w:rsid w:val="00EA1E34"/>
    <w:rsid w:val="00EA2624"/>
    <w:rsid w:val="00EA6DFF"/>
    <w:rsid w:val="00EB0D2C"/>
    <w:rsid w:val="00EB1728"/>
    <w:rsid w:val="00EB2DDF"/>
    <w:rsid w:val="00EB47F0"/>
    <w:rsid w:val="00EB5538"/>
    <w:rsid w:val="00EB6A6A"/>
    <w:rsid w:val="00EC1BEA"/>
    <w:rsid w:val="00EC22A5"/>
    <w:rsid w:val="00EC2AB8"/>
    <w:rsid w:val="00EC370E"/>
    <w:rsid w:val="00EE6E9E"/>
    <w:rsid w:val="00EE6F23"/>
    <w:rsid w:val="00EE7822"/>
    <w:rsid w:val="00EF39CF"/>
    <w:rsid w:val="00EF3E40"/>
    <w:rsid w:val="00EF7BFF"/>
    <w:rsid w:val="00F01E9D"/>
    <w:rsid w:val="00F06AC6"/>
    <w:rsid w:val="00F1149F"/>
    <w:rsid w:val="00F14B10"/>
    <w:rsid w:val="00F245DC"/>
    <w:rsid w:val="00F24EA6"/>
    <w:rsid w:val="00F31A5A"/>
    <w:rsid w:val="00F31C55"/>
    <w:rsid w:val="00F32203"/>
    <w:rsid w:val="00F32AE5"/>
    <w:rsid w:val="00F3361C"/>
    <w:rsid w:val="00F33E1B"/>
    <w:rsid w:val="00F40C61"/>
    <w:rsid w:val="00F44A3A"/>
    <w:rsid w:val="00F55ABB"/>
    <w:rsid w:val="00F56274"/>
    <w:rsid w:val="00F6010F"/>
    <w:rsid w:val="00F61FFF"/>
    <w:rsid w:val="00F71898"/>
    <w:rsid w:val="00F72D01"/>
    <w:rsid w:val="00F73D05"/>
    <w:rsid w:val="00F74048"/>
    <w:rsid w:val="00F770C5"/>
    <w:rsid w:val="00F77919"/>
    <w:rsid w:val="00F77D66"/>
    <w:rsid w:val="00F81968"/>
    <w:rsid w:val="00F81AD4"/>
    <w:rsid w:val="00F84BFA"/>
    <w:rsid w:val="00F84DEA"/>
    <w:rsid w:val="00F85952"/>
    <w:rsid w:val="00F8736A"/>
    <w:rsid w:val="00F9065A"/>
    <w:rsid w:val="00F90DE5"/>
    <w:rsid w:val="00F94A0A"/>
    <w:rsid w:val="00F97F0F"/>
    <w:rsid w:val="00FA0423"/>
    <w:rsid w:val="00FA4F0B"/>
    <w:rsid w:val="00FA52E5"/>
    <w:rsid w:val="00FA7459"/>
    <w:rsid w:val="00FA765F"/>
    <w:rsid w:val="00FB37EB"/>
    <w:rsid w:val="00FC5375"/>
    <w:rsid w:val="00FC56EC"/>
    <w:rsid w:val="00FD01BE"/>
    <w:rsid w:val="00FD2CD2"/>
    <w:rsid w:val="00FD3734"/>
    <w:rsid w:val="00FE0905"/>
    <w:rsid w:val="00FE3075"/>
    <w:rsid w:val="00FE51F3"/>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Lorraine Elms</cp:lastModifiedBy>
  <cp:revision>3</cp:revision>
  <cp:lastPrinted>2016-01-12T09:55:00Z</cp:lastPrinted>
  <dcterms:created xsi:type="dcterms:W3CDTF">2016-01-12T09:49:00Z</dcterms:created>
  <dcterms:modified xsi:type="dcterms:W3CDTF">2016-01-12T09:55:00Z</dcterms:modified>
</cp:coreProperties>
</file>