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FA" w:rsidRPr="00A765E2" w:rsidRDefault="00494358">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8240" behindDoc="0" locked="0" layoutInCell="1" allowOverlap="1" wp14:anchorId="16142D10" wp14:editId="1F118998">
                <wp:simplePos x="0" y="0"/>
                <wp:positionH relativeFrom="column">
                  <wp:posOffset>4987636</wp:posOffset>
                </wp:positionH>
                <wp:positionV relativeFrom="paragraph">
                  <wp:posOffset>-201880</wp:posOffset>
                </wp:positionV>
                <wp:extent cx="714128" cy="356260"/>
                <wp:effectExtent l="0" t="0" r="1016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8" cy="356260"/>
                        </a:xfrm>
                        <a:prstGeom prst="rect">
                          <a:avLst/>
                        </a:prstGeom>
                        <a:solidFill>
                          <a:srgbClr val="FFFFFF"/>
                        </a:solidFill>
                        <a:ln w="9525">
                          <a:solidFill>
                            <a:srgbClr val="000000"/>
                          </a:solidFill>
                          <a:miter lim="800000"/>
                          <a:headEnd/>
                          <a:tailEnd/>
                        </a:ln>
                      </wps:spPr>
                      <wps:txbx>
                        <w:txbxContent>
                          <w:p w:rsidR="00494358" w:rsidRPr="00B85A0D" w:rsidRDefault="00494358" w:rsidP="00B85A0D">
                            <w:pPr>
                              <w:jc w:val="center"/>
                              <w:rPr>
                                <w:rFonts w:ascii="Arial" w:hAnsi="Arial" w:cs="Arial"/>
                                <w:b/>
                                <w:sz w:val="40"/>
                                <w:szCs w:val="40"/>
                              </w:rPr>
                            </w:pPr>
                            <w:r>
                              <w:rPr>
                                <w:rFonts w:ascii="Arial" w:hAnsi="Arial" w:cs="Arial"/>
                                <w:b/>
                                <w:sz w:val="40"/>
                                <w:szCs w:val="40"/>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75pt;margin-top:-15.9pt;width:56.2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zeKgIAAE8EAAAOAAAAZHJzL2Uyb0RvYy54bWysVNtu2zAMfR+wfxD0vjj2krQ14hRdugwD&#10;ugvQ7gNkWbaFSaImKbG7ry8lp1nQbS/D/CCIInV0eEh6fT1qRQ7CeQmmovlsTokwHBppuop+e9i9&#10;uaTEB2YapsCIij4KT683r1+tB1uKAnpQjXAEQYwvB1vRPgRbZpnnvdDMz8AKg84WnGYBTddljWMD&#10;omuVFfP5KhvANdYBF97j6e3kpJuE37aChy9t60UgqqLILaTVpbWOa7ZZs7JzzPaSH2mwf2ChmTT4&#10;6AnqlgVG9k7+BqUld+ChDTMOOoO2lVykHDCbfP4im/ueWZFyQXG8Pcnk/x8s/3z46ohsKlpQYpjG&#10;Ej2IMZB3MJIiqjNYX2LQvcWwMOIxVjll6u0d8O+eGNj2zHTixjkYesEaZJfHm9nZ1QnHR5B6+AQN&#10;PsP2ARLQ2DodpUMxCKJjlR5PlYlUOB5e5Iu8wFbi6Hq7XBWrVLmMlc+XrfPhgwBN4qaiDgufwNnh&#10;zodIhpXPIfEtD0o2O6lUMlxXb5UjB4ZNsktf4v8iTBkyVPRqWSyn/P8KMU/fnyC0DNjtSuqKXp6C&#10;WBlVe2+a1IuBSTXtkbIyRxmjcpOGYazHY1lqaB5RUAdTV+MU4qYH95OSATu6ov7HnjlBifposChX&#10;+WIRRyAZi+VFgYY799TnHmY4QlU0UDJtt2Eam711suvxpakNDNxgIVuZRI4Vn1gdeWPXJu2PExbH&#10;4txOUb/+A5snAAAA//8DAFBLAwQUAAYACAAAACEAnbXvxeEAAAAKAQAADwAAAGRycy9kb3ducmV2&#10;LnhtbEyPy07DMBBF90j8gzVIbFDrtOnDDXEqhASiOygItm48TSL8CLabhr9nWMFyNFf3nlNuR2vY&#10;gCF23kmYTTNg6GqvO9dIeHt9mAhgMSmnlfEOJXxjhG11eVGqQvuze8FhnxpGJS4WSkKbUl9wHusW&#10;rYpT36Oj39EHqxKdoeE6qDOVW8PnWbbiVnWOFlrV432L9ef+ZCWIxdPwEXf583u9OppNulkPj19B&#10;yuur8e4WWMIx/YXhF5/QoSKmgz85HZmRsBbLJUUlTPIZOVBCbATZHSTMFznwquT/FaofAAAA//8D&#10;AFBLAQItABQABgAIAAAAIQC2gziS/gAAAOEBAAATAAAAAAAAAAAAAAAAAAAAAABbQ29udGVudF9U&#10;eXBlc10ueG1sUEsBAi0AFAAGAAgAAAAhADj9If/WAAAAlAEAAAsAAAAAAAAAAAAAAAAALwEAAF9y&#10;ZWxzLy5yZWxzUEsBAi0AFAAGAAgAAAAhAIcq/N4qAgAATwQAAA4AAAAAAAAAAAAAAAAALgIAAGRy&#10;cy9lMm9Eb2MueG1sUEsBAi0AFAAGAAgAAAAhAJ2178XhAAAACgEAAA8AAAAAAAAAAAAAAAAAhAQA&#10;AGRycy9kb3ducmV2LnhtbFBLBQYAAAAABAAEAPMAAACSBQAAAAA=&#10;">
                <v:textbox>
                  <w:txbxContent>
                    <w:p w:rsidR="00494358" w:rsidRPr="00B85A0D" w:rsidRDefault="00494358" w:rsidP="00B85A0D">
                      <w:pPr>
                        <w:jc w:val="center"/>
                        <w:rPr>
                          <w:rFonts w:ascii="Arial" w:hAnsi="Arial" w:cs="Arial"/>
                          <w:b/>
                          <w:sz w:val="40"/>
                          <w:szCs w:val="40"/>
                        </w:rPr>
                      </w:pPr>
                      <w:r>
                        <w:rPr>
                          <w:rFonts w:ascii="Arial" w:hAnsi="Arial" w:cs="Arial"/>
                          <w:b/>
                          <w:sz w:val="40"/>
                          <w:szCs w:val="40"/>
                        </w:rPr>
                        <w:t>10.1</w:t>
                      </w:r>
                    </w:p>
                  </w:txbxContent>
                </v:textbox>
              </v:shape>
            </w:pict>
          </mc:Fallback>
        </mc:AlternateContent>
      </w:r>
      <w:r w:rsidR="000C1E95" w:rsidRPr="00A765E2">
        <w:rPr>
          <w:rFonts w:ascii="Arial" w:hAnsi="Arial" w:cs="Arial"/>
          <w:b/>
          <w:sz w:val="28"/>
          <w:szCs w:val="28"/>
        </w:rPr>
        <w:t xml:space="preserve">Behaviour </w:t>
      </w:r>
      <w:r w:rsidR="00E571E4" w:rsidRPr="00A765E2">
        <w:rPr>
          <w:rFonts w:ascii="Arial" w:hAnsi="Arial" w:cs="Arial"/>
          <w:b/>
          <w:sz w:val="28"/>
          <w:szCs w:val="28"/>
        </w:rPr>
        <w:t xml:space="preserve">&amp; Attendance </w:t>
      </w:r>
      <w:r w:rsidR="000C1E95" w:rsidRPr="00A765E2">
        <w:rPr>
          <w:rFonts w:ascii="Arial" w:hAnsi="Arial" w:cs="Arial"/>
          <w:b/>
          <w:sz w:val="28"/>
          <w:szCs w:val="28"/>
        </w:rPr>
        <w:t>Panel Funding</w:t>
      </w:r>
      <w:r w:rsidR="00E571E4" w:rsidRPr="00A765E2">
        <w:rPr>
          <w:rFonts w:ascii="Arial" w:hAnsi="Arial" w:cs="Arial"/>
          <w:b/>
          <w:sz w:val="28"/>
          <w:szCs w:val="28"/>
        </w:rPr>
        <w:t xml:space="preserve"> Consultation</w:t>
      </w:r>
      <w:bookmarkStart w:id="0" w:name="_GoBack"/>
      <w:bookmarkEnd w:id="0"/>
    </w:p>
    <w:p w:rsidR="009A4758" w:rsidRPr="004F0F70" w:rsidRDefault="009A4758">
      <w:pPr>
        <w:rPr>
          <w:rFonts w:ascii="Arial" w:hAnsi="Arial" w:cs="Arial"/>
          <w:b/>
          <w:sz w:val="24"/>
          <w:szCs w:val="24"/>
        </w:rPr>
      </w:pPr>
      <w:r w:rsidRPr="004F0F70">
        <w:rPr>
          <w:rFonts w:ascii="Arial" w:hAnsi="Arial" w:cs="Arial"/>
          <w:b/>
          <w:sz w:val="24"/>
          <w:szCs w:val="24"/>
        </w:rPr>
        <w:t>Context</w:t>
      </w:r>
    </w:p>
    <w:p w:rsidR="009A4758" w:rsidRPr="004F0F70" w:rsidRDefault="00CE5068" w:rsidP="00A765E2">
      <w:pPr>
        <w:jc w:val="both"/>
        <w:rPr>
          <w:rFonts w:ascii="Arial" w:hAnsi="Arial" w:cs="Arial"/>
          <w:sz w:val="24"/>
          <w:szCs w:val="24"/>
        </w:rPr>
      </w:pPr>
      <w:r w:rsidRPr="004F0F70">
        <w:rPr>
          <w:rFonts w:ascii="Arial" w:hAnsi="Arial" w:cs="Arial"/>
          <w:sz w:val="24"/>
          <w:szCs w:val="24"/>
        </w:rPr>
        <w:t>An item was raised at</w:t>
      </w:r>
      <w:r w:rsidR="009A4758" w:rsidRPr="004F0F70">
        <w:rPr>
          <w:rFonts w:ascii="Arial" w:hAnsi="Arial" w:cs="Arial"/>
          <w:sz w:val="24"/>
          <w:szCs w:val="24"/>
        </w:rPr>
        <w:t xml:space="preserve"> </w:t>
      </w:r>
      <w:r w:rsidR="00127C1F" w:rsidRPr="004F0F70">
        <w:rPr>
          <w:rFonts w:ascii="Arial" w:hAnsi="Arial" w:cs="Arial"/>
          <w:sz w:val="24"/>
          <w:szCs w:val="24"/>
        </w:rPr>
        <w:t xml:space="preserve">Schools Forum </w:t>
      </w:r>
      <w:r w:rsidR="009A4758" w:rsidRPr="004F0F70">
        <w:rPr>
          <w:rFonts w:ascii="Arial" w:hAnsi="Arial" w:cs="Arial"/>
          <w:sz w:val="24"/>
          <w:szCs w:val="24"/>
        </w:rPr>
        <w:t xml:space="preserve">in September 2016 regarding the funding of Behaviour &amp; Attendance Panels. </w:t>
      </w:r>
      <w:r w:rsidR="008844C3">
        <w:rPr>
          <w:rFonts w:ascii="Arial" w:hAnsi="Arial" w:cs="Arial"/>
          <w:sz w:val="24"/>
          <w:szCs w:val="24"/>
        </w:rPr>
        <w:t>The Forum</w:t>
      </w:r>
      <w:r w:rsidR="009A4758" w:rsidRPr="004F0F70">
        <w:rPr>
          <w:rFonts w:ascii="Arial" w:hAnsi="Arial" w:cs="Arial"/>
          <w:sz w:val="24"/>
          <w:szCs w:val="24"/>
        </w:rPr>
        <w:t xml:space="preserve"> acknowledged that the model of the</w:t>
      </w:r>
      <w:r w:rsidR="008844C3">
        <w:rPr>
          <w:rFonts w:ascii="Arial" w:hAnsi="Arial" w:cs="Arial"/>
          <w:sz w:val="24"/>
          <w:szCs w:val="24"/>
        </w:rPr>
        <w:t xml:space="preserve"> B&amp;A</w:t>
      </w:r>
      <w:r w:rsidR="009A4758" w:rsidRPr="004F0F70">
        <w:rPr>
          <w:rFonts w:ascii="Arial" w:hAnsi="Arial" w:cs="Arial"/>
          <w:sz w:val="24"/>
          <w:szCs w:val="24"/>
        </w:rPr>
        <w:t xml:space="preserve"> panels in delivering support to vulnerable pupils is one that continues to be</w:t>
      </w:r>
      <w:r w:rsidR="008844C3">
        <w:rPr>
          <w:rFonts w:ascii="Arial" w:hAnsi="Arial" w:cs="Arial"/>
          <w:sz w:val="24"/>
          <w:szCs w:val="24"/>
        </w:rPr>
        <w:t xml:space="preserve"> both</w:t>
      </w:r>
      <w:r w:rsidR="009A4758" w:rsidRPr="004F0F70">
        <w:rPr>
          <w:rFonts w:ascii="Arial" w:hAnsi="Arial" w:cs="Arial"/>
          <w:sz w:val="24"/>
          <w:szCs w:val="24"/>
        </w:rPr>
        <w:t xml:space="preserve"> successful and empowering. </w:t>
      </w:r>
    </w:p>
    <w:p w:rsidR="009A4758" w:rsidRDefault="009A4758" w:rsidP="00A765E2">
      <w:pPr>
        <w:jc w:val="both"/>
        <w:rPr>
          <w:rFonts w:ascii="Arial" w:hAnsi="Arial" w:cs="Arial"/>
          <w:sz w:val="24"/>
          <w:szCs w:val="24"/>
        </w:rPr>
      </w:pPr>
      <w:r w:rsidRPr="004F0F70">
        <w:rPr>
          <w:rFonts w:ascii="Arial" w:hAnsi="Arial" w:cs="Arial"/>
          <w:sz w:val="24"/>
          <w:szCs w:val="24"/>
        </w:rPr>
        <w:t>With changes to the national schools funding formula &amp; an increased academisation programme, with eventual full academisation anti</w:t>
      </w:r>
      <w:r w:rsidR="00CE5068" w:rsidRPr="004F0F70">
        <w:rPr>
          <w:rFonts w:ascii="Arial" w:hAnsi="Arial" w:cs="Arial"/>
          <w:sz w:val="24"/>
          <w:szCs w:val="24"/>
        </w:rPr>
        <w:t>ci</w:t>
      </w:r>
      <w:r w:rsidRPr="004F0F70">
        <w:rPr>
          <w:rFonts w:ascii="Arial" w:hAnsi="Arial" w:cs="Arial"/>
          <w:sz w:val="24"/>
          <w:szCs w:val="24"/>
        </w:rPr>
        <w:t>pated in B&amp;NES, there has</w:t>
      </w:r>
      <w:r w:rsidR="00E571E4">
        <w:rPr>
          <w:rFonts w:ascii="Arial" w:hAnsi="Arial" w:cs="Arial"/>
          <w:sz w:val="24"/>
          <w:szCs w:val="24"/>
        </w:rPr>
        <w:t xml:space="preserve"> been concern amongst some h</w:t>
      </w:r>
      <w:r w:rsidR="00CE5068" w:rsidRPr="004F0F70">
        <w:rPr>
          <w:rFonts w:ascii="Arial" w:hAnsi="Arial" w:cs="Arial"/>
          <w:sz w:val="24"/>
          <w:szCs w:val="24"/>
        </w:rPr>
        <w:t>eadteachers</w:t>
      </w:r>
      <w:r w:rsidRPr="004F0F70">
        <w:rPr>
          <w:rFonts w:ascii="Arial" w:hAnsi="Arial" w:cs="Arial"/>
          <w:sz w:val="24"/>
          <w:szCs w:val="24"/>
        </w:rPr>
        <w:t xml:space="preserve"> </w:t>
      </w:r>
      <w:r w:rsidR="00465B30">
        <w:rPr>
          <w:rFonts w:ascii="Arial" w:hAnsi="Arial" w:cs="Arial"/>
          <w:sz w:val="24"/>
          <w:szCs w:val="24"/>
        </w:rPr>
        <w:t xml:space="preserve">that the behaviour panels could </w:t>
      </w:r>
      <w:r w:rsidRPr="004F0F70">
        <w:rPr>
          <w:rFonts w:ascii="Arial" w:hAnsi="Arial" w:cs="Arial"/>
          <w:sz w:val="24"/>
          <w:szCs w:val="24"/>
        </w:rPr>
        <w:t>become fragmented and the funding needed to jointly commission se</w:t>
      </w:r>
      <w:r w:rsidR="006F5C51">
        <w:rPr>
          <w:rFonts w:ascii="Arial" w:hAnsi="Arial" w:cs="Arial"/>
          <w:sz w:val="24"/>
          <w:szCs w:val="24"/>
        </w:rPr>
        <w:t xml:space="preserve">rvices be consequently reduced, if, as some </w:t>
      </w:r>
      <w:r w:rsidR="00E571E4">
        <w:rPr>
          <w:rFonts w:ascii="Arial" w:hAnsi="Arial" w:cs="Arial"/>
          <w:sz w:val="24"/>
          <w:szCs w:val="24"/>
        </w:rPr>
        <w:t xml:space="preserve">Academy </w:t>
      </w:r>
      <w:r w:rsidR="006F5C51">
        <w:rPr>
          <w:rFonts w:ascii="Arial" w:hAnsi="Arial" w:cs="Arial"/>
          <w:sz w:val="24"/>
          <w:szCs w:val="24"/>
        </w:rPr>
        <w:t>schools have</w:t>
      </w:r>
      <w:r w:rsidR="00E571E4">
        <w:rPr>
          <w:rFonts w:ascii="Arial" w:hAnsi="Arial" w:cs="Arial"/>
          <w:sz w:val="24"/>
          <w:szCs w:val="24"/>
        </w:rPr>
        <w:t xml:space="preserve"> indicated they will do</w:t>
      </w:r>
      <w:r w:rsidR="006F5C51">
        <w:rPr>
          <w:rFonts w:ascii="Arial" w:hAnsi="Arial" w:cs="Arial"/>
          <w:sz w:val="24"/>
          <w:szCs w:val="24"/>
        </w:rPr>
        <w:t xml:space="preserve">, </w:t>
      </w:r>
      <w:r w:rsidR="00E571E4">
        <w:rPr>
          <w:rFonts w:ascii="Arial" w:hAnsi="Arial" w:cs="Arial"/>
          <w:sz w:val="24"/>
          <w:szCs w:val="24"/>
        </w:rPr>
        <w:t xml:space="preserve">opt out of  B&amp;A panel arrangements and subsequently also </w:t>
      </w:r>
      <w:r w:rsidR="006F5C51">
        <w:rPr>
          <w:rFonts w:ascii="Arial" w:hAnsi="Arial" w:cs="Arial"/>
          <w:sz w:val="24"/>
          <w:szCs w:val="24"/>
        </w:rPr>
        <w:t xml:space="preserve">withdraw their individual financial contributions to the panels. </w:t>
      </w:r>
    </w:p>
    <w:p w:rsidR="001A3E19" w:rsidRDefault="001A3E19" w:rsidP="00A765E2">
      <w:pPr>
        <w:jc w:val="both"/>
        <w:rPr>
          <w:rFonts w:ascii="Arial" w:hAnsi="Arial" w:cs="Arial"/>
          <w:b/>
          <w:sz w:val="24"/>
          <w:szCs w:val="24"/>
        </w:rPr>
      </w:pPr>
      <w:r>
        <w:rPr>
          <w:rFonts w:ascii="Arial" w:hAnsi="Arial" w:cs="Arial"/>
          <w:b/>
          <w:sz w:val="24"/>
          <w:szCs w:val="24"/>
        </w:rPr>
        <w:t>Schools Forum R</w:t>
      </w:r>
      <w:r w:rsidR="005761CF">
        <w:rPr>
          <w:rFonts w:ascii="Arial" w:hAnsi="Arial" w:cs="Arial"/>
          <w:b/>
          <w:sz w:val="24"/>
          <w:szCs w:val="24"/>
        </w:rPr>
        <w:t>equest</w:t>
      </w:r>
    </w:p>
    <w:p w:rsidR="001A3E19" w:rsidRDefault="001A3E19" w:rsidP="00A765E2">
      <w:pPr>
        <w:jc w:val="both"/>
        <w:rPr>
          <w:rFonts w:ascii="Arial" w:hAnsi="Arial" w:cs="Arial"/>
          <w:sz w:val="24"/>
          <w:szCs w:val="24"/>
        </w:rPr>
      </w:pPr>
      <w:r>
        <w:rPr>
          <w:rFonts w:ascii="Arial" w:hAnsi="Arial" w:cs="Arial"/>
          <w:sz w:val="24"/>
          <w:szCs w:val="24"/>
        </w:rPr>
        <w:t>Schools Forum dis</w:t>
      </w:r>
      <w:r w:rsidR="005761CF">
        <w:rPr>
          <w:rFonts w:ascii="Arial" w:hAnsi="Arial" w:cs="Arial"/>
          <w:sz w:val="24"/>
          <w:szCs w:val="24"/>
        </w:rPr>
        <w:t xml:space="preserve">cussed </w:t>
      </w:r>
      <w:r w:rsidR="00465B30">
        <w:rPr>
          <w:rFonts w:ascii="Arial" w:hAnsi="Arial" w:cs="Arial"/>
          <w:sz w:val="24"/>
          <w:szCs w:val="24"/>
        </w:rPr>
        <w:t xml:space="preserve">options for </w:t>
      </w:r>
      <w:r w:rsidR="005761CF">
        <w:rPr>
          <w:rFonts w:ascii="Arial" w:hAnsi="Arial" w:cs="Arial"/>
          <w:sz w:val="24"/>
          <w:szCs w:val="24"/>
        </w:rPr>
        <w:t>making alternative arran</w:t>
      </w:r>
      <w:r>
        <w:rPr>
          <w:rFonts w:ascii="Arial" w:hAnsi="Arial" w:cs="Arial"/>
          <w:sz w:val="24"/>
          <w:szCs w:val="24"/>
        </w:rPr>
        <w:t>g</w:t>
      </w:r>
      <w:r w:rsidR="005761CF">
        <w:rPr>
          <w:rFonts w:ascii="Arial" w:hAnsi="Arial" w:cs="Arial"/>
          <w:sz w:val="24"/>
          <w:szCs w:val="24"/>
        </w:rPr>
        <w:t>e</w:t>
      </w:r>
      <w:r w:rsidR="006F5C51">
        <w:rPr>
          <w:rFonts w:ascii="Arial" w:hAnsi="Arial" w:cs="Arial"/>
          <w:sz w:val="24"/>
          <w:szCs w:val="24"/>
        </w:rPr>
        <w:t xml:space="preserve">ments for how funding for </w:t>
      </w:r>
      <w:proofErr w:type="gramStart"/>
      <w:r w:rsidR="006F5C51">
        <w:rPr>
          <w:rFonts w:ascii="Arial" w:hAnsi="Arial" w:cs="Arial"/>
          <w:sz w:val="24"/>
          <w:szCs w:val="24"/>
        </w:rPr>
        <w:t>B&amp;A panels is</w:t>
      </w:r>
      <w:proofErr w:type="gramEnd"/>
      <w:r w:rsidR="006F5C51">
        <w:rPr>
          <w:rFonts w:ascii="Arial" w:hAnsi="Arial" w:cs="Arial"/>
          <w:sz w:val="24"/>
          <w:szCs w:val="24"/>
        </w:rPr>
        <w:t xml:space="preserve"> distributed, in order to ensure that funding </w:t>
      </w:r>
      <w:r>
        <w:rPr>
          <w:rFonts w:ascii="Arial" w:hAnsi="Arial" w:cs="Arial"/>
          <w:sz w:val="24"/>
          <w:szCs w:val="24"/>
        </w:rPr>
        <w:t xml:space="preserve">is not </w:t>
      </w:r>
      <w:r w:rsidR="005761CF">
        <w:rPr>
          <w:rFonts w:ascii="Arial" w:hAnsi="Arial" w:cs="Arial"/>
          <w:sz w:val="24"/>
          <w:szCs w:val="24"/>
        </w:rPr>
        <w:t xml:space="preserve">reduced. </w:t>
      </w:r>
    </w:p>
    <w:p w:rsidR="005761CF" w:rsidRDefault="005761CF" w:rsidP="00A765E2">
      <w:pPr>
        <w:jc w:val="both"/>
        <w:rPr>
          <w:rFonts w:ascii="Arial" w:hAnsi="Arial" w:cs="Arial"/>
          <w:sz w:val="24"/>
          <w:szCs w:val="24"/>
        </w:rPr>
      </w:pPr>
      <w:r>
        <w:rPr>
          <w:rFonts w:ascii="Arial" w:hAnsi="Arial" w:cs="Arial"/>
          <w:sz w:val="24"/>
          <w:szCs w:val="24"/>
        </w:rPr>
        <w:t>This paper describes the current arrangement</w:t>
      </w:r>
      <w:r w:rsidR="00465B30">
        <w:rPr>
          <w:rFonts w:ascii="Arial" w:hAnsi="Arial" w:cs="Arial"/>
          <w:sz w:val="24"/>
          <w:szCs w:val="24"/>
        </w:rPr>
        <w:t>s and a proposal to</w:t>
      </w:r>
      <w:r w:rsidR="00E571E4">
        <w:rPr>
          <w:rFonts w:ascii="Arial" w:hAnsi="Arial" w:cs="Arial"/>
          <w:sz w:val="24"/>
          <w:szCs w:val="24"/>
        </w:rPr>
        <w:t xml:space="preserve"> h</w:t>
      </w:r>
      <w:r>
        <w:rPr>
          <w:rFonts w:ascii="Arial" w:hAnsi="Arial" w:cs="Arial"/>
          <w:sz w:val="24"/>
          <w:szCs w:val="24"/>
        </w:rPr>
        <w:t>eadteachers of an alternative way of distributing the funding to the panel</w:t>
      </w:r>
      <w:r w:rsidR="00465B30">
        <w:rPr>
          <w:rFonts w:ascii="Arial" w:hAnsi="Arial" w:cs="Arial"/>
          <w:sz w:val="24"/>
          <w:szCs w:val="24"/>
        </w:rPr>
        <w:t>s that would mean that schools could not individually withdraw</w:t>
      </w:r>
      <w:r w:rsidR="00E571E4">
        <w:rPr>
          <w:rFonts w:ascii="Arial" w:hAnsi="Arial" w:cs="Arial"/>
          <w:sz w:val="24"/>
          <w:szCs w:val="24"/>
        </w:rPr>
        <w:t xml:space="preserve"> their</w:t>
      </w:r>
      <w:r w:rsidR="00465B30">
        <w:rPr>
          <w:rFonts w:ascii="Arial" w:hAnsi="Arial" w:cs="Arial"/>
          <w:sz w:val="24"/>
          <w:szCs w:val="24"/>
        </w:rPr>
        <w:t xml:space="preserve"> financial support fo</w:t>
      </w:r>
      <w:r w:rsidR="006F5C51">
        <w:rPr>
          <w:rFonts w:ascii="Arial" w:hAnsi="Arial" w:cs="Arial"/>
          <w:sz w:val="24"/>
          <w:szCs w:val="24"/>
        </w:rPr>
        <w:t xml:space="preserve">r the panels. </w:t>
      </w:r>
    </w:p>
    <w:p w:rsidR="00465B30" w:rsidRDefault="00465B30" w:rsidP="00A765E2">
      <w:pPr>
        <w:jc w:val="both"/>
        <w:rPr>
          <w:rFonts w:ascii="Arial" w:hAnsi="Arial" w:cs="Arial"/>
          <w:sz w:val="24"/>
          <w:szCs w:val="24"/>
        </w:rPr>
      </w:pPr>
      <w:proofErr w:type="spellStart"/>
      <w:r>
        <w:rPr>
          <w:rFonts w:ascii="Arial" w:hAnsi="Arial" w:cs="Arial"/>
          <w:sz w:val="24"/>
          <w:szCs w:val="24"/>
        </w:rPr>
        <w:t>Headteachers</w:t>
      </w:r>
      <w:proofErr w:type="spellEnd"/>
      <w:r>
        <w:rPr>
          <w:rFonts w:ascii="Arial" w:hAnsi="Arial" w:cs="Arial"/>
          <w:sz w:val="24"/>
          <w:szCs w:val="24"/>
        </w:rPr>
        <w:t xml:space="preserve"> are asked to consider this proposal and indicate if they either agree or disagree with the proposal. The results of the consultation will be br</w:t>
      </w:r>
      <w:r w:rsidR="00E571E4">
        <w:rPr>
          <w:rFonts w:ascii="Arial" w:hAnsi="Arial" w:cs="Arial"/>
          <w:sz w:val="24"/>
          <w:szCs w:val="24"/>
        </w:rPr>
        <w:t>ought back to Schools F</w:t>
      </w:r>
      <w:r>
        <w:rPr>
          <w:rFonts w:ascii="Arial" w:hAnsi="Arial" w:cs="Arial"/>
          <w:sz w:val="24"/>
          <w:szCs w:val="24"/>
        </w:rPr>
        <w:t>orum in December 2016 for discussion.</w:t>
      </w:r>
    </w:p>
    <w:p w:rsidR="009A4758" w:rsidRPr="004F0F70" w:rsidRDefault="009A4758" w:rsidP="00A765E2">
      <w:pPr>
        <w:jc w:val="both"/>
        <w:rPr>
          <w:rFonts w:ascii="Arial" w:hAnsi="Arial" w:cs="Arial"/>
          <w:b/>
          <w:sz w:val="24"/>
          <w:szCs w:val="24"/>
        </w:rPr>
      </w:pPr>
      <w:r w:rsidRPr="004F0F70">
        <w:rPr>
          <w:rFonts w:ascii="Arial" w:hAnsi="Arial" w:cs="Arial"/>
          <w:b/>
          <w:sz w:val="24"/>
          <w:szCs w:val="24"/>
        </w:rPr>
        <w:t>Current arrangements</w:t>
      </w:r>
    </w:p>
    <w:p w:rsidR="000C1E95" w:rsidRPr="004F0F70" w:rsidRDefault="000C1E95" w:rsidP="00A765E2">
      <w:pPr>
        <w:jc w:val="both"/>
        <w:rPr>
          <w:rFonts w:ascii="Arial" w:hAnsi="Arial" w:cs="Arial"/>
          <w:sz w:val="24"/>
          <w:szCs w:val="24"/>
        </w:rPr>
      </w:pPr>
      <w:r w:rsidRPr="004F0F70">
        <w:rPr>
          <w:rFonts w:ascii="Arial" w:hAnsi="Arial" w:cs="Arial"/>
          <w:sz w:val="24"/>
          <w:szCs w:val="24"/>
        </w:rPr>
        <w:t xml:space="preserve">The behaviour panels are funded by identifying the funding allocated to schools through </w:t>
      </w:r>
      <w:r w:rsidR="005761CF">
        <w:rPr>
          <w:rFonts w:ascii="Arial" w:hAnsi="Arial" w:cs="Arial"/>
          <w:sz w:val="24"/>
          <w:szCs w:val="24"/>
        </w:rPr>
        <w:t>the funding formula and either d</w:t>
      </w:r>
      <w:r w:rsidRPr="004F0F70">
        <w:rPr>
          <w:rFonts w:ascii="Arial" w:hAnsi="Arial" w:cs="Arial"/>
          <w:sz w:val="24"/>
          <w:szCs w:val="24"/>
        </w:rPr>
        <w:t>e</w:t>
      </w:r>
      <w:r w:rsidR="005761CF">
        <w:rPr>
          <w:rFonts w:ascii="Arial" w:hAnsi="Arial" w:cs="Arial"/>
          <w:sz w:val="24"/>
          <w:szCs w:val="24"/>
        </w:rPr>
        <w:t>-</w:t>
      </w:r>
      <w:r w:rsidRPr="004F0F70">
        <w:rPr>
          <w:rFonts w:ascii="Arial" w:hAnsi="Arial" w:cs="Arial"/>
          <w:sz w:val="24"/>
          <w:szCs w:val="24"/>
        </w:rPr>
        <w:t>delegating this sum for maintained schools or invoicing academies who receive this funding direct from the EFA through their formula funding.</w:t>
      </w:r>
    </w:p>
    <w:p w:rsidR="000C1E95" w:rsidRPr="004F0F70" w:rsidRDefault="000C1E95" w:rsidP="00A765E2">
      <w:pPr>
        <w:jc w:val="both"/>
        <w:rPr>
          <w:rFonts w:ascii="Arial" w:hAnsi="Arial" w:cs="Arial"/>
          <w:sz w:val="24"/>
          <w:szCs w:val="24"/>
        </w:rPr>
      </w:pPr>
      <w:r w:rsidRPr="004F0F70">
        <w:rPr>
          <w:rFonts w:ascii="Arial" w:hAnsi="Arial" w:cs="Arial"/>
          <w:sz w:val="24"/>
          <w:szCs w:val="24"/>
        </w:rPr>
        <w:t>The total sum for each school is pooled and allocated to the panels administrator (decided by the panel) for all the schools who are attached to that panel</w:t>
      </w:r>
    </w:p>
    <w:p w:rsidR="000C1E95" w:rsidRPr="004F0F70" w:rsidRDefault="000C1E95" w:rsidP="00A765E2">
      <w:pPr>
        <w:jc w:val="both"/>
        <w:rPr>
          <w:rFonts w:ascii="Arial" w:hAnsi="Arial" w:cs="Arial"/>
          <w:sz w:val="24"/>
          <w:szCs w:val="24"/>
        </w:rPr>
      </w:pPr>
      <w:r w:rsidRPr="004F0F70">
        <w:rPr>
          <w:rFonts w:ascii="Arial" w:hAnsi="Arial" w:cs="Arial"/>
          <w:sz w:val="24"/>
          <w:szCs w:val="24"/>
        </w:rPr>
        <w:t xml:space="preserve">In appendix </w:t>
      </w:r>
      <w:r w:rsidR="000C55BA" w:rsidRPr="004F0F70">
        <w:rPr>
          <w:rFonts w:ascii="Arial" w:hAnsi="Arial" w:cs="Arial"/>
          <w:sz w:val="24"/>
          <w:szCs w:val="24"/>
        </w:rPr>
        <w:t>A</w:t>
      </w:r>
      <w:r w:rsidRPr="004F0F70">
        <w:rPr>
          <w:rFonts w:ascii="Arial" w:hAnsi="Arial" w:cs="Arial"/>
          <w:sz w:val="24"/>
          <w:szCs w:val="24"/>
        </w:rPr>
        <w:t xml:space="preserve"> attached to this document there is a schedule of the funding allocated to each school (maintained and academy) through the funding formula and then the amount de delegated for maintained schools and the amount invoiced to academies. The figures shown are the funding allocations for 2016-17.</w:t>
      </w:r>
    </w:p>
    <w:p w:rsidR="000C1E95" w:rsidRPr="004F0F70" w:rsidRDefault="000C55BA" w:rsidP="00A765E2">
      <w:pPr>
        <w:jc w:val="both"/>
        <w:rPr>
          <w:rFonts w:ascii="Arial" w:hAnsi="Arial" w:cs="Arial"/>
          <w:sz w:val="24"/>
          <w:szCs w:val="24"/>
        </w:rPr>
      </w:pPr>
      <w:r w:rsidRPr="004F0F70">
        <w:rPr>
          <w:rFonts w:ascii="Arial" w:hAnsi="Arial" w:cs="Arial"/>
          <w:sz w:val="24"/>
          <w:szCs w:val="24"/>
        </w:rPr>
        <w:t>The</w:t>
      </w:r>
      <w:r w:rsidR="000C1E95" w:rsidRPr="004F0F70">
        <w:rPr>
          <w:rFonts w:ascii="Arial" w:hAnsi="Arial" w:cs="Arial"/>
          <w:sz w:val="24"/>
          <w:szCs w:val="24"/>
        </w:rPr>
        <w:t xml:space="preserve"> appendix </w:t>
      </w:r>
      <w:r w:rsidRPr="004F0F70">
        <w:rPr>
          <w:rFonts w:ascii="Arial" w:hAnsi="Arial" w:cs="Arial"/>
          <w:sz w:val="24"/>
          <w:szCs w:val="24"/>
        </w:rPr>
        <w:t xml:space="preserve">also shows </w:t>
      </w:r>
      <w:r w:rsidR="000C1E95" w:rsidRPr="004F0F70">
        <w:rPr>
          <w:rFonts w:ascii="Arial" w:hAnsi="Arial" w:cs="Arial"/>
          <w:sz w:val="24"/>
          <w:szCs w:val="24"/>
        </w:rPr>
        <w:t xml:space="preserve">the funding allocated to each panel by de delegation or by the panel invoicing the academies in their cluster. The allocations differ from the </w:t>
      </w:r>
      <w:r w:rsidR="000C1E95" w:rsidRPr="004F0F70">
        <w:rPr>
          <w:rFonts w:ascii="Arial" w:hAnsi="Arial" w:cs="Arial"/>
          <w:sz w:val="24"/>
          <w:szCs w:val="24"/>
        </w:rPr>
        <w:lastRenderedPageBreak/>
        <w:t>original allocations through the funding formula to reflect the administrative function provided by the LA in support of the panels.</w:t>
      </w:r>
    </w:p>
    <w:p w:rsidR="000C1E95" w:rsidRPr="004F0F70" w:rsidRDefault="000C1E95" w:rsidP="00A765E2">
      <w:pPr>
        <w:jc w:val="both"/>
        <w:rPr>
          <w:rFonts w:ascii="Arial" w:hAnsi="Arial" w:cs="Arial"/>
          <w:b/>
          <w:sz w:val="24"/>
          <w:szCs w:val="24"/>
        </w:rPr>
      </w:pPr>
      <w:r w:rsidRPr="004F0F70">
        <w:rPr>
          <w:rFonts w:ascii="Arial" w:hAnsi="Arial" w:cs="Arial"/>
          <w:b/>
          <w:sz w:val="24"/>
          <w:szCs w:val="24"/>
        </w:rPr>
        <w:t>Proposal</w:t>
      </w:r>
    </w:p>
    <w:p w:rsidR="000C1E95" w:rsidRPr="004F0F70" w:rsidRDefault="000C1E95" w:rsidP="00A765E2">
      <w:pPr>
        <w:jc w:val="both"/>
        <w:rPr>
          <w:rFonts w:ascii="Arial" w:hAnsi="Arial" w:cs="Arial"/>
          <w:sz w:val="24"/>
          <w:szCs w:val="24"/>
        </w:rPr>
      </w:pPr>
      <w:r w:rsidRPr="004F0F70">
        <w:rPr>
          <w:rFonts w:ascii="Arial" w:hAnsi="Arial" w:cs="Arial"/>
          <w:sz w:val="24"/>
          <w:szCs w:val="24"/>
        </w:rPr>
        <w:t>The proposal for financial year 2017-18 would be to remove the total sum (£</w:t>
      </w:r>
      <w:r w:rsidR="000C55BA" w:rsidRPr="004F0F70">
        <w:rPr>
          <w:rFonts w:ascii="Arial" w:hAnsi="Arial" w:cs="Arial"/>
          <w:sz w:val="24"/>
          <w:szCs w:val="24"/>
        </w:rPr>
        <w:t>923,251</w:t>
      </w:r>
      <w:r w:rsidRPr="004F0F70">
        <w:rPr>
          <w:rFonts w:ascii="Arial" w:hAnsi="Arial" w:cs="Arial"/>
          <w:sz w:val="24"/>
          <w:szCs w:val="24"/>
        </w:rPr>
        <w:t xml:space="preserve">) from the funding </w:t>
      </w:r>
      <w:r w:rsidR="007440E1" w:rsidRPr="004F0F70">
        <w:rPr>
          <w:rFonts w:ascii="Arial" w:hAnsi="Arial" w:cs="Arial"/>
          <w:sz w:val="24"/>
          <w:szCs w:val="24"/>
        </w:rPr>
        <w:t>formula</w:t>
      </w:r>
      <w:r w:rsidRPr="004F0F70">
        <w:rPr>
          <w:rFonts w:ascii="Arial" w:hAnsi="Arial" w:cs="Arial"/>
          <w:sz w:val="24"/>
          <w:szCs w:val="24"/>
        </w:rPr>
        <w:t xml:space="preserve"> and reduce the A</w:t>
      </w:r>
      <w:r w:rsidR="0015337B">
        <w:rPr>
          <w:rFonts w:ascii="Arial" w:hAnsi="Arial" w:cs="Arial"/>
          <w:sz w:val="24"/>
          <w:szCs w:val="24"/>
        </w:rPr>
        <w:t>WPU in the primary sector by £44</w:t>
      </w:r>
      <w:r w:rsidRPr="004F0F70">
        <w:rPr>
          <w:rFonts w:ascii="Arial" w:hAnsi="Arial" w:cs="Arial"/>
          <w:sz w:val="24"/>
          <w:szCs w:val="24"/>
        </w:rPr>
        <w:t xml:space="preserve"> and the Secondary sector by £35 (matching the allocations that have occurred in 2016-17. </w:t>
      </w:r>
      <w:r w:rsidR="007440E1" w:rsidRPr="004F0F70">
        <w:rPr>
          <w:rFonts w:ascii="Arial" w:hAnsi="Arial" w:cs="Arial"/>
          <w:sz w:val="24"/>
          <w:szCs w:val="24"/>
        </w:rPr>
        <w:t xml:space="preserve">Schools will see a reduction in their funding level by the sums shown in Appendix </w:t>
      </w:r>
      <w:r w:rsidR="000C55BA" w:rsidRPr="004F0F70">
        <w:rPr>
          <w:rFonts w:ascii="Arial" w:hAnsi="Arial" w:cs="Arial"/>
          <w:sz w:val="24"/>
          <w:szCs w:val="24"/>
        </w:rPr>
        <w:t>A</w:t>
      </w:r>
      <w:r w:rsidR="007440E1" w:rsidRPr="004F0F70">
        <w:rPr>
          <w:rFonts w:ascii="Arial" w:hAnsi="Arial" w:cs="Arial"/>
          <w:sz w:val="24"/>
          <w:szCs w:val="24"/>
        </w:rPr>
        <w:t xml:space="preserve">. </w:t>
      </w:r>
    </w:p>
    <w:p w:rsidR="007440E1" w:rsidRPr="004F0F70" w:rsidRDefault="007440E1" w:rsidP="00A765E2">
      <w:pPr>
        <w:jc w:val="both"/>
        <w:rPr>
          <w:rFonts w:ascii="Arial" w:hAnsi="Arial" w:cs="Arial"/>
          <w:sz w:val="24"/>
          <w:szCs w:val="24"/>
        </w:rPr>
      </w:pPr>
      <w:r w:rsidRPr="004F0F70">
        <w:rPr>
          <w:rFonts w:ascii="Arial" w:hAnsi="Arial" w:cs="Arial"/>
          <w:sz w:val="24"/>
          <w:szCs w:val="24"/>
        </w:rPr>
        <w:t xml:space="preserve">The LA will then not de-delegate the behaviour panel funding and the panels will not invoice the academies </w:t>
      </w:r>
      <w:r w:rsidR="00E259A6" w:rsidRPr="004F0F70">
        <w:rPr>
          <w:rFonts w:ascii="Arial" w:hAnsi="Arial" w:cs="Arial"/>
          <w:sz w:val="24"/>
          <w:szCs w:val="24"/>
        </w:rPr>
        <w:t>leaving all schools in exactly the same position financially as the current arrangements. The LA will then allocate the funding that has been retained to the behaviour panels in the same way as the current arrangements to ensure the panels will see no difference to the current arrangements.</w:t>
      </w:r>
    </w:p>
    <w:p w:rsidR="00E259A6" w:rsidRPr="004F0F70" w:rsidRDefault="00E259A6" w:rsidP="00A765E2">
      <w:pPr>
        <w:jc w:val="both"/>
        <w:rPr>
          <w:rFonts w:ascii="Arial" w:hAnsi="Arial" w:cs="Arial"/>
          <w:sz w:val="24"/>
          <w:szCs w:val="24"/>
        </w:rPr>
      </w:pPr>
      <w:r w:rsidRPr="004F0F70">
        <w:rPr>
          <w:rFonts w:ascii="Arial" w:hAnsi="Arial" w:cs="Arial"/>
          <w:sz w:val="24"/>
          <w:szCs w:val="24"/>
        </w:rPr>
        <w:t xml:space="preserve">In order to ensure that schools see no difference the LA will request a disapplication of the Minimum Funding Guarantee (MFG) for this element of funding </w:t>
      </w:r>
    </w:p>
    <w:p w:rsidR="000C1E95" w:rsidRDefault="008844C3" w:rsidP="00A765E2">
      <w:pPr>
        <w:jc w:val="both"/>
        <w:rPr>
          <w:rFonts w:ascii="Arial" w:hAnsi="Arial" w:cs="Arial"/>
          <w:b/>
          <w:sz w:val="24"/>
          <w:szCs w:val="24"/>
        </w:rPr>
      </w:pPr>
      <w:r w:rsidRPr="008844C3">
        <w:rPr>
          <w:rFonts w:ascii="Arial" w:hAnsi="Arial" w:cs="Arial"/>
          <w:b/>
          <w:sz w:val="24"/>
          <w:szCs w:val="24"/>
        </w:rPr>
        <w:t>What this essentially means?</w:t>
      </w:r>
    </w:p>
    <w:p w:rsidR="008844C3" w:rsidRDefault="008844C3" w:rsidP="00A765E2">
      <w:pPr>
        <w:jc w:val="both"/>
        <w:rPr>
          <w:rFonts w:ascii="Arial" w:hAnsi="Arial" w:cs="Arial"/>
          <w:sz w:val="24"/>
          <w:szCs w:val="24"/>
        </w:rPr>
      </w:pPr>
      <w:r>
        <w:rPr>
          <w:rFonts w:ascii="Arial" w:hAnsi="Arial" w:cs="Arial"/>
          <w:sz w:val="24"/>
          <w:szCs w:val="24"/>
        </w:rPr>
        <w:t>Under the current formula for distributing</w:t>
      </w:r>
      <w:r w:rsidR="003609DA">
        <w:rPr>
          <w:rFonts w:ascii="Arial" w:hAnsi="Arial" w:cs="Arial"/>
          <w:sz w:val="24"/>
          <w:szCs w:val="24"/>
        </w:rPr>
        <w:t xml:space="preserve"> panel</w:t>
      </w:r>
      <w:r w:rsidR="00BF70BF">
        <w:rPr>
          <w:rFonts w:ascii="Arial" w:hAnsi="Arial" w:cs="Arial"/>
          <w:sz w:val="24"/>
          <w:szCs w:val="24"/>
        </w:rPr>
        <w:t xml:space="preserve"> funding, Schools can opt</w:t>
      </w:r>
      <w:r w:rsidR="00563FC1">
        <w:rPr>
          <w:rFonts w:ascii="Arial" w:hAnsi="Arial" w:cs="Arial"/>
          <w:sz w:val="24"/>
          <w:szCs w:val="24"/>
        </w:rPr>
        <w:t xml:space="preserve"> out of B&amp;A panels support &amp; processes</w:t>
      </w:r>
      <w:r w:rsidR="00BF70BF">
        <w:rPr>
          <w:rFonts w:ascii="Arial" w:hAnsi="Arial" w:cs="Arial"/>
          <w:sz w:val="24"/>
          <w:szCs w:val="24"/>
        </w:rPr>
        <w:t xml:space="preserve"> should they wish too, however academy schools in doing this can also </w:t>
      </w:r>
      <w:r w:rsidR="00563FC1">
        <w:rPr>
          <w:rFonts w:ascii="Arial" w:hAnsi="Arial" w:cs="Arial"/>
          <w:sz w:val="24"/>
          <w:szCs w:val="24"/>
        </w:rPr>
        <w:t>withdraw their financial support for B&amp;A</w:t>
      </w:r>
      <w:r w:rsidR="0088588F">
        <w:rPr>
          <w:rFonts w:ascii="Arial" w:hAnsi="Arial" w:cs="Arial"/>
          <w:sz w:val="24"/>
          <w:szCs w:val="24"/>
        </w:rPr>
        <w:t xml:space="preserve"> panel</w:t>
      </w:r>
      <w:r w:rsidR="00BF70BF">
        <w:rPr>
          <w:rFonts w:ascii="Arial" w:hAnsi="Arial" w:cs="Arial"/>
          <w:sz w:val="24"/>
          <w:szCs w:val="24"/>
        </w:rPr>
        <w:t>s</w:t>
      </w:r>
      <w:r w:rsidR="0088588F">
        <w:rPr>
          <w:rFonts w:ascii="Arial" w:hAnsi="Arial" w:cs="Arial"/>
          <w:sz w:val="24"/>
          <w:szCs w:val="24"/>
        </w:rPr>
        <w:t>.</w:t>
      </w:r>
    </w:p>
    <w:p w:rsidR="008844C3" w:rsidRPr="008844C3" w:rsidRDefault="008844C3" w:rsidP="00A765E2">
      <w:pPr>
        <w:jc w:val="both"/>
        <w:rPr>
          <w:rFonts w:ascii="Arial" w:hAnsi="Arial" w:cs="Arial"/>
          <w:sz w:val="24"/>
          <w:szCs w:val="24"/>
        </w:rPr>
      </w:pPr>
      <w:r>
        <w:rPr>
          <w:rFonts w:ascii="Arial" w:hAnsi="Arial" w:cs="Arial"/>
          <w:sz w:val="24"/>
          <w:szCs w:val="24"/>
        </w:rPr>
        <w:t>Within the new proposal the funding for panels remains the same in amo</w:t>
      </w:r>
      <w:r w:rsidR="006F5C51">
        <w:rPr>
          <w:rFonts w:ascii="Arial" w:hAnsi="Arial" w:cs="Arial"/>
          <w:sz w:val="24"/>
          <w:szCs w:val="24"/>
        </w:rPr>
        <w:t>unt, but individual schools can</w:t>
      </w:r>
      <w:r>
        <w:rPr>
          <w:rFonts w:ascii="Arial" w:hAnsi="Arial" w:cs="Arial"/>
          <w:sz w:val="24"/>
          <w:szCs w:val="24"/>
        </w:rPr>
        <w:t>not wi</w:t>
      </w:r>
      <w:r w:rsidR="006F5C51">
        <w:rPr>
          <w:rFonts w:ascii="Arial" w:hAnsi="Arial" w:cs="Arial"/>
          <w:sz w:val="24"/>
          <w:szCs w:val="24"/>
        </w:rPr>
        <w:t>thdraw their f</w:t>
      </w:r>
      <w:r w:rsidR="0088588F">
        <w:rPr>
          <w:rFonts w:ascii="Arial" w:hAnsi="Arial" w:cs="Arial"/>
          <w:sz w:val="24"/>
          <w:szCs w:val="24"/>
        </w:rPr>
        <w:t>inancial support for the panels, as the Local Authority will allocate directly the funding to the panels.</w:t>
      </w:r>
      <w:r w:rsidR="00BF70BF">
        <w:rPr>
          <w:rFonts w:ascii="Arial" w:hAnsi="Arial" w:cs="Arial"/>
          <w:sz w:val="24"/>
          <w:szCs w:val="24"/>
        </w:rPr>
        <w:t xml:space="preserve"> </w:t>
      </w:r>
    </w:p>
    <w:p w:rsidR="000C1E95" w:rsidRPr="004F0F70" w:rsidRDefault="009A4758" w:rsidP="00A765E2">
      <w:pPr>
        <w:jc w:val="both"/>
        <w:rPr>
          <w:rFonts w:ascii="Arial" w:hAnsi="Arial" w:cs="Arial"/>
          <w:b/>
          <w:sz w:val="24"/>
          <w:szCs w:val="24"/>
        </w:rPr>
      </w:pPr>
      <w:r w:rsidRPr="004F0F70">
        <w:rPr>
          <w:rFonts w:ascii="Arial" w:hAnsi="Arial" w:cs="Arial"/>
          <w:b/>
          <w:sz w:val="24"/>
          <w:szCs w:val="24"/>
        </w:rPr>
        <w:t>Consultation</w:t>
      </w:r>
    </w:p>
    <w:p w:rsidR="009A4758" w:rsidRDefault="006F5C51" w:rsidP="00A765E2">
      <w:pPr>
        <w:jc w:val="both"/>
        <w:rPr>
          <w:rFonts w:ascii="Arial" w:hAnsi="Arial" w:cs="Arial"/>
          <w:sz w:val="24"/>
          <w:szCs w:val="24"/>
        </w:rPr>
      </w:pPr>
      <w:r>
        <w:rPr>
          <w:rFonts w:ascii="Arial" w:hAnsi="Arial" w:cs="Arial"/>
          <w:sz w:val="24"/>
          <w:szCs w:val="24"/>
        </w:rPr>
        <w:t>In order for</w:t>
      </w:r>
      <w:r w:rsidR="009A4758" w:rsidRPr="004F0F70">
        <w:rPr>
          <w:rFonts w:ascii="Arial" w:hAnsi="Arial" w:cs="Arial"/>
          <w:sz w:val="24"/>
          <w:szCs w:val="24"/>
        </w:rPr>
        <w:t xml:space="preserve"> Schools Forum to take a decision on the</w:t>
      </w:r>
      <w:r w:rsidR="00E571E4">
        <w:rPr>
          <w:rFonts w:ascii="Arial" w:hAnsi="Arial" w:cs="Arial"/>
          <w:sz w:val="24"/>
          <w:szCs w:val="24"/>
        </w:rPr>
        <w:t xml:space="preserve"> method of funding </w:t>
      </w:r>
      <w:r w:rsidR="009A4758" w:rsidRPr="004F0F70">
        <w:rPr>
          <w:rFonts w:ascii="Arial" w:hAnsi="Arial" w:cs="Arial"/>
          <w:sz w:val="24"/>
          <w:szCs w:val="24"/>
        </w:rPr>
        <w:t>these panels</w:t>
      </w:r>
      <w:r>
        <w:rPr>
          <w:rFonts w:ascii="Arial" w:hAnsi="Arial" w:cs="Arial"/>
          <w:sz w:val="24"/>
          <w:szCs w:val="24"/>
        </w:rPr>
        <w:t xml:space="preserve">, the forum would be grateful if you could indicate </w:t>
      </w:r>
      <w:r w:rsidR="003609DA">
        <w:rPr>
          <w:rFonts w:ascii="Arial" w:hAnsi="Arial" w:cs="Arial"/>
          <w:sz w:val="24"/>
          <w:szCs w:val="24"/>
        </w:rPr>
        <w:t xml:space="preserve">below </w:t>
      </w:r>
      <w:r w:rsidR="009A4758" w:rsidRPr="004F0F70">
        <w:rPr>
          <w:rFonts w:ascii="Arial" w:hAnsi="Arial" w:cs="Arial"/>
          <w:sz w:val="24"/>
          <w:szCs w:val="24"/>
        </w:rPr>
        <w:t xml:space="preserve">your schools </w:t>
      </w:r>
      <w:r w:rsidR="00CE5068" w:rsidRPr="004F0F70">
        <w:rPr>
          <w:rFonts w:ascii="Arial" w:hAnsi="Arial" w:cs="Arial"/>
          <w:sz w:val="24"/>
          <w:szCs w:val="24"/>
        </w:rPr>
        <w:t>opinion</w:t>
      </w:r>
      <w:r w:rsidR="009A4758" w:rsidRPr="004F0F70">
        <w:rPr>
          <w:rFonts w:ascii="Arial" w:hAnsi="Arial" w:cs="Arial"/>
          <w:sz w:val="24"/>
          <w:szCs w:val="24"/>
        </w:rPr>
        <w:t xml:space="preserve"> on this proposal</w:t>
      </w:r>
      <w:r w:rsidR="00A765E2">
        <w:rPr>
          <w:rFonts w:ascii="Arial" w:hAnsi="Arial" w:cs="Arial"/>
          <w:sz w:val="24"/>
          <w:szCs w:val="24"/>
        </w:rPr>
        <w:t>:</w:t>
      </w:r>
    </w:p>
    <w:p w:rsidR="00A765E2" w:rsidRPr="004F0F70" w:rsidRDefault="00A765E2" w:rsidP="00A765E2">
      <w:pPr>
        <w:jc w:val="both"/>
        <w:rPr>
          <w:rFonts w:ascii="Arial" w:hAnsi="Arial" w:cs="Arial"/>
          <w:sz w:val="24"/>
          <w:szCs w:val="24"/>
        </w:rPr>
      </w:pPr>
    </w:p>
    <w:p w:rsidR="009A4758" w:rsidRPr="004F0F70" w:rsidRDefault="00D54BC7" w:rsidP="00A765E2">
      <w:pPr>
        <w:jc w:val="both"/>
        <w:rPr>
          <w:rFonts w:ascii="Arial" w:hAnsi="Arial" w:cs="Arial"/>
          <w:sz w:val="24"/>
          <w:szCs w:val="24"/>
        </w:rPr>
      </w:pPr>
      <w:r w:rsidRPr="004F0F70">
        <w:rPr>
          <w:rFonts w:ascii="Arial" w:hAnsi="Arial" w:cs="Arial"/>
          <w:sz w:val="24"/>
          <w:szCs w:val="24"/>
        </w:rPr>
        <w:sym w:font="Wingdings 2" w:char="F0A3"/>
      </w:r>
      <w:r w:rsidR="00127C1F">
        <w:rPr>
          <w:rFonts w:ascii="Arial" w:hAnsi="Arial" w:cs="Arial"/>
          <w:sz w:val="24"/>
          <w:szCs w:val="24"/>
        </w:rPr>
        <w:tab/>
      </w:r>
      <w:r w:rsidR="009A4758" w:rsidRPr="004F0F70">
        <w:rPr>
          <w:rFonts w:ascii="Arial" w:hAnsi="Arial" w:cs="Arial"/>
          <w:sz w:val="24"/>
          <w:szCs w:val="24"/>
        </w:rPr>
        <w:t>Yes I agree with the proposal</w:t>
      </w:r>
    </w:p>
    <w:p w:rsidR="009A4758" w:rsidRPr="004F0F70" w:rsidRDefault="00D54BC7" w:rsidP="00A765E2">
      <w:pPr>
        <w:jc w:val="both"/>
        <w:rPr>
          <w:rFonts w:ascii="Arial" w:hAnsi="Arial" w:cs="Arial"/>
          <w:sz w:val="24"/>
          <w:szCs w:val="24"/>
        </w:rPr>
      </w:pPr>
      <w:r w:rsidRPr="004F0F70">
        <w:rPr>
          <w:rFonts w:ascii="Arial" w:hAnsi="Arial" w:cs="Arial"/>
          <w:sz w:val="24"/>
          <w:szCs w:val="24"/>
        </w:rPr>
        <w:sym w:font="Wingdings 2" w:char="F0A3"/>
      </w:r>
      <w:r w:rsidR="00127C1F">
        <w:rPr>
          <w:rFonts w:ascii="Arial" w:hAnsi="Arial" w:cs="Arial"/>
          <w:sz w:val="24"/>
          <w:szCs w:val="24"/>
        </w:rPr>
        <w:tab/>
      </w:r>
      <w:r w:rsidR="009A4758" w:rsidRPr="004F0F70">
        <w:rPr>
          <w:rFonts w:ascii="Arial" w:hAnsi="Arial" w:cs="Arial"/>
          <w:sz w:val="24"/>
          <w:szCs w:val="24"/>
        </w:rPr>
        <w:t>No I do not agree with the proposal</w:t>
      </w:r>
    </w:p>
    <w:p w:rsidR="009A4758" w:rsidRPr="00A765E2" w:rsidRDefault="009A4758" w:rsidP="00A765E2">
      <w:pPr>
        <w:pStyle w:val="NoSpacing"/>
        <w:rPr>
          <w:rFonts w:ascii="Arial" w:hAnsi="Arial" w:cs="Arial"/>
          <w:sz w:val="24"/>
          <w:szCs w:val="24"/>
        </w:rPr>
      </w:pPr>
      <w:r w:rsidRPr="00A765E2">
        <w:rPr>
          <w:rFonts w:ascii="Arial" w:hAnsi="Arial" w:cs="Arial"/>
          <w:sz w:val="24"/>
          <w:szCs w:val="24"/>
        </w:rPr>
        <w:t>Comments</w:t>
      </w:r>
      <w:r w:rsidR="00CE5068" w:rsidRPr="00A765E2">
        <w:rPr>
          <w:rFonts w:ascii="Arial" w:hAnsi="Arial" w:cs="Arial"/>
          <w:sz w:val="24"/>
          <w:szCs w:val="24"/>
        </w:rPr>
        <w:t>/reasons</w:t>
      </w:r>
      <w:r w:rsidRPr="00A765E2">
        <w:rPr>
          <w:rFonts w:ascii="Arial" w:hAnsi="Arial" w:cs="Arial"/>
          <w:sz w:val="24"/>
          <w:szCs w:val="24"/>
        </w:rPr>
        <w:t xml:space="preserve"> for or against – Insert below</w:t>
      </w:r>
    </w:p>
    <w:p w:rsidR="009A4758" w:rsidRPr="00A765E2" w:rsidRDefault="009A4758" w:rsidP="00A765E2">
      <w:pPr>
        <w:pStyle w:val="NoSpacing"/>
        <w:rPr>
          <w:rFonts w:ascii="Arial" w:hAnsi="Arial" w:cs="Arial"/>
          <w:sz w:val="24"/>
          <w:szCs w:val="24"/>
        </w:rPr>
      </w:pPr>
    </w:p>
    <w:p w:rsidR="009A4758" w:rsidRPr="00A765E2" w:rsidRDefault="009A4758" w:rsidP="00A765E2">
      <w:pPr>
        <w:pStyle w:val="NoSpacing"/>
        <w:rPr>
          <w:rFonts w:ascii="Arial" w:hAnsi="Arial" w:cs="Arial"/>
          <w:sz w:val="24"/>
          <w:szCs w:val="24"/>
        </w:rPr>
      </w:pPr>
    </w:p>
    <w:p w:rsidR="009A4758" w:rsidRPr="00A765E2" w:rsidRDefault="009A4758" w:rsidP="00A765E2">
      <w:pPr>
        <w:pStyle w:val="NoSpacing"/>
        <w:rPr>
          <w:rFonts w:ascii="Arial" w:hAnsi="Arial" w:cs="Arial"/>
          <w:sz w:val="24"/>
          <w:szCs w:val="24"/>
        </w:rPr>
      </w:pPr>
    </w:p>
    <w:p w:rsidR="009A4758" w:rsidRPr="00A765E2" w:rsidRDefault="009A4758" w:rsidP="00A765E2">
      <w:pPr>
        <w:pStyle w:val="NoSpacing"/>
        <w:rPr>
          <w:rFonts w:ascii="Arial" w:hAnsi="Arial" w:cs="Arial"/>
          <w:sz w:val="24"/>
          <w:szCs w:val="24"/>
        </w:rPr>
      </w:pPr>
    </w:p>
    <w:p w:rsidR="00400398" w:rsidRPr="00A765E2" w:rsidRDefault="00400398" w:rsidP="00A765E2">
      <w:pPr>
        <w:pStyle w:val="NoSpacing"/>
        <w:rPr>
          <w:rFonts w:ascii="Arial" w:hAnsi="Arial" w:cs="Arial"/>
          <w:sz w:val="24"/>
          <w:szCs w:val="24"/>
        </w:rPr>
      </w:pPr>
    </w:p>
    <w:p w:rsidR="00A765E2" w:rsidRPr="00A765E2" w:rsidRDefault="00A765E2" w:rsidP="00A765E2">
      <w:pPr>
        <w:pStyle w:val="NoSpacing"/>
        <w:rPr>
          <w:rFonts w:ascii="Arial" w:hAnsi="Arial" w:cs="Arial"/>
          <w:sz w:val="24"/>
          <w:szCs w:val="24"/>
        </w:rPr>
      </w:pPr>
    </w:p>
    <w:p w:rsidR="008844C3" w:rsidRDefault="008844C3" w:rsidP="00A765E2">
      <w:pPr>
        <w:pStyle w:val="NoSpacing"/>
        <w:rPr>
          <w:rFonts w:ascii="Arial" w:hAnsi="Arial" w:cs="Arial"/>
          <w:sz w:val="24"/>
          <w:szCs w:val="24"/>
        </w:rPr>
      </w:pPr>
    </w:p>
    <w:p w:rsidR="00A765E2" w:rsidRDefault="00A765E2" w:rsidP="00A765E2">
      <w:pPr>
        <w:pStyle w:val="NoSpacing"/>
        <w:rPr>
          <w:rFonts w:ascii="Arial" w:hAnsi="Arial" w:cs="Arial"/>
          <w:sz w:val="24"/>
          <w:szCs w:val="24"/>
        </w:rPr>
      </w:pPr>
    </w:p>
    <w:p w:rsidR="00A765E2" w:rsidRDefault="00A765E2" w:rsidP="00A765E2">
      <w:pPr>
        <w:pStyle w:val="NoSpacing"/>
        <w:rPr>
          <w:rFonts w:ascii="Arial" w:hAnsi="Arial" w:cs="Arial"/>
          <w:sz w:val="24"/>
          <w:szCs w:val="24"/>
        </w:rPr>
      </w:pPr>
    </w:p>
    <w:p w:rsidR="00A765E2" w:rsidRDefault="00A765E2" w:rsidP="00A765E2">
      <w:pPr>
        <w:pStyle w:val="NoSpacing"/>
        <w:rPr>
          <w:rFonts w:ascii="Arial" w:hAnsi="Arial" w:cs="Arial"/>
          <w:sz w:val="24"/>
          <w:szCs w:val="24"/>
        </w:rPr>
      </w:pPr>
    </w:p>
    <w:p w:rsidR="00A765E2" w:rsidRDefault="00A765E2" w:rsidP="00A765E2">
      <w:pPr>
        <w:pStyle w:val="NoSpacing"/>
        <w:rPr>
          <w:rFonts w:ascii="Arial" w:hAnsi="Arial" w:cs="Arial"/>
          <w:sz w:val="24"/>
          <w:szCs w:val="24"/>
        </w:rPr>
      </w:pPr>
    </w:p>
    <w:p w:rsidR="00A765E2" w:rsidRPr="00A765E2" w:rsidRDefault="00A765E2" w:rsidP="00A765E2">
      <w:pPr>
        <w:pStyle w:val="NoSpacing"/>
        <w:rPr>
          <w:rFonts w:ascii="Arial" w:hAnsi="Arial" w:cs="Arial"/>
          <w:sz w:val="24"/>
          <w:szCs w:val="24"/>
        </w:rPr>
      </w:pPr>
    </w:p>
    <w:p w:rsidR="009A4758" w:rsidRPr="00A765E2" w:rsidRDefault="00400398" w:rsidP="00A765E2">
      <w:pPr>
        <w:jc w:val="both"/>
        <w:rPr>
          <w:rFonts w:ascii="Arial" w:hAnsi="Arial" w:cs="Arial"/>
          <w:b/>
          <w:sz w:val="24"/>
          <w:szCs w:val="24"/>
        </w:rPr>
      </w:pPr>
      <w:r w:rsidRPr="00A765E2">
        <w:rPr>
          <w:rFonts w:ascii="Arial" w:hAnsi="Arial" w:cs="Arial"/>
          <w:b/>
          <w:sz w:val="24"/>
          <w:szCs w:val="24"/>
        </w:rPr>
        <w:t>Name</w:t>
      </w:r>
      <w:r w:rsidR="00D54BC7" w:rsidRPr="00A765E2">
        <w:rPr>
          <w:rFonts w:ascii="Arial" w:hAnsi="Arial" w:cs="Arial"/>
          <w:b/>
          <w:sz w:val="24"/>
          <w:szCs w:val="24"/>
        </w:rPr>
        <w:t>:</w:t>
      </w:r>
    </w:p>
    <w:p w:rsidR="00400398" w:rsidRPr="00A765E2" w:rsidRDefault="00400398" w:rsidP="00A765E2">
      <w:pPr>
        <w:jc w:val="both"/>
        <w:rPr>
          <w:rFonts w:ascii="Arial" w:hAnsi="Arial" w:cs="Arial"/>
          <w:b/>
          <w:sz w:val="24"/>
          <w:szCs w:val="24"/>
        </w:rPr>
      </w:pPr>
      <w:r w:rsidRPr="00A765E2">
        <w:rPr>
          <w:rFonts w:ascii="Arial" w:hAnsi="Arial" w:cs="Arial"/>
          <w:b/>
          <w:sz w:val="24"/>
          <w:szCs w:val="24"/>
        </w:rPr>
        <w:t>Role or</w:t>
      </w:r>
      <w:r w:rsidR="009A4758" w:rsidRPr="00A765E2">
        <w:rPr>
          <w:rFonts w:ascii="Arial" w:hAnsi="Arial" w:cs="Arial"/>
          <w:b/>
          <w:sz w:val="24"/>
          <w:szCs w:val="24"/>
        </w:rPr>
        <w:t xml:space="preserve"> Position</w:t>
      </w:r>
      <w:r w:rsidR="00D54BC7" w:rsidRPr="00A765E2">
        <w:rPr>
          <w:rFonts w:ascii="Arial" w:hAnsi="Arial" w:cs="Arial"/>
          <w:b/>
          <w:sz w:val="24"/>
          <w:szCs w:val="24"/>
        </w:rPr>
        <w:t>:</w:t>
      </w:r>
    </w:p>
    <w:p w:rsidR="009A4758" w:rsidRPr="00A765E2" w:rsidRDefault="00A765E2" w:rsidP="00A765E2">
      <w:pPr>
        <w:jc w:val="both"/>
        <w:rPr>
          <w:rFonts w:ascii="Arial" w:hAnsi="Arial" w:cs="Arial"/>
          <w:b/>
          <w:sz w:val="24"/>
          <w:szCs w:val="24"/>
        </w:rPr>
      </w:pPr>
      <w:r w:rsidRPr="00A765E2">
        <w:rPr>
          <w:rFonts w:ascii="Arial" w:hAnsi="Arial" w:cs="Arial"/>
          <w:b/>
          <w:sz w:val="24"/>
          <w:szCs w:val="24"/>
        </w:rPr>
        <w:t>School:</w:t>
      </w:r>
    </w:p>
    <w:p w:rsidR="009A4758" w:rsidRPr="004F0F70" w:rsidRDefault="00D54BC7" w:rsidP="00A765E2">
      <w:pPr>
        <w:jc w:val="both"/>
        <w:rPr>
          <w:rFonts w:ascii="Arial" w:hAnsi="Arial" w:cs="Arial"/>
          <w:sz w:val="24"/>
          <w:szCs w:val="24"/>
        </w:rPr>
      </w:pPr>
      <w:r w:rsidRPr="00127C1F">
        <w:rPr>
          <w:rFonts w:ascii="Arial" w:hAnsi="Arial" w:cs="Arial"/>
          <w:sz w:val="32"/>
          <w:szCs w:val="24"/>
        </w:rPr>
        <w:sym w:font="Wingdings 2" w:char="F0A3"/>
      </w:r>
      <w:r w:rsidRPr="00127C1F">
        <w:rPr>
          <w:rFonts w:ascii="Arial" w:hAnsi="Arial" w:cs="Arial"/>
          <w:sz w:val="32"/>
          <w:szCs w:val="24"/>
        </w:rPr>
        <w:t xml:space="preserve"> </w:t>
      </w:r>
      <w:r w:rsidRPr="004F0F70">
        <w:rPr>
          <w:rFonts w:ascii="Arial" w:hAnsi="Arial" w:cs="Arial"/>
          <w:sz w:val="24"/>
          <w:szCs w:val="24"/>
        </w:rPr>
        <w:t xml:space="preserve">Please tick this box to indicate that </w:t>
      </w:r>
      <w:r w:rsidR="00CE5068" w:rsidRPr="004F0F70">
        <w:rPr>
          <w:rFonts w:ascii="Arial" w:hAnsi="Arial" w:cs="Arial"/>
          <w:sz w:val="24"/>
          <w:szCs w:val="24"/>
        </w:rPr>
        <w:t>if</w:t>
      </w:r>
      <w:r w:rsidR="009A4758" w:rsidRPr="004F0F70">
        <w:rPr>
          <w:rFonts w:ascii="Arial" w:hAnsi="Arial" w:cs="Arial"/>
          <w:sz w:val="24"/>
          <w:szCs w:val="24"/>
        </w:rPr>
        <w:t xml:space="preserve"> </w:t>
      </w:r>
      <w:r w:rsidR="0088588F">
        <w:rPr>
          <w:rFonts w:ascii="Arial" w:hAnsi="Arial" w:cs="Arial"/>
          <w:sz w:val="24"/>
          <w:szCs w:val="24"/>
        </w:rPr>
        <w:t>you are not the</w:t>
      </w:r>
      <w:r w:rsidR="003609DA">
        <w:rPr>
          <w:rFonts w:ascii="Arial" w:hAnsi="Arial" w:cs="Arial"/>
          <w:sz w:val="24"/>
          <w:szCs w:val="24"/>
        </w:rPr>
        <w:t xml:space="preserve"> schools </w:t>
      </w:r>
      <w:proofErr w:type="gramStart"/>
      <w:r w:rsidR="003609DA">
        <w:rPr>
          <w:rFonts w:ascii="Arial" w:hAnsi="Arial" w:cs="Arial"/>
          <w:sz w:val="24"/>
          <w:szCs w:val="24"/>
        </w:rPr>
        <w:t>headteacher, that</w:t>
      </w:r>
      <w:proofErr w:type="gramEnd"/>
      <w:r w:rsidR="003609DA">
        <w:rPr>
          <w:rFonts w:ascii="Arial" w:hAnsi="Arial" w:cs="Arial"/>
          <w:sz w:val="24"/>
          <w:szCs w:val="24"/>
        </w:rPr>
        <w:t xml:space="preserve"> </w:t>
      </w:r>
      <w:r w:rsidR="009A4758" w:rsidRPr="004F0F70">
        <w:rPr>
          <w:rFonts w:ascii="Arial" w:hAnsi="Arial" w:cs="Arial"/>
          <w:sz w:val="24"/>
          <w:szCs w:val="24"/>
        </w:rPr>
        <w:t>you h</w:t>
      </w:r>
      <w:r w:rsidR="003609DA">
        <w:rPr>
          <w:rFonts w:ascii="Arial" w:hAnsi="Arial" w:cs="Arial"/>
          <w:sz w:val="24"/>
          <w:szCs w:val="24"/>
        </w:rPr>
        <w:t xml:space="preserve">ave consulted with the </w:t>
      </w:r>
      <w:r w:rsidR="009A4758" w:rsidRPr="004F0F70">
        <w:rPr>
          <w:rFonts w:ascii="Arial" w:hAnsi="Arial" w:cs="Arial"/>
          <w:sz w:val="24"/>
          <w:szCs w:val="24"/>
        </w:rPr>
        <w:t>headteac</w:t>
      </w:r>
      <w:r w:rsidR="00CE5068" w:rsidRPr="004F0F70">
        <w:rPr>
          <w:rFonts w:ascii="Arial" w:hAnsi="Arial" w:cs="Arial"/>
          <w:sz w:val="24"/>
          <w:szCs w:val="24"/>
        </w:rPr>
        <w:t>her</w:t>
      </w:r>
      <w:r w:rsidR="003609DA">
        <w:rPr>
          <w:rFonts w:ascii="Arial" w:hAnsi="Arial" w:cs="Arial"/>
          <w:sz w:val="24"/>
          <w:szCs w:val="24"/>
        </w:rPr>
        <w:t xml:space="preserve"> of your school and that your response is that of the head and the school. </w:t>
      </w:r>
    </w:p>
    <w:p w:rsidR="00400398" w:rsidRPr="004F0F70" w:rsidRDefault="00400398" w:rsidP="00A765E2">
      <w:pPr>
        <w:jc w:val="both"/>
        <w:rPr>
          <w:rFonts w:ascii="Arial" w:hAnsi="Arial" w:cs="Arial"/>
          <w:sz w:val="24"/>
          <w:szCs w:val="24"/>
        </w:rPr>
      </w:pPr>
    </w:p>
    <w:p w:rsidR="00400398" w:rsidRPr="00A765E2" w:rsidRDefault="00400398" w:rsidP="00A765E2">
      <w:pPr>
        <w:jc w:val="both"/>
        <w:rPr>
          <w:rFonts w:ascii="Arial" w:hAnsi="Arial" w:cs="Arial"/>
          <w:b/>
          <w:sz w:val="24"/>
          <w:szCs w:val="24"/>
        </w:rPr>
      </w:pPr>
      <w:r w:rsidRPr="00A765E2">
        <w:rPr>
          <w:rFonts w:ascii="Arial" w:hAnsi="Arial" w:cs="Arial"/>
          <w:b/>
          <w:sz w:val="24"/>
          <w:szCs w:val="24"/>
        </w:rPr>
        <w:t>Signed:</w:t>
      </w:r>
    </w:p>
    <w:p w:rsidR="00400398" w:rsidRPr="004F0F70" w:rsidRDefault="00400398" w:rsidP="00A765E2">
      <w:pPr>
        <w:jc w:val="both"/>
        <w:rPr>
          <w:rFonts w:ascii="Arial" w:hAnsi="Arial" w:cs="Arial"/>
          <w:sz w:val="24"/>
          <w:szCs w:val="24"/>
        </w:rPr>
      </w:pPr>
    </w:p>
    <w:p w:rsidR="009A4758" w:rsidRPr="004F0F70" w:rsidRDefault="00400398" w:rsidP="00A765E2">
      <w:pPr>
        <w:jc w:val="both"/>
        <w:rPr>
          <w:rFonts w:ascii="Arial" w:hAnsi="Arial" w:cs="Arial"/>
          <w:sz w:val="24"/>
          <w:szCs w:val="24"/>
        </w:rPr>
      </w:pPr>
      <w:r w:rsidRPr="004F0F70">
        <w:rPr>
          <w:rFonts w:ascii="Arial" w:hAnsi="Arial" w:cs="Arial"/>
          <w:sz w:val="24"/>
          <w:szCs w:val="24"/>
        </w:rPr>
        <w:t xml:space="preserve">Please return this form directly by email to </w:t>
      </w:r>
      <w:hyperlink r:id="rId5" w:history="1">
        <w:r w:rsidR="00D54BC7" w:rsidRPr="004F0F70">
          <w:rPr>
            <w:rStyle w:val="Hyperlink"/>
            <w:rFonts w:ascii="Arial" w:hAnsi="Arial" w:cs="Arial"/>
            <w:sz w:val="24"/>
            <w:szCs w:val="24"/>
          </w:rPr>
          <w:t>debbie_durnell@bathnes.gov.uk</w:t>
        </w:r>
      </w:hyperlink>
      <w:r w:rsidR="00D54BC7" w:rsidRPr="004F0F70">
        <w:rPr>
          <w:rFonts w:ascii="Arial" w:hAnsi="Arial" w:cs="Arial"/>
          <w:sz w:val="24"/>
          <w:szCs w:val="24"/>
        </w:rPr>
        <w:t xml:space="preserve">  by 4.30pm on </w:t>
      </w:r>
      <w:r w:rsidR="00D54BC7" w:rsidRPr="00127C1F">
        <w:rPr>
          <w:rFonts w:ascii="Arial" w:hAnsi="Arial" w:cs="Arial"/>
          <w:b/>
          <w:sz w:val="24"/>
          <w:szCs w:val="24"/>
        </w:rPr>
        <w:t xml:space="preserve">Friday </w:t>
      </w:r>
      <w:r w:rsidR="00127C1F" w:rsidRPr="00127C1F">
        <w:rPr>
          <w:rFonts w:ascii="Arial" w:hAnsi="Arial" w:cs="Arial"/>
          <w:b/>
          <w:sz w:val="24"/>
          <w:szCs w:val="24"/>
        </w:rPr>
        <w:t>24</w:t>
      </w:r>
      <w:r w:rsidR="00D54BC7" w:rsidRPr="00127C1F">
        <w:rPr>
          <w:rFonts w:ascii="Arial" w:hAnsi="Arial" w:cs="Arial"/>
          <w:b/>
          <w:sz w:val="24"/>
          <w:szCs w:val="24"/>
          <w:vertAlign w:val="superscript"/>
        </w:rPr>
        <w:t>th</w:t>
      </w:r>
      <w:r w:rsidR="00D54BC7" w:rsidRPr="00127C1F">
        <w:rPr>
          <w:rFonts w:ascii="Arial" w:hAnsi="Arial" w:cs="Arial"/>
          <w:b/>
          <w:sz w:val="24"/>
          <w:szCs w:val="24"/>
        </w:rPr>
        <w:t xml:space="preserve"> of November 2016.</w:t>
      </w:r>
    </w:p>
    <w:p w:rsidR="009A4758" w:rsidRPr="00400398" w:rsidRDefault="009A4758" w:rsidP="00A765E2">
      <w:pPr>
        <w:jc w:val="both"/>
        <w:rPr>
          <w:rFonts w:ascii="Arial" w:hAnsi="Arial" w:cs="Arial"/>
        </w:rPr>
      </w:pPr>
    </w:p>
    <w:sectPr w:rsidR="009A4758" w:rsidRPr="00400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95"/>
    <w:rsid w:val="000C1E95"/>
    <w:rsid w:val="000C55BA"/>
    <w:rsid w:val="00127C1F"/>
    <w:rsid w:val="0015337B"/>
    <w:rsid w:val="001A3E19"/>
    <w:rsid w:val="003609DA"/>
    <w:rsid w:val="00400398"/>
    <w:rsid w:val="00465B30"/>
    <w:rsid w:val="00494358"/>
    <w:rsid w:val="004F0F70"/>
    <w:rsid w:val="00563FC1"/>
    <w:rsid w:val="005761CF"/>
    <w:rsid w:val="006F5C51"/>
    <w:rsid w:val="007440E1"/>
    <w:rsid w:val="00827584"/>
    <w:rsid w:val="008425FA"/>
    <w:rsid w:val="008844C3"/>
    <w:rsid w:val="0088588F"/>
    <w:rsid w:val="009A4758"/>
    <w:rsid w:val="00A765E2"/>
    <w:rsid w:val="00BF70BF"/>
    <w:rsid w:val="00CE5068"/>
    <w:rsid w:val="00D54BC7"/>
    <w:rsid w:val="00E259A6"/>
    <w:rsid w:val="00E5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BC7"/>
    <w:rPr>
      <w:color w:val="0000FF" w:themeColor="hyperlink"/>
      <w:u w:val="single"/>
    </w:rPr>
  </w:style>
  <w:style w:type="paragraph" w:styleId="NoSpacing">
    <w:name w:val="No Spacing"/>
    <w:uiPriority w:val="1"/>
    <w:qFormat/>
    <w:rsid w:val="00A765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BC7"/>
    <w:rPr>
      <w:color w:val="0000FF" w:themeColor="hyperlink"/>
      <w:u w:val="single"/>
    </w:rPr>
  </w:style>
  <w:style w:type="paragraph" w:styleId="NoSpacing">
    <w:name w:val="No Spacing"/>
    <w:uiPriority w:val="1"/>
    <w:qFormat/>
    <w:rsid w:val="00A76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bie_durnell@bathn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B451F3A6</Template>
  <TotalTime>2</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morgan</dc:creator>
  <cp:lastModifiedBy>Marie Lane</cp:lastModifiedBy>
  <cp:revision>3</cp:revision>
  <cp:lastPrinted>2016-10-17T14:47:00Z</cp:lastPrinted>
  <dcterms:created xsi:type="dcterms:W3CDTF">2016-12-06T20:42:00Z</dcterms:created>
  <dcterms:modified xsi:type="dcterms:W3CDTF">2016-12-08T12:03:00Z</dcterms:modified>
</cp:coreProperties>
</file>