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B3B3" w14:textId="19B67643" w:rsidR="00AC4A84" w:rsidRDefault="002915C2" w:rsidP="002915C2">
      <w:pPr>
        <w:jc w:val="both"/>
        <w:rPr>
          <w:rFonts w:ascii="Arial" w:hAnsi="Arial" w:cs="Arial"/>
          <w:b/>
        </w:rPr>
      </w:pPr>
      <w:r w:rsidRPr="002915C2">
        <w:rPr>
          <w:rFonts w:ascii="Arial" w:hAnsi="Arial" w:cs="Arial"/>
          <w:b/>
          <w:noProof/>
        </w:rPr>
        <mc:AlternateContent>
          <mc:Choice Requires="wps">
            <w:drawing>
              <wp:anchor distT="0" distB="0" distL="114300" distR="114300" simplePos="0" relativeHeight="251661312" behindDoc="0" locked="0" layoutInCell="1" allowOverlap="1" wp14:anchorId="14F3A3A3" wp14:editId="05E90E87">
                <wp:simplePos x="0" y="0"/>
                <wp:positionH relativeFrom="column">
                  <wp:posOffset>5218927</wp:posOffset>
                </wp:positionH>
                <wp:positionV relativeFrom="paragraph">
                  <wp:posOffset>-7620</wp:posOffset>
                </wp:positionV>
                <wp:extent cx="621671" cy="565608"/>
                <wp:effectExtent l="0" t="0" r="26035"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71" cy="565608"/>
                        </a:xfrm>
                        <a:prstGeom prst="rect">
                          <a:avLst/>
                        </a:prstGeom>
                        <a:solidFill>
                          <a:srgbClr val="FFFFFF"/>
                        </a:solidFill>
                        <a:ln w="9525">
                          <a:solidFill>
                            <a:srgbClr val="000000"/>
                          </a:solidFill>
                          <a:miter lim="800000"/>
                          <a:headEnd/>
                          <a:tailEnd/>
                        </a:ln>
                      </wps:spPr>
                      <wps:txbx>
                        <w:txbxContent>
                          <w:p w14:paraId="0B61DA99" w14:textId="263940A1" w:rsidR="002915C2" w:rsidRPr="002915C2" w:rsidRDefault="00DC62CF" w:rsidP="002915C2">
                            <w:pPr>
                              <w:jc w:val="center"/>
                              <w:rPr>
                                <w:rFonts w:ascii="Arial" w:hAnsi="Arial" w:cs="Arial"/>
                                <w:sz w:val="56"/>
                              </w:rPr>
                            </w:pPr>
                            <w:r>
                              <w:rPr>
                                <w:rFonts w:ascii="Arial" w:hAnsi="Arial" w:cs="Arial"/>
                                <w:sz w:val="56"/>
                              </w:rPr>
                              <w:t>5</w:t>
                            </w:r>
                            <w:r w:rsidR="00DF543A">
                              <w:rPr>
                                <w:rFonts w:ascii="Arial" w:hAnsi="Arial" w:cs="Arial"/>
                                <w:sz w:val="56"/>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3A3A3" id="_x0000_t202" coordsize="21600,21600" o:spt="202" path="m,l,21600r21600,l21600,xe">
                <v:stroke joinstyle="miter"/>
                <v:path gradientshapeok="t" o:connecttype="rect"/>
              </v:shapetype>
              <v:shape id="Text Box 2" o:spid="_x0000_s1026" type="#_x0000_t202" style="position:absolute;left:0;text-align:left;margin-left:410.95pt;margin-top:-.6pt;width:48.95pt;height:4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">
                <v:textbox>
                  <w:txbxContent>
                    <w:p w14:paraId="0B61DA99" w14:textId="263940A1" w:rsidR="002915C2" w:rsidRPr="002915C2" w:rsidRDefault="00DC62CF" w:rsidP="002915C2">
                      <w:pPr>
                        <w:jc w:val="center"/>
                        <w:rPr>
                          <w:rFonts w:ascii="Arial" w:hAnsi="Arial" w:cs="Arial"/>
                          <w:sz w:val="56"/>
                        </w:rPr>
                      </w:pPr>
                      <w:r>
                        <w:rPr>
                          <w:rFonts w:ascii="Arial" w:hAnsi="Arial" w:cs="Arial"/>
                          <w:sz w:val="56"/>
                        </w:rPr>
                        <w:t>5</w:t>
                      </w:r>
                      <w:r w:rsidR="00DF543A">
                        <w:rPr>
                          <w:rFonts w:ascii="Arial" w:hAnsi="Arial" w:cs="Arial"/>
                          <w:sz w:val="56"/>
                        </w:rPr>
                        <w:t>b</w:t>
                      </w:r>
                    </w:p>
                  </w:txbxContent>
                </v:textbox>
              </v:shape>
            </w:pict>
          </mc:Fallback>
        </mc:AlternateContent>
      </w:r>
      <w:r w:rsidR="00E65F9C" w:rsidRPr="00432BC2">
        <w:rPr>
          <w:rFonts w:ascii="Arial" w:hAnsi="Arial" w:cs="Arial"/>
          <w:b/>
        </w:rPr>
        <w:t xml:space="preserve">OFFICER DECISION REPORT </w:t>
      </w:r>
      <w:r w:rsidR="00AC4A84">
        <w:rPr>
          <w:rFonts w:ascii="Arial" w:hAnsi="Arial" w:cs="Arial"/>
          <w:b/>
        </w:rPr>
        <w:t xml:space="preserve">- </w:t>
      </w:r>
      <w:r w:rsidR="00B9193E">
        <w:rPr>
          <w:rFonts w:ascii="Arial" w:hAnsi="Arial" w:cs="Arial"/>
          <w:b/>
        </w:rPr>
        <w:t>T</w:t>
      </w:r>
      <w:r w:rsidR="00BF6BE6">
        <w:rPr>
          <w:rFonts w:ascii="Arial" w:hAnsi="Arial" w:cs="Arial"/>
          <w:b/>
        </w:rPr>
        <w:t xml:space="preserve">RAFFIC REGULATION </w:t>
      </w:r>
      <w:r w:rsidR="00B9193E">
        <w:rPr>
          <w:rFonts w:ascii="Arial" w:hAnsi="Arial" w:cs="Arial"/>
          <w:b/>
        </w:rPr>
        <w:t>O</w:t>
      </w:r>
      <w:r w:rsidR="00BF6BE6">
        <w:rPr>
          <w:rFonts w:ascii="Arial" w:hAnsi="Arial" w:cs="Arial"/>
          <w:b/>
        </w:rPr>
        <w:t>RDER</w:t>
      </w:r>
      <w:r w:rsidR="004E586B">
        <w:rPr>
          <w:rFonts w:ascii="Arial" w:hAnsi="Arial" w:cs="Arial"/>
          <w:b/>
        </w:rPr>
        <w:t xml:space="preserve"> (TRO)</w:t>
      </w:r>
    </w:p>
    <w:p w14:paraId="53C5A1BC" w14:textId="77777777" w:rsidR="00AC4A84" w:rsidRDefault="00AC4A84" w:rsidP="002915C2">
      <w:pPr>
        <w:jc w:val="both"/>
        <w:rPr>
          <w:rFonts w:ascii="Arial" w:hAnsi="Arial" w:cs="Arial"/>
          <w:b/>
        </w:rPr>
      </w:pPr>
    </w:p>
    <w:p w14:paraId="5FDA7C9E" w14:textId="56E15FE4" w:rsidR="00E65F9C" w:rsidRPr="00432BC2" w:rsidRDefault="005634C2" w:rsidP="002915C2">
      <w:pPr>
        <w:jc w:val="both"/>
        <w:rPr>
          <w:rFonts w:ascii="Arial" w:hAnsi="Arial" w:cs="Arial"/>
          <w:b/>
        </w:rPr>
      </w:pPr>
      <w:r>
        <w:rPr>
          <w:rFonts w:ascii="Arial" w:hAnsi="Arial" w:cs="Arial"/>
          <w:b/>
        </w:rPr>
        <w:t xml:space="preserve">OUTCOME OF TRO PROCESS - </w:t>
      </w:r>
      <w:r w:rsidR="00DC62CF">
        <w:rPr>
          <w:rFonts w:ascii="Arial" w:hAnsi="Arial" w:cs="Arial"/>
          <w:b/>
        </w:rPr>
        <w:t>DECISION (no objections received)</w:t>
      </w:r>
    </w:p>
    <w:p w14:paraId="5BEB92A3" w14:textId="77777777" w:rsidR="00E65F9C" w:rsidRPr="001A7EEA" w:rsidRDefault="00E65F9C" w:rsidP="002915C2">
      <w:pPr>
        <w:jc w:val="both"/>
        <w:rPr>
          <w:rFonts w:ascii="Arial" w:hAnsi="Arial" w:cs="Arial"/>
        </w:rPr>
      </w:pPr>
    </w:p>
    <w:p w14:paraId="77655DDD" w14:textId="54EA3C04" w:rsidR="00E65F9C" w:rsidRPr="0061442B" w:rsidRDefault="00E65F9C" w:rsidP="002915C2">
      <w:pPr>
        <w:jc w:val="both"/>
        <w:rPr>
          <w:rFonts w:ascii="Arial" w:hAnsi="Arial" w:cs="Arial"/>
        </w:rPr>
      </w:pPr>
      <w:r w:rsidRPr="0061442B">
        <w:rPr>
          <w:rFonts w:ascii="Arial" w:hAnsi="Arial" w:cs="Arial"/>
        </w:rPr>
        <w:t xml:space="preserve">PREPARED BY: Traffic </w:t>
      </w:r>
      <w:r w:rsidR="00BF6BE6">
        <w:rPr>
          <w:rFonts w:ascii="Arial" w:hAnsi="Arial" w:cs="Arial"/>
        </w:rPr>
        <w:t xml:space="preserve">Management </w:t>
      </w:r>
      <w:r w:rsidRPr="0061442B">
        <w:rPr>
          <w:rFonts w:ascii="Arial" w:hAnsi="Arial" w:cs="Arial"/>
        </w:rPr>
        <w:t>Team</w:t>
      </w:r>
      <w:r w:rsidR="00D062F6">
        <w:rPr>
          <w:rFonts w:ascii="Arial" w:hAnsi="Arial" w:cs="Arial"/>
        </w:rPr>
        <w:t>, Highways and Tra</w:t>
      </w:r>
      <w:r w:rsidR="00ED4FC6">
        <w:rPr>
          <w:rFonts w:ascii="Arial" w:hAnsi="Arial" w:cs="Arial"/>
        </w:rPr>
        <w:t>ffic</w:t>
      </w:r>
      <w:r w:rsidR="00D062F6">
        <w:rPr>
          <w:rFonts w:ascii="Arial" w:hAnsi="Arial" w:cs="Arial"/>
        </w:rPr>
        <w:t xml:space="preserve"> Group</w:t>
      </w:r>
    </w:p>
    <w:p w14:paraId="06CEE1A6" w14:textId="77777777" w:rsidR="00605A51" w:rsidRPr="00BF6BE6" w:rsidRDefault="00605A51" w:rsidP="00605A51">
      <w:pPr>
        <w:jc w:val="both"/>
        <w:rPr>
          <w:rFonts w:ascii="Arial" w:hAnsi="Arial" w:cs="Arial"/>
        </w:rPr>
      </w:pPr>
    </w:p>
    <w:tbl>
      <w:tblPr>
        <w:tblStyle w:val="TableGrid"/>
        <w:tblW w:w="9214" w:type="dxa"/>
        <w:tblInd w:w="108" w:type="dxa"/>
        <w:tblBorders>
          <w:insideH w:val="none" w:sz="0" w:space="0" w:color="auto"/>
          <w:insideV w:val="none" w:sz="0" w:space="0" w:color="auto"/>
        </w:tblBorders>
        <w:tblLook w:val="04A0" w:firstRow="1" w:lastRow="0" w:firstColumn="1" w:lastColumn="0" w:noHBand="0" w:noVBand="1"/>
      </w:tblPr>
      <w:tblGrid>
        <w:gridCol w:w="2552"/>
        <w:gridCol w:w="6662"/>
      </w:tblGrid>
      <w:tr w:rsidR="00605A51" w14:paraId="321E631E" w14:textId="77777777" w:rsidTr="00E440DC">
        <w:tc>
          <w:tcPr>
            <w:tcW w:w="2552" w:type="dxa"/>
            <w:tcBorders>
              <w:top w:val="single" w:sz="4" w:space="0" w:color="auto"/>
              <w:left w:val="single" w:sz="4" w:space="0" w:color="auto"/>
              <w:bottom w:val="nil"/>
              <w:right w:val="nil"/>
            </w:tcBorders>
          </w:tcPr>
          <w:p w14:paraId="49B3423E" w14:textId="77777777" w:rsidR="00605A51" w:rsidRDefault="00605A51">
            <w:pPr>
              <w:jc w:val="both"/>
              <w:rPr>
                <w:rFonts w:ascii="Arial" w:hAnsi="Arial" w:cs="Arial"/>
                <w:sz w:val="12"/>
                <w:szCs w:val="12"/>
              </w:rPr>
            </w:pPr>
          </w:p>
        </w:tc>
        <w:tc>
          <w:tcPr>
            <w:tcW w:w="6662" w:type="dxa"/>
            <w:tcBorders>
              <w:top w:val="single" w:sz="4" w:space="0" w:color="auto"/>
              <w:left w:val="nil"/>
              <w:bottom w:val="nil"/>
              <w:right w:val="single" w:sz="4" w:space="0" w:color="auto"/>
            </w:tcBorders>
          </w:tcPr>
          <w:p w14:paraId="7D01336A" w14:textId="77777777" w:rsidR="00605A51" w:rsidRPr="00BF6BE6" w:rsidRDefault="00605A51">
            <w:pPr>
              <w:jc w:val="both"/>
              <w:rPr>
                <w:rFonts w:ascii="Arial" w:hAnsi="Arial" w:cs="Arial"/>
              </w:rPr>
            </w:pPr>
          </w:p>
        </w:tc>
      </w:tr>
      <w:tr w:rsidR="00605A51" w14:paraId="08685435" w14:textId="77777777" w:rsidTr="00E440DC">
        <w:tc>
          <w:tcPr>
            <w:tcW w:w="2552" w:type="dxa"/>
            <w:tcBorders>
              <w:top w:val="nil"/>
              <w:left w:val="single" w:sz="4" w:space="0" w:color="auto"/>
              <w:bottom w:val="nil"/>
              <w:right w:val="nil"/>
            </w:tcBorders>
            <w:hideMark/>
          </w:tcPr>
          <w:p w14:paraId="52CD483E" w14:textId="77777777" w:rsidR="00605A51" w:rsidRDefault="00605A51">
            <w:pPr>
              <w:jc w:val="both"/>
              <w:rPr>
                <w:rFonts w:ascii="Arial" w:hAnsi="Arial" w:cs="Arial"/>
                <w:b/>
              </w:rPr>
            </w:pPr>
            <w:r>
              <w:rPr>
                <w:rFonts w:ascii="Arial" w:hAnsi="Arial" w:cs="Arial"/>
                <w:b/>
              </w:rPr>
              <w:t>TITLE OF REPORT:</w:t>
            </w:r>
          </w:p>
        </w:tc>
        <w:tc>
          <w:tcPr>
            <w:tcW w:w="6662" w:type="dxa"/>
            <w:tcBorders>
              <w:top w:val="nil"/>
              <w:left w:val="nil"/>
              <w:bottom w:val="nil"/>
              <w:right w:val="single" w:sz="4" w:space="0" w:color="auto"/>
            </w:tcBorders>
            <w:hideMark/>
          </w:tcPr>
          <w:p w14:paraId="6F9012EC" w14:textId="77777777" w:rsidR="009128E8" w:rsidRPr="009128E8" w:rsidRDefault="009128E8" w:rsidP="009128E8">
            <w:pPr>
              <w:autoSpaceDE w:val="0"/>
              <w:autoSpaceDN w:val="0"/>
              <w:adjustRightInd w:val="0"/>
              <w:jc w:val="both"/>
              <w:rPr>
                <w:rFonts w:ascii="Arial" w:hAnsi="Arial" w:cs="Arial"/>
                <w:b/>
              </w:rPr>
            </w:pPr>
            <w:r w:rsidRPr="009128E8">
              <w:rPr>
                <w:rFonts w:ascii="Arial" w:hAnsi="Arial" w:cs="Arial"/>
                <w:b/>
              </w:rPr>
              <w:t xml:space="preserve">Whiteway Road </w:t>
            </w:r>
          </w:p>
          <w:p w14:paraId="28596444" w14:textId="73F3EB20" w:rsidR="00605A51" w:rsidRDefault="00605A51" w:rsidP="00ED6813">
            <w:pPr>
              <w:jc w:val="both"/>
              <w:rPr>
                <w:rFonts w:ascii="Arial" w:hAnsi="Arial" w:cs="Arial"/>
                <w:b/>
              </w:rPr>
            </w:pPr>
          </w:p>
        </w:tc>
      </w:tr>
      <w:tr w:rsidR="00605A51" w14:paraId="07BF5243" w14:textId="77777777" w:rsidTr="00E440DC">
        <w:tc>
          <w:tcPr>
            <w:tcW w:w="2552" w:type="dxa"/>
            <w:tcBorders>
              <w:top w:val="nil"/>
              <w:left w:val="single" w:sz="4" w:space="0" w:color="auto"/>
              <w:bottom w:val="nil"/>
              <w:right w:val="nil"/>
            </w:tcBorders>
            <w:hideMark/>
          </w:tcPr>
          <w:p w14:paraId="25731E04" w14:textId="77777777" w:rsidR="00BF6BE6" w:rsidRDefault="00BF6BE6">
            <w:pPr>
              <w:jc w:val="both"/>
              <w:rPr>
                <w:rFonts w:ascii="Arial" w:hAnsi="Arial" w:cs="Arial"/>
                <w:b/>
              </w:rPr>
            </w:pPr>
          </w:p>
          <w:p w14:paraId="4C535219" w14:textId="67197B7C" w:rsidR="00605A51" w:rsidRDefault="00BF6BE6">
            <w:pPr>
              <w:jc w:val="both"/>
              <w:rPr>
                <w:rFonts w:ascii="Arial" w:hAnsi="Arial" w:cs="Arial"/>
                <w:b/>
              </w:rPr>
            </w:pPr>
            <w:r>
              <w:rPr>
                <w:rFonts w:ascii="Arial" w:hAnsi="Arial" w:cs="Arial"/>
                <w:b/>
              </w:rPr>
              <w:t xml:space="preserve">           </w:t>
            </w:r>
            <w:r w:rsidR="00D062F6">
              <w:rPr>
                <w:rFonts w:ascii="Arial" w:hAnsi="Arial" w:cs="Arial"/>
                <w:b/>
              </w:rPr>
              <w:t xml:space="preserve"> </w:t>
            </w:r>
            <w:r w:rsidR="00605A51">
              <w:rPr>
                <w:rFonts w:ascii="Arial" w:hAnsi="Arial" w:cs="Arial"/>
                <w:b/>
              </w:rPr>
              <w:t>PROPOSAL:</w:t>
            </w:r>
          </w:p>
        </w:tc>
        <w:tc>
          <w:tcPr>
            <w:tcW w:w="6662" w:type="dxa"/>
            <w:tcBorders>
              <w:top w:val="nil"/>
              <w:left w:val="nil"/>
              <w:bottom w:val="nil"/>
              <w:right w:val="single" w:sz="4" w:space="0" w:color="auto"/>
            </w:tcBorders>
            <w:hideMark/>
          </w:tcPr>
          <w:p w14:paraId="64B64B71" w14:textId="77777777" w:rsidR="00ED6813" w:rsidRDefault="00ED6813" w:rsidP="00ED6813">
            <w:pPr>
              <w:jc w:val="both"/>
              <w:rPr>
                <w:rFonts w:ascii="Arial" w:hAnsi="Arial" w:cs="Arial"/>
                <w:b/>
              </w:rPr>
            </w:pPr>
          </w:p>
          <w:p w14:paraId="5FF91A7F" w14:textId="77777777" w:rsidR="009128E8" w:rsidRPr="009128E8" w:rsidRDefault="009128E8" w:rsidP="009128E8">
            <w:pPr>
              <w:autoSpaceDE w:val="0"/>
              <w:autoSpaceDN w:val="0"/>
              <w:adjustRightInd w:val="0"/>
              <w:jc w:val="both"/>
              <w:rPr>
                <w:rFonts w:ascii="Arial" w:hAnsi="Arial" w:cs="Arial"/>
                <w:b/>
              </w:rPr>
            </w:pPr>
            <w:r w:rsidRPr="009128E8">
              <w:rPr>
                <w:rFonts w:ascii="Arial" w:hAnsi="Arial" w:cs="Arial"/>
                <w:b/>
              </w:rPr>
              <w:t xml:space="preserve">Zebra Pedestrian Crossing </w:t>
            </w:r>
          </w:p>
          <w:p w14:paraId="33817056" w14:textId="06976DD4" w:rsidR="00ED6813" w:rsidRPr="00ED6813" w:rsidRDefault="00ED6813" w:rsidP="00ED6813">
            <w:pPr>
              <w:jc w:val="both"/>
              <w:rPr>
                <w:rFonts w:ascii="Arial" w:hAnsi="Arial" w:cs="Arial"/>
                <w:b/>
              </w:rPr>
            </w:pPr>
          </w:p>
        </w:tc>
      </w:tr>
      <w:tr w:rsidR="00605A51" w14:paraId="57F3CCF0" w14:textId="77777777" w:rsidTr="00E440DC">
        <w:tc>
          <w:tcPr>
            <w:tcW w:w="2552" w:type="dxa"/>
            <w:tcBorders>
              <w:top w:val="nil"/>
              <w:left w:val="single" w:sz="4" w:space="0" w:color="auto"/>
              <w:bottom w:val="nil"/>
              <w:right w:val="nil"/>
            </w:tcBorders>
            <w:hideMark/>
          </w:tcPr>
          <w:p w14:paraId="51C37E99" w14:textId="77777777" w:rsidR="00BF6BE6" w:rsidRDefault="00BF6BE6" w:rsidP="001D41CE">
            <w:pPr>
              <w:ind w:right="-108"/>
              <w:jc w:val="both"/>
              <w:rPr>
                <w:rFonts w:ascii="Arial" w:hAnsi="Arial" w:cs="Arial"/>
                <w:b/>
              </w:rPr>
            </w:pPr>
          </w:p>
          <w:p w14:paraId="53DC9E81" w14:textId="5F053D9C" w:rsidR="00605A51" w:rsidRDefault="00BF6BE6" w:rsidP="001D41CE">
            <w:pPr>
              <w:ind w:right="-108"/>
              <w:jc w:val="both"/>
              <w:rPr>
                <w:rFonts w:ascii="Arial" w:hAnsi="Arial" w:cs="Arial"/>
                <w:b/>
              </w:rPr>
            </w:pPr>
            <w:r>
              <w:rPr>
                <w:rFonts w:ascii="Arial" w:hAnsi="Arial" w:cs="Arial"/>
                <w:b/>
              </w:rPr>
              <w:t xml:space="preserve"> </w:t>
            </w:r>
            <w:r w:rsidR="00D062F6">
              <w:rPr>
                <w:rFonts w:ascii="Arial" w:hAnsi="Arial" w:cs="Arial"/>
                <w:b/>
              </w:rPr>
              <w:t xml:space="preserve"> </w:t>
            </w:r>
            <w:r w:rsidR="00605A51">
              <w:rPr>
                <w:rFonts w:ascii="Arial" w:hAnsi="Arial" w:cs="Arial"/>
                <w:b/>
              </w:rPr>
              <w:t>SCHEME REF No:</w:t>
            </w:r>
          </w:p>
        </w:tc>
        <w:tc>
          <w:tcPr>
            <w:tcW w:w="6662" w:type="dxa"/>
            <w:tcBorders>
              <w:top w:val="nil"/>
              <w:left w:val="nil"/>
              <w:bottom w:val="nil"/>
              <w:right w:val="single" w:sz="4" w:space="0" w:color="auto"/>
            </w:tcBorders>
            <w:hideMark/>
          </w:tcPr>
          <w:p w14:paraId="23B82B6F" w14:textId="77777777" w:rsidR="00ED6813" w:rsidRDefault="00ED6813" w:rsidP="00ED6813">
            <w:pPr>
              <w:jc w:val="both"/>
              <w:rPr>
                <w:rFonts w:ascii="Arial" w:hAnsi="Arial" w:cs="Arial"/>
                <w:b/>
              </w:rPr>
            </w:pPr>
          </w:p>
          <w:p w14:paraId="3A4071BA" w14:textId="77777777" w:rsidR="009128E8" w:rsidRPr="009128E8" w:rsidRDefault="009128E8" w:rsidP="009128E8">
            <w:pPr>
              <w:autoSpaceDE w:val="0"/>
              <w:autoSpaceDN w:val="0"/>
              <w:adjustRightInd w:val="0"/>
              <w:jc w:val="both"/>
              <w:rPr>
                <w:rFonts w:ascii="Arial" w:hAnsi="Arial" w:cs="Arial"/>
                <w:b/>
              </w:rPr>
            </w:pPr>
            <w:r w:rsidRPr="009128E8">
              <w:rPr>
                <w:rFonts w:ascii="Arial" w:hAnsi="Arial" w:cs="Arial"/>
                <w:b/>
              </w:rPr>
              <w:t>24-038</w:t>
            </w:r>
          </w:p>
          <w:p w14:paraId="47B64525" w14:textId="241B636E" w:rsidR="00ED6813" w:rsidRPr="00ED6813" w:rsidRDefault="00ED6813" w:rsidP="00ED6813">
            <w:pPr>
              <w:jc w:val="both"/>
              <w:rPr>
                <w:rFonts w:ascii="Arial" w:hAnsi="Arial" w:cs="Arial"/>
                <w:b/>
              </w:rPr>
            </w:pPr>
          </w:p>
          <w:p w14:paraId="58B2A1BE" w14:textId="43470183" w:rsidR="00605A51" w:rsidRDefault="00605A51" w:rsidP="00605A51">
            <w:pPr>
              <w:ind w:left="-108"/>
              <w:jc w:val="both"/>
              <w:rPr>
                <w:rFonts w:ascii="Arial" w:hAnsi="Arial" w:cs="Arial"/>
                <w:b/>
              </w:rPr>
            </w:pPr>
          </w:p>
        </w:tc>
      </w:tr>
      <w:tr w:rsidR="00605A51" w14:paraId="36DBBB02" w14:textId="77777777" w:rsidTr="00E440DC">
        <w:tc>
          <w:tcPr>
            <w:tcW w:w="2552" w:type="dxa"/>
            <w:tcBorders>
              <w:top w:val="nil"/>
              <w:left w:val="single" w:sz="4" w:space="0" w:color="auto"/>
              <w:bottom w:val="single" w:sz="4" w:space="0" w:color="auto"/>
              <w:right w:val="nil"/>
            </w:tcBorders>
          </w:tcPr>
          <w:p w14:paraId="15E5E94D" w14:textId="77777777" w:rsidR="00605A51" w:rsidRDefault="00605A51">
            <w:pPr>
              <w:jc w:val="both"/>
              <w:rPr>
                <w:rFonts w:ascii="Arial" w:hAnsi="Arial" w:cs="Arial"/>
              </w:rPr>
            </w:pPr>
          </w:p>
          <w:p w14:paraId="533813CA" w14:textId="12C0533F" w:rsidR="00D062F6" w:rsidRPr="00D062F6" w:rsidRDefault="00D062F6">
            <w:pPr>
              <w:jc w:val="both"/>
              <w:rPr>
                <w:rFonts w:ascii="Arial" w:hAnsi="Arial" w:cs="Arial"/>
                <w:b/>
                <w:bCs/>
              </w:rPr>
            </w:pPr>
            <w:r>
              <w:rPr>
                <w:rFonts w:ascii="Arial" w:hAnsi="Arial" w:cs="Arial"/>
                <w:b/>
                <w:bCs/>
              </w:rPr>
              <w:t>REPORT AUTHOR:</w:t>
            </w:r>
          </w:p>
          <w:p w14:paraId="3F0A0800" w14:textId="3033EDD7" w:rsidR="00D062F6" w:rsidRPr="00BF6BE6" w:rsidRDefault="00D062F6">
            <w:pPr>
              <w:jc w:val="both"/>
              <w:rPr>
                <w:rFonts w:ascii="Arial" w:hAnsi="Arial" w:cs="Arial"/>
              </w:rPr>
            </w:pPr>
          </w:p>
        </w:tc>
        <w:tc>
          <w:tcPr>
            <w:tcW w:w="6662" w:type="dxa"/>
            <w:tcBorders>
              <w:top w:val="nil"/>
              <w:left w:val="nil"/>
              <w:bottom w:val="single" w:sz="4" w:space="0" w:color="auto"/>
              <w:right w:val="single" w:sz="4" w:space="0" w:color="auto"/>
            </w:tcBorders>
          </w:tcPr>
          <w:p w14:paraId="4E13BEF1" w14:textId="77777777" w:rsidR="00ED6813" w:rsidRDefault="00ED6813" w:rsidP="00ED6813">
            <w:pPr>
              <w:jc w:val="both"/>
              <w:rPr>
                <w:rFonts w:ascii="Arial" w:hAnsi="Arial" w:cs="Arial"/>
                <w:b/>
              </w:rPr>
            </w:pPr>
          </w:p>
          <w:p w14:paraId="7EE1C8A7" w14:textId="6BC76DFD" w:rsidR="00ED6813" w:rsidRPr="009128E8" w:rsidRDefault="009128E8" w:rsidP="00ED6813">
            <w:pPr>
              <w:jc w:val="both"/>
              <w:rPr>
                <w:rFonts w:ascii="Arial" w:hAnsi="Arial" w:cs="Arial"/>
                <w:b/>
                <w:bCs/>
                <w:sz w:val="12"/>
                <w:szCs w:val="12"/>
              </w:rPr>
            </w:pPr>
            <w:r w:rsidRPr="009128E8">
              <w:rPr>
                <w:rFonts w:ascii="Arial" w:hAnsi="Arial" w:cs="Arial"/>
                <w:b/>
                <w:bCs/>
              </w:rPr>
              <w:t xml:space="preserve">Lewis Cox </w:t>
            </w:r>
          </w:p>
        </w:tc>
      </w:tr>
    </w:tbl>
    <w:p w14:paraId="26A21DCF" w14:textId="77777777" w:rsidR="00605A51" w:rsidRDefault="00605A51" w:rsidP="00605A51">
      <w:pPr>
        <w:jc w:val="both"/>
        <w:rPr>
          <w:rFonts w:ascii="Arial" w:hAnsi="Arial" w:cs="Arial"/>
          <w:b/>
        </w:rPr>
      </w:pPr>
    </w:p>
    <w:p w14:paraId="50B35AAE" w14:textId="77777777" w:rsidR="00A91684" w:rsidRDefault="00A91684" w:rsidP="00605A51">
      <w:pPr>
        <w:jc w:val="both"/>
        <w:rPr>
          <w:rFonts w:ascii="Arial" w:hAnsi="Arial" w:cs="Arial"/>
          <w:b/>
        </w:rPr>
      </w:pPr>
    </w:p>
    <w:p w14:paraId="4077B9DA" w14:textId="77777777" w:rsidR="00277642" w:rsidRPr="004F135B" w:rsidRDefault="00277642" w:rsidP="00277642">
      <w:pPr>
        <w:jc w:val="both"/>
        <w:rPr>
          <w:rFonts w:ascii="Arial" w:hAnsi="Arial" w:cs="Arial"/>
          <w:b/>
          <w:u w:val="single"/>
        </w:rPr>
      </w:pPr>
      <w:r w:rsidRPr="004F135B">
        <w:rPr>
          <w:rFonts w:ascii="Arial" w:hAnsi="Arial" w:cs="Arial"/>
          <w:b/>
        </w:rPr>
        <w:t>1.</w:t>
      </w:r>
      <w:r w:rsidRPr="004F135B">
        <w:rPr>
          <w:rFonts w:ascii="Arial" w:hAnsi="Arial" w:cs="Arial"/>
          <w:b/>
        </w:rPr>
        <w:tab/>
      </w:r>
      <w:r w:rsidRPr="004F135B">
        <w:rPr>
          <w:rFonts w:ascii="Arial" w:hAnsi="Arial" w:cs="Arial"/>
          <w:b/>
          <w:u w:val="single"/>
        </w:rPr>
        <w:t>DELEGATION</w:t>
      </w:r>
    </w:p>
    <w:p w14:paraId="4C21BF6E" w14:textId="77777777" w:rsidR="00277642" w:rsidRPr="004F135B" w:rsidRDefault="00277642" w:rsidP="00277642">
      <w:pPr>
        <w:jc w:val="both"/>
        <w:rPr>
          <w:rFonts w:ascii="Arial" w:hAnsi="Arial" w:cs="Arial"/>
        </w:rPr>
      </w:pPr>
    </w:p>
    <w:p w14:paraId="45B9B3A1" w14:textId="77777777" w:rsidR="00277642" w:rsidRPr="004F135B" w:rsidRDefault="00277642" w:rsidP="00277642">
      <w:pPr>
        <w:ind w:left="709"/>
        <w:jc w:val="both"/>
        <w:rPr>
          <w:rFonts w:ascii="Arial" w:hAnsi="Arial" w:cs="Arial"/>
        </w:rPr>
      </w:pPr>
      <w:r w:rsidRPr="004F135B">
        <w:rPr>
          <w:rFonts w:ascii="Arial" w:hAnsi="Arial" w:cs="Arial"/>
        </w:rPr>
        <w:t xml:space="preserve">The delegation to be exercised in this report is contained within </w:t>
      </w:r>
      <w:r w:rsidRPr="004F135B">
        <w:rPr>
          <w:rFonts w:ascii="Arial" w:hAnsi="Arial" w:cs="Arial"/>
          <w:b/>
        </w:rPr>
        <w:t>Part 3</w:t>
      </w:r>
      <w:r w:rsidRPr="004F135B">
        <w:rPr>
          <w:rFonts w:ascii="Arial" w:hAnsi="Arial" w:cs="Arial"/>
        </w:rPr>
        <w:t xml:space="preserve">, </w:t>
      </w:r>
      <w:r w:rsidRPr="004F135B">
        <w:rPr>
          <w:rFonts w:ascii="Arial" w:hAnsi="Arial" w:cs="Arial"/>
          <w:b/>
        </w:rPr>
        <w:t xml:space="preserve">Section 4 </w:t>
      </w:r>
      <w:r w:rsidRPr="004F135B">
        <w:rPr>
          <w:rFonts w:ascii="Arial" w:hAnsi="Arial" w:cs="Arial"/>
        </w:rPr>
        <w:t xml:space="preserve">of the Constitution under the </w:t>
      </w:r>
      <w:r w:rsidRPr="004F135B">
        <w:rPr>
          <w:rFonts w:ascii="Arial" w:hAnsi="Arial" w:cs="Arial"/>
          <w:b/>
        </w:rPr>
        <w:t>Delegation of Functions to Officers,</w:t>
      </w:r>
      <w:r w:rsidRPr="004F135B">
        <w:rPr>
          <w:rFonts w:ascii="Arial" w:hAnsi="Arial" w:cs="Arial"/>
        </w:rPr>
        <w:t xml:space="preserve"> as follows: </w:t>
      </w:r>
    </w:p>
    <w:p w14:paraId="002D0B12" w14:textId="77777777" w:rsidR="00277642" w:rsidRPr="004F135B" w:rsidRDefault="00277642" w:rsidP="00277642">
      <w:pPr>
        <w:jc w:val="both"/>
        <w:rPr>
          <w:rFonts w:ascii="Arial" w:hAnsi="Arial" w:cs="Arial"/>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513"/>
      </w:tblGrid>
      <w:tr w:rsidR="00277642" w:rsidRPr="004F135B" w14:paraId="3514AAFD" w14:textId="77777777" w:rsidTr="000A3A9A">
        <w:tc>
          <w:tcPr>
            <w:tcW w:w="1559" w:type="dxa"/>
            <w:shd w:val="clear" w:color="auto" w:fill="auto"/>
          </w:tcPr>
          <w:p w14:paraId="5B0E7460" w14:textId="77777777" w:rsidR="00277642" w:rsidRPr="004F135B" w:rsidRDefault="00277642" w:rsidP="000A3A9A">
            <w:pPr>
              <w:jc w:val="both"/>
              <w:rPr>
                <w:rFonts w:ascii="Arial" w:hAnsi="Arial" w:cs="Arial"/>
              </w:rPr>
            </w:pPr>
            <w:r w:rsidRPr="004F135B">
              <w:rPr>
                <w:rFonts w:ascii="Arial" w:hAnsi="Arial" w:cs="Arial"/>
                <w:b/>
              </w:rPr>
              <w:t>Section A</w:t>
            </w:r>
          </w:p>
        </w:tc>
        <w:tc>
          <w:tcPr>
            <w:tcW w:w="7513" w:type="dxa"/>
            <w:shd w:val="clear" w:color="auto" w:fill="auto"/>
          </w:tcPr>
          <w:p w14:paraId="5493619D" w14:textId="77777777" w:rsidR="00277642" w:rsidRPr="004F135B" w:rsidRDefault="00277642" w:rsidP="000A3A9A">
            <w:pPr>
              <w:jc w:val="both"/>
              <w:rPr>
                <w:rFonts w:ascii="Arial" w:hAnsi="Arial" w:cs="Arial"/>
              </w:rPr>
            </w:pPr>
            <w:r w:rsidRPr="004F135B">
              <w:rPr>
                <w:rFonts w:ascii="Arial" w:hAnsi="Arial" w:cs="Arial"/>
              </w:rPr>
              <w:t>The Chief Executive, Strategic Directors, Divisional Directors and Heads of Service have delegated power to take any decision falling within their area of responsibility….”</w:t>
            </w:r>
          </w:p>
        </w:tc>
      </w:tr>
      <w:tr w:rsidR="00277642" w:rsidRPr="004F135B" w14:paraId="75A18C25" w14:textId="77777777" w:rsidTr="000A3A9A">
        <w:tc>
          <w:tcPr>
            <w:tcW w:w="1559" w:type="dxa"/>
            <w:shd w:val="clear" w:color="auto" w:fill="auto"/>
          </w:tcPr>
          <w:p w14:paraId="74F07569" w14:textId="77777777" w:rsidR="00277642" w:rsidRPr="004F135B" w:rsidRDefault="00277642" w:rsidP="000A3A9A">
            <w:pPr>
              <w:jc w:val="both"/>
              <w:rPr>
                <w:rFonts w:ascii="Arial" w:hAnsi="Arial" w:cs="Arial"/>
                <w:b/>
              </w:rPr>
            </w:pPr>
            <w:r w:rsidRPr="004F135B">
              <w:rPr>
                <w:rFonts w:ascii="Arial" w:hAnsi="Arial" w:cs="Arial"/>
                <w:b/>
              </w:rPr>
              <w:t>Section B</w:t>
            </w:r>
          </w:p>
        </w:tc>
        <w:tc>
          <w:tcPr>
            <w:tcW w:w="7513" w:type="dxa"/>
            <w:shd w:val="clear" w:color="auto" w:fill="auto"/>
          </w:tcPr>
          <w:p w14:paraId="47D5449D" w14:textId="77777777" w:rsidR="00277642" w:rsidRPr="004F135B" w:rsidRDefault="00277642" w:rsidP="000A3A9A">
            <w:pPr>
              <w:jc w:val="both"/>
              <w:rPr>
                <w:rFonts w:ascii="Arial" w:hAnsi="Arial" w:cs="Arial"/>
              </w:rPr>
            </w:pPr>
            <w:r w:rsidRPr="004F135B">
              <w:rPr>
                <w:rFonts w:ascii="Arial" w:hAnsi="Arial" w:cs="Arial"/>
              </w:rPr>
              <w:t>Without prejudice to the generality of this, Officers are authorised to:</w:t>
            </w:r>
          </w:p>
          <w:p w14:paraId="5BB62475" w14:textId="77777777" w:rsidR="00277642" w:rsidRPr="004F135B" w:rsidRDefault="00277642" w:rsidP="000A3A9A">
            <w:pPr>
              <w:jc w:val="both"/>
              <w:rPr>
                <w:rFonts w:ascii="Arial" w:hAnsi="Arial" w:cs="Arial"/>
              </w:rPr>
            </w:pPr>
            <w:r w:rsidRPr="004F135B">
              <w:rPr>
                <w:rFonts w:ascii="Arial" w:hAnsi="Arial" w:cs="Arial"/>
              </w:rPr>
              <w:t>serve any notices and make, amend or revoke any orders falling within his/her area of responsibility.</w:t>
            </w:r>
          </w:p>
        </w:tc>
      </w:tr>
      <w:tr w:rsidR="00277642" w:rsidRPr="004F135B" w14:paraId="31135632" w14:textId="77777777" w:rsidTr="000A3A9A">
        <w:tc>
          <w:tcPr>
            <w:tcW w:w="1559" w:type="dxa"/>
            <w:shd w:val="clear" w:color="auto" w:fill="auto"/>
          </w:tcPr>
          <w:p w14:paraId="518A5A02" w14:textId="77777777" w:rsidR="00277642" w:rsidRPr="004F135B" w:rsidRDefault="00277642" w:rsidP="000A3A9A">
            <w:pPr>
              <w:jc w:val="both"/>
              <w:rPr>
                <w:rFonts w:ascii="Arial" w:hAnsi="Arial" w:cs="Arial"/>
              </w:rPr>
            </w:pPr>
            <w:r w:rsidRPr="004F135B">
              <w:rPr>
                <w:rFonts w:ascii="Arial" w:hAnsi="Arial" w:cs="Arial"/>
                <w:b/>
              </w:rPr>
              <w:t>Section D9</w:t>
            </w:r>
          </w:p>
        </w:tc>
        <w:tc>
          <w:tcPr>
            <w:tcW w:w="7513" w:type="dxa"/>
            <w:shd w:val="clear" w:color="auto" w:fill="auto"/>
          </w:tcPr>
          <w:p w14:paraId="43ABCE3A" w14:textId="77777777" w:rsidR="00277642" w:rsidRPr="004F135B" w:rsidRDefault="00277642" w:rsidP="000A3A9A">
            <w:pPr>
              <w:jc w:val="both"/>
              <w:rPr>
                <w:rFonts w:ascii="Arial" w:hAnsi="Arial" w:cs="Arial"/>
              </w:rPr>
            </w:pPr>
            <w:r w:rsidRPr="004F135B">
              <w:rPr>
                <w:rFonts w:ascii="Arial" w:hAnsi="Arial" w:cs="Arial"/>
              </w:rPr>
              <w:t>An Officer to whom a power, duty or function is delegated may nominate or authorise another Officer to exercise that power, duty or function, provided that Officer reports to or is responsible to the delegator.</w:t>
            </w:r>
          </w:p>
        </w:tc>
      </w:tr>
    </w:tbl>
    <w:p w14:paraId="4DDE8ECF" w14:textId="77777777" w:rsidR="00277642" w:rsidRPr="004F135B" w:rsidRDefault="00277642" w:rsidP="00277642">
      <w:pPr>
        <w:jc w:val="both"/>
        <w:rPr>
          <w:rFonts w:ascii="Arial" w:hAnsi="Arial" w:cs="Arial"/>
        </w:rPr>
      </w:pPr>
    </w:p>
    <w:p w14:paraId="14F9B5C9" w14:textId="77777777" w:rsidR="00A91684" w:rsidRDefault="00277642" w:rsidP="00A91684">
      <w:pPr>
        <w:ind w:left="720"/>
        <w:jc w:val="both"/>
        <w:rPr>
          <w:rFonts w:ascii="Arial" w:hAnsi="Arial" w:cs="Arial"/>
        </w:rPr>
      </w:pPr>
      <w:r w:rsidRPr="004F135B">
        <w:rPr>
          <w:rFonts w:ascii="Arial" w:hAnsi="Arial" w:cs="Arial"/>
        </w:rPr>
        <w:t>For the purposes of this report, the Director of Place Management and the Head of Highways Delivery holds the delegated power to make, amend or revoke any Orders.</w:t>
      </w:r>
    </w:p>
    <w:p w14:paraId="3392B4E9" w14:textId="77777777" w:rsidR="00A91684" w:rsidRDefault="00A91684" w:rsidP="00A91684">
      <w:pPr>
        <w:ind w:left="720"/>
        <w:jc w:val="both"/>
        <w:rPr>
          <w:rFonts w:ascii="Arial" w:hAnsi="Arial" w:cs="Arial"/>
        </w:rPr>
      </w:pPr>
    </w:p>
    <w:p w14:paraId="0CEF3D6E" w14:textId="77777777" w:rsidR="00A91684" w:rsidRDefault="00A91684" w:rsidP="00A91684">
      <w:pPr>
        <w:ind w:left="720"/>
        <w:jc w:val="both"/>
        <w:rPr>
          <w:rFonts w:ascii="Arial" w:hAnsi="Arial" w:cs="Arial"/>
        </w:rPr>
      </w:pPr>
    </w:p>
    <w:p w14:paraId="451AD0F9" w14:textId="77777777" w:rsidR="00A91684" w:rsidRDefault="00277642" w:rsidP="00A91684">
      <w:pPr>
        <w:jc w:val="both"/>
        <w:rPr>
          <w:rFonts w:ascii="Arial" w:hAnsi="Arial" w:cs="Arial"/>
          <w:b/>
          <w:u w:val="single"/>
        </w:rPr>
      </w:pPr>
      <w:r w:rsidRPr="004F135B">
        <w:rPr>
          <w:rFonts w:ascii="Arial" w:hAnsi="Arial" w:cs="Arial"/>
          <w:b/>
        </w:rPr>
        <w:t>2.</w:t>
      </w:r>
      <w:r w:rsidRPr="004F135B">
        <w:rPr>
          <w:rFonts w:ascii="Arial" w:hAnsi="Arial" w:cs="Arial"/>
          <w:b/>
        </w:rPr>
        <w:tab/>
      </w:r>
      <w:r w:rsidRPr="004F135B">
        <w:rPr>
          <w:rFonts w:ascii="Arial" w:hAnsi="Arial" w:cs="Arial"/>
          <w:b/>
          <w:u w:val="single"/>
        </w:rPr>
        <w:t>LEGAL AUTHORITY</w:t>
      </w:r>
    </w:p>
    <w:p w14:paraId="2A4D9CC0" w14:textId="77777777" w:rsidR="00A91684" w:rsidRDefault="00A91684" w:rsidP="00A91684">
      <w:pPr>
        <w:jc w:val="both"/>
        <w:rPr>
          <w:rFonts w:ascii="Arial" w:hAnsi="Arial" w:cs="Arial"/>
          <w:b/>
          <w:u w:val="single"/>
        </w:rPr>
      </w:pPr>
    </w:p>
    <w:p w14:paraId="6830E2CD" w14:textId="30CFADDC" w:rsidR="00277642" w:rsidRPr="004F135B" w:rsidRDefault="009128E8" w:rsidP="00A91684">
      <w:pPr>
        <w:ind w:left="720"/>
        <w:jc w:val="both"/>
        <w:rPr>
          <w:rFonts w:ascii="Arial" w:hAnsi="Arial" w:cs="Arial"/>
        </w:rPr>
      </w:pPr>
      <w:r w:rsidRPr="009128E8">
        <w:rPr>
          <w:rFonts w:ascii="Arial" w:hAnsi="Arial" w:cs="Arial"/>
        </w:rPr>
        <w:t>This proposal is made in accordance with the Road Traffic Regulation Act 1984, which under Section 23 enables local highway authorities to establish crossings for pedestrians.</w:t>
      </w:r>
    </w:p>
    <w:p w14:paraId="2ECC819A" w14:textId="77777777" w:rsidR="00277642" w:rsidRPr="004F135B" w:rsidRDefault="00277642" w:rsidP="00277642">
      <w:pPr>
        <w:keepNext/>
        <w:jc w:val="both"/>
        <w:rPr>
          <w:rFonts w:ascii="Arial" w:hAnsi="Arial" w:cs="Arial"/>
          <w:b/>
          <w:u w:val="single"/>
        </w:rPr>
      </w:pPr>
      <w:r w:rsidRPr="004F135B">
        <w:rPr>
          <w:rFonts w:ascii="Arial" w:hAnsi="Arial" w:cs="Arial"/>
          <w:b/>
        </w:rPr>
        <w:lastRenderedPageBreak/>
        <w:t xml:space="preserve">3. </w:t>
      </w:r>
      <w:r w:rsidRPr="004F135B">
        <w:rPr>
          <w:rFonts w:ascii="Arial" w:hAnsi="Arial" w:cs="Arial"/>
          <w:b/>
        </w:rPr>
        <w:tab/>
      </w:r>
      <w:r w:rsidRPr="004F135B">
        <w:rPr>
          <w:rFonts w:ascii="Arial" w:hAnsi="Arial" w:cs="Arial"/>
          <w:b/>
          <w:u w:val="single"/>
        </w:rPr>
        <w:t>PROPOSAL</w:t>
      </w:r>
    </w:p>
    <w:p w14:paraId="7694B248" w14:textId="77777777" w:rsidR="00277642" w:rsidRPr="004F135B" w:rsidRDefault="00277642" w:rsidP="00277642">
      <w:pPr>
        <w:keepNext/>
        <w:jc w:val="both"/>
        <w:rPr>
          <w:rFonts w:ascii="Arial" w:hAnsi="Arial" w:cs="Arial"/>
          <w:bCs/>
        </w:rPr>
      </w:pPr>
    </w:p>
    <w:p w14:paraId="5B7A6D89" w14:textId="77777777" w:rsidR="009128E8" w:rsidRPr="009128E8" w:rsidRDefault="009128E8" w:rsidP="009128E8">
      <w:pPr>
        <w:keepNext/>
        <w:autoSpaceDE w:val="0"/>
        <w:autoSpaceDN w:val="0"/>
        <w:adjustRightInd w:val="0"/>
        <w:ind w:left="709"/>
        <w:jc w:val="both"/>
        <w:rPr>
          <w:rFonts w:ascii="Arial" w:hAnsi="Arial" w:cs="Arial"/>
          <w:bCs/>
        </w:rPr>
      </w:pPr>
      <w:r w:rsidRPr="009128E8">
        <w:rPr>
          <w:rFonts w:ascii="Arial" w:hAnsi="Arial" w:cs="Arial"/>
          <w:bCs/>
        </w:rPr>
        <w:t>To introduce a new Zebra Crossing on Whiteway Road, Bath.</w:t>
      </w:r>
    </w:p>
    <w:p w14:paraId="02C90F98" w14:textId="77777777" w:rsidR="009128E8" w:rsidRPr="009128E8" w:rsidRDefault="009128E8" w:rsidP="009128E8">
      <w:pPr>
        <w:keepNext/>
        <w:autoSpaceDE w:val="0"/>
        <w:autoSpaceDN w:val="0"/>
        <w:adjustRightInd w:val="0"/>
        <w:ind w:left="709"/>
        <w:jc w:val="both"/>
        <w:rPr>
          <w:rFonts w:ascii="Arial" w:hAnsi="Arial" w:cs="Arial"/>
          <w:bCs/>
        </w:rPr>
      </w:pPr>
    </w:p>
    <w:p w14:paraId="7667E021" w14:textId="77777777" w:rsidR="009128E8" w:rsidRPr="009128E8" w:rsidRDefault="009128E8" w:rsidP="009128E8">
      <w:pPr>
        <w:keepNext/>
        <w:autoSpaceDE w:val="0"/>
        <w:autoSpaceDN w:val="0"/>
        <w:adjustRightInd w:val="0"/>
        <w:ind w:left="709"/>
        <w:jc w:val="both"/>
        <w:rPr>
          <w:rFonts w:ascii="Arial" w:hAnsi="Arial" w:cs="Arial"/>
          <w:bCs/>
        </w:rPr>
      </w:pPr>
      <w:r w:rsidRPr="009128E8">
        <w:rPr>
          <w:rFonts w:ascii="Arial" w:hAnsi="Arial" w:cs="Arial"/>
          <w:bCs/>
        </w:rPr>
        <w:t xml:space="preserve">Following a safety audit that was conducted on the 11/12/2024 an additional amendment has been made to the proposed design.  A pedestrian refuge island is also included in the design of the Zebra Crossing. </w:t>
      </w:r>
    </w:p>
    <w:p w14:paraId="0A0E4EC0" w14:textId="77777777" w:rsidR="009128E8" w:rsidRPr="009128E8" w:rsidRDefault="009128E8" w:rsidP="009128E8">
      <w:pPr>
        <w:keepNext/>
        <w:autoSpaceDE w:val="0"/>
        <w:autoSpaceDN w:val="0"/>
        <w:adjustRightInd w:val="0"/>
        <w:ind w:left="709"/>
        <w:jc w:val="both"/>
        <w:rPr>
          <w:rFonts w:ascii="Arial" w:hAnsi="Arial" w:cs="Arial"/>
          <w:bCs/>
        </w:rPr>
      </w:pPr>
    </w:p>
    <w:p w14:paraId="61EFD06C" w14:textId="77777777" w:rsidR="009128E8" w:rsidRPr="009128E8" w:rsidRDefault="009128E8" w:rsidP="009128E8">
      <w:pPr>
        <w:keepNext/>
        <w:autoSpaceDE w:val="0"/>
        <w:autoSpaceDN w:val="0"/>
        <w:adjustRightInd w:val="0"/>
        <w:ind w:left="709"/>
        <w:jc w:val="both"/>
        <w:rPr>
          <w:rFonts w:ascii="Arial" w:hAnsi="Arial" w:cs="Arial"/>
          <w:bCs/>
        </w:rPr>
      </w:pPr>
      <w:r w:rsidRPr="009128E8">
        <w:rPr>
          <w:rFonts w:ascii="Arial" w:hAnsi="Arial" w:cs="Arial"/>
          <w:bCs/>
        </w:rPr>
        <w:t>The proposals are shown on the attached drawing.</w:t>
      </w:r>
    </w:p>
    <w:p w14:paraId="2763E785" w14:textId="77777777" w:rsidR="00277642" w:rsidRDefault="00277642" w:rsidP="00277642">
      <w:pPr>
        <w:ind w:left="709"/>
        <w:jc w:val="both"/>
        <w:rPr>
          <w:rFonts w:ascii="Arial" w:hAnsi="Arial" w:cs="Arial"/>
          <w:color w:val="FF0000"/>
        </w:rPr>
      </w:pPr>
    </w:p>
    <w:p w14:paraId="13D99AA4" w14:textId="77777777" w:rsidR="00A91684" w:rsidRPr="004F135B" w:rsidRDefault="00A91684" w:rsidP="00277642">
      <w:pPr>
        <w:ind w:left="709"/>
        <w:jc w:val="both"/>
        <w:rPr>
          <w:rFonts w:ascii="Arial" w:hAnsi="Arial" w:cs="Arial"/>
          <w:color w:val="FF0000"/>
        </w:rPr>
      </w:pPr>
    </w:p>
    <w:p w14:paraId="3EB5A718" w14:textId="77777777" w:rsidR="00277642" w:rsidRPr="004F135B" w:rsidRDefault="00277642" w:rsidP="00277642">
      <w:pPr>
        <w:keepNext/>
        <w:tabs>
          <w:tab w:val="left" w:pos="720"/>
        </w:tabs>
        <w:jc w:val="both"/>
        <w:rPr>
          <w:rFonts w:ascii="Arial" w:hAnsi="Arial" w:cs="Arial"/>
          <w:b/>
          <w:u w:val="single"/>
        </w:rPr>
      </w:pPr>
      <w:r w:rsidRPr="004F135B">
        <w:rPr>
          <w:rFonts w:ascii="Arial" w:hAnsi="Arial" w:cs="Arial"/>
          <w:b/>
        </w:rPr>
        <w:t>4.</w:t>
      </w:r>
      <w:r w:rsidRPr="004F135B">
        <w:rPr>
          <w:rFonts w:ascii="Arial" w:hAnsi="Arial" w:cs="Arial"/>
          <w:b/>
        </w:rPr>
        <w:tab/>
      </w:r>
      <w:r w:rsidRPr="004F135B">
        <w:rPr>
          <w:rFonts w:ascii="Arial" w:hAnsi="Arial" w:cs="Arial"/>
          <w:b/>
          <w:u w:val="single"/>
        </w:rPr>
        <w:t>REASON</w:t>
      </w:r>
    </w:p>
    <w:p w14:paraId="59D80C06" w14:textId="77777777" w:rsidR="00277642" w:rsidRPr="004F135B" w:rsidRDefault="00277642" w:rsidP="00277642">
      <w:pPr>
        <w:keepNext/>
        <w:tabs>
          <w:tab w:val="left" w:pos="720"/>
        </w:tabs>
        <w:jc w:val="both"/>
        <w:rPr>
          <w:rFonts w:ascii="Arial" w:hAnsi="Arial" w:cs="Arial"/>
          <w:b/>
          <w:u w:val="single"/>
        </w:rPr>
      </w:pPr>
    </w:p>
    <w:p w14:paraId="37DF42C1" w14:textId="77777777" w:rsidR="009128E8" w:rsidRPr="009128E8" w:rsidRDefault="009128E8" w:rsidP="009128E8">
      <w:pPr>
        <w:ind w:left="709"/>
        <w:jc w:val="both"/>
        <w:rPr>
          <w:rFonts w:ascii="Arial" w:hAnsi="Arial" w:cs="Arial"/>
          <w:bCs/>
          <w:szCs w:val="20"/>
        </w:rPr>
      </w:pPr>
      <w:r w:rsidRPr="009128E8">
        <w:rPr>
          <w:rFonts w:ascii="Arial" w:hAnsi="Arial" w:cs="Arial"/>
          <w:bCs/>
          <w:szCs w:val="20"/>
        </w:rPr>
        <w:t>Following requests from Local Residents and the Local Ward Members, funding has been secured to install a pedestrian crossing (Zebra) on Whiteway Road, Bath. Pedestrians are currently experiencing difficulties when crossing over Whiteway Road to reach sites such as Haycombe Cemetery, Haycombe Veterinary, Garden Centre and Roundhill park &amp; play area. The proposed Zebra Crossing would also improve road safety for pedestrians.</w:t>
      </w:r>
    </w:p>
    <w:p w14:paraId="0B10B3E4" w14:textId="77777777" w:rsidR="009128E8" w:rsidRPr="009128E8" w:rsidRDefault="009128E8" w:rsidP="009128E8">
      <w:pPr>
        <w:autoSpaceDE w:val="0"/>
        <w:autoSpaceDN w:val="0"/>
        <w:adjustRightInd w:val="0"/>
        <w:ind w:left="709"/>
        <w:jc w:val="both"/>
        <w:rPr>
          <w:rFonts w:ascii="Arial" w:hAnsi="Arial" w:cs="Arial"/>
          <w:bCs/>
        </w:rPr>
      </w:pPr>
    </w:p>
    <w:p w14:paraId="1AD1FA23" w14:textId="77777777" w:rsidR="009128E8" w:rsidRPr="009128E8" w:rsidRDefault="009128E8" w:rsidP="009128E8">
      <w:pPr>
        <w:autoSpaceDE w:val="0"/>
        <w:autoSpaceDN w:val="0"/>
        <w:adjustRightInd w:val="0"/>
        <w:ind w:left="709"/>
        <w:jc w:val="both"/>
        <w:rPr>
          <w:rFonts w:ascii="Arial" w:hAnsi="Arial" w:cs="Arial"/>
          <w:bCs/>
        </w:rPr>
      </w:pPr>
      <w:r w:rsidRPr="009128E8">
        <w:rPr>
          <w:rFonts w:ascii="Arial" w:hAnsi="Arial" w:cs="Arial"/>
          <w:bCs/>
        </w:rPr>
        <w:t>Initial site investigations, traffic and pedestrian count surveys have indicated that a Zebra Pedestrian Crossing would be the most suitable form of crossing at this location.</w:t>
      </w:r>
    </w:p>
    <w:p w14:paraId="0475CF0F" w14:textId="77777777" w:rsidR="009128E8" w:rsidRPr="009128E8" w:rsidRDefault="009128E8" w:rsidP="009128E8">
      <w:pPr>
        <w:widowControl w:val="0"/>
        <w:autoSpaceDE w:val="0"/>
        <w:autoSpaceDN w:val="0"/>
        <w:adjustRightInd w:val="0"/>
        <w:jc w:val="both"/>
        <w:rPr>
          <w:rFonts w:ascii="Arial" w:hAnsi="Arial" w:cs="Arial"/>
        </w:rPr>
      </w:pPr>
    </w:p>
    <w:p w14:paraId="40041D40" w14:textId="494DBACC" w:rsidR="00277642" w:rsidRPr="00194920" w:rsidRDefault="00CD156D" w:rsidP="00277642">
      <w:pPr>
        <w:ind w:left="709"/>
        <w:jc w:val="both"/>
        <w:rPr>
          <w:rFonts w:ascii="Arial" w:hAnsi="Arial" w:cs="Arial"/>
        </w:rPr>
      </w:pPr>
      <w:r w:rsidRPr="00CD156D">
        <w:rPr>
          <w:rFonts w:ascii="Arial" w:hAnsi="Arial" w:cs="Arial"/>
        </w:rPr>
        <w:t>The Council has had in mind and discharged the duty (as set out in section 122(1) of the Road Traffic Regulation Act 1984) to secure the expeditious, convenient and safe movement of vehicular and other traffic (including pedestrians) so far as practicable.  It has also had regard to the factors which point in favour of imposing a Zebra Crossing. It has balanced the various considerations and concluded that it is appropriate to promote a Zebra Crossing.</w:t>
      </w:r>
      <w:r>
        <w:rPr>
          <w:rFonts w:ascii="Arial" w:hAnsi="Arial" w:cs="Arial"/>
        </w:rPr>
        <w:t xml:space="preserve"> </w:t>
      </w:r>
      <w:r w:rsidRPr="00CD156D">
        <w:rPr>
          <w:rFonts w:ascii="Arial" w:hAnsi="Arial" w:cs="Arial"/>
        </w:rPr>
        <w:t xml:space="preserve">The Council has also considered and discharged its network management duty under section 16 of the Traffic Management Act 2004.  It has concluded that the proposed Zebra Crossing is consistent with that duty, having regard to its other policies and objectives.    </w:t>
      </w:r>
      <w:r w:rsidR="00277642" w:rsidRPr="004F135B">
        <w:rPr>
          <w:rFonts w:ascii="Arial" w:hAnsi="Arial" w:cs="Arial"/>
        </w:rPr>
        <w:t xml:space="preserve"> </w:t>
      </w:r>
    </w:p>
    <w:p w14:paraId="7B275215" w14:textId="77777777" w:rsidR="00CD156D" w:rsidRDefault="00CD156D" w:rsidP="00277642">
      <w:pPr>
        <w:jc w:val="both"/>
        <w:rPr>
          <w:rFonts w:ascii="Arial" w:hAnsi="Arial" w:cs="Arial"/>
          <w:b/>
        </w:rPr>
      </w:pPr>
    </w:p>
    <w:p w14:paraId="21E668D0" w14:textId="77777777" w:rsidR="00A91684" w:rsidRDefault="00A91684" w:rsidP="00277642">
      <w:pPr>
        <w:jc w:val="both"/>
        <w:rPr>
          <w:rFonts w:ascii="Arial" w:hAnsi="Arial" w:cs="Arial"/>
          <w:b/>
        </w:rPr>
      </w:pPr>
    </w:p>
    <w:p w14:paraId="78E2EE19" w14:textId="72211B75" w:rsidR="00277642" w:rsidRPr="00CD156D" w:rsidRDefault="00277642" w:rsidP="00277642">
      <w:pPr>
        <w:jc w:val="both"/>
        <w:rPr>
          <w:rFonts w:ascii="Arial" w:hAnsi="Arial" w:cs="Arial"/>
          <w:b/>
        </w:rPr>
      </w:pPr>
      <w:r w:rsidRPr="004F135B">
        <w:rPr>
          <w:rFonts w:ascii="Arial" w:hAnsi="Arial" w:cs="Arial"/>
          <w:b/>
        </w:rPr>
        <w:t>5.</w:t>
      </w:r>
      <w:r w:rsidRPr="004F135B">
        <w:rPr>
          <w:rFonts w:ascii="Arial" w:hAnsi="Arial" w:cs="Arial"/>
          <w:b/>
        </w:rPr>
        <w:tab/>
      </w:r>
      <w:r w:rsidRPr="004F135B">
        <w:rPr>
          <w:rFonts w:ascii="Arial" w:hAnsi="Arial" w:cs="Arial"/>
          <w:b/>
          <w:u w:val="single"/>
        </w:rPr>
        <w:t>IMPACT ON EQUALITIES</w:t>
      </w:r>
    </w:p>
    <w:p w14:paraId="34D52AB8" w14:textId="77777777" w:rsidR="00277642" w:rsidRDefault="00277642" w:rsidP="00277642">
      <w:pPr>
        <w:jc w:val="both"/>
        <w:rPr>
          <w:rFonts w:ascii="Arial" w:hAnsi="Arial" w:cs="Arial"/>
          <w:bCs/>
        </w:rPr>
      </w:pPr>
    </w:p>
    <w:p w14:paraId="02E46927" w14:textId="77777777" w:rsidR="00CD156D" w:rsidRPr="00CD156D" w:rsidRDefault="00CD156D" w:rsidP="00CD156D">
      <w:pPr>
        <w:autoSpaceDE w:val="0"/>
        <w:autoSpaceDN w:val="0"/>
        <w:adjustRightInd w:val="0"/>
        <w:ind w:left="720"/>
        <w:jc w:val="both"/>
        <w:rPr>
          <w:rFonts w:ascii="Arial" w:hAnsi="Arial" w:cs="Arial"/>
          <w:bCs/>
        </w:rPr>
      </w:pPr>
      <w:r w:rsidRPr="00CD156D">
        <w:rPr>
          <w:rFonts w:ascii="Arial" w:hAnsi="Arial" w:cs="Arial"/>
          <w:bCs/>
        </w:rPr>
        <w:t xml:space="preserve">An Equality Impact Assessment has been undertaken in relation to the introduction of zebra pedestrian crossings, which is available upon request.  The Council has had due regard to the needs set out in section 149(1) of the Equality Act 2010.  It considers that the proposed Order is consistent with the section 149 public sector equality duty, which it has discharged.  </w:t>
      </w:r>
    </w:p>
    <w:p w14:paraId="5E2E8395" w14:textId="77777777" w:rsidR="00EA36FE" w:rsidRDefault="00EA36FE" w:rsidP="00277642">
      <w:pPr>
        <w:ind w:left="720"/>
        <w:jc w:val="both"/>
        <w:rPr>
          <w:rFonts w:ascii="Arial" w:hAnsi="Arial" w:cs="Arial"/>
          <w:bCs/>
        </w:rPr>
      </w:pPr>
    </w:p>
    <w:p w14:paraId="2BFAC384" w14:textId="77777777" w:rsidR="00A91684" w:rsidRDefault="00A91684" w:rsidP="00277642">
      <w:pPr>
        <w:ind w:left="720"/>
        <w:jc w:val="both"/>
        <w:rPr>
          <w:rFonts w:ascii="Arial" w:hAnsi="Arial" w:cs="Arial"/>
          <w:bCs/>
        </w:rPr>
      </w:pPr>
    </w:p>
    <w:p w14:paraId="736CE4EF" w14:textId="77777777" w:rsidR="00A91684" w:rsidRDefault="00A91684" w:rsidP="00277642">
      <w:pPr>
        <w:ind w:left="720"/>
        <w:jc w:val="both"/>
        <w:rPr>
          <w:rFonts w:ascii="Arial" w:hAnsi="Arial" w:cs="Arial"/>
          <w:bCs/>
        </w:rPr>
      </w:pPr>
    </w:p>
    <w:p w14:paraId="5AF0974E" w14:textId="77777777" w:rsidR="00A91684" w:rsidRDefault="00A91684" w:rsidP="00277642">
      <w:pPr>
        <w:ind w:left="720"/>
        <w:jc w:val="both"/>
        <w:rPr>
          <w:rFonts w:ascii="Arial" w:hAnsi="Arial" w:cs="Arial"/>
          <w:bCs/>
        </w:rPr>
      </w:pPr>
    </w:p>
    <w:p w14:paraId="4BA0EA0E" w14:textId="77777777" w:rsidR="00A91684" w:rsidRDefault="00A91684" w:rsidP="00277642">
      <w:pPr>
        <w:ind w:left="720"/>
        <w:jc w:val="both"/>
        <w:rPr>
          <w:rFonts w:ascii="Arial" w:hAnsi="Arial" w:cs="Arial"/>
          <w:bCs/>
        </w:rPr>
      </w:pPr>
    </w:p>
    <w:p w14:paraId="6D8F83A7" w14:textId="77777777" w:rsidR="00A91684" w:rsidRDefault="00A91684" w:rsidP="00277642">
      <w:pPr>
        <w:ind w:left="720"/>
        <w:jc w:val="both"/>
        <w:rPr>
          <w:rFonts w:ascii="Arial" w:hAnsi="Arial" w:cs="Arial"/>
          <w:bCs/>
        </w:rPr>
      </w:pPr>
    </w:p>
    <w:p w14:paraId="52A7F55E" w14:textId="46040DAF" w:rsidR="00277642" w:rsidRPr="004F135B" w:rsidRDefault="00277642" w:rsidP="00277642">
      <w:pPr>
        <w:jc w:val="both"/>
        <w:rPr>
          <w:rFonts w:ascii="Arial" w:hAnsi="Arial" w:cs="Arial"/>
          <w:b/>
          <w:u w:val="single"/>
        </w:rPr>
      </w:pPr>
      <w:r w:rsidRPr="004F135B">
        <w:rPr>
          <w:rFonts w:ascii="Arial" w:hAnsi="Arial" w:cs="Arial"/>
          <w:b/>
        </w:rPr>
        <w:lastRenderedPageBreak/>
        <w:t xml:space="preserve">6. </w:t>
      </w:r>
      <w:r w:rsidRPr="004F135B">
        <w:rPr>
          <w:rFonts w:ascii="Arial" w:hAnsi="Arial" w:cs="Arial"/>
          <w:b/>
        </w:rPr>
        <w:tab/>
      </w:r>
      <w:r w:rsidRPr="004F135B">
        <w:rPr>
          <w:rFonts w:ascii="Arial" w:hAnsi="Arial" w:cs="Arial"/>
          <w:b/>
          <w:u w:val="single"/>
        </w:rPr>
        <w:t>IMPACT ON HUMAN RIGHTS</w:t>
      </w:r>
    </w:p>
    <w:p w14:paraId="107CEF6B" w14:textId="77777777" w:rsidR="00277642" w:rsidRPr="004F135B" w:rsidRDefault="00277642" w:rsidP="00277642">
      <w:pPr>
        <w:jc w:val="both"/>
        <w:rPr>
          <w:rFonts w:ascii="Arial" w:hAnsi="Arial" w:cs="Arial"/>
          <w:b/>
        </w:rPr>
      </w:pPr>
    </w:p>
    <w:p w14:paraId="23F98E4D" w14:textId="77777777" w:rsidR="00277642" w:rsidRPr="004F135B" w:rsidRDefault="00277642" w:rsidP="00277642">
      <w:pPr>
        <w:ind w:left="720"/>
        <w:jc w:val="both"/>
        <w:rPr>
          <w:rFonts w:ascii="Arial" w:hAnsi="Arial" w:cs="Arial"/>
          <w:bCs/>
        </w:rPr>
      </w:pPr>
      <w:r w:rsidRPr="004F135B">
        <w:rPr>
          <w:rFonts w:ascii="Arial" w:hAnsi="Arial" w:cs="Arial"/>
        </w:rPr>
        <w:t>The proposals are considered to have a minimal impact on human rights (such as the right to respect for private and family life and the right to peaceful enjoyment of property). However, the Council is entitled to affect these rights where it is in accordance with the law</w:t>
      </w:r>
      <w:r w:rsidRPr="002A0E22">
        <w:rPr>
          <w:rFonts w:ascii="Arial" w:hAnsi="Arial" w:cs="Arial"/>
        </w:rPr>
        <w:t xml:space="preserve">, </w:t>
      </w:r>
      <w:r w:rsidRPr="004F135B">
        <w:rPr>
          <w:rFonts w:ascii="Arial" w:hAnsi="Arial" w:cs="Arial"/>
        </w:rPr>
        <w:t>necessary (in the interests of public safety or economic well-being, to prevent disorder and crime, to protect health, or to protect the rights and freedoms of others), in pursuit of a legitimate aim and proportionate to do so. The proposal</w:t>
      </w:r>
      <w:r w:rsidRPr="002A0E22">
        <w:rPr>
          <w:rFonts w:ascii="Arial" w:hAnsi="Arial" w:cs="Arial"/>
        </w:rPr>
        <w:t>(s)</w:t>
      </w:r>
      <w:r w:rsidRPr="004F135B">
        <w:rPr>
          <w:rFonts w:ascii="Arial" w:hAnsi="Arial" w:cs="Arial"/>
        </w:rPr>
        <w:t xml:space="preserve"> within this report are considered to be in accordance with the law, necessary, in pursuit of a legitimate aim and proportionate. </w:t>
      </w:r>
    </w:p>
    <w:p w14:paraId="4081F2BD" w14:textId="77777777" w:rsidR="00EA36FE" w:rsidRDefault="00EA36FE" w:rsidP="00277642">
      <w:pPr>
        <w:pStyle w:val="Heading1"/>
        <w:widowControl/>
        <w:jc w:val="both"/>
        <w:rPr>
          <w:bCs w:val="0"/>
        </w:rPr>
      </w:pPr>
    </w:p>
    <w:p w14:paraId="38D5439B" w14:textId="77777777" w:rsidR="00EA36FE" w:rsidRDefault="00EA36FE" w:rsidP="00277642">
      <w:pPr>
        <w:pStyle w:val="Heading1"/>
        <w:widowControl/>
        <w:jc w:val="both"/>
        <w:rPr>
          <w:bCs w:val="0"/>
        </w:rPr>
      </w:pPr>
    </w:p>
    <w:p w14:paraId="7C280448" w14:textId="544A135A" w:rsidR="00277642" w:rsidRPr="004F135B" w:rsidRDefault="00277642" w:rsidP="00277642">
      <w:pPr>
        <w:pStyle w:val="Heading1"/>
        <w:widowControl/>
        <w:jc w:val="both"/>
        <w:rPr>
          <w:bCs w:val="0"/>
        </w:rPr>
      </w:pPr>
      <w:r w:rsidRPr="004F135B">
        <w:rPr>
          <w:bCs w:val="0"/>
        </w:rPr>
        <w:t>7.</w:t>
      </w:r>
      <w:r w:rsidRPr="004F135B">
        <w:rPr>
          <w:bCs w:val="0"/>
        </w:rPr>
        <w:tab/>
      </w:r>
      <w:r w:rsidRPr="004F135B">
        <w:rPr>
          <w:bCs w:val="0"/>
          <w:u w:val="single"/>
        </w:rPr>
        <w:t>SOURCE OF FINANCE</w:t>
      </w:r>
    </w:p>
    <w:p w14:paraId="26392D80" w14:textId="77777777" w:rsidR="00277642" w:rsidRPr="004F135B" w:rsidRDefault="00277642" w:rsidP="00277642">
      <w:pPr>
        <w:ind w:left="709"/>
        <w:jc w:val="both"/>
        <w:rPr>
          <w:rFonts w:ascii="Arial" w:hAnsi="Arial" w:cs="Arial"/>
          <w:color w:val="FF0000"/>
        </w:rPr>
      </w:pPr>
    </w:p>
    <w:p w14:paraId="2F8841F6" w14:textId="77777777" w:rsidR="00CD156D" w:rsidRPr="00CD156D" w:rsidRDefault="00CD156D" w:rsidP="00CD156D">
      <w:pPr>
        <w:autoSpaceDE w:val="0"/>
        <w:autoSpaceDN w:val="0"/>
        <w:adjustRightInd w:val="0"/>
        <w:ind w:left="709"/>
        <w:jc w:val="both"/>
        <w:rPr>
          <w:rFonts w:ascii="Arial" w:hAnsi="Arial" w:cs="Arial"/>
        </w:rPr>
      </w:pPr>
      <w:r w:rsidRPr="00CD156D">
        <w:rPr>
          <w:rFonts w:ascii="Arial" w:hAnsi="Arial" w:cs="Arial"/>
        </w:rPr>
        <w:t>This proposal is being funded through the 2024/25 Transport Improvement Programme (Design Team).</w:t>
      </w:r>
    </w:p>
    <w:p w14:paraId="7A935E57" w14:textId="2EEA2AAE" w:rsidR="00277642" w:rsidRPr="004F135B" w:rsidRDefault="00277642" w:rsidP="00277642">
      <w:pPr>
        <w:ind w:left="709"/>
        <w:jc w:val="both"/>
        <w:rPr>
          <w:rFonts w:ascii="Arial" w:hAnsi="Arial" w:cs="Arial"/>
        </w:rPr>
      </w:pPr>
    </w:p>
    <w:p w14:paraId="33CD3DFD" w14:textId="77777777" w:rsidR="00ED4C02" w:rsidRDefault="00ED4C02" w:rsidP="00ED4C02">
      <w:pPr>
        <w:ind w:left="709"/>
        <w:jc w:val="both"/>
        <w:rPr>
          <w:rFonts w:ascii="Arial" w:hAnsi="Arial" w:cs="Arial"/>
          <w:color w:val="FF0000"/>
        </w:rPr>
      </w:pPr>
    </w:p>
    <w:p w14:paraId="63CFD0A6" w14:textId="77777777" w:rsidR="00ED4C02" w:rsidRPr="00A207B6" w:rsidRDefault="00ED4C02" w:rsidP="00ED4C02">
      <w:pPr>
        <w:tabs>
          <w:tab w:val="left" w:pos="720"/>
        </w:tabs>
        <w:jc w:val="both"/>
        <w:rPr>
          <w:rFonts w:ascii="Arial" w:hAnsi="Arial" w:cs="Arial"/>
          <w:b/>
          <w:u w:val="single"/>
        </w:rPr>
      </w:pPr>
      <w:r>
        <w:rPr>
          <w:rFonts w:ascii="Arial" w:hAnsi="Arial" w:cs="Arial"/>
          <w:b/>
        </w:rPr>
        <w:t>8</w:t>
      </w:r>
      <w:r w:rsidRPr="00A207B6">
        <w:rPr>
          <w:rFonts w:ascii="Arial" w:hAnsi="Arial" w:cs="Arial"/>
          <w:b/>
        </w:rPr>
        <w:t xml:space="preserve">. </w:t>
      </w:r>
      <w:r w:rsidRPr="00A207B6">
        <w:rPr>
          <w:rFonts w:ascii="Arial" w:hAnsi="Arial" w:cs="Arial"/>
          <w:b/>
        </w:rPr>
        <w:tab/>
      </w:r>
      <w:r w:rsidRPr="00A207B6">
        <w:rPr>
          <w:rFonts w:ascii="Arial" w:hAnsi="Arial" w:cs="Arial"/>
          <w:b/>
          <w:u w:val="single"/>
        </w:rPr>
        <w:t>CONSULTATION REQUIREMENT</w:t>
      </w:r>
    </w:p>
    <w:p w14:paraId="368463EC" w14:textId="77777777" w:rsidR="00ED4C02" w:rsidRPr="00A207B6" w:rsidRDefault="00ED4C02" w:rsidP="00ED4C02">
      <w:pPr>
        <w:jc w:val="both"/>
        <w:rPr>
          <w:rFonts w:ascii="Arial" w:hAnsi="Arial" w:cs="Arial"/>
        </w:rPr>
      </w:pPr>
    </w:p>
    <w:p w14:paraId="1288E8E4" w14:textId="09FDD067" w:rsidR="0097203D" w:rsidRDefault="0097203D" w:rsidP="0097203D">
      <w:pPr>
        <w:ind w:left="709"/>
        <w:jc w:val="both"/>
        <w:rPr>
          <w:rFonts w:ascii="Arial" w:hAnsi="Arial" w:cs="Arial"/>
        </w:rPr>
      </w:pPr>
      <w:r w:rsidRPr="00A207B6">
        <w:rPr>
          <w:rFonts w:ascii="Arial" w:hAnsi="Arial" w:cs="Arial"/>
        </w:rPr>
        <w:t>The</w:t>
      </w:r>
      <w:r w:rsidRPr="00A207B6">
        <w:rPr>
          <w:rFonts w:ascii="Arial" w:hAnsi="Arial" w:cs="Arial"/>
          <w:b/>
        </w:rPr>
        <w:t xml:space="preserve"> </w:t>
      </w:r>
      <w:r w:rsidRPr="00A207B6">
        <w:rPr>
          <w:rFonts w:ascii="Arial" w:hAnsi="Arial" w:cs="Arial"/>
        </w:rPr>
        <w:t xml:space="preserve">proposal requires consultation with the </w:t>
      </w:r>
      <w:r>
        <w:rPr>
          <w:rFonts w:ascii="Arial" w:hAnsi="Arial" w:cs="Arial"/>
        </w:rPr>
        <w:t xml:space="preserve">Chief Constable, </w:t>
      </w:r>
      <w:r w:rsidR="00A363EC">
        <w:rPr>
          <w:rFonts w:ascii="Arial" w:hAnsi="Arial" w:cs="Arial"/>
        </w:rPr>
        <w:t xml:space="preserve">Emergency Services, </w:t>
      </w:r>
      <w:r>
        <w:rPr>
          <w:rFonts w:ascii="Arial" w:hAnsi="Arial" w:cs="Arial"/>
        </w:rPr>
        <w:t xml:space="preserve">Road Haulage Association, Freight Transport Association (Logistics UK), Parking Services, Waste Services, </w:t>
      </w:r>
      <w:r w:rsidRPr="00A207B6">
        <w:rPr>
          <w:rFonts w:ascii="Arial" w:hAnsi="Arial" w:cs="Arial"/>
        </w:rPr>
        <w:t>Ward Members</w:t>
      </w:r>
      <w:r>
        <w:rPr>
          <w:rFonts w:ascii="Arial" w:hAnsi="Arial" w:cs="Arial"/>
        </w:rPr>
        <w:t xml:space="preserve"> </w:t>
      </w:r>
      <w:r w:rsidRPr="00A207B6">
        <w:rPr>
          <w:rFonts w:ascii="Arial" w:hAnsi="Arial" w:cs="Arial"/>
        </w:rPr>
        <w:t xml:space="preserve">and the Cabinet Member for </w:t>
      </w:r>
      <w:r>
        <w:rPr>
          <w:rFonts w:ascii="Arial" w:hAnsi="Arial" w:cs="Arial"/>
        </w:rPr>
        <w:t>Highways</w:t>
      </w:r>
      <w:r w:rsidRPr="00A207B6">
        <w:rPr>
          <w:rFonts w:ascii="Arial" w:hAnsi="Arial" w:cs="Arial"/>
        </w:rPr>
        <w:t>.</w:t>
      </w:r>
    </w:p>
    <w:p w14:paraId="07A95F51" w14:textId="77777777" w:rsidR="00ED4C02" w:rsidRDefault="00ED4C02" w:rsidP="00ED4C02">
      <w:pPr>
        <w:autoSpaceDE w:val="0"/>
        <w:autoSpaceDN w:val="0"/>
        <w:adjustRightInd w:val="0"/>
        <w:ind w:left="709"/>
        <w:jc w:val="both"/>
        <w:rPr>
          <w:rFonts w:ascii="Arial" w:hAnsi="Arial" w:cs="Arial"/>
        </w:rPr>
      </w:pPr>
    </w:p>
    <w:p w14:paraId="07BA5C14" w14:textId="77777777" w:rsidR="00ED4C02" w:rsidRPr="00DA365E" w:rsidRDefault="00ED4C02" w:rsidP="00ED4C02">
      <w:pPr>
        <w:autoSpaceDE w:val="0"/>
        <w:autoSpaceDN w:val="0"/>
        <w:adjustRightInd w:val="0"/>
        <w:ind w:left="709"/>
        <w:jc w:val="both"/>
        <w:rPr>
          <w:rFonts w:ascii="Arial" w:hAnsi="Arial" w:cs="Arial"/>
        </w:rPr>
      </w:pPr>
      <w:r>
        <w:rPr>
          <w:rFonts w:ascii="Arial" w:hAnsi="Arial" w:cs="Arial"/>
        </w:rPr>
        <w:t>The responses to the informal consultation can be found in TRO report number 3.</w:t>
      </w:r>
      <w:r w:rsidRPr="00DA365E">
        <w:rPr>
          <w:rFonts w:ascii="Arial" w:hAnsi="Arial" w:cs="Arial"/>
        </w:rPr>
        <w:t xml:space="preserve"> </w:t>
      </w:r>
    </w:p>
    <w:p w14:paraId="1FBEA005" w14:textId="6F0DAC51" w:rsidR="00DA365E" w:rsidRDefault="00DA365E" w:rsidP="00F62815">
      <w:pPr>
        <w:autoSpaceDE w:val="0"/>
        <w:autoSpaceDN w:val="0"/>
        <w:adjustRightInd w:val="0"/>
        <w:ind w:left="709"/>
        <w:jc w:val="both"/>
        <w:rPr>
          <w:rFonts w:ascii="Arial" w:hAnsi="Arial" w:cs="Arial"/>
        </w:rPr>
      </w:pPr>
    </w:p>
    <w:p w14:paraId="01B71635" w14:textId="77777777" w:rsidR="00EA1563" w:rsidRDefault="00EA1563" w:rsidP="00F62815">
      <w:pPr>
        <w:autoSpaceDE w:val="0"/>
        <w:autoSpaceDN w:val="0"/>
        <w:adjustRightInd w:val="0"/>
        <w:ind w:left="709"/>
        <w:jc w:val="both"/>
        <w:rPr>
          <w:rFonts w:ascii="Arial" w:hAnsi="Arial" w:cs="Arial"/>
        </w:rPr>
      </w:pPr>
    </w:p>
    <w:p w14:paraId="0BB6CD24" w14:textId="77777777" w:rsidR="003837A8" w:rsidRPr="00001420" w:rsidRDefault="00CD156D" w:rsidP="003837A8">
      <w:pPr>
        <w:autoSpaceDE w:val="0"/>
        <w:autoSpaceDN w:val="0"/>
        <w:adjustRightInd w:val="0"/>
        <w:ind w:left="720" w:hanging="720"/>
        <w:rPr>
          <w:rFonts w:ascii="Arial" w:hAnsi="Arial"/>
          <w:b/>
          <w:color w:val="000000"/>
          <w:u w:val="single"/>
        </w:rPr>
      </w:pPr>
      <w:r>
        <w:rPr>
          <w:rFonts w:ascii="Arial" w:hAnsi="Arial"/>
          <w:b/>
          <w:color w:val="000000"/>
        </w:rPr>
        <w:t xml:space="preserve">9.     </w:t>
      </w:r>
      <w:r w:rsidR="00917E4C">
        <w:rPr>
          <w:rFonts w:ascii="Arial" w:hAnsi="Arial"/>
          <w:b/>
          <w:color w:val="000000"/>
        </w:rPr>
        <w:tab/>
      </w:r>
      <w:bookmarkStart w:id="0" w:name="_Hlk191288402"/>
      <w:r w:rsidR="003837A8" w:rsidRPr="001A7EEA">
        <w:rPr>
          <w:rFonts w:ascii="Arial" w:hAnsi="Arial"/>
          <w:b/>
          <w:color w:val="000000"/>
          <w:u w:val="single"/>
        </w:rPr>
        <w:t>OBJECTIONS / COMMENTS RECEIVED</w:t>
      </w:r>
      <w:r w:rsidR="003837A8">
        <w:rPr>
          <w:rFonts w:ascii="Arial" w:hAnsi="Arial"/>
          <w:b/>
          <w:color w:val="000000"/>
          <w:u w:val="single"/>
        </w:rPr>
        <w:t xml:space="preserve"> (following the public advertisement of the proposal(s)</w:t>
      </w:r>
      <w:bookmarkEnd w:id="0"/>
    </w:p>
    <w:p w14:paraId="7EE88F74" w14:textId="77777777" w:rsidR="003837A8" w:rsidRPr="000903CE" w:rsidRDefault="003837A8" w:rsidP="003837A8">
      <w:pPr>
        <w:autoSpaceDE w:val="0"/>
        <w:autoSpaceDN w:val="0"/>
        <w:adjustRightInd w:val="0"/>
        <w:jc w:val="both"/>
        <w:rPr>
          <w:rFonts w:ascii="Arial" w:hAnsi="Arial" w:cs="Arial"/>
        </w:rPr>
      </w:pPr>
    </w:p>
    <w:p w14:paraId="3AD449E1" w14:textId="780AB50D" w:rsidR="003837A8" w:rsidRDefault="003837A8" w:rsidP="003837A8">
      <w:pPr>
        <w:pStyle w:val="PlainText"/>
        <w:ind w:left="709"/>
        <w:rPr>
          <w:rFonts w:ascii="Arial" w:hAnsi="Arial" w:cs="Arial"/>
          <w:color w:val="000000"/>
          <w:sz w:val="24"/>
          <w:szCs w:val="24"/>
        </w:rPr>
      </w:pPr>
      <w:r>
        <w:rPr>
          <w:rFonts w:ascii="Arial" w:hAnsi="Arial" w:cs="Arial"/>
          <w:color w:val="000000"/>
          <w:sz w:val="24"/>
          <w:szCs w:val="24"/>
        </w:rPr>
        <w:t>No objections or negative comments have been received following the advertisement of the proposal.</w:t>
      </w:r>
    </w:p>
    <w:p w14:paraId="7D231693" w14:textId="77777777" w:rsidR="003837A8" w:rsidRDefault="003837A8" w:rsidP="003837A8">
      <w:pPr>
        <w:pStyle w:val="PlainText"/>
        <w:ind w:left="709"/>
        <w:rPr>
          <w:rFonts w:ascii="Arial" w:hAnsi="Arial" w:cs="Arial"/>
          <w:color w:val="000000"/>
          <w:sz w:val="24"/>
          <w:szCs w:val="24"/>
        </w:rPr>
      </w:pPr>
    </w:p>
    <w:p w14:paraId="0F7DC0D0" w14:textId="31C562EE" w:rsidR="00917E4C" w:rsidRDefault="00917E4C" w:rsidP="00992FD0">
      <w:pPr>
        <w:autoSpaceDE w:val="0"/>
        <w:autoSpaceDN w:val="0"/>
        <w:adjustRightInd w:val="0"/>
        <w:ind w:left="720"/>
        <w:rPr>
          <w:rFonts w:ascii="Arial" w:hAnsi="Arial"/>
          <w:bCs/>
          <w:color w:val="000000"/>
        </w:rPr>
      </w:pPr>
      <w:r>
        <w:rPr>
          <w:rFonts w:ascii="Arial" w:hAnsi="Arial"/>
          <w:bCs/>
          <w:color w:val="000000"/>
        </w:rPr>
        <w:t xml:space="preserve">Only </w:t>
      </w:r>
      <w:r w:rsidR="000F2732">
        <w:rPr>
          <w:rFonts w:ascii="Arial" w:hAnsi="Arial"/>
          <w:bCs/>
          <w:color w:val="000000"/>
        </w:rPr>
        <w:t xml:space="preserve">a </w:t>
      </w:r>
      <w:r>
        <w:rPr>
          <w:rFonts w:ascii="Arial" w:hAnsi="Arial"/>
          <w:bCs/>
          <w:color w:val="000000"/>
        </w:rPr>
        <w:t xml:space="preserve">response </w:t>
      </w:r>
      <w:r w:rsidR="003837A8">
        <w:rPr>
          <w:rFonts w:ascii="Arial" w:hAnsi="Arial"/>
          <w:bCs/>
          <w:color w:val="000000"/>
        </w:rPr>
        <w:t xml:space="preserve">expressing support for the proposal </w:t>
      </w:r>
      <w:r>
        <w:rPr>
          <w:rFonts w:ascii="Arial" w:hAnsi="Arial"/>
          <w:bCs/>
          <w:color w:val="000000"/>
        </w:rPr>
        <w:t>has been received:</w:t>
      </w:r>
    </w:p>
    <w:p w14:paraId="40D5AECD" w14:textId="77777777" w:rsidR="00917E4C" w:rsidRDefault="00917E4C" w:rsidP="00992FD0">
      <w:pPr>
        <w:autoSpaceDE w:val="0"/>
        <w:autoSpaceDN w:val="0"/>
        <w:adjustRightInd w:val="0"/>
        <w:ind w:left="720"/>
        <w:rPr>
          <w:rFonts w:ascii="Arial" w:hAnsi="Arial"/>
          <w:bCs/>
          <w:color w:val="000000"/>
        </w:rPr>
      </w:pPr>
    </w:p>
    <w:p w14:paraId="4A68C636" w14:textId="7EC124DE" w:rsidR="00992FD0" w:rsidRPr="00917E4C" w:rsidRDefault="00992FD0" w:rsidP="00992FD0">
      <w:pPr>
        <w:autoSpaceDE w:val="0"/>
        <w:autoSpaceDN w:val="0"/>
        <w:adjustRightInd w:val="0"/>
        <w:ind w:left="720"/>
        <w:rPr>
          <w:rFonts w:ascii="Arial" w:hAnsi="Arial"/>
          <w:bCs/>
          <w:i/>
          <w:iCs/>
          <w:color w:val="000000"/>
        </w:rPr>
      </w:pPr>
      <w:r w:rsidRPr="00917E4C">
        <w:rPr>
          <w:rFonts w:ascii="Arial" w:hAnsi="Arial"/>
          <w:bCs/>
          <w:i/>
          <w:iCs/>
          <w:color w:val="000000"/>
        </w:rPr>
        <w:t xml:space="preserve">We broadly welcome this proposal for a number of reasons.  Over the years the traffic flow along Whiteway Road has increased and it has become increasingly difficult to cross the road safely at any time for people, domestic animals and our local wildlife.  Since the introduction of the Clean Air Zone the number of very large and heavy haulage/freight vehicles that use Whiteway Road seems to have increased noticeably.  While the majority of drivers that use Whiteway Road are careful and courteous, often slowing to let people cross the road between the current central refuges or letting out of the entrance to our lane, while we are walking our hound during the evening or at </w:t>
      </w:r>
      <w:r w:rsidR="00917E4C" w:rsidRPr="00917E4C">
        <w:rPr>
          <w:rFonts w:ascii="Arial" w:hAnsi="Arial"/>
          <w:bCs/>
          <w:i/>
          <w:iCs/>
          <w:color w:val="000000"/>
        </w:rPr>
        <w:t>night, we</w:t>
      </w:r>
      <w:r w:rsidRPr="00917E4C">
        <w:rPr>
          <w:rFonts w:ascii="Arial" w:hAnsi="Arial"/>
          <w:bCs/>
          <w:i/>
          <w:iCs/>
          <w:color w:val="000000"/>
        </w:rPr>
        <w:t xml:space="preserve"> often experience some vehicles travelling at speeds exceeding the 30mph limit, sometimes by a considerable margin.  </w:t>
      </w:r>
    </w:p>
    <w:p w14:paraId="547AFEAE" w14:textId="77777777" w:rsidR="00C03FF1" w:rsidRPr="00917E4C" w:rsidRDefault="00C03FF1" w:rsidP="00992FD0">
      <w:pPr>
        <w:autoSpaceDE w:val="0"/>
        <w:autoSpaceDN w:val="0"/>
        <w:adjustRightInd w:val="0"/>
        <w:ind w:left="720"/>
        <w:rPr>
          <w:rFonts w:ascii="Arial" w:hAnsi="Arial"/>
          <w:bCs/>
          <w:i/>
          <w:iCs/>
          <w:color w:val="000000"/>
        </w:rPr>
      </w:pPr>
    </w:p>
    <w:p w14:paraId="3088D8DD" w14:textId="6881BEA0" w:rsidR="00992FD0" w:rsidRDefault="00992FD0" w:rsidP="00992FD0">
      <w:pPr>
        <w:autoSpaceDE w:val="0"/>
        <w:autoSpaceDN w:val="0"/>
        <w:adjustRightInd w:val="0"/>
        <w:ind w:left="720"/>
        <w:rPr>
          <w:rFonts w:ascii="Arial" w:hAnsi="Arial"/>
          <w:bCs/>
          <w:i/>
          <w:iCs/>
          <w:color w:val="000000"/>
        </w:rPr>
      </w:pPr>
      <w:r w:rsidRPr="00917E4C">
        <w:rPr>
          <w:rFonts w:ascii="Arial" w:hAnsi="Arial"/>
          <w:bCs/>
          <w:i/>
          <w:iCs/>
          <w:color w:val="000000"/>
        </w:rPr>
        <w:lastRenderedPageBreak/>
        <w:t xml:space="preserve">As well as making the road safer to cross, we agree that a pedestrian crossing might also slow this traffic down as it passes our homes.  In addition, we think it would it be safer to extend the 20mph zone from the top of The Hollow, south along Whiteway Road to perhaps to the Haycombe Lane junction to give vehicles travelling north good warning of the need to slow down for the crossing. This would also make the bend in Whiteway Road just north of the garden centre safer for the larger lorries to negotiate.  </w:t>
      </w:r>
    </w:p>
    <w:p w14:paraId="01A8BE2C" w14:textId="77777777" w:rsidR="00917E4C" w:rsidRPr="00917E4C" w:rsidRDefault="00917E4C" w:rsidP="00992FD0">
      <w:pPr>
        <w:autoSpaceDE w:val="0"/>
        <w:autoSpaceDN w:val="0"/>
        <w:adjustRightInd w:val="0"/>
        <w:ind w:left="720"/>
        <w:rPr>
          <w:rFonts w:ascii="Arial" w:hAnsi="Arial"/>
          <w:bCs/>
          <w:i/>
          <w:iCs/>
          <w:color w:val="000000"/>
        </w:rPr>
      </w:pPr>
    </w:p>
    <w:p w14:paraId="0CF4688F" w14:textId="77777777" w:rsidR="00992FD0" w:rsidRPr="00917E4C" w:rsidRDefault="00992FD0" w:rsidP="00992FD0">
      <w:pPr>
        <w:autoSpaceDE w:val="0"/>
        <w:autoSpaceDN w:val="0"/>
        <w:adjustRightInd w:val="0"/>
        <w:ind w:left="720"/>
        <w:rPr>
          <w:rFonts w:ascii="Arial" w:hAnsi="Arial"/>
          <w:bCs/>
          <w:i/>
          <w:iCs/>
          <w:color w:val="000000"/>
        </w:rPr>
      </w:pPr>
      <w:r w:rsidRPr="00917E4C">
        <w:rPr>
          <w:rFonts w:ascii="Arial" w:hAnsi="Arial"/>
          <w:bCs/>
          <w:i/>
          <w:iCs/>
          <w:color w:val="000000"/>
        </w:rPr>
        <w:t xml:space="preserve">We also agree that a Zebra Crossing rather than a light-controlled crossing is preferable and that a central refuge as well as being safer for pedestrians should encourage vehicles to slow down.  However, we have two reservations, both concerning vehicles that might be idling outside of our home and our neighbours’ homes south of 207 Whiteway Road.  </w:t>
      </w:r>
    </w:p>
    <w:p w14:paraId="7084BEDE" w14:textId="77777777" w:rsidR="00917E4C" w:rsidRDefault="00917E4C" w:rsidP="00992FD0">
      <w:pPr>
        <w:autoSpaceDE w:val="0"/>
        <w:autoSpaceDN w:val="0"/>
        <w:adjustRightInd w:val="0"/>
        <w:ind w:left="720"/>
        <w:rPr>
          <w:rFonts w:ascii="Arial" w:hAnsi="Arial"/>
          <w:bCs/>
          <w:i/>
          <w:iCs/>
          <w:color w:val="000000"/>
        </w:rPr>
      </w:pPr>
    </w:p>
    <w:p w14:paraId="175BFA5D" w14:textId="4194476C" w:rsidR="00992FD0" w:rsidRPr="00917E4C" w:rsidRDefault="00992FD0" w:rsidP="00992FD0">
      <w:pPr>
        <w:autoSpaceDE w:val="0"/>
        <w:autoSpaceDN w:val="0"/>
        <w:adjustRightInd w:val="0"/>
        <w:ind w:left="720"/>
        <w:rPr>
          <w:rFonts w:ascii="Arial" w:hAnsi="Arial"/>
          <w:bCs/>
          <w:i/>
          <w:iCs/>
          <w:color w:val="000000"/>
        </w:rPr>
      </w:pPr>
      <w:r w:rsidRPr="00917E4C">
        <w:rPr>
          <w:rFonts w:ascii="Arial" w:hAnsi="Arial"/>
          <w:bCs/>
          <w:i/>
          <w:iCs/>
          <w:color w:val="000000"/>
        </w:rPr>
        <w:t xml:space="preserve">The first relates to a potential increase in exhaust pollution and reduction in air quality directly outside of our homes, especially where the steep embankment at the western end of Roundhill Park abuts Whiteway Road.  It is possible that under certain weather and traffic conditions fumes could linger and concentrate.  Might it be possible to erect some signs, perhaps similar to those at the traffic lights on the A36 Rossiter Road in Widcombe, that ask drivers to turn off their engines if idling?   </w:t>
      </w:r>
    </w:p>
    <w:p w14:paraId="2366DD15" w14:textId="77777777" w:rsidR="00992FD0" w:rsidRPr="00917E4C" w:rsidRDefault="00992FD0" w:rsidP="00992FD0">
      <w:pPr>
        <w:autoSpaceDE w:val="0"/>
        <w:autoSpaceDN w:val="0"/>
        <w:adjustRightInd w:val="0"/>
        <w:ind w:left="720"/>
        <w:rPr>
          <w:rFonts w:ascii="Arial" w:hAnsi="Arial"/>
          <w:bCs/>
          <w:i/>
          <w:iCs/>
          <w:color w:val="000000"/>
        </w:rPr>
      </w:pPr>
    </w:p>
    <w:p w14:paraId="3EA06F0B" w14:textId="038BC08F" w:rsidR="00992FD0" w:rsidRPr="00917E4C" w:rsidRDefault="00992FD0" w:rsidP="00992FD0">
      <w:pPr>
        <w:autoSpaceDE w:val="0"/>
        <w:autoSpaceDN w:val="0"/>
        <w:adjustRightInd w:val="0"/>
        <w:ind w:left="720"/>
        <w:rPr>
          <w:rFonts w:ascii="Arial" w:hAnsi="Arial"/>
          <w:bCs/>
          <w:i/>
          <w:iCs/>
          <w:color w:val="000000"/>
        </w:rPr>
      </w:pPr>
      <w:r w:rsidRPr="00917E4C">
        <w:rPr>
          <w:rFonts w:ascii="Arial" w:hAnsi="Arial"/>
          <w:bCs/>
          <w:i/>
          <w:iCs/>
          <w:color w:val="000000"/>
        </w:rPr>
        <w:t xml:space="preserve">The second is keeping the steep access entrance to our shared lane that is situated between numbers 195 and 197 Whiteway Road south of the proposed crossing clear of idling or stopped cars so that we, our neighbours, visitors or visiting workers can exit from our terrace’s parking area.  The lane opening is very difficult to see for drivers travelling north along Whiteway Road towards the crematorium.  Some local drivers or regular users of the route are aware of the lane opening and its function and as already mentioned often kindly slow to give us space and time to enter and exit, but many of the drivers passing along Whiteway Road from out of the area are probably not aware.  Could we suggest that you consider the addition of a small yellow box junction marker or a ‘keep clear’ area marker in this location to keep our shared lane exit accessible?   </w:t>
      </w:r>
    </w:p>
    <w:p w14:paraId="6B6806CC" w14:textId="77777777" w:rsidR="00992FD0" w:rsidRPr="00917E4C" w:rsidRDefault="00992FD0" w:rsidP="00992FD0">
      <w:pPr>
        <w:autoSpaceDE w:val="0"/>
        <w:autoSpaceDN w:val="0"/>
        <w:adjustRightInd w:val="0"/>
        <w:ind w:left="720"/>
        <w:rPr>
          <w:rFonts w:ascii="Arial" w:hAnsi="Arial"/>
          <w:bCs/>
          <w:i/>
          <w:iCs/>
          <w:color w:val="000000"/>
        </w:rPr>
      </w:pPr>
    </w:p>
    <w:p w14:paraId="6135C779" w14:textId="3C3C2BC5" w:rsidR="00992FD0" w:rsidRPr="00917E4C" w:rsidRDefault="00992FD0" w:rsidP="00992FD0">
      <w:pPr>
        <w:autoSpaceDE w:val="0"/>
        <w:autoSpaceDN w:val="0"/>
        <w:adjustRightInd w:val="0"/>
        <w:ind w:left="720"/>
        <w:rPr>
          <w:rFonts w:ascii="Arial" w:hAnsi="Arial"/>
          <w:bCs/>
          <w:i/>
          <w:iCs/>
          <w:color w:val="000000"/>
        </w:rPr>
      </w:pPr>
      <w:r w:rsidRPr="00917E4C">
        <w:rPr>
          <w:rFonts w:ascii="Arial" w:hAnsi="Arial"/>
          <w:bCs/>
          <w:i/>
          <w:iCs/>
          <w:color w:val="000000"/>
        </w:rPr>
        <w:t>We would both like to thank you for the opportunity to respond to this proposal.</w:t>
      </w:r>
    </w:p>
    <w:p w14:paraId="6CAB8C2F" w14:textId="77777777" w:rsidR="00C03FF1" w:rsidRDefault="00C03FF1" w:rsidP="00992FD0">
      <w:pPr>
        <w:autoSpaceDE w:val="0"/>
        <w:autoSpaceDN w:val="0"/>
        <w:adjustRightInd w:val="0"/>
        <w:ind w:left="720"/>
        <w:rPr>
          <w:rFonts w:ascii="Arial" w:hAnsi="Arial"/>
          <w:bCs/>
          <w:color w:val="000000"/>
        </w:rPr>
      </w:pPr>
    </w:p>
    <w:p w14:paraId="501D992B" w14:textId="77777777" w:rsidR="00917E4C" w:rsidRDefault="00C03FF1" w:rsidP="00992FD0">
      <w:pPr>
        <w:autoSpaceDE w:val="0"/>
        <w:autoSpaceDN w:val="0"/>
        <w:adjustRightInd w:val="0"/>
        <w:ind w:left="720"/>
        <w:rPr>
          <w:rFonts w:ascii="Arial" w:hAnsi="Arial"/>
          <w:bCs/>
          <w:color w:val="1F497D" w:themeColor="text2"/>
        </w:rPr>
      </w:pPr>
      <w:r w:rsidRPr="00253563">
        <w:rPr>
          <w:rFonts w:ascii="Arial" w:hAnsi="Arial"/>
          <w:bCs/>
          <w:color w:val="1F497D" w:themeColor="text2"/>
        </w:rPr>
        <w:t xml:space="preserve">Officer </w:t>
      </w:r>
      <w:r w:rsidR="00917E4C">
        <w:rPr>
          <w:rFonts w:ascii="Arial" w:hAnsi="Arial"/>
          <w:bCs/>
          <w:color w:val="1F497D" w:themeColor="text2"/>
        </w:rPr>
        <w:t>r</w:t>
      </w:r>
      <w:r w:rsidRPr="00253563">
        <w:rPr>
          <w:rFonts w:ascii="Arial" w:hAnsi="Arial"/>
          <w:bCs/>
          <w:color w:val="1F497D" w:themeColor="text2"/>
        </w:rPr>
        <w:t xml:space="preserve">esponse: The </w:t>
      </w:r>
      <w:r w:rsidR="00917E4C">
        <w:rPr>
          <w:rFonts w:ascii="Arial" w:hAnsi="Arial"/>
          <w:bCs/>
          <w:color w:val="1F497D" w:themeColor="text2"/>
        </w:rPr>
        <w:t>support for the proposed zebra pedestrian crossing is noted.</w:t>
      </w:r>
    </w:p>
    <w:p w14:paraId="5F88DA90" w14:textId="77777777" w:rsidR="00DA55C2" w:rsidRDefault="00DA55C2" w:rsidP="00992FD0">
      <w:pPr>
        <w:autoSpaceDE w:val="0"/>
        <w:autoSpaceDN w:val="0"/>
        <w:adjustRightInd w:val="0"/>
        <w:ind w:left="720"/>
        <w:rPr>
          <w:rFonts w:ascii="Arial" w:hAnsi="Arial"/>
          <w:bCs/>
          <w:color w:val="1F497D" w:themeColor="text2"/>
        </w:rPr>
      </w:pPr>
    </w:p>
    <w:p w14:paraId="1DC2B774" w14:textId="4599299D" w:rsidR="008757EF" w:rsidRDefault="008757EF" w:rsidP="00992FD0">
      <w:pPr>
        <w:autoSpaceDE w:val="0"/>
        <w:autoSpaceDN w:val="0"/>
        <w:adjustRightInd w:val="0"/>
        <w:ind w:left="720"/>
        <w:rPr>
          <w:rFonts w:ascii="Arial" w:hAnsi="Arial"/>
          <w:bCs/>
          <w:color w:val="1F497D" w:themeColor="text2"/>
        </w:rPr>
      </w:pPr>
      <w:r>
        <w:rPr>
          <w:rFonts w:ascii="Arial" w:hAnsi="Arial"/>
          <w:bCs/>
          <w:color w:val="1F497D" w:themeColor="text2"/>
        </w:rPr>
        <w:t xml:space="preserve">In respect of the concern about air quality due to vehicles queuing at the new crossing, traffic will be stationary only momentarily because the nature of zebra crossings </w:t>
      </w:r>
      <w:proofErr w:type="gramStart"/>
      <w:r>
        <w:rPr>
          <w:rFonts w:ascii="Arial" w:hAnsi="Arial"/>
          <w:bCs/>
          <w:color w:val="1F497D" w:themeColor="text2"/>
        </w:rPr>
        <w:t>mean</w:t>
      </w:r>
      <w:proofErr w:type="gramEnd"/>
      <w:r>
        <w:rPr>
          <w:rFonts w:ascii="Arial" w:hAnsi="Arial"/>
          <w:bCs/>
          <w:color w:val="1F497D" w:themeColor="text2"/>
        </w:rPr>
        <w:t xml:space="preserve"> pedestrians have priority and vehicles will not be waiting for long as people cross. Signs asking drivers to turn off engines are only suitable for locations where vehicles are stationary in a queue for more than just a few seconds, such as the approaches to busy signalised junctions or railway level crossings.</w:t>
      </w:r>
    </w:p>
    <w:p w14:paraId="2EC3A1AF" w14:textId="77777777" w:rsidR="008757EF" w:rsidRDefault="008757EF" w:rsidP="00992FD0">
      <w:pPr>
        <w:autoSpaceDE w:val="0"/>
        <w:autoSpaceDN w:val="0"/>
        <w:adjustRightInd w:val="0"/>
        <w:ind w:left="720"/>
        <w:rPr>
          <w:rFonts w:ascii="Arial" w:hAnsi="Arial"/>
          <w:bCs/>
          <w:color w:val="1F497D" w:themeColor="text2"/>
        </w:rPr>
      </w:pPr>
    </w:p>
    <w:p w14:paraId="081015C6" w14:textId="735CE5AE" w:rsidR="008757EF" w:rsidRDefault="008757EF" w:rsidP="00992FD0">
      <w:pPr>
        <w:autoSpaceDE w:val="0"/>
        <w:autoSpaceDN w:val="0"/>
        <w:adjustRightInd w:val="0"/>
        <w:ind w:left="720"/>
        <w:rPr>
          <w:rFonts w:ascii="Arial" w:hAnsi="Arial"/>
          <w:bCs/>
          <w:color w:val="1F497D" w:themeColor="text2"/>
        </w:rPr>
      </w:pPr>
      <w:r>
        <w:rPr>
          <w:rFonts w:ascii="Arial" w:hAnsi="Arial"/>
          <w:bCs/>
          <w:color w:val="1F497D" w:themeColor="text2"/>
        </w:rPr>
        <w:lastRenderedPageBreak/>
        <w:t>We can review the request for a ‘keep clear’ marking if the crossing goes ahead and once it has been operational as that will enable us to understand whether the private access is regularly being blocked.</w:t>
      </w:r>
    </w:p>
    <w:p w14:paraId="140A50A0" w14:textId="77777777" w:rsidR="008757EF" w:rsidRDefault="008757EF" w:rsidP="00992FD0">
      <w:pPr>
        <w:autoSpaceDE w:val="0"/>
        <w:autoSpaceDN w:val="0"/>
        <w:adjustRightInd w:val="0"/>
        <w:ind w:left="720"/>
        <w:rPr>
          <w:rFonts w:ascii="Arial" w:hAnsi="Arial"/>
          <w:bCs/>
          <w:color w:val="1F497D" w:themeColor="text2"/>
        </w:rPr>
      </w:pPr>
    </w:p>
    <w:p w14:paraId="49610F62" w14:textId="4A40DB52" w:rsidR="00DA55C2" w:rsidRDefault="00DA55C2" w:rsidP="00992FD0">
      <w:pPr>
        <w:autoSpaceDE w:val="0"/>
        <w:autoSpaceDN w:val="0"/>
        <w:adjustRightInd w:val="0"/>
        <w:ind w:left="720"/>
        <w:rPr>
          <w:rFonts w:ascii="Arial" w:hAnsi="Arial"/>
          <w:bCs/>
          <w:color w:val="1F497D" w:themeColor="text2"/>
        </w:rPr>
      </w:pPr>
      <w:r>
        <w:rPr>
          <w:rFonts w:ascii="Arial" w:hAnsi="Arial"/>
          <w:bCs/>
          <w:color w:val="1F497D" w:themeColor="text2"/>
        </w:rPr>
        <w:t xml:space="preserve">A separate proposal is currently being investigated that </w:t>
      </w:r>
      <w:r w:rsidR="008757EF">
        <w:rPr>
          <w:rFonts w:ascii="Arial" w:hAnsi="Arial"/>
          <w:bCs/>
          <w:color w:val="1F497D" w:themeColor="text2"/>
        </w:rPr>
        <w:t>c</w:t>
      </w:r>
      <w:r>
        <w:rPr>
          <w:rFonts w:ascii="Arial" w:hAnsi="Arial"/>
          <w:bCs/>
          <w:color w:val="1F497D" w:themeColor="text2"/>
        </w:rPr>
        <w:t xml:space="preserve">ould restrict the use of Whiteway Road by HGVs as a through route. </w:t>
      </w:r>
    </w:p>
    <w:p w14:paraId="34C43583" w14:textId="77777777" w:rsidR="003837A8" w:rsidRDefault="003837A8" w:rsidP="00992FD0">
      <w:pPr>
        <w:autoSpaceDE w:val="0"/>
        <w:autoSpaceDN w:val="0"/>
        <w:adjustRightInd w:val="0"/>
        <w:ind w:left="720"/>
        <w:rPr>
          <w:rFonts w:ascii="Arial" w:hAnsi="Arial"/>
          <w:bCs/>
          <w:color w:val="1F497D" w:themeColor="text2"/>
        </w:rPr>
      </w:pPr>
    </w:p>
    <w:p w14:paraId="70B47CDB" w14:textId="40FDE85B" w:rsidR="00E62187" w:rsidRPr="00E62187" w:rsidRDefault="00CD156D" w:rsidP="003837A8">
      <w:pPr>
        <w:autoSpaceDE w:val="0"/>
        <w:autoSpaceDN w:val="0"/>
        <w:adjustRightInd w:val="0"/>
        <w:ind w:left="720" w:hanging="720"/>
        <w:rPr>
          <w:rFonts w:ascii="Arial" w:hAnsi="Arial" w:cs="Arial"/>
          <w:u w:val="single"/>
        </w:rPr>
      </w:pPr>
      <w:r>
        <w:rPr>
          <w:rFonts w:ascii="Arial" w:hAnsi="Arial"/>
          <w:b/>
          <w:color w:val="000000"/>
        </w:rPr>
        <w:t>10</w:t>
      </w:r>
      <w:r w:rsidR="00F62815">
        <w:rPr>
          <w:rFonts w:ascii="Arial" w:hAnsi="Arial"/>
          <w:b/>
          <w:color w:val="000000"/>
        </w:rPr>
        <w:t>.</w:t>
      </w:r>
      <w:r w:rsidR="00F62815">
        <w:rPr>
          <w:rFonts w:ascii="Arial" w:hAnsi="Arial"/>
          <w:b/>
          <w:color w:val="000000"/>
        </w:rPr>
        <w:tab/>
      </w:r>
      <w:r w:rsidR="00E62187" w:rsidRPr="00E62187">
        <w:rPr>
          <w:rFonts w:ascii="Arial" w:hAnsi="Arial" w:cs="Arial"/>
          <w:b/>
          <w:u w:val="single"/>
        </w:rPr>
        <w:t>RECOMMENDATION</w:t>
      </w:r>
    </w:p>
    <w:p w14:paraId="5726E015" w14:textId="77777777" w:rsidR="00E62187" w:rsidRPr="00E62187" w:rsidRDefault="00E62187" w:rsidP="00E62187">
      <w:pPr>
        <w:autoSpaceDE w:val="0"/>
        <w:autoSpaceDN w:val="0"/>
        <w:adjustRightInd w:val="0"/>
        <w:ind w:left="709"/>
        <w:jc w:val="both"/>
        <w:rPr>
          <w:rFonts w:ascii="Arial" w:hAnsi="Arial" w:cs="Arial"/>
        </w:rPr>
      </w:pPr>
    </w:p>
    <w:p w14:paraId="7429BE56" w14:textId="3D5FEA3F" w:rsidR="00366902" w:rsidRDefault="0031440C" w:rsidP="00BA2152">
      <w:pPr>
        <w:autoSpaceDE w:val="0"/>
        <w:autoSpaceDN w:val="0"/>
        <w:adjustRightInd w:val="0"/>
        <w:ind w:left="709"/>
        <w:jc w:val="both"/>
        <w:rPr>
          <w:rFonts w:ascii="Arial" w:hAnsi="Arial" w:cs="Arial"/>
        </w:rPr>
      </w:pPr>
      <w:r>
        <w:rPr>
          <w:rFonts w:ascii="Arial" w:hAnsi="Arial" w:cs="Arial"/>
        </w:rPr>
        <w:t>The</w:t>
      </w:r>
      <w:r w:rsidR="00E62187" w:rsidRPr="00E62187">
        <w:rPr>
          <w:rFonts w:ascii="Arial" w:hAnsi="Arial" w:cs="Arial"/>
        </w:rPr>
        <w:t xml:space="preserve"> </w:t>
      </w:r>
      <w:r w:rsidR="008757EF">
        <w:rPr>
          <w:rFonts w:ascii="Arial" w:hAnsi="Arial" w:cs="Arial"/>
        </w:rPr>
        <w:t xml:space="preserve">crossing </w:t>
      </w:r>
      <w:r>
        <w:rPr>
          <w:rFonts w:ascii="Arial" w:hAnsi="Arial" w:cs="Arial"/>
        </w:rPr>
        <w:t>should be</w:t>
      </w:r>
      <w:r w:rsidR="008757EF">
        <w:rPr>
          <w:rFonts w:ascii="Arial" w:hAnsi="Arial" w:cs="Arial"/>
        </w:rPr>
        <w:t xml:space="preserve"> implemented.</w:t>
      </w:r>
      <w:r w:rsidR="00E62187">
        <w:rPr>
          <w:rFonts w:ascii="Arial" w:hAnsi="Arial" w:cs="Arial"/>
        </w:rPr>
        <w:t xml:space="preserve"> </w:t>
      </w:r>
    </w:p>
    <w:p w14:paraId="017C781C" w14:textId="77777777" w:rsidR="00ED4C02" w:rsidRDefault="00ED4C02" w:rsidP="00E62187">
      <w:pPr>
        <w:tabs>
          <w:tab w:val="center" w:pos="4153"/>
          <w:tab w:val="right" w:pos="8306"/>
        </w:tabs>
        <w:autoSpaceDE w:val="0"/>
        <w:autoSpaceDN w:val="0"/>
        <w:adjustRightInd w:val="0"/>
        <w:ind w:left="709"/>
        <w:jc w:val="both"/>
        <w:rPr>
          <w:noProof/>
        </w:rPr>
      </w:pPr>
    </w:p>
    <w:p w14:paraId="095AA977" w14:textId="1D3F0982" w:rsidR="00726C1F" w:rsidRPr="0031440C" w:rsidRDefault="003837A8" w:rsidP="0031440C">
      <w:pPr>
        <w:tabs>
          <w:tab w:val="center" w:pos="4153"/>
          <w:tab w:val="right" w:pos="8306"/>
        </w:tabs>
        <w:autoSpaceDE w:val="0"/>
        <w:autoSpaceDN w:val="0"/>
        <w:adjustRightInd w:val="0"/>
        <w:ind w:left="709"/>
        <w:jc w:val="both"/>
        <w:rPr>
          <w:noProof/>
        </w:rPr>
      </w:pPr>
      <w:r>
        <w:rPr>
          <w:noProof/>
        </w:rPr>
        <w:drawing>
          <wp:inline distT="0" distB="0" distL="0" distR="0" wp14:anchorId="6D41825D" wp14:editId="0533189C">
            <wp:extent cx="1772920" cy="922655"/>
            <wp:effectExtent l="0" t="0" r="0" b="0"/>
            <wp:docPr id="520610945" name="Picture 1" descr="A signature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10945" name="Picture 1" descr="A signature on a white surfac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2920" cy="922655"/>
                    </a:xfrm>
                    <a:prstGeom prst="rect">
                      <a:avLst/>
                    </a:prstGeom>
                    <a:noFill/>
                    <a:ln>
                      <a:noFill/>
                    </a:ln>
                  </pic:spPr>
                </pic:pic>
              </a:graphicData>
            </a:graphic>
          </wp:inline>
        </w:drawing>
      </w:r>
    </w:p>
    <w:p w14:paraId="556BEAE3" w14:textId="3D59B404" w:rsidR="00E62187" w:rsidRPr="00E62187" w:rsidRDefault="00E62187" w:rsidP="00E62187">
      <w:pPr>
        <w:tabs>
          <w:tab w:val="center" w:pos="4153"/>
          <w:tab w:val="right" w:pos="8306"/>
        </w:tabs>
        <w:autoSpaceDE w:val="0"/>
        <w:autoSpaceDN w:val="0"/>
        <w:adjustRightInd w:val="0"/>
        <w:ind w:left="709"/>
        <w:jc w:val="both"/>
        <w:rPr>
          <w:rFonts w:ascii="Arial" w:hAnsi="Arial" w:cs="Arial"/>
        </w:rPr>
      </w:pPr>
      <w:r w:rsidRPr="00E62187">
        <w:rPr>
          <w:rFonts w:ascii="Arial" w:hAnsi="Arial" w:cs="Arial"/>
        </w:rPr>
        <w:t xml:space="preserve">Paul Garrod </w:t>
      </w:r>
      <w:r w:rsidR="003C2401">
        <w:rPr>
          <w:rFonts w:ascii="Arial" w:hAnsi="Arial" w:cs="Arial"/>
        </w:rPr>
        <w:tab/>
        <w:t xml:space="preserve">                                                                   Date:</w:t>
      </w:r>
      <w:r w:rsidR="0031440C">
        <w:rPr>
          <w:rFonts w:ascii="Arial" w:hAnsi="Arial" w:cs="Arial"/>
        </w:rPr>
        <w:t xml:space="preserve"> 11</w:t>
      </w:r>
      <w:r w:rsidR="0031440C" w:rsidRPr="0031440C">
        <w:rPr>
          <w:rFonts w:ascii="Arial" w:hAnsi="Arial" w:cs="Arial"/>
          <w:vertAlign w:val="superscript"/>
        </w:rPr>
        <w:t>th</w:t>
      </w:r>
      <w:r w:rsidR="0031440C">
        <w:rPr>
          <w:rFonts w:ascii="Arial" w:hAnsi="Arial" w:cs="Arial"/>
        </w:rPr>
        <w:t xml:space="preserve"> March 2025</w:t>
      </w:r>
    </w:p>
    <w:p w14:paraId="281EFC54" w14:textId="77777777" w:rsidR="00E62187" w:rsidRPr="00E62187" w:rsidRDefault="00E62187" w:rsidP="00E62187">
      <w:pPr>
        <w:tabs>
          <w:tab w:val="center" w:pos="4153"/>
          <w:tab w:val="right" w:pos="8306"/>
        </w:tabs>
        <w:autoSpaceDE w:val="0"/>
        <w:autoSpaceDN w:val="0"/>
        <w:adjustRightInd w:val="0"/>
        <w:ind w:left="709"/>
        <w:jc w:val="both"/>
        <w:rPr>
          <w:rFonts w:ascii="Arial" w:hAnsi="Arial" w:cs="Arial"/>
        </w:rPr>
      </w:pPr>
      <w:r w:rsidRPr="00E62187">
        <w:rPr>
          <w:rFonts w:ascii="Arial" w:hAnsi="Arial" w:cs="Arial"/>
        </w:rPr>
        <w:t>Traffic Management &amp; Network Manager</w:t>
      </w:r>
    </w:p>
    <w:p w14:paraId="527F177A" w14:textId="27CA2687" w:rsidR="00E62187" w:rsidRDefault="00E62187" w:rsidP="00E62187">
      <w:pPr>
        <w:pStyle w:val="PlainText"/>
        <w:jc w:val="both"/>
        <w:rPr>
          <w:rFonts w:ascii="Arial" w:hAnsi="Arial" w:cs="Arial"/>
          <w:color w:val="000000"/>
          <w:sz w:val="24"/>
          <w:szCs w:val="24"/>
        </w:rPr>
      </w:pPr>
    </w:p>
    <w:p w14:paraId="452D21F5" w14:textId="77777777" w:rsidR="00341697" w:rsidRDefault="00341697" w:rsidP="00E62187">
      <w:pPr>
        <w:pStyle w:val="PlainText"/>
        <w:jc w:val="both"/>
        <w:rPr>
          <w:rFonts w:ascii="Arial" w:hAnsi="Arial" w:cs="Arial"/>
          <w:color w:val="000000"/>
          <w:sz w:val="24"/>
          <w:szCs w:val="24"/>
        </w:rPr>
      </w:pPr>
    </w:p>
    <w:p w14:paraId="4D48EB44" w14:textId="507993EE" w:rsidR="001D41CE" w:rsidRPr="001D41CE" w:rsidRDefault="00ED4C02" w:rsidP="001D41CE">
      <w:pPr>
        <w:autoSpaceDE w:val="0"/>
        <w:autoSpaceDN w:val="0"/>
        <w:adjustRightInd w:val="0"/>
        <w:jc w:val="both"/>
        <w:rPr>
          <w:rFonts w:ascii="Arial" w:hAnsi="Arial"/>
          <w:color w:val="000000"/>
          <w:u w:val="single"/>
        </w:rPr>
      </w:pPr>
      <w:r>
        <w:rPr>
          <w:rFonts w:ascii="Arial" w:hAnsi="Arial"/>
          <w:b/>
          <w:color w:val="000000"/>
        </w:rPr>
        <w:t>1</w:t>
      </w:r>
      <w:r w:rsidR="00CD156D">
        <w:rPr>
          <w:rFonts w:ascii="Arial" w:hAnsi="Arial"/>
          <w:b/>
          <w:color w:val="000000"/>
        </w:rPr>
        <w:t>2</w:t>
      </w:r>
      <w:r w:rsidR="001A7EEA">
        <w:rPr>
          <w:rFonts w:ascii="Arial" w:hAnsi="Arial"/>
          <w:b/>
          <w:color w:val="000000"/>
        </w:rPr>
        <w:t>.</w:t>
      </w:r>
      <w:r w:rsidR="001D41CE" w:rsidRPr="001D41CE">
        <w:rPr>
          <w:rFonts w:ascii="Arial" w:hAnsi="Arial"/>
          <w:b/>
          <w:color w:val="000000"/>
        </w:rPr>
        <w:tab/>
      </w:r>
      <w:r w:rsidR="00851EDF">
        <w:rPr>
          <w:rFonts w:ascii="Arial" w:hAnsi="Arial"/>
          <w:b/>
          <w:color w:val="000000"/>
          <w:u w:val="single"/>
        </w:rPr>
        <w:t>DECISION</w:t>
      </w:r>
    </w:p>
    <w:p w14:paraId="5D726B46" w14:textId="77777777" w:rsidR="00A41DC3" w:rsidRDefault="00A41DC3" w:rsidP="00A41DC3">
      <w:pPr>
        <w:autoSpaceDE w:val="0"/>
        <w:autoSpaceDN w:val="0"/>
        <w:adjustRightInd w:val="0"/>
        <w:ind w:left="720"/>
        <w:rPr>
          <w:rFonts w:ascii="Arial" w:hAnsi="Arial" w:cs="Arial"/>
        </w:rPr>
      </w:pPr>
    </w:p>
    <w:p w14:paraId="67AEA0D3" w14:textId="4AAE1D13" w:rsidR="00A41DC3" w:rsidRDefault="00A41DC3" w:rsidP="00ED4C02">
      <w:pPr>
        <w:autoSpaceDE w:val="0"/>
        <w:autoSpaceDN w:val="0"/>
        <w:adjustRightInd w:val="0"/>
        <w:ind w:left="720"/>
        <w:jc w:val="both"/>
        <w:rPr>
          <w:rFonts w:ascii="Arial" w:hAnsi="Arial" w:cs="Arial"/>
        </w:rPr>
      </w:pPr>
      <w:r>
        <w:rPr>
          <w:rFonts w:ascii="Arial" w:hAnsi="Arial" w:cs="Arial"/>
        </w:rPr>
        <w:t xml:space="preserve">As the Officer holding the above delegation, </w:t>
      </w:r>
      <w:r w:rsidRPr="001D41CE">
        <w:rPr>
          <w:rFonts w:ascii="Arial" w:hAnsi="Arial" w:cs="Arial"/>
        </w:rPr>
        <w:t>I</w:t>
      </w:r>
      <w:r>
        <w:rPr>
          <w:rFonts w:ascii="Arial" w:hAnsi="Arial" w:cs="Arial"/>
        </w:rPr>
        <w:t xml:space="preserve"> have decided t</w:t>
      </w:r>
      <w:r w:rsidRPr="001D41CE">
        <w:rPr>
          <w:rFonts w:ascii="Arial" w:hAnsi="Arial" w:cs="Arial"/>
        </w:rPr>
        <w:t xml:space="preserve">hat the </w:t>
      </w:r>
      <w:r w:rsidR="0031440C">
        <w:rPr>
          <w:rFonts w:ascii="Arial" w:hAnsi="Arial" w:cs="Arial"/>
        </w:rPr>
        <w:t>proposed crossing</w:t>
      </w:r>
      <w:r w:rsidR="00366902" w:rsidRPr="00366902">
        <w:rPr>
          <w:rFonts w:ascii="Arial" w:hAnsi="Arial" w:cs="Arial"/>
        </w:rPr>
        <w:t xml:space="preserve"> as advertised be </w:t>
      </w:r>
      <w:r w:rsidR="0031440C">
        <w:rPr>
          <w:rFonts w:ascii="Arial" w:hAnsi="Arial" w:cs="Arial"/>
        </w:rPr>
        <w:t>implemented.</w:t>
      </w:r>
    </w:p>
    <w:p w14:paraId="32A0355D" w14:textId="472BFEEF" w:rsidR="00366902" w:rsidRDefault="00366902" w:rsidP="00ED4C02">
      <w:pPr>
        <w:autoSpaceDE w:val="0"/>
        <w:autoSpaceDN w:val="0"/>
        <w:adjustRightInd w:val="0"/>
        <w:ind w:left="720"/>
        <w:jc w:val="both"/>
        <w:rPr>
          <w:rFonts w:ascii="Arial" w:hAnsi="Arial" w:cs="Arial"/>
        </w:rPr>
      </w:pPr>
    </w:p>
    <w:p w14:paraId="3C83B0E5" w14:textId="77777777" w:rsidR="00090886" w:rsidRPr="00090886" w:rsidRDefault="00090886" w:rsidP="00ED4C02">
      <w:pPr>
        <w:autoSpaceDE w:val="0"/>
        <w:autoSpaceDN w:val="0"/>
        <w:adjustRightInd w:val="0"/>
        <w:ind w:left="709"/>
        <w:jc w:val="both"/>
        <w:rPr>
          <w:rFonts w:ascii="Arial" w:hAnsi="Arial" w:cs="Arial"/>
        </w:rPr>
      </w:pPr>
      <w:r w:rsidRPr="00090886">
        <w:rPr>
          <w:rFonts w:ascii="Arial" w:hAnsi="Arial" w:cs="Arial"/>
        </w:rPr>
        <w:t xml:space="preserve">The Council’s policy framework has been used as the basis to develop the scheme with full engagement with stakeholders across the area. </w:t>
      </w:r>
    </w:p>
    <w:p w14:paraId="2326138A" w14:textId="77777777" w:rsidR="00090886" w:rsidRPr="00090886" w:rsidRDefault="00090886" w:rsidP="00ED4C02">
      <w:pPr>
        <w:autoSpaceDE w:val="0"/>
        <w:autoSpaceDN w:val="0"/>
        <w:adjustRightInd w:val="0"/>
        <w:ind w:left="709"/>
        <w:jc w:val="both"/>
        <w:rPr>
          <w:rFonts w:ascii="Arial" w:hAnsi="Arial" w:cs="Arial"/>
        </w:rPr>
      </w:pPr>
    </w:p>
    <w:p w14:paraId="06C86084" w14:textId="77777777" w:rsidR="00090886" w:rsidRPr="00090886" w:rsidRDefault="00090886" w:rsidP="00ED4C02">
      <w:pPr>
        <w:autoSpaceDE w:val="0"/>
        <w:autoSpaceDN w:val="0"/>
        <w:adjustRightInd w:val="0"/>
        <w:ind w:left="709"/>
        <w:jc w:val="both"/>
        <w:rPr>
          <w:rFonts w:ascii="Arial" w:hAnsi="Arial" w:cs="Arial"/>
        </w:rPr>
      </w:pPr>
      <w:r w:rsidRPr="00090886">
        <w:rPr>
          <w:rFonts w:ascii="Arial" w:hAnsi="Arial" w:cs="Arial"/>
        </w:rPr>
        <w:t xml:space="preserve">I further note that the issue of deciding whether to implement any scheme is a matter of broad judgement, </w:t>
      </w:r>
      <w:proofErr w:type="gramStart"/>
      <w:r w:rsidRPr="00090886">
        <w:rPr>
          <w:rFonts w:ascii="Arial" w:hAnsi="Arial" w:cs="Arial"/>
        </w:rPr>
        <w:t>taking into account</w:t>
      </w:r>
      <w:proofErr w:type="gramEnd"/>
      <w:r w:rsidRPr="00090886">
        <w:rPr>
          <w:rFonts w:ascii="Arial" w:hAnsi="Arial" w:cs="Arial"/>
        </w:rPr>
        <w:t xml:space="preserve"> the wider transport and climate aims of the Council rather than a purely mathematical analysis on the numbers of positive or negative responses. </w:t>
      </w:r>
    </w:p>
    <w:p w14:paraId="502B5117" w14:textId="77777777" w:rsidR="00090886" w:rsidRPr="00090886" w:rsidRDefault="00090886" w:rsidP="00ED4C02">
      <w:pPr>
        <w:autoSpaceDE w:val="0"/>
        <w:autoSpaceDN w:val="0"/>
        <w:adjustRightInd w:val="0"/>
        <w:ind w:left="709"/>
        <w:jc w:val="both"/>
        <w:rPr>
          <w:rFonts w:ascii="Arial" w:hAnsi="Arial" w:cs="Arial"/>
        </w:rPr>
      </w:pPr>
    </w:p>
    <w:p w14:paraId="1EA0004D" w14:textId="165C8311" w:rsidR="003837A8" w:rsidRDefault="00090886" w:rsidP="0031440C">
      <w:pPr>
        <w:autoSpaceDE w:val="0"/>
        <w:autoSpaceDN w:val="0"/>
        <w:adjustRightInd w:val="0"/>
        <w:ind w:left="709"/>
        <w:jc w:val="both"/>
        <w:rPr>
          <w:rFonts w:ascii="Arial" w:hAnsi="Arial" w:cs="Arial"/>
        </w:rPr>
      </w:pPr>
      <w:r w:rsidRPr="00090886">
        <w:rPr>
          <w:rFonts w:ascii="Arial" w:hAnsi="Arial" w:cs="Arial"/>
        </w:rPr>
        <w:t xml:space="preserve">The </w:t>
      </w:r>
      <w:r w:rsidR="0031440C">
        <w:rPr>
          <w:rFonts w:ascii="Arial" w:hAnsi="Arial" w:cs="Arial"/>
        </w:rPr>
        <w:t>comments received</w:t>
      </w:r>
      <w:r w:rsidRPr="00090886">
        <w:rPr>
          <w:rFonts w:ascii="Arial" w:hAnsi="Arial" w:cs="Arial"/>
        </w:rPr>
        <w:t xml:space="preserve"> were considered fully as part of the decision-making process before I made the final decision as set out above.  </w:t>
      </w:r>
    </w:p>
    <w:p w14:paraId="1AAB7B3D" w14:textId="564B4BA5" w:rsidR="00277642" w:rsidRDefault="003837A8" w:rsidP="003837A8">
      <w:pPr>
        <w:rPr>
          <w:rFonts w:ascii="Arial" w:hAnsi="Arial" w:cs="Arial"/>
        </w:rPr>
      </w:pPr>
      <w:r>
        <w:rPr>
          <w:rFonts w:ascii="Arial" w:hAnsi="Arial" w:cs="Arial"/>
        </w:rPr>
        <w:t xml:space="preserve">     </w:t>
      </w:r>
      <w:r>
        <w:rPr>
          <w:noProof/>
        </w:rPr>
        <w:drawing>
          <wp:inline distT="0" distB="0" distL="0" distR="0" wp14:anchorId="3F12ED91" wp14:editId="5430AABE">
            <wp:extent cx="1709530" cy="1530551"/>
            <wp:effectExtent l="0" t="0" r="5080" b="0"/>
            <wp:docPr id="4" name="Picture 4"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inedrawin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8642" cy="1538709"/>
                    </a:xfrm>
                    <a:prstGeom prst="rect">
                      <a:avLst/>
                    </a:prstGeom>
                    <a:noFill/>
                    <a:ln>
                      <a:noFill/>
                    </a:ln>
                  </pic:spPr>
                </pic:pic>
              </a:graphicData>
            </a:graphic>
          </wp:inline>
        </w:drawing>
      </w:r>
    </w:p>
    <w:p w14:paraId="165CA287" w14:textId="10485941" w:rsidR="00B462BC" w:rsidRPr="00B462BC" w:rsidRDefault="00B462BC" w:rsidP="003C2401">
      <w:pPr>
        <w:ind w:firstLine="709"/>
        <w:rPr>
          <w:rFonts w:ascii="Arial" w:hAnsi="Arial" w:cs="Arial"/>
        </w:rPr>
      </w:pPr>
      <w:r w:rsidRPr="00B462BC">
        <w:rPr>
          <w:rFonts w:ascii="Arial" w:hAnsi="Arial" w:cs="Arial"/>
        </w:rPr>
        <w:t>Chris Major</w:t>
      </w:r>
      <w:r w:rsidR="003C2401">
        <w:rPr>
          <w:rFonts w:ascii="Arial" w:hAnsi="Arial" w:cs="Arial"/>
        </w:rPr>
        <w:tab/>
      </w:r>
      <w:r w:rsidR="003C2401">
        <w:rPr>
          <w:rFonts w:ascii="Arial" w:hAnsi="Arial" w:cs="Arial"/>
        </w:rPr>
        <w:tab/>
      </w:r>
      <w:r w:rsidR="003C2401">
        <w:rPr>
          <w:rFonts w:ascii="Arial" w:hAnsi="Arial" w:cs="Arial"/>
        </w:rPr>
        <w:tab/>
      </w:r>
      <w:r w:rsidR="003C2401">
        <w:rPr>
          <w:rFonts w:ascii="Arial" w:hAnsi="Arial" w:cs="Arial"/>
        </w:rPr>
        <w:tab/>
      </w:r>
      <w:r w:rsidR="003C2401">
        <w:rPr>
          <w:rFonts w:ascii="Arial" w:hAnsi="Arial" w:cs="Arial"/>
        </w:rPr>
        <w:tab/>
      </w:r>
      <w:r w:rsidR="003C2401">
        <w:rPr>
          <w:rFonts w:ascii="Arial" w:hAnsi="Arial" w:cs="Arial"/>
        </w:rPr>
        <w:tab/>
      </w:r>
      <w:r w:rsidR="003C2401">
        <w:rPr>
          <w:rFonts w:ascii="Arial" w:hAnsi="Arial" w:cs="Arial"/>
        </w:rPr>
        <w:tab/>
        <w:t>Date:</w:t>
      </w:r>
      <w:r w:rsidR="002F75A5">
        <w:rPr>
          <w:rFonts w:ascii="Arial" w:hAnsi="Arial" w:cs="Arial"/>
        </w:rPr>
        <w:t xml:space="preserve"> 19/03/2025</w:t>
      </w:r>
    </w:p>
    <w:p w14:paraId="0826034A" w14:textId="597E649A" w:rsidR="001D41CE" w:rsidRDefault="000B6E43" w:rsidP="003C2401">
      <w:pPr>
        <w:autoSpaceDE w:val="0"/>
        <w:autoSpaceDN w:val="0"/>
        <w:adjustRightInd w:val="0"/>
        <w:ind w:firstLine="709"/>
        <w:rPr>
          <w:rFonts w:ascii="Arial" w:hAnsi="Arial" w:cs="Arial"/>
        </w:rPr>
      </w:pPr>
      <w:r>
        <w:rPr>
          <w:rFonts w:ascii="Arial" w:hAnsi="Arial" w:cs="Arial"/>
        </w:rPr>
        <w:t>Director for Place Management</w:t>
      </w:r>
    </w:p>
    <w:sectPr w:rsidR="001D41CE" w:rsidSect="002915C2">
      <w:headerReference w:type="even" r:id="rId9"/>
      <w:headerReference w:type="default" r:id="rId10"/>
      <w:footerReference w:type="even" r:id="rId11"/>
      <w:footerReference w:type="default" r:id="rId12"/>
      <w:headerReference w:type="first" r:id="rId13"/>
      <w:footerReference w:type="first" r:id="rId14"/>
      <w:pgSz w:w="11906" w:h="16838"/>
      <w:pgMar w:top="156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22EB5" w14:textId="77777777" w:rsidR="00E26C7F" w:rsidRDefault="00E26C7F" w:rsidP="007D0BBA">
      <w:r>
        <w:separator/>
      </w:r>
    </w:p>
  </w:endnote>
  <w:endnote w:type="continuationSeparator" w:id="0">
    <w:p w14:paraId="424C8C39" w14:textId="77777777" w:rsidR="00E26C7F" w:rsidRDefault="00E26C7F" w:rsidP="007D0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6E14" w14:textId="77777777" w:rsidR="00AD4424" w:rsidRDefault="00AD4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923024"/>
      <w:docPartObj>
        <w:docPartGallery w:val="Page Numbers (Bottom of Page)"/>
        <w:docPartUnique/>
      </w:docPartObj>
    </w:sdtPr>
    <w:sdtEndPr>
      <w:rPr>
        <w:noProof/>
      </w:rPr>
    </w:sdtEndPr>
    <w:sdtContent>
      <w:p w14:paraId="788CDCD9" w14:textId="77777777" w:rsidR="007D0BBA" w:rsidRDefault="007D0BBA">
        <w:pPr>
          <w:pStyle w:val="Footer"/>
          <w:jc w:val="center"/>
        </w:pPr>
        <w:r>
          <w:fldChar w:fldCharType="begin"/>
        </w:r>
        <w:r>
          <w:instrText xml:space="preserve"> PAGE   \* MERGEFORMAT </w:instrText>
        </w:r>
        <w:r>
          <w:fldChar w:fldCharType="separate"/>
        </w:r>
        <w:r w:rsidR="0059219B">
          <w:rPr>
            <w:noProof/>
          </w:rPr>
          <w:t>3</w:t>
        </w:r>
        <w:r>
          <w:rPr>
            <w:noProof/>
          </w:rPr>
          <w:fldChar w:fldCharType="end"/>
        </w:r>
      </w:p>
    </w:sdtContent>
  </w:sdt>
  <w:p w14:paraId="4F0179E0" w14:textId="77777777" w:rsidR="007D0BBA" w:rsidRDefault="007D0B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CD49" w14:textId="77777777" w:rsidR="00AD4424" w:rsidRDefault="00AD4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67BA7" w14:textId="77777777" w:rsidR="00E26C7F" w:rsidRDefault="00E26C7F" w:rsidP="007D0BBA">
      <w:r>
        <w:separator/>
      </w:r>
    </w:p>
  </w:footnote>
  <w:footnote w:type="continuationSeparator" w:id="0">
    <w:p w14:paraId="4B425ACC" w14:textId="77777777" w:rsidR="00E26C7F" w:rsidRDefault="00E26C7F" w:rsidP="007D0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45FD" w14:textId="77777777" w:rsidR="00AD4424" w:rsidRDefault="00AD4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6786" w14:textId="1D54D78D" w:rsidR="00AD4424" w:rsidRDefault="00AD44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1BDD" w14:textId="77777777" w:rsidR="00AD4424" w:rsidRDefault="00AD4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5FA"/>
    <w:multiLevelType w:val="hybridMultilevel"/>
    <w:tmpl w:val="F278648C"/>
    <w:lvl w:ilvl="0" w:tplc="08090017">
      <w:start w:val="1"/>
      <w:numFmt w:val="lowerLetter"/>
      <w:lvlText w:val="%1)"/>
      <w:lvlJc w:val="left"/>
      <w:pPr>
        <w:ind w:left="1447" w:hanging="360"/>
      </w:pPr>
    </w:lvl>
    <w:lvl w:ilvl="1" w:tplc="08090019" w:tentative="1">
      <w:start w:val="1"/>
      <w:numFmt w:val="lowerLetter"/>
      <w:lvlText w:val="%2."/>
      <w:lvlJc w:val="left"/>
      <w:pPr>
        <w:ind w:left="2167" w:hanging="360"/>
      </w:pPr>
    </w:lvl>
    <w:lvl w:ilvl="2" w:tplc="0809001B" w:tentative="1">
      <w:start w:val="1"/>
      <w:numFmt w:val="lowerRoman"/>
      <w:lvlText w:val="%3."/>
      <w:lvlJc w:val="right"/>
      <w:pPr>
        <w:ind w:left="2887" w:hanging="180"/>
      </w:pPr>
    </w:lvl>
    <w:lvl w:ilvl="3" w:tplc="0809000F" w:tentative="1">
      <w:start w:val="1"/>
      <w:numFmt w:val="decimal"/>
      <w:lvlText w:val="%4."/>
      <w:lvlJc w:val="left"/>
      <w:pPr>
        <w:ind w:left="3607" w:hanging="360"/>
      </w:pPr>
    </w:lvl>
    <w:lvl w:ilvl="4" w:tplc="08090019" w:tentative="1">
      <w:start w:val="1"/>
      <w:numFmt w:val="lowerLetter"/>
      <w:lvlText w:val="%5."/>
      <w:lvlJc w:val="left"/>
      <w:pPr>
        <w:ind w:left="4327" w:hanging="360"/>
      </w:pPr>
    </w:lvl>
    <w:lvl w:ilvl="5" w:tplc="0809001B" w:tentative="1">
      <w:start w:val="1"/>
      <w:numFmt w:val="lowerRoman"/>
      <w:lvlText w:val="%6."/>
      <w:lvlJc w:val="right"/>
      <w:pPr>
        <w:ind w:left="5047" w:hanging="180"/>
      </w:pPr>
    </w:lvl>
    <w:lvl w:ilvl="6" w:tplc="0809000F" w:tentative="1">
      <w:start w:val="1"/>
      <w:numFmt w:val="decimal"/>
      <w:lvlText w:val="%7."/>
      <w:lvlJc w:val="left"/>
      <w:pPr>
        <w:ind w:left="5767" w:hanging="360"/>
      </w:pPr>
    </w:lvl>
    <w:lvl w:ilvl="7" w:tplc="08090019" w:tentative="1">
      <w:start w:val="1"/>
      <w:numFmt w:val="lowerLetter"/>
      <w:lvlText w:val="%8."/>
      <w:lvlJc w:val="left"/>
      <w:pPr>
        <w:ind w:left="6487" w:hanging="360"/>
      </w:pPr>
    </w:lvl>
    <w:lvl w:ilvl="8" w:tplc="0809001B" w:tentative="1">
      <w:start w:val="1"/>
      <w:numFmt w:val="lowerRoman"/>
      <w:lvlText w:val="%9."/>
      <w:lvlJc w:val="right"/>
      <w:pPr>
        <w:ind w:left="7207" w:hanging="180"/>
      </w:pPr>
    </w:lvl>
  </w:abstractNum>
  <w:abstractNum w:abstractNumId="1" w15:restartNumberingAfterBreak="0">
    <w:nsid w:val="18E373AA"/>
    <w:multiLevelType w:val="hybridMultilevel"/>
    <w:tmpl w:val="D884EC14"/>
    <w:lvl w:ilvl="0" w:tplc="350EB0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27FA4DBE"/>
    <w:multiLevelType w:val="hybridMultilevel"/>
    <w:tmpl w:val="5E8EFA92"/>
    <w:lvl w:ilvl="0" w:tplc="D562AA72">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33C36A68"/>
    <w:multiLevelType w:val="hybridMultilevel"/>
    <w:tmpl w:val="E06887CE"/>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515F63ED"/>
    <w:multiLevelType w:val="hybridMultilevel"/>
    <w:tmpl w:val="87B0F15A"/>
    <w:lvl w:ilvl="0" w:tplc="A8486A7E">
      <w:start w:val="1"/>
      <w:numFmt w:val="lowerLetter"/>
      <w:lvlText w:val="%1)"/>
      <w:lvlJc w:val="left"/>
      <w:pPr>
        <w:ind w:left="1429" w:hanging="360"/>
      </w:pPr>
      <w:rPr>
        <w:i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676E45F5"/>
    <w:multiLevelType w:val="hybridMultilevel"/>
    <w:tmpl w:val="C694B526"/>
    <w:lvl w:ilvl="0" w:tplc="08090017">
      <w:start w:val="1"/>
      <w:numFmt w:val="lowerLetter"/>
      <w:lvlText w:val="%1)"/>
      <w:lvlJc w:val="left"/>
      <w:pPr>
        <w:ind w:left="1447" w:hanging="360"/>
      </w:pPr>
    </w:lvl>
    <w:lvl w:ilvl="1" w:tplc="08090019" w:tentative="1">
      <w:start w:val="1"/>
      <w:numFmt w:val="lowerLetter"/>
      <w:lvlText w:val="%2."/>
      <w:lvlJc w:val="left"/>
      <w:pPr>
        <w:ind w:left="2167" w:hanging="360"/>
      </w:pPr>
    </w:lvl>
    <w:lvl w:ilvl="2" w:tplc="0809001B" w:tentative="1">
      <w:start w:val="1"/>
      <w:numFmt w:val="lowerRoman"/>
      <w:lvlText w:val="%3."/>
      <w:lvlJc w:val="right"/>
      <w:pPr>
        <w:ind w:left="2887" w:hanging="180"/>
      </w:pPr>
    </w:lvl>
    <w:lvl w:ilvl="3" w:tplc="0809000F" w:tentative="1">
      <w:start w:val="1"/>
      <w:numFmt w:val="decimal"/>
      <w:lvlText w:val="%4."/>
      <w:lvlJc w:val="left"/>
      <w:pPr>
        <w:ind w:left="3607" w:hanging="360"/>
      </w:pPr>
    </w:lvl>
    <w:lvl w:ilvl="4" w:tplc="08090019" w:tentative="1">
      <w:start w:val="1"/>
      <w:numFmt w:val="lowerLetter"/>
      <w:lvlText w:val="%5."/>
      <w:lvlJc w:val="left"/>
      <w:pPr>
        <w:ind w:left="4327" w:hanging="360"/>
      </w:pPr>
    </w:lvl>
    <w:lvl w:ilvl="5" w:tplc="0809001B" w:tentative="1">
      <w:start w:val="1"/>
      <w:numFmt w:val="lowerRoman"/>
      <w:lvlText w:val="%6."/>
      <w:lvlJc w:val="right"/>
      <w:pPr>
        <w:ind w:left="5047" w:hanging="180"/>
      </w:pPr>
    </w:lvl>
    <w:lvl w:ilvl="6" w:tplc="0809000F" w:tentative="1">
      <w:start w:val="1"/>
      <w:numFmt w:val="decimal"/>
      <w:lvlText w:val="%7."/>
      <w:lvlJc w:val="left"/>
      <w:pPr>
        <w:ind w:left="5767" w:hanging="360"/>
      </w:pPr>
    </w:lvl>
    <w:lvl w:ilvl="7" w:tplc="08090019" w:tentative="1">
      <w:start w:val="1"/>
      <w:numFmt w:val="lowerLetter"/>
      <w:lvlText w:val="%8."/>
      <w:lvlJc w:val="left"/>
      <w:pPr>
        <w:ind w:left="6487" w:hanging="360"/>
      </w:pPr>
    </w:lvl>
    <w:lvl w:ilvl="8" w:tplc="0809001B" w:tentative="1">
      <w:start w:val="1"/>
      <w:numFmt w:val="lowerRoman"/>
      <w:lvlText w:val="%9."/>
      <w:lvlJc w:val="right"/>
      <w:pPr>
        <w:ind w:left="7207" w:hanging="180"/>
      </w:pPr>
    </w:lvl>
  </w:abstractNum>
  <w:num w:numId="1" w16cid:durableId="1422794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2402704">
    <w:abstractNumId w:val="1"/>
  </w:num>
  <w:num w:numId="3" w16cid:durableId="305664822">
    <w:abstractNumId w:val="5"/>
  </w:num>
  <w:num w:numId="4" w16cid:durableId="1428847086">
    <w:abstractNumId w:val="3"/>
  </w:num>
  <w:num w:numId="5" w16cid:durableId="1720593802">
    <w:abstractNumId w:val="4"/>
  </w:num>
  <w:num w:numId="6" w16cid:durableId="829296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400"/>
    <w:rsid w:val="00001420"/>
    <w:rsid w:val="00003A79"/>
    <w:rsid w:val="00013AAD"/>
    <w:rsid w:val="0001679F"/>
    <w:rsid w:val="00025A2C"/>
    <w:rsid w:val="000903CE"/>
    <w:rsid w:val="00090886"/>
    <w:rsid w:val="000A7E07"/>
    <w:rsid w:val="000B6E43"/>
    <w:rsid w:val="000D6259"/>
    <w:rsid w:val="000E3620"/>
    <w:rsid w:val="000F2732"/>
    <w:rsid w:val="0012405E"/>
    <w:rsid w:val="00132F4F"/>
    <w:rsid w:val="001A7EEA"/>
    <w:rsid w:val="001B2F88"/>
    <w:rsid w:val="001C1DD6"/>
    <w:rsid w:val="001D41CE"/>
    <w:rsid w:val="002008E5"/>
    <w:rsid w:val="00200D30"/>
    <w:rsid w:val="00253563"/>
    <w:rsid w:val="00277642"/>
    <w:rsid w:val="002871DE"/>
    <w:rsid w:val="002915C2"/>
    <w:rsid w:val="002E6B5C"/>
    <w:rsid w:val="002F75A5"/>
    <w:rsid w:val="0031440C"/>
    <w:rsid w:val="0032469D"/>
    <w:rsid w:val="00341697"/>
    <w:rsid w:val="00366902"/>
    <w:rsid w:val="003765AE"/>
    <w:rsid w:val="003829AF"/>
    <w:rsid w:val="003837A8"/>
    <w:rsid w:val="003C2401"/>
    <w:rsid w:val="003E4344"/>
    <w:rsid w:val="004676EB"/>
    <w:rsid w:val="00473BD2"/>
    <w:rsid w:val="004867A6"/>
    <w:rsid w:val="004B4B93"/>
    <w:rsid w:val="004E586B"/>
    <w:rsid w:val="00503050"/>
    <w:rsid w:val="0051511E"/>
    <w:rsid w:val="005634C2"/>
    <w:rsid w:val="005900EE"/>
    <w:rsid w:val="00590CE0"/>
    <w:rsid w:val="0059219B"/>
    <w:rsid w:val="005B727F"/>
    <w:rsid w:val="00603D06"/>
    <w:rsid w:val="00605A51"/>
    <w:rsid w:val="00607782"/>
    <w:rsid w:val="0061442B"/>
    <w:rsid w:val="00622EDA"/>
    <w:rsid w:val="00664EDA"/>
    <w:rsid w:val="00675E51"/>
    <w:rsid w:val="006A08E1"/>
    <w:rsid w:val="006C065D"/>
    <w:rsid w:val="006C676B"/>
    <w:rsid w:val="006E2B7E"/>
    <w:rsid w:val="006E43BA"/>
    <w:rsid w:val="006E45BF"/>
    <w:rsid w:val="00726C1F"/>
    <w:rsid w:val="00741AC7"/>
    <w:rsid w:val="0074229A"/>
    <w:rsid w:val="0074760D"/>
    <w:rsid w:val="00796FCA"/>
    <w:rsid w:val="007A31DD"/>
    <w:rsid w:val="007C54B8"/>
    <w:rsid w:val="007D0BBA"/>
    <w:rsid w:val="007D5195"/>
    <w:rsid w:val="00840D93"/>
    <w:rsid w:val="00851EDF"/>
    <w:rsid w:val="008757EF"/>
    <w:rsid w:val="008837F9"/>
    <w:rsid w:val="008976B7"/>
    <w:rsid w:val="009128E8"/>
    <w:rsid w:val="00917E4C"/>
    <w:rsid w:val="009421B9"/>
    <w:rsid w:val="00945DF4"/>
    <w:rsid w:val="0097203D"/>
    <w:rsid w:val="0098448A"/>
    <w:rsid w:val="00992FD0"/>
    <w:rsid w:val="009D4AA6"/>
    <w:rsid w:val="00A100AA"/>
    <w:rsid w:val="00A3079C"/>
    <w:rsid w:val="00A363EC"/>
    <w:rsid w:val="00A41DC3"/>
    <w:rsid w:val="00A61C39"/>
    <w:rsid w:val="00A91684"/>
    <w:rsid w:val="00A96C7D"/>
    <w:rsid w:val="00AC4A84"/>
    <w:rsid w:val="00AD4424"/>
    <w:rsid w:val="00AE183E"/>
    <w:rsid w:val="00AF462D"/>
    <w:rsid w:val="00B15B9C"/>
    <w:rsid w:val="00B462BC"/>
    <w:rsid w:val="00B50BCA"/>
    <w:rsid w:val="00B621C4"/>
    <w:rsid w:val="00B9193E"/>
    <w:rsid w:val="00B91A7F"/>
    <w:rsid w:val="00B973CA"/>
    <w:rsid w:val="00BA2152"/>
    <w:rsid w:val="00BB05B6"/>
    <w:rsid w:val="00BC4F77"/>
    <w:rsid w:val="00BF6BE6"/>
    <w:rsid w:val="00BF6C85"/>
    <w:rsid w:val="00C03F3D"/>
    <w:rsid w:val="00C03FF1"/>
    <w:rsid w:val="00C43A9F"/>
    <w:rsid w:val="00C50D1F"/>
    <w:rsid w:val="00CD156D"/>
    <w:rsid w:val="00D062F6"/>
    <w:rsid w:val="00D67F4B"/>
    <w:rsid w:val="00D7005F"/>
    <w:rsid w:val="00D8122B"/>
    <w:rsid w:val="00DA365E"/>
    <w:rsid w:val="00DA55C2"/>
    <w:rsid w:val="00DB0B0B"/>
    <w:rsid w:val="00DC62CF"/>
    <w:rsid w:val="00DF543A"/>
    <w:rsid w:val="00E012B7"/>
    <w:rsid w:val="00E12591"/>
    <w:rsid w:val="00E26C7F"/>
    <w:rsid w:val="00E37400"/>
    <w:rsid w:val="00E400AA"/>
    <w:rsid w:val="00E440DC"/>
    <w:rsid w:val="00E62187"/>
    <w:rsid w:val="00E65F9C"/>
    <w:rsid w:val="00E85FEB"/>
    <w:rsid w:val="00EA1563"/>
    <w:rsid w:val="00EA196F"/>
    <w:rsid w:val="00EA36FE"/>
    <w:rsid w:val="00ED4C02"/>
    <w:rsid w:val="00ED4CDA"/>
    <w:rsid w:val="00ED4FC6"/>
    <w:rsid w:val="00ED6813"/>
    <w:rsid w:val="00ED79C7"/>
    <w:rsid w:val="00F043A3"/>
    <w:rsid w:val="00F62815"/>
    <w:rsid w:val="00F83DDA"/>
    <w:rsid w:val="00F90C61"/>
    <w:rsid w:val="00F94547"/>
    <w:rsid w:val="00FA4867"/>
    <w:rsid w:val="00FC017E"/>
    <w:rsid w:val="00FE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EAF39"/>
  <w15:docId w15:val="{F733F12C-43EF-47ED-A821-EF46D4A5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40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ED4C02"/>
    <w:pPr>
      <w:keepNext/>
      <w:widowControl w:val="0"/>
      <w:autoSpaceDE w:val="0"/>
      <w:autoSpaceDN w:val="0"/>
      <w:adjustRightInd w:val="0"/>
      <w:outlineLvl w:val="0"/>
    </w:pPr>
    <w:rPr>
      <w:rFonts w:ascii="Arial" w:hAnsi="Arial" w:cs="Arial"/>
      <w:b/>
      <w:bCs/>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37400"/>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E37400"/>
    <w:rPr>
      <w:rFonts w:ascii="Courier New" w:eastAsia="Times New Roman" w:hAnsi="Courier New" w:cs="Courier New"/>
      <w:sz w:val="20"/>
      <w:szCs w:val="20"/>
      <w:lang w:eastAsia="en-GB"/>
    </w:rPr>
  </w:style>
  <w:style w:type="table" w:styleId="TableGrid">
    <w:name w:val="Table Grid"/>
    <w:basedOn w:val="TableNormal"/>
    <w:uiPriority w:val="59"/>
    <w:rsid w:val="00E65F9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5F9C"/>
    <w:pPr>
      <w:ind w:left="720"/>
      <w:contextualSpacing/>
    </w:pPr>
  </w:style>
  <w:style w:type="paragraph" w:styleId="BalloonText">
    <w:name w:val="Balloon Text"/>
    <w:basedOn w:val="Normal"/>
    <w:link w:val="BalloonTextChar"/>
    <w:uiPriority w:val="99"/>
    <w:semiHidden/>
    <w:unhideWhenUsed/>
    <w:rsid w:val="003829AF"/>
    <w:rPr>
      <w:rFonts w:ascii="Tahoma" w:hAnsi="Tahoma" w:cs="Tahoma"/>
      <w:sz w:val="16"/>
      <w:szCs w:val="16"/>
    </w:rPr>
  </w:style>
  <w:style w:type="character" w:customStyle="1" w:styleId="BalloonTextChar">
    <w:name w:val="Balloon Text Char"/>
    <w:basedOn w:val="DefaultParagraphFont"/>
    <w:link w:val="BalloonText"/>
    <w:uiPriority w:val="99"/>
    <w:semiHidden/>
    <w:rsid w:val="003829AF"/>
    <w:rPr>
      <w:rFonts w:ascii="Tahoma" w:eastAsia="Times New Roman" w:hAnsi="Tahoma" w:cs="Tahoma"/>
      <w:sz w:val="16"/>
      <w:szCs w:val="16"/>
      <w:lang w:eastAsia="en-GB"/>
    </w:rPr>
  </w:style>
  <w:style w:type="paragraph" w:styleId="Header">
    <w:name w:val="header"/>
    <w:basedOn w:val="Normal"/>
    <w:link w:val="HeaderChar"/>
    <w:uiPriority w:val="99"/>
    <w:unhideWhenUsed/>
    <w:rsid w:val="007D0BBA"/>
    <w:pPr>
      <w:tabs>
        <w:tab w:val="center" w:pos="4513"/>
        <w:tab w:val="right" w:pos="9026"/>
      </w:tabs>
    </w:pPr>
  </w:style>
  <w:style w:type="character" w:customStyle="1" w:styleId="HeaderChar">
    <w:name w:val="Header Char"/>
    <w:basedOn w:val="DefaultParagraphFont"/>
    <w:link w:val="Header"/>
    <w:uiPriority w:val="99"/>
    <w:rsid w:val="007D0BB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D0BBA"/>
    <w:pPr>
      <w:tabs>
        <w:tab w:val="center" w:pos="4513"/>
        <w:tab w:val="right" w:pos="9026"/>
      </w:tabs>
    </w:pPr>
  </w:style>
  <w:style w:type="character" w:customStyle="1" w:styleId="FooterChar">
    <w:name w:val="Footer Char"/>
    <w:basedOn w:val="DefaultParagraphFont"/>
    <w:link w:val="Footer"/>
    <w:uiPriority w:val="99"/>
    <w:rsid w:val="007D0BBA"/>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1D41CE"/>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ED4C02"/>
    <w:rPr>
      <w:rFonts w:ascii="Arial" w:eastAsia="Times New Roman" w:hAnsi="Arial" w:cs="Arial"/>
      <w:b/>
      <w:bCs/>
      <w:sz w:val="24"/>
      <w:szCs w:val="24"/>
      <w:lang w:eastAsia="en-GB"/>
    </w:rPr>
  </w:style>
  <w:style w:type="paragraph" w:customStyle="1" w:styleId="legclearfix2">
    <w:name w:val="legclearfix2"/>
    <w:basedOn w:val="Normal"/>
    <w:rsid w:val="00ED4C02"/>
    <w:pPr>
      <w:shd w:val="clear" w:color="auto" w:fill="FFFFFF"/>
      <w:spacing w:after="120" w:line="360" w:lineRule="atLeast"/>
    </w:pPr>
    <w:rPr>
      <w:color w:val="000000"/>
      <w:sz w:val="19"/>
      <w:szCs w:val="19"/>
    </w:rPr>
  </w:style>
  <w:style w:type="character" w:customStyle="1" w:styleId="legds2">
    <w:name w:val="legds2"/>
    <w:rsid w:val="00ED4C02"/>
    <w:rPr>
      <w:vanish w:val="0"/>
      <w:webHidden w:val="0"/>
      <w:specVanish w:val="0"/>
    </w:rPr>
  </w:style>
  <w:style w:type="character" w:styleId="CommentReference">
    <w:name w:val="annotation reference"/>
    <w:uiPriority w:val="99"/>
    <w:semiHidden/>
    <w:unhideWhenUsed/>
    <w:rsid w:val="00ED4C02"/>
    <w:rPr>
      <w:sz w:val="16"/>
      <w:szCs w:val="16"/>
    </w:rPr>
  </w:style>
  <w:style w:type="paragraph" w:styleId="CommentText">
    <w:name w:val="annotation text"/>
    <w:basedOn w:val="Normal"/>
    <w:link w:val="CommentTextChar"/>
    <w:uiPriority w:val="99"/>
    <w:unhideWhenUsed/>
    <w:rsid w:val="00ED4C02"/>
    <w:pPr>
      <w:widowControl w:val="0"/>
      <w:autoSpaceDE w:val="0"/>
      <w:autoSpaceDN w:val="0"/>
      <w:adjustRightInd w:val="0"/>
    </w:pPr>
    <w:rPr>
      <w:color w:val="000000"/>
      <w:sz w:val="20"/>
      <w:szCs w:val="20"/>
      <w:shd w:val="clear" w:color="auto" w:fill="FFFFFF"/>
    </w:rPr>
  </w:style>
  <w:style w:type="character" w:customStyle="1" w:styleId="CommentTextChar">
    <w:name w:val="Comment Text Char"/>
    <w:basedOn w:val="DefaultParagraphFont"/>
    <w:link w:val="CommentText"/>
    <w:uiPriority w:val="99"/>
    <w:rsid w:val="00ED4C02"/>
    <w:rPr>
      <w:rFonts w:ascii="Times New Roman" w:eastAsia="Times New Roman" w:hAnsi="Times New Roman" w:cs="Times New Roman"/>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ED4C02"/>
    <w:pPr>
      <w:widowControl/>
      <w:autoSpaceDE/>
      <w:autoSpaceDN/>
      <w:adjustRightInd/>
    </w:pPr>
    <w:rPr>
      <w:b/>
      <w:bCs/>
      <w:color w:val="auto"/>
      <w:shd w:val="clear" w:color="auto" w:fill="auto"/>
    </w:rPr>
  </w:style>
  <w:style w:type="character" w:customStyle="1" w:styleId="CommentSubjectChar">
    <w:name w:val="Comment Subject Char"/>
    <w:basedOn w:val="CommentTextChar"/>
    <w:link w:val="CommentSubject"/>
    <w:uiPriority w:val="99"/>
    <w:semiHidden/>
    <w:rsid w:val="00ED4C02"/>
    <w:rPr>
      <w:rFonts w:ascii="Times New Roman" w:eastAsia="Times New Roman" w:hAnsi="Times New Roman" w:cs="Times New Roman"/>
      <w:b/>
      <w:bCs/>
      <w:color w:val="000000"/>
      <w:sz w:val="20"/>
      <w:szCs w:val="20"/>
      <w:lang w:eastAsia="en-GB"/>
    </w:rPr>
  </w:style>
  <w:style w:type="paragraph" w:styleId="Revision">
    <w:name w:val="Revision"/>
    <w:hidden/>
    <w:uiPriority w:val="99"/>
    <w:semiHidden/>
    <w:rsid w:val="00A100AA"/>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21358">
      <w:bodyDiv w:val="1"/>
      <w:marLeft w:val="0"/>
      <w:marRight w:val="0"/>
      <w:marTop w:val="0"/>
      <w:marBottom w:val="0"/>
      <w:divBdr>
        <w:top w:val="none" w:sz="0" w:space="0" w:color="auto"/>
        <w:left w:val="none" w:sz="0" w:space="0" w:color="auto"/>
        <w:bottom w:val="none" w:sz="0" w:space="0" w:color="auto"/>
        <w:right w:val="none" w:sz="0" w:space="0" w:color="auto"/>
      </w:divBdr>
    </w:div>
    <w:div w:id="791020908">
      <w:bodyDiv w:val="1"/>
      <w:marLeft w:val="0"/>
      <w:marRight w:val="0"/>
      <w:marTop w:val="0"/>
      <w:marBottom w:val="0"/>
      <w:divBdr>
        <w:top w:val="none" w:sz="0" w:space="0" w:color="auto"/>
        <w:left w:val="none" w:sz="0" w:space="0" w:color="auto"/>
        <w:bottom w:val="none" w:sz="0" w:space="0" w:color="auto"/>
        <w:right w:val="none" w:sz="0" w:space="0" w:color="auto"/>
      </w:divBdr>
    </w:div>
    <w:div w:id="859899555">
      <w:bodyDiv w:val="1"/>
      <w:marLeft w:val="0"/>
      <w:marRight w:val="0"/>
      <w:marTop w:val="0"/>
      <w:marBottom w:val="0"/>
      <w:divBdr>
        <w:top w:val="none" w:sz="0" w:space="0" w:color="auto"/>
        <w:left w:val="none" w:sz="0" w:space="0" w:color="auto"/>
        <w:bottom w:val="none" w:sz="0" w:space="0" w:color="auto"/>
        <w:right w:val="none" w:sz="0" w:space="0" w:color="auto"/>
      </w:divBdr>
    </w:div>
    <w:div w:id="1244292659">
      <w:bodyDiv w:val="1"/>
      <w:marLeft w:val="0"/>
      <w:marRight w:val="0"/>
      <w:marTop w:val="0"/>
      <w:marBottom w:val="0"/>
      <w:divBdr>
        <w:top w:val="none" w:sz="0" w:space="0" w:color="auto"/>
        <w:left w:val="none" w:sz="0" w:space="0" w:color="auto"/>
        <w:bottom w:val="none" w:sz="0" w:space="0" w:color="auto"/>
        <w:right w:val="none" w:sz="0" w:space="0" w:color="auto"/>
      </w:divBdr>
    </w:div>
    <w:div w:id="1412774794">
      <w:bodyDiv w:val="1"/>
      <w:marLeft w:val="0"/>
      <w:marRight w:val="0"/>
      <w:marTop w:val="0"/>
      <w:marBottom w:val="0"/>
      <w:divBdr>
        <w:top w:val="none" w:sz="0" w:space="0" w:color="auto"/>
        <w:left w:val="none" w:sz="0" w:space="0" w:color="auto"/>
        <w:bottom w:val="none" w:sz="0" w:space="0" w:color="auto"/>
        <w:right w:val="none" w:sz="0" w:space="0" w:color="auto"/>
      </w:divBdr>
    </w:div>
    <w:div w:id="152216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Cardiff Council - Cyngor Caerdydd</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Godfrey</dc:creator>
  <cp:lastModifiedBy>Chris Major</cp:lastModifiedBy>
  <cp:revision>2</cp:revision>
  <dcterms:created xsi:type="dcterms:W3CDTF">2025-03-19T14:32:00Z</dcterms:created>
  <dcterms:modified xsi:type="dcterms:W3CDTF">2025-03-19T14:32:00Z</dcterms:modified>
</cp:coreProperties>
</file>