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F728A3" w:rsidRDefault="00DE4AD8" w:rsidP="00F32AE2">
      <w:pPr>
        <w:rPr>
          <w:rFonts w:cs="Arial"/>
          <w:b/>
          <w:bCs/>
          <w:color w:val="000000" w:themeColor="text1"/>
          <w:sz w:val="28"/>
          <w:szCs w:val="28"/>
        </w:rPr>
      </w:pPr>
      <w:r>
        <w:rPr>
          <w:rFonts w:cs="Arial"/>
          <w:b/>
          <w:bCs/>
          <w:color w:val="000000" w:themeColor="text1"/>
          <w:sz w:val="28"/>
          <w:szCs w:val="28"/>
        </w:rPr>
        <w:t>12</w:t>
      </w:r>
      <w:r w:rsidR="00AB53E7" w:rsidRPr="00AB53E7">
        <w:rPr>
          <w:rFonts w:cs="Arial"/>
          <w:b/>
          <w:bCs/>
          <w:color w:val="000000" w:themeColor="text1"/>
          <w:sz w:val="28"/>
          <w:szCs w:val="28"/>
          <w:vertAlign w:val="superscript"/>
        </w:rPr>
        <w:t>th</w:t>
      </w:r>
      <w:r w:rsidR="00DA1EA0">
        <w:rPr>
          <w:rFonts w:cs="Arial"/>
          <w:b/>
          <w:bCs/>
          <w:color w:val="000000" w:themeColor="text1"/>
          <w:sz w:val="28"/>
          <w:szCs w:val="28"/>
        </w:rPr>
        <w:t xml:space="preserve"> September 2017</w:t>
      </w:r>
    </w:p>
    <w:p w:rsidR="00F32AE2" w:rsidRDefault="00F32AE2" w:rsidP="00F32AE2">
      <w:pPr>
        <w:rPr>
          <w:rFonts w:cs="Arial"/>
          <w:b/>
        </w:rPr>
      </w:pPr>
    </w:p>
    <w:p w:rsidR="00F32AE2" w:rsidRPr="00D47799" w:rsidRDefault="00F32AE2" w:rsidP="00DA1EA0">
      <w:pPr>
        <w:rPr>
          <w:rFonts w:cs="Arial"/>
          <w:b/>
          <w:color w:val="000000" w:themeColor="text1"/>
        </w:rPr>
      </w:pPr>
      <w:r>
        <w:rPr>
          <w:rFonts w:cs="Arial"/>
          <w:b/>
        </w:rPr>
        <w:t xml:space="preserve">Entry </w:t>
      </w:r>
      <w:r w:rsidRPr="00DA1EA0">
        <w:rPr>
          <w:rFonts w:cs="Arial"/>
          <w:b/>
        </w:rPr>
        <w:t xml:space="preserve">of </w:t>
      </w:r>
      <w:r w:rsidR="00DA1EA0" w:rsidRPr="00DA1EA0">
        <w:rPr>
          <w:rFonts w:cs="Arial"/>
          <w:b/>
          <w:color w:val="000000" w:themeColor="text1"/>
        </w:rPr>
        <w:t xml:space="preserve">Withy Bed, </w:t>
      </w:r>
      <w:r w:rsidRPr="00DA1EA0">
        <w:rPr>
          <w:rFonts w:cs="Arial"/>
          <w:b/>
          <w:color w:val="000000" w:themeColor="text1"/>
        </w:rPr>
        <w:t>int</w:t>
      </w:r>
      <w:r w:rsidR="009A1CFF" w:rsidRPr="00DA1EA0">
        <w:rPr>
          <w:rFonts w:cs="Arial"/>
          <w:b/>
          <w:color w:val="000000" w:themeColor="text1"/>
        </w:rPr>
        <w:t>o</w:t>
      </w:r>
      <w:r w:rsidR="009A1CFF" w:rsidRPr="00D47799">
        <w:rPr>
          <w:rFonts w:cs="Arial"/>
          <w:b/>
          <w:color w:val="000000" w:themeColor="text1"/>
        </w:rPr>
        <w:t xml:space="preserve"> Bath &amp; North East Somerset Council’s</w:t>
      </w:r>
      <w:r w:rsidR="00FC6E6B">
        <w:rPr>
          <w:rFonts w:cs="Arial"/>
          <w:b/>
          <w:color w:val="000000" w:themeColor="text1"/>
        </w:rPr>
        <w:t xml:space="preserve"> l</w:t>
      </w:r>
      <w:r w:rsidRPr="00D47799">
        <w:rPr>
          <w:rFonts w:cs="Arial"/>
          <w:b/>
          <w:color w:val="000000" w:themeColor="text1"/>
        </w:rPr>
        <w:t>ist of Asset</w:t>
      </w:r>
      <w:r w:rsidR="00204CC7" w:rsidRPr="00D47799">
        <w:rPr>
          <w:rFonts w:cs="Arial"/>
          <w:b/>
          <w:color w:val="000000" w:themeColor="text1"/>
        </w:rPr>
        <w:t>s</w:t>
      </w:r>
      <w:r w:rsidRPr="00D47799">
        <w:rPr>
          <w:rFonts w:cs="Arial"/>
          <w:b/>
          <w:color w:val="000000" w:themeColor="text1"/>
        </w:rPr>
        <w:t xml:space="preserve"> of Community Value</w:t>
      </w:r>
    </w:p>
    <w:p w:rsidR="00F32AE2" w:rsidRPr="00182A46" w:rsidRDefault="00F32AE2" w:rsidP="00F32AE2">
      <w:pPr>
        <w:rPr>
          <w:rFonts w:cs="Arial"/>
          <w:b/>
        </w:rPr>
      </w:pPr>
    </w:p>
    <w:p w:rsidR="00F32AE2" w:rsidRDefault="00F32AE2" w:rsidP="00F32AE2">
      <w:pPr>
        <w:numPr>
          <w:ilvl w:val="0"/>
          <w:numId w:val="10"/>
        </w:numPr>
        <w:rPr>
          <w:rFonts w:cs="Arial"/>
          <w:b/>
        </w:rPr>
      </w:pPr>
      <w:r w:rsidRPr="00BB06B9">
        <w:rPr>
          <w:rFonts w:cs="Arial"/>
          <w:b/>
        </w:rPr>
        <w:t>Background</w:t>
      </w:r>
    </w:p>
    <w:p w:rsidR="00FC6E6B" w:rsidRPr="00BB06B9" w:rsidRDefault="00FC6E6B" w:rsidP="00FC6E6B">
      <w:pPr>
        <w:ind w:left="360"/>
        <w:rPr>
          <w:rFonts w:cs="Arial"/>
          <w:b/>
        </w:rPr>
      </w:pPr>
    </w:p>
    <w:p w:rsidR="00F32AE2" w:rsidRDefault="00F32AE2" w:rsidP="00F32AE2">
      <w:pPr>
        <w:rPr>
          <w:rFonts w:cs="Arial"/>
        </w:rPr>
      </w:pPr>
      <w:r w:rsidRPr="00DA1EA0">
        <w:rPr>
          <w:rFonts w:cs="Arial"/>
          <w:color w:val="000000" w:themeColor="text1"/>
        </w:rPr>
        <w:t xml:space="preserve">On </w:t>
      </w:r>
      <w:r w:rsidR="003F3EC9">
        <w:rPr>
          <w:rFonts w:cs="Arial"/>
          <w:color w:val="000000" w:themeColor="text1"/>
        </w:rPr>
        <w:t>1</w:t>
      </w:r>
      <w:r w:rsidR="003F3EC9" w:rsidRPr="003F3EC9">
        <w:rPr>
          <w:rFonts w:cs="Arial"/>
          <w:color w:val="000000" w:themeColor="text1"/>
          <w:vertAlign w:val="superscript"/>
        </w:rPr>
        <w:t>st</w:t>
      </w:r>
      <w:r w:rsidR="003F3EC9">
        <w:rPr>
          <w:rFonts w:cs="Arial"/>
          <w:color w:val="000000" w:themeColor="text1"/>
        </w:rPr>
        <w:t xml:space="preserve"> </w:t>
      </w:r>
      <w:r w:rsidR="00DA1EA0" w:rsidRPr="00DA1EA0">
        <w:rPr>
          <w:rFonts w:cs="Arial"/>
          <w:color w:val="000000" w:themeColor="text1"/>
        </w:rPr>
        <w:t>August</w:t>
      </w:r>
      <w:r w:rsidR="00AB53E7" w:rsidRPr="00DA1EA0">
        <w:rPr>
          <w:rFonts w:cs="Arial"/>
          <w:color w:val="000000" w:themeColor="text1"/>
        </w:rPr>
        <w:t xml:space="preserve"> 201</w:t>
      </w:r>
      <w:r w:rsidR="00DA1EA0" w:rsidRPr="00DA1EA0">
        <w:rPr>
          <w:rFonts w:cs="Arial"/>
          <w:color w:val="000000" w:themeColor="text1"/>
        </w:rPr>
        <w:t>7</w:t>
      </w:r>
      <w:r w:rsidRPr="00DA1EA0">
        <w:rPr>
          <w:rFonts w:cs="Arial"/>
        </w:rPr>
        <w:t xml:space="preserve"> Bath &amp; North East Somerset </w:t>
      </w:r>
      <w:r w:rsidR="009A1CFF" w:rsidRPr="00DA1EA0">
        <w:rPr>
          <w:rFonts w:cs="Arial"/>
        </w:rPr>
        <w:t>Council</w:t>
      </w:r>
      <w:r w:rsidR="00802178" w:rsidRPr="00DA1EA0">
        <w:rPr>
          <w:rFonts w:cs="Arial"/>
        </w:rPr>
        <w:t xml:space="preserve"> (‘the Council’)</w:t>
      </w:r>
      <w:r w:rsidR="009A1CFF" w:rsidRPr="00DA1EA0">
        <w:rPr>
          <w:rFonts w:cs="Arial"/>
        </w:rPr>
        <w:t xml:space="preserve"> </w:t>
      </w:r>
      <w:r w:rsidRPr="00DA1EA0">
        <w:rPr>
          <w:rFonts w:cs="Arial"/>
        </w:rPr>
        <w:t xml:space="preserve">received </w:t>
      </w:r>
      <w:proofErr w:type="gramStart"/>
      <w:r w:rsidRPr="00DA1EA0">
        <w:rPr>
          <w:rFonts w:cs="Arial"/>
        </w:rPr>
        <w:t>a  nomination</w:t>
      </w:r>
      <w:proofErr w:type="gramEnd"/>
      <w:r w:rsidRPr="00DA1EA0">
        <w:rPr>
          <w:rFonts w:cs="Arial"/>
        </w:rPr>
        <w:t xml:space="preserve"> under Section 89 of </w:t>
      </w:r>
      <w:r w:rsidR="00802178" w:rsidRPr="00DA1EA0">
        <w:rPr>
          <w:rFonts w:cs="Arial"/>
        </w:rPr>
        <w:t>the Localism Act 2011 (‘the Act’</w:t>
      </w:r>
      <w:r w:rsidRPr="00DA1EA0">
        <w:rPr>
          <w:rFonts w:cs="Arial"/>
        </w:rPr>
        <w:t xml:space="preserve">) to list </w:t>
      </w:r>
      <w:r w:rsidR="00DA1EA0" w:rsidRPr="00DA1EA0">
        <w:rPr>
          <w:rFonts w:cs="Arial"/>
        </w:rPr>
        <w:t xml:space="preserve">Withy Bed </w:t>
      </w:r>
      <w:r w:rsidR="00CF3BEF" w:rsidRPr="00DA1EA0">
        <w:rPr>
          <w:rFonts w:cs="Arial"/>
        </w:rPr>
        <w:t>(</w:t>
      </w:r>
      <w:r w:rsidR="00DA1EA0" w:rsidRPr="00DA1EA0">
        <w:rPr>
          <w:rFonts w:cs="Arial"/>
        </w:rPr>
        <w:t>By Brook Bradford Road, A363</w:t>
      </w:r>
      <w:r w:rsidR="00CF3BEF" w:rsidRPr="00DA1EA0">
        <w:rPr>
          <w:rFonts w:cs="Arial"/>
        </w:rPr>
        <w:t xml:space="preserve">) </w:t>
      </w:r>
      <w:r w:rsidRPr="00DA1EA0">
        <w:rPr>
          <w:rFonts w:cs="Arial"/>
          <w:color w:val="000000" w:themeColor="text1"/>
        </w:rPr>
        <w:t>as</w:t>
      </w:r>
      <w:r w:rsidRPr="00DA1EA0">
        <w:rPr>
          <w:rFonts w:cs="Arial"/>
        </w:rPr>
        <w:t xml:space="preserve"> an Asset of Community Value. The nomination was made by </w:t>
      </w:r>
      <w:r w:rsidR="00DA1EA0" w:rsidRPr="00DA1EA0">
        <w:rPr>
          <w:rFonts w:cs="Arial"/>
        </w:rPr>
        <w:t>Bathford</w:t>
      </w:r>
      <w:r w:rsidR="00CF3BEF" w:rsidRPr="00DA1EA0">
        <w:rPr>
          <w:rFonts w:cs="Arial"/>
        </w:rPr>
        <w:t xml:space="preserve"> Parish Council</w:t>
      </w:r>
      <w:r w:rsidR="00C025C4" w:rsidRPr="00DA1EA0">
        <w:rPr>
          <w:rFonts w:cs="Arial"/>
        </w:rPr>
        <w:t>.</w:t>
      </w:r>
      <w:r w:rsidRPr="00DA1EA0">
        <w:rPr>
          <w:rFonts w:cs="Arial"/>
        </w:rPr>
        <w:t xml:space="preserve"> A </w:t>
      </w:r>
      <w:r w:rsidRPr="00DA1EA0">
        <w:rPr>
          <w:rFonts w:cs="Arial"/>
          <w:i/>
        </w:rPr>
        <w:t>map setting out the boundaries of the asset</w:t>
      </w:r>
      <w:r w:rsidR="00024A39" w:rsidRPr="00DA1EA0">
        <w:rPr>
          <w:rFonts w:cs="Arial"/>
          <w:i/>
        </w:rPr>
        <w:t xml:space="preserve"> </w:t>
      </w:r>
      <w:r w:rsidR="00204CC7" w:rsidRPr="00DA1EA0">
        <w:rPr>
          <w:rFonts w:cs="Arial"/>
          <w:i/>
        </w:rPr>
        <w:t>nominated</w:t>
      </w:r>
      <w:r w:rsidR="00024A39" w:rsidRPr="00DA1EA0">
        <w:rPr>
          <w:rFonts w:cs="Arial"/>
          <w:i/>
        </w:rPr>
        <w:t xml:space="preserve"> to be listed</w:t>
      </w:r>
      <w:r w:rsidR="00802178" w:rsidRPr="00DA1EA0">
        <w:rPr>
          <w:rFonts w:cs="Arial"/>
          <w:i/>
        </w:rPr>
        <w:t xml:space="preserve"> (‘</w:t>
      </w:r>
      <w:r w:rsidR="00204CC7" w:rsidRPr="00DA1EA0">
        <w:rPr>
          <w:rFonts w:cs="Arial"/>
          <w:i/>
        </w:rPr>
        <w:t>The Asset</w:t>
      </w:r>
      <w:r w:rsidR="00802178" w:rsidRPr="00DA1EA0">
        <w:rPr>
          <w:rFonts w:cs="Arial"/>
          <w:i/>
        </w:rPr>
        <w:t>’</w:t>
      </w:r>
      <w:r w:rsidR="00612E34" w:rsidRPr="00DA1EA0">
        <w:rPr>
          <w:rFonts w:cs="Arial"/>
          <w:i/>
        </w:rPr>
        <w:t>)</w:t>
      </w:r>
      <w:r w:rsidRPr="00DA1EA0">
        <w:rPr>
          <w:rFonts w:cs="Arial"/>
          <w:i/>
        </w:rPr>
        <w:t xml:space="preserve"> is </w:t>
      </w:r>
      <w:r w:rsidR="00024A39" w:rsidRPr="00DA1EA0">
        <w:rPr>
          <w:rFonts w:cs="Arial"/>
          <w:i/>
        </w:rPr>
        <w:t>provided</w:t>
      </w:r>
      <w:r w:rsidRPr="00DA1EA0">
        <w:rPr>
          <w:rFonts w:cs="Arial"/>
          <w:i/>
        </w:rPr>
        <w:t xml:space="preserve"> as</w:t>
      </w:r>
      <w:r w:rsidRPr="00DA1EA0">
        <w:rPr>
          <w:rFonts w:cs="Arial"/>
        </w:rPr>
        <w:t xml:space="preserve"> an Appendix</w:t>
      </w:r>
      <w:r w:rsidR="00024A39" w:rsidRPr="00DA1EA0">
        <w:rPr>
          <w:rFonts w:cs="Arial"/>
        </w:rPr>
        <w:t xml:space="preserve"> to this notice</w:t>
      </w:r>
      <w:r w:rsidRPr="00DA1EA0">
        <w:rPr>
          <w:rFonts w:cs="Arial"/>
        </w:rPr>
        <w:t>.</w:t>
      </w:r>
    </w:p>
    <w:p w:rsidR="00F32AE2" w:rsidRDefault="00F32AE2" w:rsidP="00F32AE2">
      <w:pPr>
        <w:rPr>
          <w:rFonts w:cs="Arial"/>
        </w:rPr>
      </w:pPr>
    </w:p>
    <w:p w:rsidR="00F32AE2" w:rsidRDefault="00F32AE2" w:rsidP="00F32AE2">
      <w:pPr>
        <w:rPr>
          <w:rFonts w:cs="Arial"/>
        </w:rPr>
      </w:pPr>
      <w:r>
        <w:rPr>
          <w:rFonts w:cs="Arial"/>
        </w:rPr>
        <w:t>Under Section 87 of the Act the Council must m</w:t>
      </w:r>
      <w:r w:rsidR="00C67971">
        <w:rPr>
          <w:rFonts w:cs="Arial"/>
        </w:rPr>
        <w:t>aintain a list of Assets of Community V</w:t>
      </w:r>
      <w:r>
        <w:rPr>
          <w:rFonts w:cs="Arial"/>
        </w:rPr>
        <w:t xml:space="preserve">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 xml:space="preserve">(a) </w:t>
      </w:r>
      <w:proofErr w:type="gramStart"/>
      <w:r w:rsidRPr="0002603C">
        <w:rPr>
          <w:rFonts w:cs="Arial"/>
        </w:rPr>
        <w:t>an</w:t>
      </w:r>
      <w:proofErr w:type="gramEnd"/>
      <w:r w:rsidRPr="0002603C">
        <w:rPr>
          <w:rFonts w:cs="Arial"/>
        </w:rPr>
        <w:t xml:space="preserve">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 xml:space="preserve">(b) </w:t>
      </w:r>
      <w:proofErr w:type="gramStart"/>
      <w:r w:rsidRPr="0002603C">
        <w:rPr>
          <w:rFonts w:cs="Arial"/>
        </w:rPr>
        <w:t>it</w:t>
      </w:r>
      <w:proofErr w:type="gramEnd"/>
      <w:r w:rsidRPr="0002603C">
        <w:rPr>
          <w:rFonts w:cs="Arial"/>
        </w:rPr>
        <w:t xml:space="preserve">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EC40D7" w:rsidRPr="0002603C" w:rsidRDefault="00EC40D7" w:rsidP="00F32AE2">
      <w:pPr>
        <w:ind w:left="720"/>
        <w:rPr>
          <w:rFonts w:cs="Arial"/>
        </w:rPr>
      </w:pPr>
    </w:p>
    <w:p w:rsidR="00EC40D7" w:rsidRDefault="00EC40D7" w:rsidP="00F32AE2">
      <w:pPr>
        <w:ind w:left="720"/>
        <w:rPr>
          <w:rFonts w:cs="Arial"/>
        </w:rPr>
      </w:pPr>
    </w:p>
    <w:p w:rsidR="00EC40D7" w:rsidRDefault="00EC40D7" w:rsidP="00F32AE2">
      <w:pPr>
        <w:ind w:left="720"/>
        <w:rPr>
          <w:rFonts w:cs="Arial"/>
        </w:rPr>
      </w:pPr>
    </w:p>
    <w:p w:rsidR="00EC40D7" w:rsidRDefault="00EC40D7" w:rsidP="00F32AE2">
      <w:pPr>
        <w:ind w:left="720"/>
        <w:rPr>
          <w:rFonts w:cs="Arial"/>
        </w:rPr>
      </w:pP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715FAF" w:rsidRPr="00B31CBC"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9B0394" w:rsidRDefault="009B0394" w:rsidP="00F32AE2">
      <w:pPr>
        <w:rPr>
          <w:rFonts w:cs="Arial"/>
          <w:b/>
        </w:rPr>
      </w:pPr>
    </w:p>
    <w:p w:rsidR="00F32AE2" w:rsidRDefault="00F32AE2" w:rsidP="00F32AE2">
      <w:pPr>
        <w:numPr>
          <w:ilvl w:val="0"/>
          <w:numId w:val="10"/>
        </w:numPr>
        <w:rPr>
          <w:rFonts w:cs="Arial"/>
          <w:b/>
        </w:rPr>
      </w:pPr>
      <w:r w:rsidRPr="00BB06B9">
        <w:rPr>
          <w:rFonts w:cs="Arial"/>
          <w:b/>
        </w:rPr>
        <w:t>Decision-Making Process</w:t>
      </w:r>
    </w:p>
    <w:p w:rsidR="00FC6E6B" w:rsidRPr="00BB06B9" w:rsidRDefault="00FC6E6B" w:rsidP="00FC6E6B">
      <w:pPr>
        <w:ind w:left="360"/>
        <w:rPr>
          <w:rFonts w:cs="Arial"/>
          <w:b/>
        </w:rPr>
      </w:pP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 xml:space="preserve">2.1 Decision-making in response to nominations for entry into the List of Assets of Community Value under the Localism Act 2011 be delegated to the </w:t>
      </w:r>
      <w:r w:rsidR="006D700C">
        <w:rPr>
          <w:rFonts w:ascii="TT6B1o00" w:hAnsi="TT6B1o00" w:cs="TT6B1o00"/>
          <w:color w:val="000000"/>
        </w:rPr>
        <w:t>Director of</w:t>
      </w:r>
      <w:r>
        <w:rPr>
          <w:rFonts w:ascii="TT6B1o00" w:hAnsi="TT6B1o00" w:cs="TT6B1o00"/>
          <w:color w:val="000000"/>
        </w:rPr>
        <w:t xml:space="preserve"> </w:t>
      </w:r>
      <w:r w:rsidR="00D47799">
        <w:rPr>
          <w:rFonts w:ascii="TT6B1o00" w:hAnsi="TT6B1o00" w:cs="TT6B1o00"/>
          <w:color w:val="000000"/>
        </w:rPr>
        <w:t>Strategy and Performance</w:t>
      </w:r>
      <w:r>
        <w:rPr>
          <w:rFonts w:ascii="TT6B1o00" w:hAnsi="TT6B1o00" w:cs="TT6B1o00"/>
          <w:color w:val="000000"/>
        </w:rPr>
        <w:t xml:space="preserve">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w:t>
      </w:r>
      <w:r w:rsidR="00F76DEA">
        <w:rPr>
          <w:rFonts w:ascii="TT6B1o00" w:hAnsi="TT6B1o00" w:cs="TT6B1o00"/>
          <w:color w:val="0D0D0D"/>
        </w:rPr>
        <w:t xml:space="preserve"> </w:t>
      </w:r>
      <w:r>
        <w:rPr>
          <w:rFonts w:ascii="TT6B1o00" w:hAnsi="TT6B1o00" w:cs="TT6B1o00"/>
          <w:color w:val="0D0D0D"/>
        </w:rPr>
        <w:t>-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6D700C" w:rsidP="00F32AE2">
      <w:pPr>
        <w:autoSpaceDE w:val="0"/>
        <w:autoSpaceDN w:val="0"/>
        <w:adjustRightInd w:val="0"/>
        <w:rPr>
          <w:rFonts w:ascii="TT6B1o00" w:hAnsi="TT6B1o00" w:cs="TT6B1o00"/>
          <w:color w:val="000000"/>
        </w:rPr>
      </w:pPr>
      <w:r>
        <w:rPr>
          <w:rFonts w:ascii="TT6B1o00" w:hAnsi="TT6B1o00" w:cs="TT6B1o00"/>
          <w:color w:val="000000"/>
        </w:rPr>
        <w:t>2.2 The</w:t>
      </w:r>
      <w:r w:rsidR="00F32AE2">
        <w:rPr>
          <w:rFonts w:ascii="TT6B1o00" w:hAnsi="TT6B1o00" w:cs="TT6B1o00"/>
          <w:color w:val="000000"/>
        </w:rPr>
        <w:t xml:space="preserve"> Director </w:t>
      </w:r>
      <w:r>
        <w:rPr>
          <w:rFonts w:ascii="TT6B1o00" w:hAnsi="TT6B1o00" w:cs="TT6B1o00"/>
          <w:color w:val="000000"/>
        </w:rPr>
        <w:t xml:space="preserve">of </w:t>
      </w:r>
      <w:r w:rsidR="00D47799">
        <w:rPr>
          <w:rFonts w:ascii="TT6B1o00" w:hAnsi="TT6B1o00" w:cs="TT6B1o00"/>
          <w:color w:val="000000"/>
        </w:rPr>
        <w:t>Strategy and Performance</w:t>
      </w:r>
      <w:r w:rsidR="00F32AE2">
        <w:rPr>
          <w:rFonts w:ascii="TT6B1o00" w:hAnsi="TT6B1o00" w:cs="TT6B1o00"/>
          <w:color w:val="000000"/>
        </w:rPr>
        <w:t xml:space="preserve"> 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Divisional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Divisional Director Property Services be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In accordance wit</w:t>
      </w:r>
      <w:r w:rsidR="006D700C">
        <w:rPr>
          <w:rFonts w:cs="Arial"/>
        </w:rPr>
        <w:t>h this decision, the Director of</w:t>
      </w:r>
      <w:r>
        <w:rPr>
          <w:rFonts w:cs="Arial"/>
        </w:rPr>
        <w:t xml:space="preserve"> </w:t>
      </w:r>
      <w:r w:rsidR="00D47799">
        <w:rPr>
          <w:rFonts w:cs="Arial"/>
        </w:rPr>
        <w:t>Strategy and Performance</w:t>
      </w:r>
      <w:r>
        <w:rPr>
          <w:rFonts w:cs="Arial"/>
        </w:rPr>
        <w:t xml:space="preserve"> has now </w:t>
      </w:r>
      <w:r w:rsidR="00204CC7">
        <w:rPr>
          <w:rFonts w:cs="Arial"/>
        </w:rPr>
        <w:t xml:space="preserve">fully </w:t>
      </w:r>
      <w:r>
        <w:rPr>
          <w:rFonts w:cs="Arial"/>
        </w:rPr>
        <w:t>considered the nomination in light of the Act and the Assets of Community Value (England) Reg</w:t>
      </w:r>
      <w:r w:rsidR="00802178">
        <w:rPr>
          <w:rFonts w:cs="Arial"/>
        </w:rPr>
        <w:t>ulations 2012 (‘the Regulations’</w:t>
      </w:r>
      <w:r>
        <w:rPr>
          <w:rFonts w:cs="Arial"/>
        </w:rPr>
        <w:t xml:space="preserve">). </w:t>
      </w:r>
      <w:r w:rsidR="00204CC7">
        <w:rPr>
          <w:rFonts w:cs="Arial"/>
        </w:rPr>
        <w:t>Following this consideration, t</w:t>
      </w:r>
      <w:r>
        <w:rPr>
          <w:rFonts w:cs="Arial"/>
        </w:rPr>
        <w:t xml:space="preserve">he Director </w:t>
      </w:r>
      <w:r w:rsidR="006D700C">
        <w:rPr>
          <w:rFonts w:cs="Arial"/>
        </w:rPr>
        <w:t xml:space="preserve">of </w:t>
      </w:r>
      <w:r w:rsidR="00D47799">
        <w:rPr>
          <w:rFonts w:cs="Arial"/>
        </w:rPr>
        <w:t>Strategy and Performance</w:t>
      </w:r>
      <w:r>
        <w:rPr>
          <w:rFonts w:cs="Arial"/>
        </w:rPr>
        <w:t xml:space="preserve"> has </w:t>
      </w:r>
      <w:r w:rsidRPr="00182A46">
        <w:rPr>
          <w:rFonts w:cs="Arial"/>
        </w:rPr>
        <w:t>decide</w:t>
      </w:r>
      <w:r w:rsidR="00802178">
        <w:rPr>
          <w:rFonts w:cs="Arial"/>
        </w:rPr>
        <w:t>d to enter the property into the Council’s</w:t>
      </w:r>
      <w:r w:rsidRPr="00182A46">
        <w:rPr>
          <w:rFonts w:cs="Arial"/>
        </w:rPr>
        <w:t xml:space="preserve">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DA1EA0" w:rsidRDefault="00FE7E1B" w:rsidP="00F32AE2">
      <w:pPr>
        <w:ind w:left="720"/>
        <w:rPr>
          <w:color w:val="FF0000"/>
        </w:rPr>
      </w:pPr>
      <w:r w:rsidRPr="00DA1EA0">
        <w:rPr>
          <w:rFonts w:cs="Arial"/>
          <w:bCs/>
        </w:rPr>
        <w:t>a) The Asset lies within the</w:t>
      </w:r>
      <w:r w:rsidRPr="00DA1EA0">
        <w:t xml:space="preserve"> administrative boundaries of Bath &amp; North East Somerset Council and </w:t>
      </w:r>
      <w:r w:rsidR="00DA1EA0" w:rsidRPr="00DA1EA0">
        <w:t xml:space="preserve">Bathavon North </w:t>
      </w:r>
      <w:r w:rsidR="004A081B" w:rsidRPr="00DA1EA0">
        <w:t>Ward</w:t>
      </w:r>
    </w:p>
    <w:p w:rsidR="00F32AE2" w:rsidRPr="00DA1EA0" w:rsidRDefault="00F32AE2" w:rsidP="00F32AE2">
      <w:pPr>
        <w:ind w:left="720"/>
        <w:rPr>
          <w:rFonts w:cs="Arial"/>
          <w:bCs/>
        </w:rPr>
      </w:pPr>
      <w:r w:rsidRPr="00DA1EA0">
        <w:rPr>
          <w:rFonts w:cs="Arial"/>
          <w:bCs/>
        </w:rPr>
        <w:t xml:space="preserve">b) </w:t>
      </w:r>
      <w:r w:rsidR="00DA1EA0" w:rsidRPr="00DA1EA0">
        <w:rPr>
          <w:rFonts w:cs="Arial"/>
          <w:bCs/>
        </w:rPr>
        <w:t xml:space="preserve">Bathford Parish Council </w:t>
      </w:r>
      <w:r w:rsidRPr="00DA1EA0">
        <w:rPr>
          <w:rFonts w:cs="Arial"/>
          <w:bCs/>
        </w:rPr>
        <w:t>is entitled under 89(2</w:t>
      </w:r>
      <w:proofErr w:type="gramStart"/>
      <w:r w:rsidRPr="00DA1EA0">
        <w:rPr>
          <w:rFonts w:cs="Arial"/>
          <w:bCs/>
        </w:rPr>
        <w:t>)</w:t>
      </w:r>
      <w:r w:rsidR="00C83093" w:rsidRPr="00DA1EA0">
        <w:rPr>
          <w:rFonts w:cs="Arial"/>
          <w:bCs/>
        </w:rPr>
        <w:t>(</w:t>
      </w:r>
      <w:proofErr w:type="gramEnd"/>
      <w:r w:rsidRPr="00DA1EA0">
        <w:rPr>
          <w:rFonts w:cs="Arial"/>
          <w:bCs/>
        </w:rPr>
        <w:t>b)(</w:t>
      </w:r>
      <w:proofErr w:type="spellStart"/>
      <w:r w:rsidR="00F4246E" w:rsidRPr="00DA1EA0">
        <w:rPr>
          <w:rFonts w:cs="Arial"/>
          <w:bCs/>
        </w:rPr>
        <w:t>i</w:t>
      </w:r>
      <w:proofErr w:type="spellEnd"/>
      <w:r w:rsidRPr="00DA1EA0">
        <w:rPr>
          <w:rFonts w:cs="Arial"/>
          <w:bCs/>
        </w:rPr>
        <w:t xml:space="preserve">) of the Act to make a community nomination in respect of  the </w:t>
      </w:r>
      <w:r w:rsidR="00204CC7" w:rsidRPr="00DA1EA0">
        <w:rPr>
          <w:rFonts w:cs="Arial"/>
          <w:bCs/>
        </w:rPr>
        <w:t>Asset</w:t>
      </w:r>
    </w:p>
    <w:p w:rsidR="00F32AE2" w:rsidRPr="00DA1EA0" w:rsidRDefault="00204CC7" w:rsidP="00F32AE2">
      <w:pPr>
        <w:ind w:left="720"/>
        <w:rPr>
          <w:rFonts w:cs="Arial"/>
          <w:bCs/>
        </w:rPr>
      </w:pPr>
      <w:r w:rsidRPr="00DA1EA0">
        <w:rPr>
          <w:rFonts w:cs="Arial"/>
          <w:bCs/>
        </w:rPr>
        <w:t>c)</w:t>
      </w:r>
      <w:r w:rsidR="00F32AE2" w:rsidRPr="00DA1EA0">
        <w:rPr>
          <w:rFonts w:cs="Arial"/>
          <w:bCs/>
        </w:rPr>
        <w:t xml:space="preserve"> The nomination from </w:t>
      </w:r>
      <w:r w:rsidR="00DA1EA0" w:rsidRPr="00DA1EA0">
        <w:rPr>
          <w:rFonts w:cs="Arial"/>
          <w:bCs/>
        </w:rPr>
        <w:t>Bathford</w:t>
      </w:r>
      <w:r w:rsidR="004A081B" w:rsidRPr="00DA1EA0">
        <w:rPr>
          <w:rFonts w:cs="Arial"/>
          <w:bCs/>
        </w:rPr>
        <w:t xml:space="preserve"> Parish Council </w:t>
      </w:r>
      <w:r w:rsidR="00F32AE2" w:rsidRPr="00DA1EA0">
        <w:rPr>
          <w:rFonts w:cs="Arial"/>
          <w:bCs/>
        </w:rPr>
        <w:t>includes the mat</w:t>
      </w:r>
      <w:r w:rsidR="00CD1F62" w:rsidRPr="00DA1EA0">
        <w:rPr>
          <w:rFonts w:cs="Arial"/>
          <w:bCs/>
        </w:rPr>
        <w:t>ters required under R</w:t>
      </w:r>
      <w:r w:rsidR="00F32AE2" w:rsidRPr="00DA1EA0">
        <w:rPr>
          <w:rFonts w:cs="Arial"/>
          <w:bCs/>
        </w:rPr>
        <w:t>egulation 6 of the</w:t>
      </w:r>
      <w:r w:rsidRPr="00DA1EA0">
        <w:rPr>
          <w:rFonts w:cs="Arial"/>
          <w:bCs/>
        </w:rPr>
        <w:t xml:space="preserve"> Regulations</w:t>
      </w:r>
    </w:p>
    <w:p w:rsidR="00F32AE2" w:rsidRPr="00DA1EA0" w:rsidRDefault="00204CC7" w:rsidP="00F32AE2">
      <w:pPr>
        <w:ind w:left="720"/>
        <w:rPr>
          <w:rFonts w:cs="Arial"/>
          <w:bCs/>
        </w:rPr>
      </w:pPr>
      <w:r w:rsidRPr="00DA1EA0">
        <w:rPr>
          <w:rFonts w:cs="Arial"/>
          <w:bCs/>
        </w:rPr>
        <w:t>(d) The A</w:t>
      </w:r>
      <w:r w:rsidR="00F32AE2" w:rsidRPr="00DA1EA0">
        <w:rPr>
          <w:rFonts w:cs="Arial"/>
          <w:bCs/>
        </w:rPr>
        <w:t xml:space="preserve">sset does not fall within a description of land which may not be listed as specified in Schedule 1 of the Regulations </w:t>
      </w:r>
    </w:p>
    <w:p w:rsidR="00802178" w:rsidRDefault="00802178" w:rsidP="00F32AE2">
      <w:pPr>
        <w:ind w:left="720"/>
        <w:rPr>
          <w:rFonts w:cs="Arial"/>
          <w:bCs/>
        </w:rPr>
      </w:pPr>
      <w:r w:rsidRPr="00DA1EA0">
        <w:rPr>
          <w:rFonts w:cs="Arial"/>
          <w:bCs/>
        </w:rPr>
        <w:t>(e) The nomination form sets out the reason for nominating the Asset, explaining why the nominator believes the Asset meets the definition in the Act</w:t>
      </w:r>
    </w:p>
    <w:p w:rsidR="00715FAF" w:rsidRDefault="00715FAF" w:rsidP="00F32AE2">
      <w:pPr>
        <w:ind w:left="720"/>
        <w:rPr>
          <w:rFonts w:cs="Arial"/>
          <w:bCs/>
        </w:rPr>
      </w:pPr>
    </w:p>
    <w:p w:rsidR="00F32AE2" w:rsidRDefault="00204CC7" w:rsidP="00F32AE2">
      <w:pPr>
        <w:rPr>
          <w:rFonts w:cs="Arial"/>
          <w:bCs/>
        </w:rPr>
      </w:pPr>
      <w:proofErr w:type="gramStart"/>
      <w:r>
        <w:rPr>
          <w:rFonts w:cs="Arial"/>
          <w:bCs/>
        </w:rPr>
        <w:t>and</w:t>
      </w:r>
      <w:proofErr w:type="gramEnd"/>
    </w:p>
    <w:p w:rsidR="00204CC7" w:rsidRDefault="00204CC7" w:rsidP="00F32AE2">
      <w:pPr>
        <w:rPr>
          <w:rFonts w:cs="Arial"/>
          <w:bCs/>
        </w:rPr>
      </w:pPr>
    </w:p>
    <w:p w:rsidR="00EC40D7" w:rsidRDefault="00EC40D7" w:rsidP="00F32AE2">
      <w:pPr>
        <w:rPr>
          <w:rFonts w:cs="Arial"/>
          <w:bCs/>
        </w:rPr>
      </w:pPr>
    </w:p>
    <w:p w:rsidR="00EC40D7" w:rsidRDefault="00EC40D7" w:rsidP="00F32AE2">
      <w:pPr>
        <w:rPr>
          <w:rFonts w:cs="Arial"/>
          <w:bCs/>
        </w:rPr>
      </w:pPr>
    </w:p>
    <w:p w:rsidR="00EC40D7" w:rsidRDefault="00EC40D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proofErr w:type="gramStart"/>
      <w:r w:rsidR="00715FAF">
        <w:rPr>
          <w:rFonts w:cs="Arial"/>
          <w:bCs/>
        </w:rPr>
        <w:t>in</w:t>
      </w:r>
      <w:proofErr w:type="gramEnd"/>
      <w:r w:rsidR="00715FAF">
        <w:rPr>
          <w:rFonts w:cs="Arial"/>
          <w:bCs/>
        </w:rPr>
        <w:t xml:space="preserve"> the opinion of the A</w:t>
      </w:r>
      <w:r w:rsidRPr="00182A46">
        <w:rPr>
          <w:rFonts w:cs="Arial"/>
          <w:bCs/>
        </w:rPr>
        <w:t xml:space="preserve">uthority, </w:t>
      </w:r>
    </w:p>
    <w:p w:rsidR="00F32AE2" w:rsidRPr="00182A46" w:rsidRDefault="00F32AE2" w:rsidP="00F32AE2">
      <w:pPr>
        <w:rPr>
          <w:rFonts w:cs="Arial"/>
          <w:bCs/>
        </w:rPr>
      </w:pPr>
    </w:p>
    <w:p w:rsidR="002F4116" w:rsidRDefault="00F32AE2" w:rsidP="002F4116">
      <w:pPr>
        <w:numPr>
          <w:ilvl w:val="0"/>
          <w:numId w:val="20"/>
        </w:numPr>
      </w:pPr>
      <w:r w:rsidRPr="00BA2182">
        <w:t>The</w:t>
      </w:r>
      <w:r w:rsidR="00953964">
        <w:t xml:space="preserve"> actual</w:t>
      </w:r>
      <w:r w:rsidRPr="00BA2182">
        <w:t xml:space="preserve"> </w:t>
      </w:r>
      <w:r w:rsidR="00953964">
        <w:t xml:space="preserve">recent </w:t>
      </w:r>
      <w:r w:rsidRPr="00BA2182">
        <w:t xml:space="preserve">use of the </w:t>
      </w:r>
      <w:r w:rsidR="00204CC7" w:rsidRPr="00BA2182">
        <w:t>Asset</w:t>
      </w:r>
      <w:r w:rsidR="00BA2182">
        <w:t xml:space="preserve"> that</w:t>
      </w:r>
      <w:r w:rsidR="009A0AF6">
        <w:t xml:space="preserve"> </w:t>
      </w:r>
      <w:r w:rsidR="004F20B4">
        <w:t>wa</w:t>
      </w:r>
      <w:r w:rsidR="00BA2182">
        <w:t>s not an ancillary use</w:t>
      </w:r>
      <w:r w:rsidR="00A005E7">
        <w:t>. The Asset</w:t>
      </w:r>
      <w:r w:rsidR="004F20B4">
        <w:t xml:space="preserve"> </w:t>
      </w:r>
      <w:r w:rsidR="00953964">
        <w:t>has furthered</w:t>
      </w:r>
      <w:r w:rsidR="00BA2182">
        <w:t xml:space="preserve"> the social wellbeing and</w:t>
      </w:r>
      <w:r w:rsidRPr="00BA2182">
        <w:t xml:space="preserve"> interests of the local community</w:t>
      </w:r>
    </w:p>
    <w:p w:rsidR="00F32AE2" w:rsidRPr="00BA2182" w:rsidRDefault="002F4116" w:rsidP="002F4116">
      <w:pPr>
        <w:numPr>
          <w:ilvl w:val="0"/>
          <w:numId w:val="20"/>
        </w:numPr>
      </w:pPr>
      <w:r>
        <w:t>I</w:t>
      </w:r>
      <w:r w:rsidRPr="002F4116">
        <w:t>t is realistic to think that there is a time in the next five years when there co</w:t>
      </w:r>
      <w:r>
        <w:t xml:space="preserve">uld be non-ancillary use of  </w:t>
      </w:r>
      <w:r w:rsidRPr="002F4116">
        <w:t>land that would further (whether or not in the same way as before) the social wellbeing or social interests of the local community.</w:t>
      </w:r>
      <w:r w:rsidR="00F32AE2" w:rsidRPr="00BA2182">
        <w:t xml:space="preserve"> </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953964" w:rsidRDefault="00953964" w:rsidP="00F32AE2">
      <w:pPr>
        <w:rPr>
          <w:rFonts w:cs="Arial"/>
        </w:rPr>
      </w:pPr>
    </w:p>
    <w:p w:rsidR="00953964" w:rsidRDefault="00953964" w:rsidP="00F32AE2">
      <w:pPr>
        <w:rPr>
          <w:rFonts w:cs="Arial"/>
        </w:rPr>
      </w:pPr>
    </w:p>
    <w:p w:rsidR="00F32AE2" w:rsidRDefault="00F32AE2" w:rsidP="00F32AE2">
      <w:pPr>
        <w:numPr>
          <w:ilvl w:val="0"/>
          <w:numId w:val="10"/>
        </w:numPr>
        <w:autoSpaceDE w:val="0"/>
        <w:autoSpaceDN w:val="0"/>
        <w:adjustRightInd w:val="0"/>
        <w:rPr>
          <w:rFonts w:cs="Arial"/>
          <w:b/>
        </w:rPr>
      </w:pPr>
      <w:r w:rsidRPr="00BB06B9">
        <w:rPr>
          <w:rFonts w:cs="Arial"/>
          <w:b/>
        </w:rPr>
        <w:t>What Happens Next</w:t>
      </w:r>
    </w:p>
    <w:p w:rsidR="00FC6E6B" w:rsidRPr="00BB06B9" w:rsidRDefault="00FC6E6B" w:rsidP="00FC6E6B">
      <w:pPr>
        <w:autoSpaceDE w:val="0"/>
        <w:autoSpaceDN w:val="0"/>
        <w:adjustRightInd w:val="0"/>
        <w:ind w:left="360"/>
        <w:rPr>
          <w:rFonts w:cs="Arial"/>
          <w:b/>
        </w:rPr>
      </w:pP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Pr="00DA1EA0" w:rsidRDefault="00E92B21" w:rsidP="00F32AE2">
      <w:pPr>
        <w:autoSpaceDE w:val="0"/>
        <w:autoSpaceDN w:val="0"/>
        <w:adjustRightInd w:val="0"/>
        <w:ind w:left="720"/>
        <w:rPr>
          <w:rFonts w:cs="Arial"/>
        </w:rPr>
      </w:pPr>
      <w:r w:rsidRPr="00DA1EA0">
        <w:rPr>
          <w:rFonts w:cs="Arial"/>
        </w:rPr>
        <w:t>The owner</w:t>
      </w:r>
      <w:r w:rsidR="00122D5F" w:rsidRPr="00DA1EA0">
        <w:rPr>
          <w:rFonts w:cs="Arial"/>
        </w:rPr>
        <w:t>s</w:t>
      </w:r>
      <w:r w:rsidRPr="00DA1EA0">
        <w:rPr>
          <w:rFonts w:cs="Arial"/>
        </w:rPr>
        <w:t xml:space="preserve"> of the property</w:t>
      </w:r>
    </w:p>
    <w:p w:rsidR="00F32AE2" w:rsidRDefault="00DA1EA0" w:rsidP="00F32AE2">
      <w:pPr>
        <w:autoSpaceDE w:val="0"/>
        <w:autoSpaceDN w:val="0"/>
        <w:adjustRightInd w:val="0"/>
        <w:ind w:left="720"/>
        <w:rPr>
          <w:rFonts w:cs="Arial"/>
          <w:color w:val="000000" w:themeColor="text1"/>
        </w:rPr>
      </w:pPr>
      <w:r w:rsidRPr="00DA1EA0">
        <w:rPr>
          <w:rFonts w:cs="Arial"/>
          <w:color w:val="000000" w:themeColor="text1"/>
        </w:rPr>
        <w:t xml:space="preserve">Bathford </w:t>
      </w:r>
      <w:r w:rsidR="004A081B" w:rsidRPr="00DA1EA0">
        <w:rPr>
          <w:rFonts w:cs="Arial"/>
          <w:color w:val="000000" w:themeColor="text1"/>
        </w:rPr>
        <w:t>Parish Council</w:t>
      </w:r>
    </w:p>
    <w:p w:rsidR="004A081B" w:rsidRDefault="004A081B"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w:t>
      </w:r>
      <w:r w:rsidR="00C83093">
        <w:rPr>
          <w:rFonts w:cs="Arial"/>
        </w:rPr>
        <w:t>nce with the provisions of the R</w:t>
      </w:r>
      <w:r w:rsidRPr="00B37B37">
        <w:rPr>
          <w:rFonts w:cs="Arial"/>
        </w:rPr>
        <w:t>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 xml:space="preserve">(a) </w:t>
      </w:r>
      <w:proofErr w:type="gramStart"/>
      <w:r w:rsidRPr="00AA2303">
        <w:rPr>
          <w:rFonts w:ascii="BookAntiquaParliamentary" w:hAnsi="BookAntiquaParliamentary" w:cs="BookAntiquaParliamentary"/>
        </w:rPr>
        <w:t>the</w:t>
      </w:r>
      <w:proofErr w:type="gramEnd"/>
      <w:r w:rsidRPr="00AA2303">
        <w:rPr>
          <w:rFonts w:ascii="BookAntiquaParliamentary" w:hAnsi="BookAntiquaParliamentary" w:cs="BookAntiquaParliamentary"/>
        </w:rPr>
        <w:t xml:space="preserv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w:t>
      </w:r>
      <w:proofErr w:type="gramStart"/>
      <w:r w:rsidRPr="00182A46">
        <w:rPr>
          <w:rFonts w:ascii="BookAntiquaParliamentary" w:hAnsi="BookAntiquaParliamentary" w:cs="BookAntiquaParliamentary"/>
        </w:rPr>
        <w:t>the</w:t>
      </w:r>
      <w:proofErr w:type="gramEnd"/>
      <w:r w:rsidRPr="00182A46">
        <w:rPr>
          <w:rFonts w:ascii="BookAntiquaParliamentary" w:hAnsi="BookAntiquaParliamentary" w:cs="BookAntiquaParliamentary"/>
        </w:rPr>
        <w:t xml:space="preserv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w:t>
      </w:r>
      <w:r w:rsidR="00612E34" w:rsidRPr="00BC2FBB">
        <w:rPr>
          <w:rFonts w:ascii="Arial" w:hAnsi="Arial" w:cs="Arial"/>
          <w:color w:val="000000" w:themeColor="text1"/>
        </w:rPr>
        <w:t xml:space="preserve">, </w:t>
      </w:r>
      <w:r w:rsidR="00903BBD">
        <w:rPr>
          <w:rFonts w:ascii="Arial" w:hAnsi="Arial" w:cs="Arial"/>
          <w:color w:val="000000" w:themeColor="text1"/>
        </w:rPr>
        <w:t xml:space="preserve">Lewis House, </w:t>
      </w:r>
      <w:proofErr w:type="spellStart"/>
      <w:r w:rsidR="00903BBD">
        <w:rPr>
          <w:rFonts w:ascii="Arial" w:hAnsi="Arial" w:cs="Arial"/>
          <w:color w:val="000000" w:themeColor="text1"/>
        </w:rPr>
        <w:t>Manvers</w:t>
      </w:r>
      <w:proofErr w:type="spellEnd"/>
      <w:r w:rsidR="00903BBD">
        <w:rPr>
          <w:rFonts w:ascii="Arial" w:hAnsi="Arial" w:cs="Arial"/>
          <w:color w:val="000000" w:themeColor="text1"/>
        </w:rPr>
        <w:t xml:space="preserve"> Street, Bath BA1 1JG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A005E7" w:rsidRDefault="00A005E7" w:rsidP="00F32AE2">
      <w:pPr>
        <w:rPr>
          <w:rFonts w:cs="Arial"/>
        </w:rPr>
      </w:pPr>
    </w:p>
    <w:p w:rsidR="00A005E7" w:rsidRDefault="00A005E7" w:rsidP="00F32AE2">
      <w:pPr>
        <w:rPr>
          <w:rFonts w:cs="Arial"/>
        </w:rPr>
      </w:pPr>
    </w:p>
    <w:p w:rsidR="00F32AE2" w:rsidRPr="00182A46" w:rsidRDefault="00F32AE2" w:rsidP="00F32AE2">
      <w:pPr>
        <w:rPr>
          <w:rFonts w:cs="Arial"/>
        </w:rPr>
      </w:pPr>
      <w:r>
        <w:rPr>
          <w:rFonts w:cs="Arial"/>
        </w:rPr>
        <w:lastRenderedPageBreak/>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BC2FBB" w:rsidRDefault="00BC2FBB"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w:t>
      </w:r>
      <w:proofErr w:type="spellStart"/>
      <w:r w:rsidR="00C42C79" w:rsidRPr="00C42C79">
        <w:rPr>
          <w:rFonts w:cs="Arial"/>
        </w:rPr>
        <w:t>by</w:t>
      </w:r>
      <w:proofErr w:type="spellEnd"/>
      <w:r w:rsidR="00C42C79" w:rsidRPr="00C42C79">
        <w:rPr>
          <w:rFonts w:cs="Arial"/>
        </w:rPr>
        <w:t xml:space="preserve"> an officer of appropriate seniority </w:t>
      </w:r>
      <w:r w:rsidRPr="00182A46">
        <w:rPr>
          <w:rFonts w:cs="Arial"/>
        </w:rPr>
        <w:t xml:space="preserve">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w:t>
      </w:r>
      <w:r w:rsidRPr="003F3EC9">
        <w:rPr>
          <w:rFonts w:cs="Arial"/>
        </w:rPr>
        <w:t xml:space="preserve">by </w:t>
      </w:r>
      <w:r w:rsidR="00A74B4D">
        <w:rPr>
          <w:rFonts w:cs="Arial"/>
        </w:rPr>
        <w:t>7</w:t>
      </w:r>
      <w:r w:rsidR="00A74B4D">
        <w:rPr>
          <w:rFonts w:cs="Arial"/>
          <w:vertAlign w:val="superscript"/>
        </w:rPr>
        <w:t xml:space="preserve">th </w:t>
      </w:r>
      <w:r w:rsidR="003F3EC9" w:rsidRPr="003F3EC9">
        <w:rPr>
          <w:rFonts w:cs="Arial"/>
        </w:rPr>
        <w:t>November</w:t>
      </w:r>
      <w:r w:rsidR="004A081B" w:rsidRPr="003F3EC9">
        <w:rPr>
          <w:rFonts w:cs="Arial"/>
        </w:rPr>
        <w:t xml:space="preserve"> 2017</w:t>
      </w:r>
      <w:r w:rsidR="000208A4" w:rsidRPr="003F3EC9">
        <w:rPr>
          <w:rFonts w:cs="Arial"/>
        </w:rPr>
        <w:t>,</w:t>
      </w:r>
      <w:r w:rsidRPr="003F3EC9">
        <w:rPr>
          <w:rFonts w:cs="Arial"/>
        </w:rPr>
        <w:t xml:space="preserve"> setting</w:t>
      </w:r>
      <w:r>
        <w:rPr>
          <w:rFonts w:cs="Arial"/>
        </w:rPr>
        <w:t xml:space="preserve">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30118B" w:rsidRDefault="00F32AE2" w:rsidP="0030118B">
      <w:pPr>
        <w:pStyle w:val="PlainText"/>
        <w:numPr>
          <w:ilvl w:val="0"/>
          <w:numId w:val="10"/>
        </w:numPr>
        <w:rPr>
          <w:rFonts w:ascii="Arial" w:hAnsi="Arial" w:cs="Arial"/>
          <w:b/>
          <w:sz w:val="24"/>
          <w:szCs w:val="24"/>
        </w:rPr>
      </w:pPr>
      <w:r w:rsidRPr="0030118B">
        <w:rPr>
          <w:rFonts w:ascii="Arial" w:hAnsi="Arial" w:cs="Arial"/>
          <w:b/>
          <w:sz w:val="24"/>
          <w:szCs w:val="24"/>
        </w:rPr>
        <w:t>Detailed Assessment</w:t>
      </w:r>
      <w:r w:rsidR="005E38CA" w:rsidRPr="0030118B">
        <w:rPr>
          <w:rFonts w:ascii="Arial" w:hAnsi="Arial" w:cs="Arial"/>
          <w:b/>
          <w:sz w:val="24"/>
          <w:szCs w:val="24"/>
        </w:rPr>
        <w:t xml:space="preserve"> of the Nomination of </w:t>
      </w:r>
      <w:r w:rsidR="003F3EC9" w:rsidRPr="003F3EC9">
        <w:rPr>
          <w:rFonts w:ascii="Arial" w:hAnsi="Arial" w:cs="Arial"/>
          <w:b/>
          <w:sz w:val="24"/>
          <w:szCs w:val="24"/>
        </w:rPr>
        <w:t>Withy Bed (By Brook</w:t>
      </w:r>
      <w:r w:rsidR="003F3EC9">
        <w:rPr>
          <w:rFonts w:ascii="Arial" w:hAnsi="Arial" w:cs="Arial"/>
          <w:b/>
          <w:sz w:val="24"/>
          <w:szCs w:val="24"/>
        </w:rPr>
        <w:t>,</w:t>
      </w:r>
      <w:r w:rsidR="003F3EC9" w:rsidRPr="003F3EC9">
        <w:rPr>
          <w:rFonts w:ascii="Arial" w:hAnsi="Arial" w:cs="Arial"/>
          <w:b/>
          <w:sz w:val="24"/>
          <w:szCs w:val="24"/>
        </w:rPr>
        <w:t xml:space="preserve"> Bradford Road, A363), </w:t>
      </w:r>
      <w:r w:rsidRPr="0030118B">
        <w:rPr>
          <w:rFonts w:ascii="Arial" w:hAnsi="Arial" w:cs="Arial"/>
          <w:b/>
          <w:sz w:val="24"/>
          <w:szCs w:val="24"/>
        </w:rPr>
        <w:t xml:space="preserve">as an Asset of </w:t>
      </w:r>
      <w:r w:rsidR="005E38CA" w:rsidRPr="0030118B">
        <w:rPr>
          <w:rFonts w:ascii="Arial" w:hAnsi="Arial" w:cs="Arial"/>
          <w:b/>
          <w:sz w:val="24"/>
          <w:szCs w:val="24"/>
        </w:rPr>
        <w:t>C</w:t>
      </w:r>
      <w:r w:rsidRPr="0030118B">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AA250B">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AA250B" w:rsidRDefault="00AA250B" w:rsidP="00AA250B">
            <w:pPr>
              <w:rPr>
                <w:b/>
                <w:bCs/>
                <w:lang w:eastAsia="en-US"/>
              </w:rPr>
            </w:pPr>
          </w:p>
          <w:p w:rsidR="00BC2FBB" w:rsidRPr="00A87BD8" w:rsidRDefault="00A74B4D" w:rsidP="003F3EC9">
            <w:pPr>
              <w:rPr>
                <w:rFonts w:cs="Arial"/>
                <w:lang w:eastAsia="en-US"/>
              </w:rPr>
            </w:pPr>
            <w:r>
              <w:rPr>
                <w:b/>
                <w:bCs/>
                <w:lang w:eastAsia="en-US"/>
              </w:rPr>
              <w:t>18</w:t>
            </w:r>
            <w:r w:rsidRPr="00A74B4D">
              <w:rPr>
                <w:b/>
                <w:bCs/>
                <w:vertAlign w:val="superscript"/>
                <w:lang w:eastAsia="en-US"/>
              </w:rPr>
              <w:t>th</w:t>
            </w:r>
            <w:r>
              <w:rPr>
                <w:b/>
                <w:bCs/>
                <w:lang w:eastAsia="en-US"/>
              </w:rPr>
              <w:t xml:space="preserve"> July </w:t>
            </w:r>
            <w:r w:rsidR="003F3EC9">
              <w:rPr>
                <w:b/>
                <w:bCs/>
                <w:lang w:eastAsia="en-US"/>
              </w:rPr>
              <w:t xml:space="preserve"> 2017</w:t>
            </w:r>
            <w:r w:rsidR="0030118B" w:rsidRPr="0030118B">
              <w:rPr>
                <w:b/>
                <w:bCs/>
                <w:lang w:eastAsia="en-US"/>
              </w:rPr>
              <w:t xml:space="preserve"> </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30118B" w:rsidRPr="0030118B" w:rsidRDefault="003F3EC9" w:rsidP="0030118B">
            <w:pPr>
              <w:rPr>
                <w:rFonts w:cs="Arial"/>
                <w:b/>
                <w:lang w:eastAsia="en-US"/>
              </w:rPr>
            </w:pPr>
            <w:r>
              <w:rPr>
                <w:rFonts w:cs="Arial"/>
                <w:b/>
                <w:lang w:eastAsia="en-US"/>
              </w:rPr>
              <w:t>12</w:t>
            </w:r>
            <w:r w:rsidR="001028D6" w:rsidRPr="0030118B">
              <w:rPr>
                <w:rFonts w:cs="Arial"/>
                <w:b/>
                <w:vertAlign w:val="superscript"/>
                <w:lang w:eastAsia="en-US"/>
              </w:rPr>
              <w:t>th</w:t>
            </w:r>
          </w:p>
          <w:p w:rsidR="00F32AE2" w:rsidRPr="00A87BD8" w:rsidRDefault="003F3EC9" w:rsidP="003F3EC9">
            <w:pPr>
              <w:rPr>
                <w:rFonts w:cs="Arial"/>
                <w:lang w:eastAsia="en-US"/>
              </w:rPr>
            </w:pPr>
            <w:r>
              <w:rPr>
                <w:rFonts w:cs="Arial"/>
                <w:b/>
                <w:lang w:eastAsia="en-US"/>
              </w:rPr>
              <w:t xml:space="preserve">September </w:t>
            </w:r>
            <w:r w:rsidR="00794A1C" w:rsidRPr="0030118B">
              <w:rPr>
                <w:rFonts w:cs="Arial"/>
                <w:b/>
                <w:lang w:eastAsia="en-US"/>
              </w:rPr>
              <w:t>201</w:t>
            </w:r>
            <w:r>
              <w:rPr>
                <w:rFonts w:cs="Arial"/>
                <w:b/>
                <w:lang w:eastAsia="en-US"/>
              </w:rPr>
              <w:t>7</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A74B4D" w:rsidRDefault="00A74B4D" w:rsidP="009431B6">
            <w:pPr>
              <w:rPr>
                <w:rFonts w:cs="Arial"/>
                <w:lang w:eastAsia="en-US"/>
              </w:rPr>
            </w:pPr>
          </w:p>
          <w:p w:rsidR="00A74B4D" w:rsidRDefault="00A74B4D" w:rsidP="009431B6">
            <w:pPr>
              <w:rPr>
                <w:rFonts w:cs="Arial"/>
                <w:lang w:eastAsia="en-US"/>
              </w:rPr>
            </w:pPr>
            <w:r w:rsidRPr="00A74B4D">
              <w:rPr>
                <w:rFonts w:cs="Arial"/>
                <w:b/>
                <w:lang w:eastAsia="en-US"/>
              </w:rPr>
              <w:t>Withy Bed (By Brook, Bradford Road, A363),</w:t>
            </w:r>
          </w:p>
          <w:p w:rsidR="00A74B4D" w:rsidRDefault="00A74B4D" w:rsidP="009431B6">
            <w:pPr>
              <w:rPr>
                <w:rFonts w:cs="Arial"/>
                <w:lang w:eastAsia="en-US"/>
              </w:rPr>
            </w:pPr>
          </w:p>
          <w:p w:rsidR="00F32AE2" w:rsidRDefault="00F32AE2" w:rsidP="009431B6">
            <w:pPr>
              <w:rPr>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r w:rsidR="00A74B4D">
              <w:rPr>
                <w:lang w:eastAsia="en-US"/>
              </w:rPr>
              <w:t xml:space="preserve"> (Land Registry title number ST140194) </w:t>
            </w:r>
          </w:p>
          <w:p w:rsidR="00A74B4D" w:rsidRDefault="00A74B4D" w:rsidP="009431B6">
            <w:pPr>
              <w:rPr>
                <w:rFonts w:cs="Arial"/>
                <w:lang w:eastAsia="en-US"/>
              </w:rPr>
            </w:pP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5A2B34" w:rsidP="00F32AE2">
            <w:pPr>
              <w:rPr>
                <w:rFonts w:cs="Arial"/>
                <w:b/>
                <w:bCs/>
                <w:lang w:eastAsia="en-US"/>
              </w:rPr>
            </w:pPr>
            <w:r>
              <w:rPr>
                <w:b/>
                <w:bCs/>
                <w:lang w:eastAsia="en-US"/>
              </w:rPr>
              <w:t>Bathford</w:t>
            </w:r>
            <w:r w:rsidR="0030118B" w:rsidRPr="0030118B">
              <w:rPr>
                <w:b/>
                <w:bCs/>
                <w:lang w:eastAsia="en-US"/>
              </w:rPr>
              <w:t xml:space="preserve"> </w:t>
            </w:r>
            <w:r w:rsidR="00AA250B">
              <w:rPr>
                <w:b/>
                <w:bCs/>
                <w:lang w:eastAsia="en-US"/>
              </w:rPr>
              <w:t>Parish Council</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w:t>
      </w:r>
      <w:r w:rsidR="00122D5F">
        <w:rPr>
          <w:rFonts w:cs="Arial"/>
          <w:b/>
        </w:rPr>
        <w:t>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lastRenderedPageBreak/>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3EC9" w:rsidRDefault="00F32AE2" w:rsidP="00F32AE2">
            <w:pPr>
              <w:rPr>
                <w:rFonts w:cs="Arial"/>
              </w:rPr>
            </w:pPr>
            <w:r w:rsidRPr="003F3EC9">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3F3EC9" w:rsidRDefault="003F3EC9" w:rsidP="00811BFF">
            <w:pPr>
              <w:rPr>
                <w:color w:val="000000" w:themeColor="text1"/>
              </w:rPr>
            </w:pPr>
            <w:r w:rsidRPr="003F3EC9">
              <w:rPr>
                <w:bCs/>
                <w:color w:val="000000" w:themeColor="text1"/>
              </w:rPr>
              <w:t>Bathford</w:t>
            </w:r>
            <w:r w:rsidR="0030118B" w:rsidRPr="003F3EC9">
              <w:rPr>
                <w:bCs/>
                <w:color w:val="000000" w:themeColor="text1"/>
              </w:rPr>
              <w:t xml:space="preserve"> Parish Council</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r w:rsidRPr="00162C9E">
              <w:rPr>
                <w:b/>
              </w:rPr>
              <w:t>YES</w:t>
            </w:r>
            <w:r w:rsidR="00627AF2">
              <w:rPr>
                <w:b/>
              </w:rPr>
              <w:t xml:space="preserve"> </w:t>
            </w:r>
            <w:r>
              <w:t>- The Council is satisfied that the nominating body is an eligible body to nominate.</w:t>
            </w:r>
          </w:p>
          <w:p w:rsidR="00953964" w:rsidRDefault="00953964"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5E38CA" w:rsidRDefault="005E38CA" w:rsidP="003F3EC9">
            <w:pPr>
              <w:rPr>
                <w:rFonts w:cs="Arial"/>
              </w:rPr>
            </w:pPr>
            <w:r w:rsidRPr="00053240">
              <w:rPr>
                <w:color w:val="000000" w:themeColor="text1"/>
              </w:rPr>
              <w:t>The submitted map shows that the Asset is sited wholly within the boundaries of Bath and North East Somerset</w:t>
            </w:r>
            <w:r w:rsidR="00FC2DE0">
              <w:rPr>
                <w:color w:val="000000" w:themeColor="text1"/>
              </w:rPr>
              <w:t xml:space="preserve"> and the </w:t>
            </w:r>
            <w:r w:rsidR="00FC2DE0" w:rsidRPr="003F3EC9">
              <w:rPr>
                <w:color w:val="000000" w:themeColor="text1"/>
              </w:rPr>
              <w:t xml:space="preserve">Parish of </w:t>
            </w:r>
            <w:r w:rsidR="003F3EC9" w:rsidRPr="003F3EC9">
              <w:rPr>
                <w:bCs/>
                <w:color w:val="000000" w:themeColor="text1"/>
              </w:rPr>
              <w:t>Bathford</w:t>
            </w:r>
            <w:r w:rsidRPr="003F3EC9">
              <w:rPr>
                <w:color w:val="000000" w:themeColor="text1"/>
              </w:rPr>
              <w:t>.</w:t>
            </w:r>
            <w: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A74B4D" w:rsidRDefault="00F32AE2" w:rsidP="00F32AE2">
            <w:r w:rsidRPr="00162C9E">
              <w:rPr>
                <w:b/>
              </w:rPr>
              <w:t>YES</w:t>
            </w:r>
          </w:p>
          <w:p w:rsidR="00A74B4D" w:rsidRDefault="00A74B4D" w:rsidP="00F32AE2"/>
          <w:p w:rsidR="00F32AE2" w:rsidRDefault="00F32AE2" w:rsidP="00F32AE2">
            <w:pPr>
              <w:rPr>
                <w:rFonts w:cs="Arial"/>
              </w:rPr>
            </w:pPr>
            <w:r>
              <w:t>The Council is satisfied that the nominating organisation</w:t>
            </w:r>
            <w:r w:rsidR="00A74B4D">
              <w:t xml:space="preserve"> as</w:t>
            </w:r>
            <w:r w:rsidR="00803C6C">
              <w:t xml:space="preserve"> </w:t>
            </w:r>
            <w:r w:rsidR="00A74B4D">
              <w:t xml:space="preserve">a Parish Council </w:t>
            </w:r>
            <w:r w:rsidR="00A005E7">
              <w:t xml:space="preserve">that </w:t>
            </w:r>
            <w:r>
              <w:t>has a local connection to the nominated asset.</w:t>
            </w:r>
          </w:p>
          <w:p w:rsidR="00F32AE2" w:rsidRDefault="00F32AE2" w:rsidP="00F32AE2"/>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AE4230" w:rsidRDefault="00F32AE2" w:rsidP="00F32AE2">
            <w:pPr>
              <w:rPr>
                <w:rFonts w:eastAsia="Calibri"/>
                <w:color w:val="000000" w:themeColor="text1"/>
              </w:rPr>
            </w:pPr>
            <w:proofErr w:type="gramStart"/>
            <w:r w:rsidRPr="00AE4230">
              <w:rPr>
                <w:rFonts w:eastAsia="Calibri"/>
                <w:color w:val="000000" w:themeColor="text1"/>
              </w:rPr>
              <w:t>A plan of the nominated land including proposed boundaries</w:t>
            </w:r>
            <w:r w:rsidR="00F72F03">
              <w:rPr>
                <w:rFonts w:eastAsia="Calibri"/>
                <w:color w:val="000000" w:themeColor="text1"/>
              </w:rPr>
              <w:t xml:space="preserve"> have</w:t>
            </w:r>
            <w:proofErr w:type="gramEnd"/>
            <w:r w:rsidR="00A74B4D">
              <w:rPr>
                <w:rFonts w:eastAsia="Calibri"/>
                <w:color w:val="000000" w:themeColor="text1"/>
              </w:rPr>
              <w:t xml:space="preserve"> been provided.</w:t>
            </w:r>
          </w:p>
          <w:p w:rsidR="00372F86" w:rsidRPr="00AE4230" w:rsidRDefault="00372F86" w:rsidP="0063497C">
            <w:pPr>
              <w:rPr>
                <w:rFonts w:eastAsia="Calibri"/>
              </w:rPr>
            </w:pPr>
            <w:r w:rsidRPr="00AE4230">
              <w:rPr>
                <w:rFonts w:eastAsia="Calibri"/>
                <w:color w:val="000000" w:themeColor="text1"/>
              </w:rPr>
              <w:t>The name a</w:t>
            </w:r>
            <w:r w:rsidR="00C03A06" w:rsidRPr="00AE4230">
              <w:rPr>
                <w:rFonts w:eastAsia="Calibri"/>
                <w:color w:val="000000" w:themeColor="text1"/>
              </w:rPr>
              <w:t>nd address of the current owner</w:t>
            </w:r>
            <w:r w:rsidR="00AE4230" w:rsidRPr="00AE4230">
              <w:rPr>
                <w:rFonts w:eastAsia="Calibri"/>
                <w:color w:val="000000" w:themeColor="text1"/>
              </w:rPr>
              <w:t>s</w:t>
            </w:r>
            <w:r w:rsidRPr="00AE4230">
              <w:rPr>
                <w:rFonts w:eastAsia="Calibri"/>
                <w:color w:val="000000" w:themeColor="text1"/>
              </w:rPr>
              <w:t xml:space="preserve"> of the nominated asset</w:t>
            </w:r>
            <w:r w:rsidR="00F72F03">
              <w:rPr>
                <w:rFonts w:eastAsia="Calibri"/>
                <w:color w:val="000000" w:themeColor="text1"/>
              </w:rPr>
              <w:t xml:space="preserve"> have</w:t>
            </w:r>
            <w:r w:rsidR="00A74B4D">
              <w:rPr>
                <w:rFonts w:eastAsia="Calibri"/>
                <w:color w:val="000000" w:themeColor="text1"/>
              </w:rPr>
              <w:t xml:space="preserve"> been provided</w:t>
            </w:r>
            <w:r w:rsidR="0063497C">
              <w:rPr>
                <w:rFonts w:eastAsia="Calibri"/>
                <w:color w:val="000000" w:themeColor="text1"/>
              </w:rPr>
              <w:t>.</w:t>
            </w:r>
            <w:r w:rsidR="0064124B" w:rsidRPr="00AE4230">
              <w:rPr>
                <w:rFonts w:eastAsia="Calibri"/>
                <w:color w:val="000000" w:themeColor="text1"/>
              </w:rPr>
              <w:t xml:space="preserve"> </w:t>
            </w: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cs="Arial"/>
                <w:color w:val="000000" w:themeColor="text1"/>
              </w:rPr>
            </w:pPr>
            <w:r w:rsidRPr="00372F86">
              <w:rPr>
                <w:color w:val="000000" w:themeColor="text1"/>
              </w:rPr>
              <w:t>None</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A74B4D" w:rsidRDefault="00F32AE2" w:rsidP="00F32AE2">
            <w:pPr>
              <w:rPr>
                <w:b/>
              </w:rPr>
            </w:pPr>
            <w:r w:rsidRPr="00162C9E">
              <w:rPr>
                <w:b/>
              </w:rPr>
              <w:t>YES</w:t>
            </w:r>
          </w:p>
          <w:p w:rsidR="00A74B4D" w:rsidRDefault="00A74B4D" w:rsidP="00F32AE2"/>
          <w:p w:rsidR="00F32AE2" w:rsidRDefault="00A74B4D" w:rsidP="00F32AE2">
            <w:pPr>
              <w:rPr>
                <w:rFonts w:cs="Arial"/>
              </w:rPr>
            </w:pPr>
            <w:r>
              <w:t>T</w:t>
            </w:r>
            <w:r w:rsidR="00F32AE2">
              <w:t>he Council is satisfied that the nomination has included the required information about the asset.</w:t>
            </w:r>
          </w:p>
          <w:p w:rsidR="00F32AE2" w:rsidRDefault="00F32AE2" w:rsidP="00F32AE2">
            <w:pPr>
              <w:rPr>
                <w:rFonts w:cs="Arial"/>
                <w:color w:val="FF0000"/>
              </w:rPr>
            </w:pPr>
          </w:p>
        </w:tc>
      </w:tr>
    </w:tbl>
    <w:p w:rsidR="00F32AE2" w:rsidRDefault="00F32AE2" w:rsidP="00F32AE2">
      <w:pPr>
        <w:rPr>
          <w:rFonts w:cs="Arial"/>
        </w:rPr>
      </w:pPr>
    </w:p>
    <w:p w:rsidR="00A005E7" w:rsidRDefault="00A005E7"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lastRenderedPageBreak/>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787D60" w:rsidRDefault="00F32AE2" w:rsidP="00F32AE2">
            <w:pPr>
              <w:rPr>
                <w:rFonts w:cs="Arial"/>
              </w:rPr>
            </w:pPr>
            <w:r w:rsidRPr="00787D60">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787D60" w:rsidRDefault="00F32AE2" w:rsidP="00953964">
            <w:pPr>
              <w:rPr>
                <w:rFonts w:cs="Arial"/>
              </w:rPr>
            </w:pPr>
            <w:r w:rsidRPr="00787D60">
              <w:t>Nomination and supporting evidence sufficiently demonstrates that the asset is outside of the categories of assets within Schedule 1 of the Regulations</w:t>
            </w:r>
            <w:r w:rsidR="00546F63" w:rsidRPr="00787D60">
              <w:t>, as the nominated asset is a</w:t>
            </w:r>
            <w:r w:rsidR="00953964">
              <w:t xml:space="preserve"> field.</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4250B4" w:rsidP="00F32AE2">
            <w:pPr>
              <w:rPr>
                <w:rFonts w:cs="Arial"/>
              </w:rPr>
            </w:pPr>
            <w:r>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A74B4D" w:rsidRDefault="00F32AE2" w:rsidP="00F32AE2">
            <w:pPr>
              <w:rPr>
                <w:b/>
              </w:rPr>
            </w:pPr>
            <w:r w:rsidRPr="00162C9E">
              <w:rPr>
                <w:b/>
              </w:rPr>
              <w:t>YES</w:t>
            </w:r>
          </w:p>
          <w:p w:rsidR="00A74B4D" w:rsidRDefault="00A74B4D" w:rsidP="00F32AE2"/>
          <w:p w:rsidR="00F32AE2" w:rsidRDefault="00A74B4D" w:rsidP="00F32AE2">
            <w:pPr>
              <w:rPr>
                <w:rFonts w:cs="Arial"/>
              </w:rPr>
            </w:pPr>
            <w:r>
              <w:t>T</w:t>
            </w:r>
            <w:r w:rsidR="00F32AE2">
              <w:t>he Council is</w:t>
            </w:r>
            <w:r w:rsidR="002F4116">
              <w:t xml:space="preserve"> satisfied that  the nomination</w:t>
            </w:r>
            <w:r w:rsidR="00F32AE2">
              <w:t xml:space="preserve"> is outside of one of</w:t>
            </w:r>
            <w:r w:rsidR="00030E9F">
              <w:t xml:space="preserve"> the categories that cannot be Assets of Community V</w:t>
            </w:r>
            <w:r w:rsidR="00F32AE2">
              <w:t xml:space="preserve">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xml:space="preserve">. It does this through a YES/NO answer and </w:t>
      </w:r>
      <w:proofErr w:type="gramStart"/>
      <w:r>
        <w:rPr>
          <w:rFonts w:cs="Arial"/>
          <w:b/>
        </w:rPr>
        <w:t>an identification</w:t>
      </w:r>
      <w:proofErr w:type="gramEnd"/>
      <w:r>
        <w:rPr>
          <w:rFonts w:cs="Arial"/>
          <w:b/>
        </w:rPr>
        <w:t xml:space="preserve">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rsidRPr="005A2B34">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DE4AD8" w:rsidRPr="00DE4AD8" w:rsidRDefault="00DE4AD8" w:rsidP="00DE4AD8">
            <w:pPr>
              <w:rPr>
                <w:color w:val="000000" w:themeColor="text1"/>
              </w:rPr>
            </w:pPr>
          </w:p>
          <w:p w:rsidR="00A92FBF" w:rsidRPr="0031710A" w:rsidRDefault="00A92FBF" w:rsidP="00F25DC8">
            <w:pPr>
              <w:rPr>
                <w:color w:val="000000" w:themeColor="text1"/>
              </w:rPr>
            </w:pPr>
            <w:r w:rsidRPr="00A92FBF">
              <w:rPr>
                <w:color w:val="000000" w:themeColor="text1"/>
              </w:rPr>
              <w:t xml:space="preserve">The </w:t>
            </w:r>
            <w:r w:rsidR="00F72F03">
              <w:rPr>
                <w:color w:val="000000" w:themeColor="text1"/>
              </w:rPr>
              <w:t xml:space="preserve">nomination states that the </w:t>
            </w:r>
            <w:r w:rsidRPr="00A92FBF">
              <w:rPr>
                <w:color w:val="000000" w:themeColor="text1"/>
              </w:rPr>
              <w:t>land</w:t>
            </w:r>
            <w:r w:rsidR="00F72F03">
              <w:rPr>
                <w:color w:val="000000" w:themeColor="text1"/>
              </w:rPr>
              <w:t xml:space="preserve"> that</w:t>
            </w:r>
            <w:r w:rsidRPr="00A92FBF">
              <w:rPr>
                <w:color w:val="000000" w:themeColor="text1"/>
              </w:rPr>
              <w:t xml:space="preserve"> was until 2015</w:t>
            </w:r>
            <w:r w:rsidR="00A005E7">
              <w:rPr>
                <w:color w:val="000000" w:themeColor="text1"/>
              </w:rPr>
              <w:t>,</w:t>
            </w:r>
            <w:r w:rsidRPr="00A92FBF">
              <w:rPr>
                <w:color w:val="000000" w:themeColor="text1"/>
              </w:rPr>
              <w:t xml:space="preserve"> owned by a Mr Fawcett</w:t>
            </w:r>
            <w:r w:rsidR="00A005E7">
              <w:rPr>
                <w:color w:val="000000" w:themeColor="text1"/>
              </w:rPr>
              <w:t>,</w:t>
            </w:r>
            <w:r w:rsidRPr="00A92FBF">
              <w:rPr>
                <w:color w:val="000000" w:themeColor="text1"/>
              </w:rPr>
              <w:t xml:space="preserve"> but had been available for community use for a very minimum of twenty years and there is substantial evidence that it was used for many years before that. </w:t>
            </w:r>
            <w:r w:rsidR="00F72F03">
              <w:rPr>
                <w:color w:val="000000" w:themeColor="text1"/>
              </w:rPr>
              <w:t xml:space="preserve">Prior to this period it was used </w:t>
            </w:r>
            <w:r w:rsidRPr="00A92FBF">
              <w:rPr>
                <w:color w:val="000000" w:themeColor="text1"/>
              </w:rPr>
              <w:t xml:space="preserve">informally by the community for fishing, canoeing, walking, and picnicking and so on.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A46C0" w:rsidP="00F32AE2">
            <w:pPr>
              <w:rPr>
                <w:rFonts w:cs="Arial"/>
              </w:rPr>
            </w:pPr>
            <w:r>
              <w:t>None</w:t>
            </w:r>
            <w:r w:rsidR="005B5F8A">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A74B4D" w:rsidRDefault="00F32AE2" w:rsidP="00803C6C">
            <w:pPr>
              <w:rPr>
                <w:rFonts w:cs="Arial"/>
                <w:color w:val="FF0000"/>
              </w:rPr>
            </w:pPr>
            <w:r w:rsidRPr="00162C9E">
              <w:rPr>
                <w:b/>
              </w:rPr>
              <w:t>YES</w:t>
            </w:r>
            <w:r>
              <w:t xml:space="preserve">- </w:t>
            </w:r>
            <w:proofErr w:type="gramStart"/>
            <w:r>
              <w:t xml:space="preserve">the </w:t>
            </w:r>
            <w:r w:rsidR="00803C6C">
              <w:t>was</w:t>
            </w:r>
            <w:proofErr w:type="gramEnd"/>
            <w:r w:rsidR="00803C6C">
              <w:t xml:space="preserve"> a </w:t>
            </w:r>
            <w:r>
              <w:t xml:space="preserve">usage </w:t>
            </w:r>
            <w:r w:rsidR="001E4E65">
              <w:t xml:space="preserve">in the recent past </w:t>
            </w:r>
            <w:r w:rsidR="00803C6C">
              <w:t xml:space="preserve">to 2015 </w:t>
            </w:r>
            <w:r>
              <w:t>which is the subject of the nomination</w:t>
            </w:r>
            <w:r w:rsidR="00803C6C">
              <w:t xml:space="preserve"> that</w:t>
            </w:r>
            <w:r>
              <w:t xml:space="preserve">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376"/>
        <w:gridCol w:w="2977"/>
        <w:gridCol w:w="4338"/>
      </w:tblGrid>
      <w:tr w:rsidR="009E1BE5" w:rsidRPr="009E1BE5"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DD4F35" w:rsidRDefault="00067F48" w:rsidP="00067F48">
            <w:pPr>
              <w:rPr>
                <w:rFonts w:cs="Arial"/>
              </w:rPr>
            </w:pPr>
            <w:r w:rsidRPr="00067F48">
              <w:rPr>
                <w:rFonts w:cs="Arial"/>
              </w:rPr>
              <w:t>The Parish Counc</w:t>
            </w:r>
            <w:r w:rsidR="001E4E65">
              <w:rPr>
                <w:rFonts w:cs="Arial"/>
              </w:rPr>
              <w:t xml:space="preserve">il believes that the land is </w:t>
            </w:r>
            <w:r w:rsidRPr="00067F48">
              <w:rPr>
                <w:rFonts w:cs="Arial"/>
              </w:rPr>
              <w:t>of considerable informal recreational value.</w:t>
            </w:r>
          </w:p>
          <w:p w:rsidR="00067F48" w:rsidRDefault="00067F48" w:rsidP="00067F48">
            <w:pPr>
              <w:rPr>
                <w:rFonts w:cs="Arial"/>
                <w:color w:val="FF0000"/>
              </w:rPr>
            </w:pPr>
          </w:p>
          <w:p w:rsidR="00803C6C" w:rsidRDefault="001E4E65" w:rsidP="00067F48">
            <w:pPr>
              <w:rPr>
                <w:rFonts w:cs="Arial"/>
              </w:rPr>
            </w:pPr>
            <w:r w:rsidRPr="001E4E65">
              <w:rPr>
                <w:rFonts w:cs="Arial"/>
              </w:rPr>
              <w:t xml:space="preserve">The </w:t>
            </w:r>
            <w:r w:rsidR="00803C6C">
              <w:rPr>
                <w:rFonts w:cs="Arial"/>
              </w:rPr>
              <w:t xml:space="preserve">Parish Council has set out the usage of Withy Bed in a spreadsheet </w:t>
            </w:r>
            <w:r w:rsidR="00F72F03">
              <w:rPr>
                <w:rFonts w:cs="Arial"/>
              </w:rPr>
              <w:t xml:space="preserve">that shows </w:t>
            </w:r>
            <w:r w:rsidR="00803C6C" w:rsidRPr="00803C6C">
              <w:rPr>
                <w:rFonts w:cs="Arial"/>
              </w:rPr>
              <w:t>that on average 147 visits were bei</w:t>
            </w:r>
            <w:r w:rsidR="00803C6C">
              <w:rPr>
                <w:rFonts w:cs="Arial"/>
              </w:rPr>
              <w:t xml:space="preserve">ng made to the land every month and types of usage. </w:t>
            </w:r>
          </w:p>
          <w:p w:rsidR="00803C6C" w:rsidRPr="001E4E65" w:rsidRDefault="00803C6C" w:rsidP="00067F48">
            <w:pPr>
              <w:rPr>
                <w:rFonts w:cs="Arial"/>
              </w:rPr>
            </w:pPr>
          </w:p>
          <w:p w:rsidR="001E4E65" w:rsidRDefault="001E4E65" w:rsidP="00067F48">
            <w:pPr>
              <w:rPr>
                <w:rFonts w:cs="Arial"/>
              </w:rPr>
            </w:pPr>
            <w:r w:rsidRPr="001E4E65">
              <w:rPr>
                <w:rFonts w:cs="Arial"/>
              </w:rPr>
              <w:t xml:space="preserve">The activities listed include, dog </w:t>
            </w:r>
            <w:r w:rsidR="00F72F03">
              <w:rPr>
                <w:rFonts w:cs="Arial"/>
              </w:rPr>
              <w:t>walking, picnics and birdwatching.</w:t>
            </w:r>
          </w:p>
          <w:p w:rsidR="001E4E65" w:rsidRPr="009E1BE5" w:rsidRDefault="001E4E65" w:rsidP="00803C6C">
            <w:pPr>
              <w:rPr>
                <w:rFonts w:cs="Arial"/>
                <w:color w:val="FF0000"/>
              </w:rPr>
            </w:pPr>
          </w:p>
        </w:tc>
      </w:tr>
      <w:tr w:rsidR="009E1BE5" w:rsidRPr="009E1BE5"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A80EB7" w:rsidRDefault="00A80EB7" w:rsidP="00B31CBC">
            <w:pPr>
              <w:pStyle w:val="PlainText"/>
              <w:rPr>
                <w:rFonts w:ascii="Arial" w:hAnsi="Arial" w:cs="Arial"/>
                <w:color w:val="000000" w:themeColor="text1"/>
                <w:sz w:val="24"/>
                <w:szCs w:val="24"/>
              </w:rPr>
            </w:pPr>
          </w:p>
          <w:p w:rsidR="00245F21" w:rsidRPr="003F3EC9" w:rsidRDefault="00A80EB7" w:rsidP="00B31CBC">
            <w:pPr>
              <w:pStyle w:val="PlainText"/>
              <w:rPr>
                <w:rFonts w:ascii="Arial" w:hAnsi="Arial" w:cs="Arial"/>
                <w:color w:val="000000" w:themeColor="text1"/>
                <w:sz w:val="24"/>
                <w:szCs w:val="24"/>
              </w:rPr>
            </w:pPr>
            <w:r>
              <w:rPr>
                <w:rFonts w:ascii="Arial" w:hAnsi="Arial" w:cs="Arial"/>
                <w:color w:val="000000" w:themeColor="text1"/>
                <w:sz w:val="24"/>
                <w:szCs w:val="24"/>
              </w:rPr>
              <w:t>None</w:t>
            </w:r>
          </w:p>
        </w:tc>
      </w:tr>
      <w:tr w:rsidR="009E1BE5" w:rsidRPr="009E1BE5"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150EBF">
            <w:pPr>
              <w:rPr>
                <w:color w:val="000000" w:themeColor="text1"/>
              </w:rPr>
            </w:pPr>
          </w:p>
          <w:p w:rsidR="00067F48" w:rsidRPr="00067F48" w:rsidRDefault="00803C6C" w:rsidP="00150EBF">
            <w:pPr>
              <w:rPr>
                <w:b/>
                <w:color w:val="000000" w:themeColor="text1"/>
              </w:rPr>
            </w:pPr>
            <w:r>
              <w:rPr>
                <w:b/>
                <w:color w:val="000000" w:themeColor="text1"/>
              </w:rPr>
              <w:t>20</w:t>
            </w:r>
          </w:p>
          <w:p w:rsidR="00067F48" w:rsidRDefault="00067F48" w:rsidP="00150EBF">
            <w:pPr>
              <w:rPr>
                <w:color w:val="000000" w:themeColor="text1"/>
              </w:rPr>
            </w:pPr>
          </w:p>
          <w:p w:rsidR="00803C6C" w:rsidRDefault="00F72F03" w:rsidP="00150EBF">
            <w:pPr>
              <w:rPr>
                <w:color w:val="000000" w:themeColor="text1"/>
              </w:rPr>
            </w:pPr>
            <w:r>
              <w:rPr>
                <w:color w:val="000000" w:themeColor="text1"/>
              </w:rPr>
              <w:t>The legislation</w:t>
            </w:r>
            <w:r w:rsidR="009C00B4">
              <w:rPr>
                <w:color w:val="000000" w:themeColor="text1"/>
              </w:rPr>
              <w:t xml:space="preserve"> makes </w:t>
            </w:r>
            <w:proofErr w:type="spellStart"/>
            <w:r w:rsidR="009C00B4">
              <w:rPr>
                <w:color w:val="000000" w:themeColor="text1"/>
              </w:rPr>
              <w:t>referance</w:t>
            </w:r>
            <w:proofErr w:type="spellEnd"/>
            <w:r>
              <w:rPr>
                <w:color w:val="000000" w:themeColor="text1"/>
              </w:rPr>
              <w:t xml:space="preserve"> to social interest</w:t>
            </w:r>
            <w:r w:rsidR="009C00B4">
              <w:rPr>
                <w:color w:val="000000" w:themeColor="text1"/>
              </w:rPr>
              <w:t>s and includes cultural, recrea</w:t>
            </w:r>
            <w:r>
              <w:rPr>
                <w:color w:val="000000" w:themeColor="text1"/>
              </w:rPr>
              <w:t xml:space="preserve">tional and sporting interests. </w:t>
            </w:r>
            <w:r w:rsidRPr="00F72F03">
              <w:rPr>
                <w:color w:val="000000" w:themeColor="text1"/>
              </w:rPr>
              <w:t xml:space="preserve">The nomination contains specific data about </w:t>
            </w:r>
            <w:r>
              <w:rPr>
                <w:color w:val="000000" w:themeColor="text1"/>
              </w:rPr>
              <w:t xml:space="preserve">such </w:t>
            </w:r>
            <w:r w:rsidRPr="00F72F03">
              <w:rPr>
                <w:color w:val="000000" w:themeColor="text1"/>
              </w:rPr>
              <w:t>usage</w:t>
            </w:r>
            <w:r>
              <w:rPr>
                <w:color w:val="000000" w:themeColor="text1"/>
              </w:rPr>
              <w:t>s</w:t>
            </w:r>
            <w:r w:rsidRPr="00F72F03">
              <w:rPr>
                <w:color w:val="000000" w:themeColor="text1"/>
              </w:rPr>
              <w:t>.</w:t>
            </w:r>
          </w:p>
          <w:p w:rsidR="007B346E" w:rsidRPr="00245F21" w:rsidRDefault="007B346E" w:rsidP="00150EBF">
            <w:pPr>
              <w:rPr>
                <w:rFonts w:cs="Arial"/>
                <w:color w:val="000000" w:themeColor="text1"/>
              </w:rPr>
            </w:pPr>
          </w:p>
        </w:tc>
      </w:tr>
      <w:tr w:rsidR="009E1BE5" w:rsidRPr="009E1BE5"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provided by nominee</w:t>
            </w:r>
          </w:p>
        </w:tc>
        <w:tc>
          <w:tcPr>
            <w:tcW w:w="4338" w:type="dxa"/>
            <w:tcBorders>
              <w:top w:val="single" w:sz="4" w:space="0" w:color="auto"/>
              <w:left w:val="single" w:sz="4" w:space="0" w:color="auto"/>
              <w:right w:val="single" w:sz="4" w:space="0" w:color="auto"/>
            </w:tcBorders>
            <w:vAlign w:val="center"/>
            <w:hideMark/>
          </w:tcPr>
          <w:p w:rsidR="00A005E7" w:rsidRDefault="00A005E7" w:rsidP="00D9101B">
            <w:pPr>
              <w:rPr>
                <w:color w:val="000000" w:themeColor="text1"/>
              </w:rPr>
            </w:pPr>
          </w:p>
          <w:p w:rsidR="00D9101B" w:rsidRPr="00943694" w:rsidRDefault="00D9101B" w:rsidP="00D9101B">
            <w:pPr>
              <w:rPr>
                <w:color w:val="000000" w:themeColor="text1"/>
              </w:rPr>
            </w:pPr>
            <w:r w:rsidRPr="00943694">
              <w:rPr>
                <w:color w:val="000000" w:themeColor="text1"/>
              </w:rPr>
              <w:t>There is no evidence that the usage is actively discouraged by the Council’s Policy and Budget framework and it is not contrary to existing planning policies.</w:t>
            </w:r>
          </w:p>
          <w:p w:rsidR="007107A0" w:rsidRPr="00943694" w:rsidRDefault="007107A0" w:rsidP="00943694">
            <w:pPr>
              <w:rPr>
                <w:rFonts w:cs="Arial"/>
                <w:color w:val="000000" w:themeColor="text1"/>
              </w:rPr>
            </w:pPr>
          </w:p>
        </w:tc>
      </w:tr>
      <w:tr w:rsidR="009E1BE5" w:rsidRPr="009E1BE5"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A80EB7" w:rsidRDefault="00A80EB7" w:rsidP="008D395D">
            <w:pPr>
              <w:rPr>
                <w:rFonts w:cs="Arial"/>
                <w:color w:val="000000" w:themeColor="text1"/>
              </w:rPr>
            </w:pPr>
          </w:p>
          <w:p w:rsidR="00D9101B" w:rsidRPr="007B346E" w:rsidRDefault="00943694" w:rsidP="008D395D">
            <w:pPr>
              <w:rPr>
                <w:rFonts w:cs="Arial"/>
                <w:color w:val="000000" w:themeColor="text1"/>
              </w:rPr>
            </w:pPr>
            <w:r w:rsidRPr="007B346E">
              <w:rPr>
                <w:rFonts w:cs="Arial"/>
                <w:color w:val="000000" w:themeColor="text1"/>
              </w:rPr>
              <w:t>None</w:t>
            </w:r>
          </w:p>
        </w:tc>
      </w:tr>
      <w:tr w:rsidR="009E1BE5" w:rsidRPr="009E1BE5"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067F48" w:rsidRDefault="00F32AE2" w:rsidP="00F32AE2">
            <w:pPr>
              <w:rPr>
                <w:color w:val="000000" w:themeColor="text1"/>
              </w:rPr>
            </w:pPr>
            <w:r w:rsidRPr="007B346E">
              <w:rPr>
                <w:b/>
                <w:color w:val="000000" w:themeColor="text1"/>
              </w:rPr>
              <w:t>25</w:t>
            </w:r>
            <w:r w:rsidR="000F5C1C" w:rsidRPr="007B346E">
              <w:rPr>
                <w:b/>
                <w:color w:val="000000" w:themeColor="text1"/>
              </w:rPr>
              <w:t xml:space="preserve"> </w:t>
            </w:r>
          </w:p>
          <w:p w:rsidR="00067F48" w:rsidRPr="007B346E" w:rsidRDefault="00067F48" w:rsidP="0098112C">
            <w:pPr>
              <w:rPr>
                <w:rFonts w:cs="Arial"/>
                <w:color w:val="000000" w:themeColor="text1"/>
              </w:rPr>
            </w:pPr>
          </w:p>
        </w:tc>
      </w:tr>
      <w:tr w:rsidR="009E1BE5" w:rsidRPr="009E1BE5" w:rsidTr="00C02345">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lastRenderedPageBreak/>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875585" w:rsidRDefault="00875585" w:rsidP="00067F48"/>
          <w:p w:rsidR="00875585" w:rsidRPr="00875585" w:rsidRDefault="00875585" w:rsidP="00875585">
            <w:r w:rsidRPr="00875585">
              <w:t xml:space="preserve">The Parish Council </w:t>
            </w:r>
            <w:r w:rsidR="009C00B4">
              <w:t xml:space="preserve">states that it </w:t>
            </w:r>
            <w:r w:rsidRPr="00875585">
              <w:t xml:space="preserve">has had connections to the land since its inception. Part of it was previously used as a cattle pound and has always been regarded as in the public domain. </w:t>
            </w:r>
          </w:p>
          <w:p w:rsidR="00875585" w:rsidRPr="00875585" w:rsidRDefault="00875585" w:rsidP="00875585"/>
          <w:p w:rsidR="00875585" w:rsidRDefault="009C00B4" w:rsidP="00067F48">
            <w:r>
              <w:t xml:space="preserve">The Parish Council states that </w:t>
            </w:r>
            <w:r w:rsidR="00875585" w:rsidRPr="00875585">
              <w:t>Local historian David Howells has documentary evidence of the use of Withy Bed for a period greater than twenty years. This includes a scrap book maintained by the Parish Council of work by the Parish Council which received a Conservation Prize in 1987 for its work on Withy Bed.  There is also documentation of an earlier period (Tithe Map of 1839) available which will confirm public access over many years by a significant number of inhabitants.</w:t>
            </w:r>
          </w:p>
          <w:p w:rsidR="00A16572" w:rsidRPr="00941488" w:rsidRDefault="00A16572" w:rsidP="00875585">
            <w:pPr>
              <w:rPr>
                <w:rFonts w:cs="Arial"/>
                <w:color w:val="000000" w:themeColor="text1"/>
                <w:lang w:val="en-US"/>
              </w:rPr>
            </w:pPr>
          </w:p>
        </w:tc>
      </w:tr>
      <w:tr w:rsidR="00184729" w:rsidRPr="00184729"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7B346E" w:rsidRDefault="007B346E" w:rsidP="0031710A">
            <w:pPr>
              <w:rPr>
                <w:rFonts w:cs="Arial"/>
                <w:color w:val="000000"/>
              </w:rPr>
            </w:pPr>
          </w:p>
          <w:p w:rsidR="007B346E" w:rsidRPr="00184729" w:rsidRDefault="00A80EB7" w:rsidP="00B31CBC">
            <w:pPr>
              <w:rPr>
                <w:rFonts w:cs="Arial"/>
                <w:color w:val="000000" w:themeColor="text1"/>
              </w:rPr>
            </w:pPr>
            <w:r>
              <w:rPr>
                <w:rFonts w:cs="Arial"/>
                <w:color w:val="000000" w:themeColor="text1"/>
              </w:rPr>
              <w:t>None</w:t>
            </w:r>
          </w:p>
        </w:tc>
      </w:tr>
      <w:tr w:rsidR="009E1BE5" w:rsidRPr="009E1BE5"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5A2B34" w:rsidRDefault="00F32AE2" w:rsidP="00F32AE2">
            <w:pPr>
              <w:rPr>
                <w:rFonts w:cs="Arial"/>
                <w:color w:val="000000" w:themeColor="text1"/>
              </w:rPr>
            </w:pPr>
            <w:r w:rsidRPr="005A2B34">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7B346E" w:rsidRDefault="007B346E" w:rsidP="00B74415">
            <w:pPr>
              <w:rPr>
                <w:b/>
                <w:color w:val="000000" w:themeColor="text1"/>
              </w:rPr>
            </w:pPr>
          </w:p>
          <w:p w:rsidR="00B74415" w:rsidRPr="00067F48" w:rsidRDefault="00067F48" w:rsidP="00B74415">
            <w:pPr>
              <w:rPr>
                <w:b/>
                <w:color w:val="000000" w:themeColor="text1"/>
              </w:rPr>
            </w:pPr>
            <w:r w:rsidRPr="00067F48">
              <w:rPr>
                <w:b/>
                <w:color w:val="000000" w:themeColor="text1"/>
              </w:rPr>
              <w:t>15</w:t>
            </w:r>
          </w:p>
          <w:p w:rsidR="00F32AE2" w:rsidRDefault="00F32AE2" w:rsidP="00184729">
            <w:pPr>
              <w:rPr>
                <w:rFonts w:cs="Arial"/>
                <w:color w:val="000000" w:themeColor="text1"/>
              </w:rPr>
            </w:pPr>
          </w:p>
          <w:p w:rsidR="00803C6C" w:rsidRDefault="00F72F03" w:rsidP="00184729">
            <w:pPr>
              <w:rPr>
                <w:rFonts w:cs="Arial"/>
                <w:color w:val="000000" w:themeColor="text1"/>
              </w:rPr>
            </w:pPr>
            <w:r>
              <w:rPr>
                <w:rFonts w:cs="Arial"/>
                <w:color w:val="000000" w:themeColor="text1"/>
              </w:rPr>
              <w:t xml:space="preserve">The relevance </w:t>
            </w:r>
            <w:r w:rsidR="00A005E7">
              <w:rPr>
                <w:rFonts w:cs="Arial"/>
                <w:color w:val="000000" w:themeColor="text1"/>
              </w:rPr>
              <w:t>and importance of this land is a</w:t>
            </w:r>
            <w:r w:rsidR="009C00B4">
              <w:rPr>
                <w:rFonts w:cs="Arial"/>
                <w:color w:val="000000" w:themeColor="text1"/>
              </w:rPr>
              <w:t>s described in the nomination.</w:t>
            </w:r>
            <w:r w:rsidR="00803C6C">
              <w:rPr>
                <w:rFonts w:cs="Arial"/>
                <w:color w:val="000000" w:themeColor="text1"/>
              </w:rPr>
              <w:t xml:space="preserve"> </w:t>
            </w:r>
          </w:p>
          <w:p w:rsidR="00803C6C" w:rsidRDefault="00803C6C" w:rsidP="00184729">
            <w:pPr>
              <w:rPr>
                <w:rFonts w:cs="Arial"/>
                <w:color w:val="000000" w:themeColor="text1"/>
              </w:rPr>
            </w:pPr>
          </w:p>
          <w:p w:rsidR="00803C6C" w:rsidRDefault="00803C6C" w:rsidP="00184729">
            <w:pPr>
              <w:rPr>
                <w:rFonts w:cs="Arial"/>
                <w:color w:val="000000" w:themeColor="text1"/>
              </w:rPr>
            </w:pPr>
          </w:p>
          <w:p w:rsidR="00803C6C" w:rsidRPr="00941488" w:rsidRDefault="00803C6C" w:rsidP="00184729">
            <w:pPr>
              <w:rPr>
                <w:rFonts w:cs="Arial"/>
                <w:color w:val="000000" w:themeColor="text1"/>
              </w:rPr>
            </w:pPr>
          </w:p>
        </w:tc>
      </w:tr>
      <w:tr w:rsidR="009E1BE5" w:rsidRPr="009E1BE5"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5A2B34" w:rsidRDefault="00F32AE2" w:rsidP="00F32AE2">
            <w:pPr>
              <w:rPr>
                <w:rFonts w:cs="Arial"/>
              </w:rPr>
            </w:pPr>
            <w:r w:rsidRPr="005A2B34">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7B346E" w:rsidRDefault="007B346E" w:rsidP="00184729">
            <w:pPr>
              <w:jc w:val="both"/>
              <w:rPr>
                <w:color w:val="000000" w:themeColor="text1"/>
              </w:rPr>
            </w:pPr>
          </w:p>
          <w:p w:rsidR="007E3FB7" w:rsidRDefault="00067F48" w:rsidP="00704453">
            <w:pPr>
              <w:rPr>
                <w:rFonts w:cs="Arial"/>
                <w:color w:val="000000" w:themeColor="text1"/>
              </w:rPr>
            </w:pPr>
            <w:r w:rsidRPr="00067F48">
              <w:rPr>
                <w:rFonts w:cs="Arial"/>
                <w:color w:val="000000" w:themeColor="text1"/>
              </w:rPr>
              <w:t>The Bathford community supported the recent T</w:t>
            </w:r>
            <w:r w:rsidR="00EA545C">
              <w:rPr>
                <w:rFonts w:cs="Arial"/>
                <w:color w:val="000000" w:themeColor="text1"/>
              </w:rPr>
              <w:t xml:space="preserve">own </w:t>
            </w:r>
            <w:r w:rsidRPr="00067F48">
              <w:rPr>
                <w:rFonts w:cs="Arial"/>
                <w:color w:val="000000" w:themeColor="text1"/>
              </w:rPr>
              <w:t>V</w:t>
            </w:r>
            <w:r w:rsidR="00EA545C">
              <w:rPr>
                <w:rFonts w:cs="Arial"/>
                <w:color w:val="000000" w:themeColor="text1"/>
              </w:rPr>
              <w:t xml:space="preserve">illage </w:t>
            </w:r>
            <w:r w:rsidRPr="00067F48">
              <w:rPr>
                <w:rFonts w:cs="Arial"/>
                <w:color w:val="000000" w:themeColor="text1"/>
              </w:rPr>
              <w:t>G</w:t>
            </w:r>
            <w:r w:rsidR="00EA545C">
              <w:rPr>
                <w:rFonts w:cs="Arial"/>
                <w:color w:val="000000" w:themeColor="text1"/>
              </w:rPr>
              <w:t>reen</w:t>
            </w:r>
            <w:r w:rsidRPr="00067F48">
              <w:rPr>
                <w:rFonts w:cs="Arial"/>
                <w:color w:val="000000" w:themeColor="text1"/>
              </w:rPr>
              <w:t xml:space="preserve"> application and members gave</w:t>
            </w:r>
            <w:r w:rsidR="00704453">
              <w:rPr>
                <w:rFonts w:cs="Arial"/>
                <w:color w:val="000000" w:themeColor="text1"/>
              </w:rPr>
              <w:t xml:space="preserve"> evidence at the non-statutory </w:t>
            </w:r>
            <w:r w:rsidRPr="00067F48">
              <w:rPr>
                <w:rFonts w:cs="Arial"/>
                <w:color w:val="000000" w:themeColor="text1"/>
              </w:rPr>
              <w:t>enquiry held in 2016</w:t>
            </w:r>
          </w:p>
          <w:p w:rsidR="00EA545C" w:rsidRDefault="00EA545C" w:rsidP="00EA545C">
            <w:pPr>
              <w:rPr>
                <w:rFonts w:cs="Arial"/>
                <w:color w:val="000000"/>
              </w:rPr>
            </w:pPr>
          </w:p>
          <w:p w:rsidR="009C00B4" w:rsidRDefault="00EA545C" w:rsidP="00EA545C">
            <w:pPr>
              <w:rPr>
                <w:rFonts w:cs="Arial"/>
                <w:color w:val="000000" w:themeColor="text1"/>
              </w:rPr>
            </w:pPr>
            <w:r>
              <w:rPr>
                <w:rFonts w:cs="Arial"/>
                <w:color w:val="000000" w:themeColor="text1"/>
              </w:rPr>
              <w:t>E</w:t>
            </w:r>
            <w:r w:rsidRPr="00EA545C">
              <w:rPr>
                <w:rFonts w:cs="Arial"/>
                <w:color w:val="000000" w:themeColor="text1"/>
              </w:rPr>
              <w:t xml:space="preserve">vidence from the </w:t>
            </w:r>
            <w:r w:rsidR="009C00B4">
              <w:rPr>
                <w:rFonts w:cs="Arial"/>
                <w:color w:val="000000" w:themeColor="text1"/>
              </w:rPr>
              <w:t>Town Village Green enquiry</w:t>
            </w:r>
            <w:r w:rsidRPr="00EA545C">
              <w:rPr>
                <w:rFonts w:cs="Arial"/>
                <w:color w:val="000000" w:themeColor="text1"/>
              </w:rPr>
              <w:t xml:space="preserve"> estimates 147 visits a month from those B</w:t>
            </w:r>
            <w:r>
              <w:rPr>
                <w:rFonts w:cs="Arial"/>
                <w:color w:val="000000" w:themeColor="text1"/>
              </w:rPr>
              <w:t xml:space="preserve">athford </w:t>
            </w:r>
            <w:r w:rsidRPr="00EA545C">
              <w:rPr>
                <w:rFonts w:cs="Arial"/>
                <w:color w:val="000000" w:themeColor="text1"/>
              </w:rPr>
              <w:t xml:space="preserve">residents who gave evidence to the enquiry. </w:t>
            </w:r>
            <w:r w:rsidR="009C00B4">
              <w:rPr>
                <w:rFonts w:cs="Arial"/>
                <w:color w:val="000000" w:themeColor="text1"/>
              </w:rPr>
              <w:t xml:space="preserve"> </w:t>
            </w:r>
            <w:r w:rsidR="009C00B4" w:rsidRPr="009C00B4">
              <w:rPr>
                <w:rFonts w:cs="Arial"/>
                <w:color w:val="000000" w:themeColor="text1"/>
              </w:rPr>
              <w:t>Evidence summaries have been provided.</w:t>
            </w:r>
          </w:p>
          <w:p w:rsidR="00EA545C" w:rsidRDefault="009C00B4" w:rsidP="00EA545C">
            <w:pPr>
              <w:rPr>
                <w:rFonts w:cs="Arial"/>
                <w:color w:val="000000" w:themeColor="text1"/>
              </w:rPr>
            </w:pPr>
            <w:r>
              <w:rPr>
                <w:rFonts w:cs="Arial"/>
                <w:color w:val="000000" w:themeColor="text1"/>
              </w:rPr>
              <w:t>Although t</w:t>
            </w:r>
            <w:r w:rsidR="00EA545C" w:rsidRPr="00EA545C">
              <w:rPr>
                <w:rFonts w:cs="Arial"/>
                <w:color w:val="000000" w:themeColor="text1"/>
              </w:rPr>
              <w:t>here are no comp</w:t>
            </w:r>
            <w:r w:rsidR="00EA545C">
              <w:rPr>
                <w:rFonts w:cs="Arial"/>
                <w:color w:val="000000" w:themeColor="text1"/>
              </w:rPr>
              <w:t>arable figures available for Non</w:t>
            </w:r>
            <w:r w:rsidR="00EA545C" w:rsidRPr="00EA545C">
              <w:rPr>
                <w:rFonts w:cs="Arial"/>
                <w:color w:val="000000" w:themeColor="text1"/>
              </w:rPr>
              <w:t>-B</w:t>
            </w:r>
            <w:r w:rsidR="00EA545C">
              <w:rPr>
                <w:rFonts w:cs="Arial"/>
                <w:color w:val="000000" w:themeColor="text1"/>
              </w:rPr>
              <w:t>athford</w:t>
            </w:r>
            <w:r w:rsidR="00EA545C" w:rsidRPr="00EA545C">
              <w:rPr>
                <w:rFonts w:cs="Arial"/>
                <w:color w:val="000000" w:themeColor="text1"/>
              </w:rPr>
              <w:t xml:space="preserve"> residents </w:t>
            </w:r>
            <w:r w:rsidR="00A005E7">
              <w:rPr>
                <w:rFonts w:cs="Arial"/>
                <w:color w:val="000000" w:themeColor="text1"/>
              </w:rPr>
              <w:t>an</w:t>
            </w:r>
            <w:r w:rsidR="00EA545C" w:rsidRPr="00EA545C">
              <w:rPr>
                <w:rFonts w:cs="Arial"/>
                <w:color w:val="000000" w:themeColor="text1"/>
              </w:rPr>
              <w:t xml:space="preserve"> application for </w:t>
            </w:r>
            <w:r w:rsidR="00EA545C" w:rsidRPr="00EA545C">
              <w:rPr>
                <w:rFonts w:cs="Arial"/>
                <w:color w:val="000000" w:themeColor="text1"/>
              </w:rPr>
              <w:lastRenderedPageBreak/>
              <w:t xml:space="preserve">registration of the footpath which crosses to the edge of the green area, </w:t>
            </w:r>
            <w:r>
              <w:rPr>
                <w:rFonts w:cs="Arial"/>
                <w:color w:val="000000" w:themeColor="text1"/>
              </w:rPr>
              <w:t xml:space="preserve">saw </w:t>
            </w:r>
            <w:r w:rsidR="00EA545C" w:rsidRPr="00EA545C">
              <w:rPr>
                <w:rFonts w:cs="Arial"/>
                <w:color w:val="000000" w:themeColor="text1"/>
              </w:rPr>
              <w:t xml:space="preserve">nearly one hundred people who have completed evidence forms as to their use. </w:t>
            </w:r>
          </w:p>
          <w:p w:rsidR="00EA545C" w:rsidRPr="007B1844" w:rsidRDefault="00EA545C" w:rsidP="00875585">
            <w:pPr>
              <w:jc w:val="both"/>
              <w:rPr>
                <w:rFonts w:cs="Arial"/>
                <w:color w:val="000000" w:themeColor="text1"/>
              </w:rPr>
            </w:pPr>
          </w:p>
        </w:tc>
      </w:tr>
      <w:tr w:rsidR="009E1BE5" w:rsidRPr="009E1BE5"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7B346E" w:rsidRDefault="007B346E" w:rsidP="007B346E">
            <w:pPr>
              <w:rPr>
                <w:rFonts w:cs="Arial"/>
                <w:color w:val="000000" w:themeColor="text1"/>
              </w:rPr>
            </w:pPr>
          </w:p>
          <w:p w:rsidR="00F95105" w:rsidRPr="007B1844" w:rsidRDefault="00EA545C" w:rsidP="00B31CBC">
            <w:pPr>
              <w:rPr>
                <w:rFonts w:cs="Arial"/>
                <w:color w:val="000000" w:themeColor="text1"/>
              </w:rPr>
            </w:pPr>
            <w:r>
              <w:rPr>
                <w:rFonts w:cs="Arial"/>
                <w:color w:val="000000" w:themeColor="text1"/>
              </w:rPr>
              <w:t xml:space="preserve">None </w:t>
            </w:r>
          </w:p>
        </w:tc>
      </w:tr>
      <w:tr w:rsidR="009E1BE5" w:rsidRPr="009E1BE5"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7B346E" w:rsidRDefault="007B346E" w:rsidP="00292F92">
            <w:pPr>
              <w:rPr>
                <w:b/>
                <w:color w:val="000000" w:themeColor="text1"/>
              </w:rPr>
            </w:pPr>
          </w:p>
          <w:p w:rsidR="007F24C7" w:rsidRDefault="00803C6C" w:rsidP="00292F92">
            <w:pPr>
              <w:rPr>
                <w:b/>
                <w:color w:val="000000" w:themeColor="text1"/>
              </w:rPr>
            </w:pPr>
            <w:r>
              <w:rPr>
                <w:b/>
                <w:color w:val="000000" w:themeColor="text1"/>
              </w:rPr>
              <w:t>15</w:t>
            </w:r>
          </w:p>
          <w:p w:rsidR="00803C6C" w:rsidRDefault="00803C6C" w:rsidP="00292F92">
            <w:pPr>
              <w:rPr>
                <w:b/>
                <w:color w:val="000000" w:themeColor="text1"/>
              </w:rPr>
            </w:pPr>
          </w:p>
          <w:p w:rsidR="00803C6C" w:rsidRDefault="00803C6C" w:rsidP="00292F92">
            <w:pPr>
              <w:rPr>
                <w:b/>
                <w:color w:val="000000" w:themeColor="text1"/>
              </w:rPr>
            </w:pPr>
          </w:p>
          <w:p w:rsidR="00803C6C" w:rsidRPr="00A92FBF" w:rsidRDefault="00803C6C" w:rsidP="00292F92">
            <w:pPr>
              <w:rPr>
                <w:color w:val="000000" w:themeColor="text1"/>
              </w:rPr>
            </w:pPr>
            <w:r w:rsidRPr="00A92FBF">
              <w:rPr>
                <w:color w:val="000000" w:themeColor="text1"/>
              </w:rPr>
              <w:t xml:space="preserve">Bathford </w:t>
            </w:r>
            <w:r w:rsidR="00A92FBF">
              <w:rPr>
                <w:color w:val="000000" w:themeColor="text1"/>
              </w:rPr>
              <w:t>re</w:t>
            </w:r>
            <w:r w:rsidR="00F72F03">
              <w:rPr>
                <w:color w:val="000000" w:themeColor="text1"/>
              </w:rPr>
              <w:t>s</w:t>
            </w:r>
            <w:r w:rsidR="00A92FBF">
              <w:rPr>
                <w:color w:val="000000" w:themeColor="text1"/>
              </w:rPr>
              <w:t xml:space="preserve">idents provided </w:t>
            </w:r>
            <w:r w:rsidRPr="00A92FBF">
              <w:rPr>
                <w:color w:val="000000" w:themeColor="text1"/>
              </w:rPr>
              <w:t xml:space="preserve">support </w:t>
            </w:r>
            <w:r w:rsidR="00A92FBF">
              <w:rPr>
                <w:color w:val="000000" w:themeColor="text1"/>
              </w:rPr>
              <w:t xml:space="preserve">to the 2016 Town Village Green application. </w:t>
            </w:r>
          </w:p>
          <w:p w:rsidR="00803C6C" w:rsidRDefault="00803C6C" w:rsidP="00292F92">
            <w:pPr>
              <w:rPr>
                <w:color w:val="000000" w:themeColor="text1"/>
              </w:rPr>
            </w:pPr>
          </w:p>
          <w:p w:rsidR="007F24C7" w:rsidRPr="006D700C" w:rsidRDefault="007F24C7" w:rsidP="00D65944">
            <w:pPr>
              <w:rPr>
                <w:color w:val="000000" w:themeColor="text1"/>
              </w:rPr>
            </w:pP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82167D" w:rsidRDefault="00F32AE2" w:rsidP="00F32AE2">
            <w:pPr>
              <w:shd w:val="clear" w:color="auto" w:fill="FFFFFF"/>
              <w:spacing w:line="276" w:lineRule="auto"/>
              <w:jc w:val="right"/>
              <w:rPr>
                <w:rFonts w:cs="Arial"/>
                <w:b/>
                <w:color w:val="000000" w:themeColor="text1"/>
              </w:rPr>
            </w:pPr>
            <w:r w:rsidRPr="0082167D">
              <w:rPr>
                <w:b/>
                <w:color w:val="000000" w:themeColor="text1"/>
              </w:rPr>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82167D" w:rsidRDefault="00067F48" w:rsidP="00F32AE2">
            <w:pPr>
              <w:rPr>
                <w:rFonts w:cs="Arial"/>
                <w:b/>
                <w:color w:val="000000" w:themeColor="text1"/>
              </w:rPr>
            </w:pPr>
            <w:r>
              <w:rPr>
                <w:rFonts w:cs="Arial"/>
                <w:b/>
                <w:color w:val="000000" w:themeColor="text1"/>
              </w:rPr>
              <w:t>7</w:t>
            </w:r>
            <w:r w:rsidR="0098112C">
              <w:rPr>
                <w:rFonts w:cs="Arial"/>
                <w:b/>
                <w:color w:val="000000" w:themeColor="text1"/>
              </w:rPr>
              <w:t>5</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150BB0" w:rsidRPr="00150BB0" w:rsidRDefault="00150BB0" w:rsidP="00150BB0">
      <w:pPr>
        <w:ind w:right="-23"/>
        <w:rPr>
          <w:color w:val="000000" w:themeColor="text1"/>
          <w:lang w:eastAsia="en-US"/>
        </w:rPr>
      </w:pPr>
      <w:r w:rsidRPr="00150BB0">
        <w:rPr>
          <w:color w:val="000000" w:themeColor="text1"/>
          <w:lang w:eastAsia="en-US"/>
        </w:rPr>
        <w:t xml:space="preserve">For assets such as this where the actual non-ancillary usage is a </w:t>
      </w:r>
      <w:r w:rsidRPr="00150BB0">
        <w:rPr>
          <w:b/>
          <w:color w:val="000000" w:themeColor="text1"/>
          <w:lang w:eastAsia="en-US"/>
        </w:rPr>
        <w:t xml:space="preserve">recent </w:t>
      </w:r>
      <w:r w:rsidRPr="00150BB0">
        <w:rPr>
          <w:color w:val="000000" w:themeColor="text1"/>
          <w:lang w:eastAsia="en-US"/>
        </w:rPr>
        <w:t xml:space="preserve">rather than a </w:t>
      </w:r>
      <w:r w:rsidRPr="00150BB0">
        <w:rPr>
          <w:b/>
          <w:color w:val="000000" w:themeColor="text1"/>
          <w:lang w:eastAsia="en-US"/>
        </w:rPr>
        <w:t xml:space="preserve">current </w:t>
      </w:r>
      <w:r w:rsidRPr="00150BB0">
        <w:rPr>
          <w:color w:val="000000" w:themeColor="text1"/>
          <w:lang w:eastAsia="en-US"/>
        </w:rPr>
        <w:t xml:space="preserve">one (see Step B above), 88(2) (b) of the Localism Act requires the Council to consider whether in the opinion of the local authority </w:t>
      </w:r>
      <w:r w:rsidRPr="00150BB0">
        <w:rPr>
          <w:b/>
          <w:color w:val="000000" w:themeColor="text1"/>
          <w:lang w:eastAsia="en-US"/>
        </w:rPr>
        <w:t>it is realistic to think that there is a time in the next five years when there could be non-ancillary use of the building or other land that would further (whether or not in the same way as before) the social wellbeing or social interests of the local community</w:t>
      </w:r>
      <w:r w:rsidRPr="00150BB0">
        <w:rPr>
          <w:color w:val="000000" w:themeColor="text1"/>
          <w:lang w:eastAsia="en-US"/>
        </w:rPr>
        <w:t>.</w:t>
      </w:r>
    </w:p>
    <w:p w:rsidR="00F32AE2" w:rsidRPr="00C634A0" w:rsidRDefault="00F32AE2" w:rsidP="00F32AE2">
      <w:pPr>
        <w:ind w:right="-23"/>
        <w:rPr>
          <w:color w:val="000000" w:themeColor="text1"/>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A005E7" w:rsidRDefault="00A005E7" w:rsidP="00A005E7">
      <w:pPr>
        <w:pStyle w:val="ListParagraph"/>
        <w:rPr>
          <w:rFonts w:ascii="Arial" w:hAnsi="Arial" w:cs="Arial"/>
          <w:sz w:val="24"/>
          <w:szCs w:val="24"/>
        </w:rPr>
      </w:pPr>
    </w:p>
    <w:p w:rsidR="00A005E7" w:rsidRPr="00D73845" w:rsidRDefault="00A005E7" w:rsidP="00A005E7">
      <w:pPr>
        <w:pStyle w:val="ListParagraph"/>
        <w:ind w:left="360"/>
        <w:rPr>
          <w:rFonts w:ascii="Arial" w:hAnsi="Arial" w:cs="Arial"/>
          <w:sz w:val="24"/>
          <w:szCs w:val="24"/>
        </w:rPr>
      </w:pP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A005E7" w:rsidRDefault="00A005E7" w:rsidP="00F72F03">
            <w:pPr>
              <w:rPr>
                <w:rFonts w:ascii="Times-Roman" w:hAnsi="Times-Roman" w:cs="Times-Roman"/>
                <w:b/>
                <w:color w:val="000000" w:themeColor="text1"/>
              </w:rPr>
            </w:pPr>
          </w:p>
          <w:p w:rsidR="00F72F03" w:rsidRDefault="00F72F03" w:rsidP="00F72F03">
            <w:pPr>
              <w:rPr>
                <w:rFonts w:ascii="Times-Roman" w:hAnsi="Times-Roman" w:cs="Times-Roman"/>
                <w:color w:val="000000" w:themeColor="text1"/>
              </w:rPr>
            </w:pPr>
            <w:r w:rsidRPr="00F72F03">
              <w:rPr>
                <w:rFonts w:ascii="Times-Roman" w:hAnsi="Times-Roman" w:cs="Times-Roman"/>
                <w:b/>
                <w:color w:val="000000" w:themeColor="text1"/>
              </w:rPr>
              <w:t>NO</w:t>
            </w:r>
            <w:r w:rsidR="00A92FBF">
              <w:rPr>
                <w:rFonts w:ascii="Times-Roman" w:hAnsi="Times-Roman" w:cs="Times-Roman"/>
                <w:color w:val="000000" w:themeColor="text1"/>
              </w:rPr>
              <w:t xml:space="preserve"> </w:t>
            </w:r>
          </w:p>
          <w:p w:rsidR="00191B2A" w:rsidRDefault="00191B2A" w:rsidP="00F72F03">
            <w:pPr>
              <w:rPr>
                <w:rFonts w:ascii="Times-Roman" w:hAnsi="Times-Roman" w:cs="Times-Roman"/>
                <w:color w:val="000000" w:themeColor="text1"/>
              </w:rPr>
            </w:pPr>
          </w:p>
          <w:p w:rsidR="00F72F03" w:rsidRDefault="00191B2A" w:rsidP="00191B2A">
            <w:pPr>
              <w:rPr>
                <w:rFonts w:ascii="Times-Roman" w:hAnsi="Times-Roman" w:cs="Times-Roman"/>
                <w:color w:val="000000" w:themeColor="text1"/>
              </w:rPr>
            </w:pPr>
            <w:r>
              <w:rPr>
                <w:rFonts w:ascii="Times-Roman" w:hAnsi="Times-Roman" w:cs="Times-Roman"/>
                <w:color w:val="000000" w:themeColor="text1"/>
              </w:rPr>
              <w:t>The Parish Council states that t</w:t>
            </w:r>
            <w:r w:rsidR="00A92FBF">
              <w:rPr>
                <w:rFonts w:ascii="Times-Roman" w:hAnsi="Times-Roman" w:cs="Times-Roman"/>
                <w:color w:val="000000" w:themeColor="text1"/>
              </w:rPr>
              <w:t>he asset remains fit for purpose</w:t>
            </w:r>
            <w:r w:rsidR="00F72F03">
              <w:rPr>
                <w:rFonts w:ascii="Times-Roman" w:hAnsi="Times-Roman" w:cs="Times-Roman"/>
                <w:color w:val="000000" w:themeColor="text1"/>
              </w:rPr>
              <w:t xml:space="preserve"> </w:t>
            </w:r>
            <w:r>
              <w:rPr>
                <w:rFonts w:ascii="Times-Roman" w:hAnsi="Times-Roman" w:cs="Times-Roman"/>
                <w:color w:val="000000" w:themeColor="text1"/>
              </w:rPr>
              <w:t>as soon as the enclosure fence is removed and is available for public access.</w:t>
            </w:r>
          </w:p>
          <w:p w:rsidR="00A005E7" w:rsidRPr="008A6ED4" w:rsidRDefault="00A005E7" w:rsidP="00191B2A">
            <w:pPr>
              <w:rPr>
                <w:rFonts w:ascii="Times-Roman" w:hAnsi="Times-Roman" w:cs="Times-Roman"/>
                <w:color w:val="000000" w:themeColor="text1"/>
              </w:rPr>
            </w:pP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F30ECB" w:rsidP="00F32AE2">
            <w:pPr>
              <w:rPr>
                <w:rFonts w:cs="Arial"/>
                <w:color w:val="000000" w:themeColor="text1"/>
              </w:rPr>
            </w:pPr>
            <w:r>
              <w:rPr>
                <w:rFonts w:cs="Arial"/>
                <w:color w:val="000000" w:themeColor="text1"/>
              </w:rPr>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A005E7" w:rsidRDefault="00A005E7" w:rsidP="009F7F47">
            <w:pPr>
              <w:rPr>
                <w:rFonts w:cs="Arial"/>
                <w:b/>
                <w:color w:val="000000" w:themeColor="text1"/>
              </w:rPr>
            </w:pPr>
          </w:p>
          <w:p w:rsidR="001638AA" w:rsidRDefault="00875585" w:rsidP="009F7F47">
            <w:pPr>
              <w:rPr>
                <w:rFonts w:cs="Arial"/>
                <w:b/>
                <w:color w:val="000000" w:themeColor="text1"/>
              </w:rPr>
            </w:pPr>
            <w:r w:rsidRPr="00F72F03">
              <w:rPr>
                <w:rFonts w:cs="Arial"/>
                <w:b/>
                <w:color w:val="000000" w:themeColor="text1"/>
              </w:rPr>
              <w:t>NO</w:t>
            </w:r>
            <w:r w:rsidR="001638AA" w:rsidRPr="00F72F03">
              <w:rPr>
                <w:rFonts w:cs="Arial"/>
                <w:b/>
                <w:color w:val="000000" w:themeColor="text1"/>
              </w:rPr>
              <w:t xml:space="preserve"> </w:t>
            </w:r>
          </w:p>
          <w:p w:rsidR="00A005E7" w:rsidRDefault="00A005E7" w:rsidP="009F7F47">
            <w:pPr>
              <w:rPr>
                <w:rFonts w:cs="Arial"/>
                <w:b/>
                <w:color w:val="000000" w:themeColor="text1"/>
              </w:rPr>
            </w:pPr>
          </w:p>
          <w:p w:rsidR="00191B2A" w:rsidRPr="00191B2A" w:rsidRDefault="00191B2A" w:rsidP="00191B2A">
            <w:pPr>
              <w:rPr>
                <w:rFonts w:ascii="Times-Roman" w:hAnsi="Times-Roman" w:cs="Times-Roman"/>
                <w:color w:val="000000" w:themeColor="text1"/>
              </w:rPr>
            </w:pPr>
            <w:r w:rsidRPr="00191B2A">
              <w:rPr>
                <w:rFonts w:ascii="Times-Roman" w:hAnsi="Times-Roman" w:cs="Times-Roman"/>
                <w:color w:val="000000" w:themeColor="text1"/>
              </w:rPr>
              <w:t xml:space="preserve">Other than the fact that the site is currently fenced, thus restricting public access, the </w:t>
            </w:r>
            <w:r>
              <w:rPr>
                <w:rFonts w:ascii="Times-Roman" w:hAnsi="Times-Roman" w:cs="Times-Roman"/>
                <w:color w:val="000000" w:themeColor="text1"/>
              </w:rPr>
              <w:t xml:space="preserve">asset remains fit for purpose for the </w:t>
            </w:r>
            <w:r w:rsidRPr="00191B2A">
              <w:rPr>
                <w:rFonts w:ascii="Times-Roman" w:hAnsi="Times-Roman" w:cs="Times-Roman"/>
                <w:color w:val="000000" w:themeColor="text1"/>
              </w:rPr>
              <w:t>recent u</w:t>
            </w:r>
            <w:r>
              <w:rPr>
                <w:rFonts w:ascii="Times-Roman" w:hAnsi="Times-Roman" w:cs="Times-Roman"/>
                <w:color w:val="000000" w:themeColor="text1"/>
              </w:rPr>
              <w:t>se as</w:t>
            </w:r>
            <w:r w:rsidRPr="00191B2A">
              <w:rPr>
                <w:rFonts w:ascii="Times-Roman" w:hAnsi="Times-Roman" w:cs="Times-Roman"/>
                <w:color w:val="000000" w:themeColor="text1"/>
              </w:rPr>
              <w:t xml:space="preserve"> set out in the nomination. </w:t>
            </w:r>
          </w:p>
          <w:p w:rsidR="00191B2A" w:rsidRPr="00191B2A" w:rsidRDefault="00191B2A" w:rsidP="00191B2A">
            <w:pPr>
              <w:rPr>
                <w:rFonts w:ascii="Times-Roman" w:hAnsi="Times-Roman" w:cs="Times-Roman"/>
                <w:color w:val="000000" w:themeColor="text1"/>
              </w:rPr>
            </w:pPr>
          </w:p>
          <w:p w:rsidR="00191B2A" w:rsidRDefault="00191B2A" w:rsidP="00191B2A">
            <w:pPr>
              <w:rPr>
                <w:rFonts w:ascii="Times-Roman" w:hAnsi="Times-Roman" w:cs="Times-Roman"/>
                <w:color w:val="000000" w:themeColor="text1"/>
              </w:rPr>
            </w:pPr>
            <w:r w:rsidRPr="00191B2A">
              <w:rPr>
                <w:rFonts w:ascii="Times-Roman" w:hAnsi="Times-Roman" w:cs="Times-Roman"/>
                <w:color w:val="000000" w:themeColor="text1"/>
              </w:rPr>
              <w:t>In addition</w:t>
            </w:r>
            <w:r>
              <w:rPr>
                <w:rFonts w:ascii="Times-Roman" w:hAnsi="Times-Roman" w:cs="Times-Roman"/>
                <w:color w:val="000000" w:themeColor="text1"/>
              </w:rPr>
              <w:t xml:space="preserve">, </w:t>
            </w:r>
            <w:r w:rsidRPr="00191B2A">
              <w:rPr>
                <w:rFonts w:ascii="Times-Roman" w:hAnsi="Times-Roman" w:cs="Times-Roman"/>
                <w:color w:val="000000" w:themeColor="text1"/>
              </w:rPr>
              <w:t>the Parish Council cites that volunteers would be willing to restore the land and remove fencing</w:t>
            </w:r>
            <w:r w:rsidR="00952D53">
              <w:rPr>
                <w:rFonts w:ascii="Times-Roman" w:hAnsi="Times-Roman" w:cs="Times-Roman"/>
                <w:color w:val="000000" w:themeColor="text1"/>
              </w:rPr>
              <w:t>,</w:t>
            </w:r>
            <w:r w:rsidR="00434576">
              <w:rPr>
                <w:rFonts w:ascii="Times-Roman" w:hAnsi="Times-Roman" w:cs="Times-Roman"/>
                <w:color w:val="000000" w:themeColor="text1"/>
              </w:rPr>
              <w:t xml:space="preserve"> thu</w:t>
            </w:r>
            <w:r w:rsidR="00952D53">
              <w:rPr>
                <w:rFonts w:ascii="Times-Roman" w:hAnsi="Times-Roman" w:cs="Times-Roman"/>
                <w:color w:val="000000" w:themeColor="text1"/>
              </w:rPr>
              <w:t>s restoring public access.</w:t>
            </w:r>
          </w:p>
          <w:p w:rsidR="00191B2A" w:rsidRPr="00191B2A" w:rsidRDefault="00191B2A" w:rsidP="00191B2A">
            <w:pPr>
              <w:rPr>
                <w:rFonts w:ascii="Times-Roman" w:hAnsi="Times-Roman" w:cs="Times-Roman"/>
                <w:color w:val="000000" w:themeColor="text1"/>
              </w:rPr>
            </w:pPr>
          </w:p>
          <w:p w:rsidR="00191B2A" w:rsidRPr="00191B2A" w:rsidRDefault="00191B2A" w:rsidP="009F7F47">
            <w:pPr>
              <w:rPr>
                <w:rFonts w:ascii="Times-Roman" w:hAnsi="Times-Roman" w:cs="Times-Roman"/>
                <w:color w:val="000000" w:themeColor="text1"/>
              </w:rPr>
            </w:pPr>
            <w:r w:rsidRPr="00191B2A">
              <w:rPr>
                <w:rFonts w:ascii="Times-Roman" w:hAnsi="Times-Roman" w:cs="Times-Roman"/>
                <w:color w:val="000000" w:themeColor="text1"/>
              </w:rPr>
              <w:t xml:space="preserve">It is therefore considered that </w:t>
            </w:r>
            <w:r w:rsidR="00952D53">
              <w:rPr>
                <w:rFonts w:ascii="Times-Roman" w:hAnsi="Times-Roman" w:cs="Times-Roman"/>
                <w:color w:val="000000" w:themeColor="text1"/>
              </w:rPr>
              <w:t>it is</w:t>
            </w:r>
            <w:r w:rsidRPr="00191B2A">
              <w:rPr>
                <w:rFonts w:ascii="Times-Roman" w:hAnsi="Times-Roman" w:cs="Times-Roman"/>
                <w:color w:val="000000" w:themeColor="text1"/>
              </w:rPr>
              <w:t xml:space="preserve"> realistic </w:t>
            </w:r>
            <w:r>
              <w:rPr>
                <w:rFonts w:ascii="Times-Roman" w:hAnsi="Times-Roman" w:cs="Times-Roman"/>
                <w:color w:val="000000" w:themeColor="text1"/>
              </w:rPr>
              <w:t xml:space="preserve">to consider that </w:t>
            </w:r>
            <w:r w:rsidRPr="00191B2A">
              <w:rPr>
                <w:rFonts w:ascii="Times-Roman" w:hAnsi="Times-Roman" w:cs="Times-Roman"/>
                <w:color w:val="000000" w:themeColor="text1"/>
              </w:rPr>
              <w:t xml:space="preserve">there will be a time in the next five years when there could be non-ancillary use of </w:t>
            </w:r>
            <w:r>
              <w:rPr>
                <w:rFonts w:ascii="Times-Roman" w:hAnsi="Times-Roman" w:cs="Times-Roman"/>
                <w:color w:val="000000" w:themeColor="text1"/>
              </w:rPr>
              <w:t xml:space="preserve">the </w:t>
            </w:r>
            <w:r w:rsidRPr="00191B2A">
              <w:rPr>
                <w:rFonts w:ascii="Times-Roman" w:hAnsi="Times-Roman" w:cs="Times-Roman"/>
                <w:color w:val="000000" w:themeColor="text1"/>
              </w:rPr>
              <w:t>land that would further (whether or not in the same way as before) the social wellbeing or social interests of the local community.</w:t>
            </w:r>
          </w:p>
          <w:p w:rsidR="00F32AE2" w:rsidRPr="00E25CDD" w:rsidRDefault="00F32AE2" w:rsidP="009F7F47">
            <w:pPr>
              <w:rPr>
                <w:rFonts w:cs="Arial"/>
                <w:color w:val="000000" w:themeColor="text1"/>
              </w:rPr>
            </w:pP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5B00BC">
            <w:pPr>
              <w:rPr>
                <w:rFonts w:cs="Arial"/>
                <w:color w:val="000000" w:themeColor="text1"/>
              </w:rPr>
            </w:pPr>
            <w:r>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ED2EA1" w:rsidP="00574B8E">
            <w:pPr>
              <w:rPr>
                <w:rFonts w:cs="Arial"/>
                <w:color w:val="000000" w:themeColor="text1"/>
              </w:rPr>
            </w:pPr>
            <w:r w:rsidRPr="00E25CDD">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F32AE2">
            <w:pPr>
              <w:rPr>
                <w:rFonts w:cs="Arial"/>
                <w:color w:val="000000" w:themeColor="text1"/>
              </w:rPr>
            </w:pPr>
            <w:r>
              <w:rPr>
                <w:rFonts w:cs="Arial"/>
                <w:color w:val="000000" w:themeColor="text1"/>
              </w:rPr>
              <w:t>Not applicable</w:t>
            </w:r>
          </w:p>
        </w:tc>
      </w:tr>
    </w:tbl>
    <w:p w:rsidR="00F32AE2" w:rsidRDefault="00F32AE2" w:rsidP="00F32AE2">
      <w:pPr>
        <w:ind w:right="-23"/>
        <w:rPr>
          <w:rFonts w:cs="Arial"/>
          <w:color w:val="FF0000"/>
        </w:rPr>
      </w:pPr>
    </w:p>
    <w:p w:rsidR="00A005E7" w:rsidRDefault="00A005E7" w:rsidP="00F32AE2">
      <w:pPr>
        <w:ind w:right="-23"/>
        <w:rPr>
          <w:b/>
        </w:rPr>
      </w:pPr>
    </w:p>
    <w:p w:rsidR="00F32AE2" w:rsidRDefault="00F32AE2" w:rsidP="00F32AE2">
      <w:pPr>
        <w:ind w:right="-23"/>
        <w:rPr>
          <w:b/>
        </w:rPr>
      </w:pPr>
      <w:r>
        <w:rPr>
          <w:b/>
        </w:rPr>
        <w:t>If yes to D2, place on register of Assets of Community Value. If no to D2, place on list of unsuccessful nominations.</w:t>
      </w:r>
    </w:p>
    <w:p w:rsidR="00A005E7" w:rsidRDefault="00A005E7" w:rsidP="00F32AE2">
      <w:pPr>
        <w:ind w:right="-23"/>
        <w:rPr>
          <w:b/>
        </w:rPr>
      </w:pPr>
    </w:p>
    <w:p w:rsidR="00A005E7" w:rsidRDefault="00A005E7" w:rsidP="00F32AE2">
      <w:pPr>
        <w:ind w:right="-23"/>
        <w:rPr>
          <w:b/>
        </w:rPr>
      </w:pPr>
    </w:p>
    <w:p w:rsidR="00A005E7" w:rsidRDefault="00A005E7" w:rsidP="00F32AE2">
      <w:pPr>
        <w:ind w:right="-23"/>
        <w:rPr>
          <w:b/>
        </w:rPr>
      </w:pPr>
    </w:p>
    <w:p w:rsidR="00A005E7" w:rsidRPr="00596285" w:rsidRDefault="00A005E7" w:rsidP="00F32AE2">
      <w:pPr>
        <w:ind w:right="-23"/>
        <w:rPr>
          <w:b/>
        </w:rPr>
      </w:pP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B94619" w:rsidRDefault="00B94619" w:rsidP="009B0394"/>
          <w:p w:rsidR="00B94619" w:rsidRDefault="00B94619" w:rsidP="00B94619">
            <w:r>
              <w:t>(1)</w:t>
            </w:r>
          </w:p>
          <w:p w:rsidR="00B94619" w:rsidRDefault="00B94619" w:rsidP="00B94619"/>
          <w:p w:rsidR="00B94619" w:rsidRDefault="00B94619" w:rsidP="00B94619">
            <w:r>
              <w:t>a) The Asset lies within the administrative boundaries of Bath &amp; North East Somerset Council and Bathavon North Ward</w:t>
            </w:r>
          </w:p>
          <w:p w:rsidR="00B94619" w:rsidRDefault="00B94619" w:rsidP="00B94619">
            <w:r>
              <w:t>b) Bathford Parish Council is entitled under 89(2)(b)(</w:t>
            </w:r>
            <w:proofErr w:type="spellStart"/>
            <w:r>
              <w:t>i</w:t>
            </w:r>
            <w:proofErr w:type="spellEnd"/>
            <w:r>
              <w:t>) of the Act to make a community nomination in respect of  the Asset</w:t>
            </w:r>
          </w:p>
          <w:p w:rsidR="00B94619" w:rsidRDefault="00B94619" w:rsidP="00B94619">
            <w:r>
              <w:t>c) The nomination from Bathford Parish Council includes the matters required under Regulation 6 of the Regulations</w:t>
            </w:r>
          </w:p>
          <w:p w:rsidR="00B94619" w:rsidRDefault="00B94619" w:rsidP="00B94619">
            <w:r>
              <w:t xml:space="preserve">(d) The Asset does not fall within a description of land which may not be listed as specified in Schedule 1 of the Regulations </w:t>
            </w:r>
          </w:p>
          <w:p w:rsidR="00B94619" w:rsidRDefault="00B94619" w:rsidP="00B94619">
            <w:r>
              <w:t>(e) The nomination form sets out the reason for nominating the Asset, explaining why the nominator believes the Asset meets the definition in the Act</w:t>
            </w:r>
          </w:p>
          <w:p w:rsidR="00B94619" w:rsidRDefault="00B94619" w:rsidP="00B94619"/>
          <w:p w:rsidR="00B94619" w:rsidRDefault="00B94619" w:rsidP="00B94619">
            <w:r>
              <w:t>and</w:t>
            </w:r>
          </w:p>
          <w:p w:rsidR="00B94619" w:rsidRDefault="00B94619" w:rsidP="00B94619"/>
          <w:p w:rsidR="00B94619" w:rsidRDefault="00B94619" w:rsidP="00B94619">
            <w:r>
              <w:t xml:space="preserve">(2) in the opinion of the Authority, </w:t>
            </w:r>
          </w:p>
          <w:p w:rsidR="00B94619" w:rsidRDefault="00B94619" w:rsidP="00B94619"/>
          <w:p w:rsidR="00B94619" w:rsidRDefault="00B94619" w:rsidP="00B94619">
            <w:r>
              <w:t>(a)</w:t>
            </w:r>
            <w:r>
              <w:tab/>
              <w:t>The actual recent use of the Asset that was not an ancillary use has furthered the social wellbeing and interests of the local community</w:t>
            </w:r>
          </w:p>
          <w:p w:rsidR="00B94619" w:rsidRPr="00067F48" w:rsidRDefault="00B94619" w:rsidP="00B94619">
            <w:r>
              <w:t>(b)</w:t>
            </w:r>
            <w:r>
              <w:tab/>
              <w:t>It is realistic to think that there is a time in the next five years when there could be non-ancillary use of  land that would further (whether or not in the same way as before) the social wellbeing or social interests of the local community.</w:t>
            </w:r>
          </w:p>
          <w:p w:rsidR="00ED3BC4" w:rsidRPr="00067F48" w:rsidRDefault="00ED3BC4" w:rsidP="00B94619">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AF1947" w:rsidRDefault="00EC40D7" w:rsidP="00F32AE2">
            <w:pP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pt;height:102.4pt">
                  <v:imagedata r:id="rId10" o:title="DavidTrethewey"/>
                </v:shape>
              </w:pict>
            </w:r>
            <w:bookmarkStart w:id="1" w:name="_GoBack"/>
            <w:bookmarkEnd w:id="1"/>
          </w:p>
          <w:p w:rsidR="00F32AE2" w:rsidRPr="00C8285B" w:rsidRDefault="00F32AE2" w:rsidP="00F32AE2">
            <w:pPr>
              <w:rPr>
                <w:specVanish/>
              </w:rPr>
            </w:pPr>
            <w:r w:rsidRPr="00C8285B">
              <w:rPr>
                <w:specVanish/>
              </w:rPr>
              <w:t>David Trethewey</w:t>
            </w:r>
          </w:p>
          <w:p w:rsidR="00F32AE2" w:rsidRPr="00C8285B" w:rsidRDefault="00F32AE2" w:rsidP="00F32AE2">
            <w:pPr>
              <w:rPr>
                <w:specVanish/>
              </w:rPr>
            </w:pPr>
            <w:r w:rsidRPr="00C8285B">
              <w:rPr>
                <w:specVanish/>
              </w:rPr>
              <w:t>Divisional Director</w:t>
            </w:r>
          </w:p>
          <w:p w:rsidR="00F32AE2" w:rsidRPr="00C8285B" w:rsidRDefault="00D47799" w:rsidP="00F32AE2">
            <w:pPr>
              <w:rPr>
                <w:specVanish/>
              </w:rPr>
            </w:pPr>
            <w:r>
              <w:t>Strategy and Performance</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Pr="002032FD" w:rsidRDefault="00CF0E81" w:rsidP="008A6ED4">
            <w:pPr>
              <w:rPr>
                <w:rStyle w:val="legds2"/>
                <w:rFonts w:cs="Arial"/>
                <w:color w:val="000000" w:themeColor="text1"/>
                <w:lang w:val="en"/>
              </w:rPr>
            </w:pPr>
            <w:r>
              <w:rPr>
                <w:rStyle w:val="legds2"/>
                <w:rFonts w:cs="Arial"/>
                <w:vanish w:val="0"/>
                <w:color w:val="000000" w:themeColor="text1"/>
                <w:lang w:val="en"/>
                <w:specVanish w:val="0"/>
              </w:rPr>
              <w:t>12</w:t>
            </w:r>
            <w:r w:rsidR="00A005E7" w:rsidRPr="00A005E7">
              <w:rPr>
                <w:rStyle w:val="legds2"/>
                <w:rFonts w:cs="Arial"/>
                <w:vanish w:val="0"/>
                <w:color w:val="000000" w:themeColor="text1"/>
                <w:vertAlign w:val="superscript"/>
                <w:lang w:val="en"/>
              </w:rPr>
              <w:t>th</w:t>
            </w:r>
            <w:r w:rsidR="00A005E7">
              <w:rPr>
                <w:rStyle w:val="legds2"/>
                <w:rFonts w:cs="Arial"/>
                <w:vanish w:val="0"/>
                <w:color w:val="000000" w:themeColor="text1"/>
                <w:lang w:val="en"/>
              </w:rPr>
              <w:t xml:space="preserve"> September 20</w:t>
            </w:r>
            <w:r w:rsidR="00067F48">
              <w:rPr>
                <w:rStyle w:val="legds2"/>
                <w:rFonts w:cs="Arial"/>
                <w:vanish w:val="0"/>
                <w:color w:val="000000" w:themeColor="text1"/>
                <w:lang w:val="en"/>
                <w:specVanish w:val="0"/>
              </w:rPr>
              <w:t>17</w:t>
            </w:r>
          </w:p>
        </w:tc>
      </w:tr>
      <w:bookmarkEnd w:id="0"/>
    </w:tbl>
    <w:p w:rsidR="00392F1B" w:rsidRDefault="00392F1B" w:rsidP="00252C1F">
      <w:pPr>
        <w:rPr>
          <w:rFonts w:cs="Arial"/>
        </w:rPr>
      </w:pPr>
    </w:p>
    <w:sectPr w:rsidR="00392F1B" w:rsidSect="00823078">
      <w:headerReference w:type="first" r:id="rId11"/>
      <w:footerReference w:type="first" r:id="rId12"/>
      <w:pgSz w:w="11906" w:h="16838" w:code="9"/>
      <w:pgMar w:top="992" w:right="748"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65" w:rsidRDefault="007A7765">
      <w:r>
        <w:separator/>
      </w:r>
    </w:p>
  </w:endnote>
  <w:endnote w:type="continuationSeparator" w:id="0">
    <w:p w:rsidR="007A7765" w:rsidRDefault="007A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D" w:rsidRDefault="00DC01ED">
    <w:pPr>
      <w:pStyle w:val="Footer"/>
    </w:pPr>
  </w:p>
  <w:p w:rsidR="00DC01ED" w:rsidRDefault="00DC01ED">
    <w:pPr>
      <w:pStyle w:val="Footer"/>
    </w:pPr>
  </w:p>
  <w:p w:rsidR="00DC01ED" w:rsidRDefault="00DC01ED">
    <w:pPr>
      <w:pStyle w:val="Footer"/>
    </w:pPr>
  </w:p>
  <w:p w:rsidR="00575F8E" w:rsidRDefault="006D0C3B">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575F8E" w:rsidRDefault="00D47799" w:rsidP="00156EDD">
                <w:pPr>
                  <w:rPr>
                    <w:rFonts w:ascii="Helvetica" w:hAnsi="Helvetica" w:cs="Helvetica"/>
                    <w:b/>
                    <w:color w:val="FFFFFF"/>
                    <w:sz w:val="40"/>
                    <w:szCs w:val="40"/>
                  </w:rPr>
                </w:pPr>
                <w:r>
                  <w:rPr>
                    <w:rFonts w:ascii="Helvetica" w:hAnsi="Helvetica" w:cs="Helvetica"/>
                    <w:b/>
                    <w:color w:val="FFFFFF"/>
                    <w:sz w:val="40"/>
                    <w:szCs w:val="40"/>
                  </w:rPr>
                  <w:t>Strategy &amp; Performance</w:t>
                </w:r>
              </w:p>
              <w:p w:rsidR="00DC01ED" w:rsidRPr="00DC01ED" w:rsidRDefault="00DC01ED" w:rsidP="00156EDD">
                <w:pPr>
                  <w:rPr>
                    <w:rFonts w:ascii="Helvetica" w:hAnsi="Helvetica" w:cs="Helvetica"/>
                    <w:b/>
                    <w:color w:val="FFFFFF"/>
                    <w:sz w:val="32"/>
                    <w:szCs w:val="32"/>
                  </w:rPr>
                </w:pPr>
                <w:r>
                  <w:rPr>
                    <w:rFonts w:ascii="Helvetica" w:hAnsi="Helvetica" w:cs="Helvetica"/>
                    <w:b/>
                    <w:color w:val="FFFFFF"/>
                    <w:sz w:val="32"/>
                    <w:szCs w:val="32"/>
                  </w:rPr>
                  <w:t xml:space="preserve">Bath &amp; North East Somerset – </w:t>
                </w:r>
                <w:r>
                  <w:rPr>
                    <w:rFonts w:ascii="Helvetica" w:hAnsi="Helvetica" w:cs="Helvetica"/>
                    <w:b/>
                    <w:i/>
                    <w:color w:val="FFFFFF"/>
                    <w:sz w:val="32"/>
                    <w:szCs w:val="32"/>
                  </w:rPr>
                  <w:t xml:space="preserve">The </w:t>
                </w:r>
                <w:r>
                  <w:rPr>
                    <w:rFonts w:ascii="Helvetica" w:hAnsi="Helvetica" w:cs="Helvetica"/>
                    <w:b/>
                    <w:color w:val="FFFFFF"/>
                    <w:sz w:val="32"/>
                    <w:szCs w:val="32"/>
                  </w:rPr>
                  <w:t>place to live, work and visit</w:t>
                </w:r>
              </w:p>
              <w:p w:rsidR="00575F8E" w:rsidRPr="00D47799" w:rsidRDefault="00575F8E" w:rsidP="00156EDD">
                <w:pPr>
                  <w:rPr>
                    <w:rFonts w:ascii="Helvetica" w:hAnsi="Helvetica" w:cs="Helvetica"/>
                    <w:color w:val="FF0000"/>
                    <w:sz w:val="28"/>
                    <w:szCs w:val="28"/>
                  </w:rPr>
                </w:pP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65" w:rsidRDefault="007A7765">
      <w:r>
        <w:separator/>
      </w:r>
    </w:p>
  </w:footnote>
  <w:footnote w:type="continuationSeparator" w:id="0">
    <w:p w:rsidR="007A7765" w:rsidRDefault="007A7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6A" w:rsidRDefault="006D0C3B" w:rsidP="00657F6A">
    <w:pPr>
      <w:tabs>
        <w:tab w:val="left" w:pos="648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6pt;height:84.8pt;mso-left-percent:-10001;mso-top-percent:-10001;mso-position-horizontal:absolute;mso-position-horizontal-relative:char;mso-position-vertical:absolute;mso-position-vertical-relative:line;mso-left-percent:-10001;mso-top-percent:-10001">
          <v:imagedata r:id="rId1" o:title=""/>
        </v:shape>
      </w:pict>
    </w:r>
  </w:p>
  <w:p w:rsidR="00575F8E" w:rsidRDefault="00657F6A" w:rsidP="00657F6A">
    <w:pPr>
      <w:tabs>
        <w:tab w:val="left" w:pos="6480"/>
      </w:tabs>
    </w:pPr>
    <w:r>
      <w:tab/>
    </w:r>
  </w:p>
  <w:p w:rsidR="00657F6A" w:rsidRDefault="00657F6A" w:rsidP="00657F6A">
    <w:pPr>
      <w:tabs>
        <w:tab w:val="left" w:pos="6480"/>
      </w:tabs>
      <w:rPr>
        <w:b/>
      </w:rPr>
    </w:pPr>
    <w:r w:rsidRPr="00657F6A">
      <w:rPr>
        <w:b/>
      </w:rPr>
      <w:t xml:space="preserve">Strategy &amp; Performance </w:t>
    </w:r>
    <w:r w:rsidRPr="00657F6A">
      <w:rPr>
        <w:b/>
      </w:rPr>
      <w:tab/>
    </w:r>
  </w:p>
  <w:p w:rsidR="00657F6A" w:rsidRDefault="00657F6A" w:rsidP="00657F6A">
    <w:pPr>
      <w:tabs>
        <w:tab w:val="left" w:pos="6480"/>
      </w:tabs>
      <w:rPr>
        <w:b/>
      </w:rPr>
    </w:pPr>
    <w:r w:rsidRPr="00657F6A">
      <w:rPr>
        <w:b/>
      </w:rPr>
      <w:t>Lewis House</w:t>
    </w:r>
    <w:r w:rsidRPr="00657F6A">
      <w:rPr>
        <w:b/>
      </w:rPr>
      <w:tab/>
    </w:r>
  </w:p>
  <w:p w:rsidR="00657F6A" w:rsidRDefault="00657F6A" w:rsidP="00657F6A">
    <w:pPr>
      <w:tabs>
        <w:tab w:val="left" w:pos="6480"/>
      </w:tabs>
      <w:rPr>
        <w:b/>
      </w:rPr>
    </w:pPr>
    <w:proofErr w:type="spellStart"/>
    <w:r w:rsidRPr="00657F6A">
      <w:rPr>
        <w:b/>
      </w:rPr>
      <w:t>Manvers</w:t>
    </w:r>
    <w:proofErr w:type="spellEnd"/>
    <w:r w:rsidRPr="00657F6A">
      <w:rPr>
        <w:b/>
      </w:rPr>
      <w:t xml:space="preserve"> Street</w:t>
    </w:r>
    <w:r w:rsidRPr="00657F6A">
      <w:rPr>
        <w:b/>
      </w:rPr>
      <w:tab/>
    </w:r>
  </w:p>
  <w:p w:rsidR="00657F6A" w:rsidRPr="00657F6A" w:rsidRDefault="00657F6A" w:rsidP="00657F6A">
    <w:pPr>
      <w:tabs>
        <w:tab w:val="left" w:pos="6480"/>
      </w:tabs>
      <w:rPr>
        <w:b/>
      </w:rPr>
    </w:pPr>
    <w:r w:rsidRPr="00657F6A">
      <w:rPr>
        <w:b/>
      </w:rPr>
      <w:t>Bath BA1 1JG</w:t>
    </w:r>
  </w:p>
  <w:p w:rsidR="00657F6A" w:rsidRDefault="00657F6A" w:rsidP="00657F6A">
    <w:pPr>
      <w:tabs>
        <w:tab w:val="left" w:pos="6480"/>
      </w:tabs>
    </w:pPr>
    <w:r w:rsidRPr="00657F6A">
      <w:tab/>
    </w:r>
    <w:r w:rsidRPr="00657F6A">
      <w:tab/>
    </w:r>
  </w:p>
  <w:p w:rsidR="00657F6A" w:rsidRDefault="00657F6A" w:rsidP="00657F6A">
    <w:pPr>
      <w:tabs>
        <w:tab w:val="left" w:pos="6480"/>
      </w:tabs>
    </w:pPr>
    <w:r w:rsidRPr="00657F6A">
      <w:t>assets@bathnes.gov.uk</w:t>
    </w:r>
    <w:r w:rsidRPr="00657F6A">
      <w:tab/>
    </w:r>
  </w:p>
  <w:p w:rsidR="00657F6A" w:rsidRPr="00657F6A" w:rsidRDefault="00657F6A" w:rsidP="00657F6A">
    <w:pPr>
      <w:tabs>
        <w:tab w:val="left" w:pos="6480"/>
      </w:tabs>
    </w:pPr>
    <w:r w:rsidRPr="00657F6A">
      <w:t>www.bathnes.gov.uk</w:t>
    </w:r>
  </w:p>
  <w:p w:rsidR="00575F8E" w:rsidRDefault="00575F8E" w:rsidP="006A4527">
    <w:pPr>
      <w:tabs>
        <w:tab w:val="left" w:pos="6480"/>
      </w:tabs>
    </w:pPr>
  </w:p>
  <w:p w:rsidR="00575F8E" w:rsidRPr="00A013FB" w:rsidRDefault="00575F8E" w:rsidP="00657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6FE2"/>
    <w:multiLevelType w:val="hybridMultilevel"/>
    <w:tmpl w:val="DB5E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F97739"/>
    <w:multiLevelType w:val="hybridMultilevel"/>
    <w:tmpl w:val="9124AC88"/>
    <w:lvl w:ilvl="0" w:tplc="B3AEB5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D9555F"/>
    <w:multiLevelType w:val="hybridMultilevel"/>
    <w:tmpl w:val="4DAAF8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2C70B9A"/>
    <w:multiLevelType w:val="hybridMultilevel"/>
    <w:tmpl w:val="8E62C3B4"/>
    <w:lvl w:ilvl="0" w:tplc="900CA5F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55828"/>
    <w:multiLevelType w:val="hybridMultilevel"/>
    <w:tmpl w:val="3774E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205B3"/>
    <w:multiLevelType w:val="hybridMultilevel"/>
    <w:tmpl w:val="CCCC4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F426E9A"/>
    <w:multiLevelType w:val="hybridMultilevel"/>
    <w:tmpl w:val="9A46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58D3EB5"/>
    <w:multiLevelType w:val="hybridMultilevel"/>
    <w:tmpl w:val="37F29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2"/>
  </w:num>
  <w:num w:numId="3">
    <w:abstractNumId w:val="4"/>
  </w:num>
  <w:num w:numId="4">
    <w:abstractNumId w:val="14"/>
  </w:num>
  <w:num w:numId="5">
    <w:abstractNumId w:val="1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9"/>
  </w:num>
  <w:num w:numId="10">
    <w:abstractNumId w:val="17"/>
  </w:num>
  <w:num w:numId="11">
    <w:abstractNumId w:val="18"/>
  </w:num>
  <w:num w:numId="12">
    <w:abstractNumId w:val="16"/>
  </w:num>
  <w:num w:numId="13">
    <w:abstractNumId w:val="2"/>
  </w:num>
  <w:num w:numId="14">
    <w:abstractNumId w:val="0"/>
  </w:num>
  <w:num w:numId="15">
    <w:abstractNumId w:val="11"/>
  </w:num>
  <w:num w:numId="16">
    <w:abstractNumId w:val="8"/>
  </w:num>
  <w:num w:numId="17">
    <w:abstractNumId w:val="5"/>
  </w:num>
  <w:num w:numId="18">
    <w:abstractNumId w:val="7"/>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5">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01E9B"/>
    <w:rsid w:val="0000709E"/>
    <w:rsid w:val="00012D34"/>
    <w:rsid w:val="00013D2B"/>
    <w:rsid w:val="000208A4"/>
    <w:rsid w:val="00024A39"/>
    <w:rsid w:val="00030E9F"/>
    <w:rsid w:val="00037DBA"/>
    <w:rsid w:val="00043D98"/>
    <w:rsid w:val="00052E36"/>
    <w:rsid w:val="00053240"/>
    <w:rsid w:val="000667F4"/>
    <w:rsid w:val="00067F48"/>
    <w:rsid w:val="000771E2"/>
    <w:rsid w:val="00090176"/>
    <w:rsid w:val="000A4498"/>
    <w:rsid w:val="000C33F1"/>
    <w:rsid w:val="000D6994"/>
    <w:rsid w:val="000F35A4"/>
    <w:rsid w:val="000F5C1C"/>
    <w:rsid w:val="001028D6"/>
    <w:rsid w:val="00122D5F"/>
    <w:rsid w:val="00124787"/>
    <w:rsid w:val="0012741C"/>
    <w:rsid w:val="00127E61"/>
    <w:rsid w:val="00135442"/>
    <w:rsid w:val="00135D99"/>
    <w:rsid w:val="00150BB0"/>
    <w:rsid w:val="00150EBF"/>
    <w:rsid w:val="0015514F"/>
    <w:rsid w:val="00155256"/>
    <w:rsid w:val="00156EDD"/>
    <w:rsid w:val="00162C9E"/>
    <w:rsid w:val="00163103"/>
    <w:rsid w:val="001638AA"/>
    <w:rsid w:val="00184729"/>
    <w:rsid w:val="00185DFF"/>
    <w:rsid w:val="00191B2A"/>
    <w:rsid w:val="001A289E"/>
    <w:rsid w:val="001A45DC"/>
    <w:rsid w:val="001B7871"/>
    <w:rsid w:val="001D4396"/>
    <w:rsid w:val="001D7145"/>
    <w:rsid w:val="001E4E65"/>
    <w:rsid w:val="002032FD"/>
    <w:rsid w:val="00204CC7"/>
    <w:rsid w:val="00205A75"/>
    <w:rsid w:val="00214ABE"/>
    <w:rsid w:val="0022410B"/>
    <w:rsid w:val="002260D8"/>
    <w:rsid w:val="00235699"/>
    <w:rsid w:val="00245F21"/>
    <w:rsid w:val="002511C4"/>
    <w:rsid w:val="00252C1F"/>
    <w:rsid w:val="00257266"/>
    <w:rsid w:val="0026393F"/>
    <w:rsid w:val="00263A1F"/>
    <w:rsid w:val="002736F8"/>
    <w:rsid w:val="00280B25"/>
    <w:rsid w:val="00284CBE"/>
    <w:rsid w:val="00292F92"/>
    <w:rsid w:val="002A428B"/>
    <w:rsid w:val="002A75D9"/>
    <w:rsid w:val="002B0A65"/>
    <w:rsid w:val="002B72B7"/>
    <w:rsid w:val="002C7758"/>
    <w:rsid w:val="002D2100"/>
    <w:rsid w:val="002D462F"/>
    <w:rsid w:val="002E6BCA"/>
    <w:rsid w:val="002F4116"/>
    <w:rsid w:val="0030118B"/>
    <w:rsid w:val="0031085C"/>
    <w:rsid w:val="003138CA"/>
    <w:rsid w:val="0031710A"/>
    <w:rsid w:val="0033168D"/>
    <w:rsid w:val="003324E2"/>
    <w:rsid w:val="00362B70"/>
    <w:rsid w:val="003656D1"/>
    <w:rsid w:val="00372F86"/>
    <w:rsid w:val="00376214"/>
    <w:rsid w:val="00380555"/>
    <w:rsid w:val="00390393"/>
    <w:rsid w:val="00392F1B"/>
    <w:rsid w:val="00394E94"/>
    <w:rsid w:val="00397203"/>
    <w:rsid w:val="003A5456"/>
    <w:rsid w:val="003A6352"/>
    <w:rsid w:val="003B6F0A"/>
    <w:rsid w:val="003C2642"/>
    <w:rsid w:val="003F3EC9"/>
    <w:rsid w:val="004036C8"/>
    <w:rsid w:val="00404CF0"/>
    <w:rsid w:val="00404EAE"/>
    <w:rsid w:val="004072FC"/>
    <w:rsid w:val="004111CD"/>
    <w:rsid w:val="00420241"/>
    <w:rsid w:val="0042088C"/>
    <w:rsid w:val="004250B4"/>
    <w:rsid w:val="004312EB"/>
    <w:rsid w:val="00433C74"/>
    <w:rsid w:val="00434576"/>
    <w:rsid w:val="004604B1"/>
    <w:rsid w:val="00462505"/>
    <w:rsid w:val="00462805"/>
    <w:rsid w:val="004A081B"/>
    <w:rsid w:val="004A555B"/>
    <w:rsid w:val="004A64D2"/>
    <w:rsid w:val="004C1DE4"/>
    <w:rsid w:val="004C4EF8"/>
    <w:rsid w:val="004F20B4"/>
    <w:rsid w:val="00500175"/>
    <w:rsid w:val="005059ED"/>
    <w:rsid w:val="0051291B"/>
    <w:rsid w:val="00530EF0"/>
    <w:rsid w:val="00534AC8"/>
    <w:rsid w:val="005423C7"/>
    <w:rsid w:val="0054567A"/>
    <w:rsid w:val="00546F63"/>
    <w:rsid w:val="0055275C"/>
    <w:rsid w:val="005533A5"/>
    <w:rsid w:val="005704FE"/>
    <w:rsid w:val="00574B8E"/>
    <w:rsid w:val="00575F8E"/>
    <w:rsid w:val="00580592"/>
    <w:rsid w:val="005A2B34"/>
    <w:rsid w:val="005A5CD8"/>
    <w:rsid w:val="005B00BC"/>
    <w:rsid w:val="005B4FF7"/>
    <w:rsid w:val="005B5F8A"/>
    <w:rsid w:val="005C1EEF"/>
    <w:rsid w:val="005C58C0"/>
    <w:rsid w:val="005D27A4"/>
    <w:rsid w:val="005E2388"/>
    <w:rsid w:val="005E38CA"/>
    <w:rsid w:val="005F062F"/>
    <w:rsid w:val="00604B47"/>
    <w:rsid w:val="00612E34"/>
    <w:rsid w:val="00627206"/>
    <w:rsid w:val="00627AF2"/>
    <w:rsid w:val="0063497C"/>
    <w:rsid w:val="00637073"/>
    <w:rsid w:val="0064124B"/>
    <w:rsid w:val="00657F6A"/>
    <w:rsid w:val="006967F9"/>
    <w:rsid w:val="006A3656"/>
    <w:rsid w:val="006A4527"/>
    <w:rsid w:val="006C68C2"/>
    <w:rsid w:val="006D700C"/>
    <w:rsid w:val="006F6BFD"/>
    <w:rsid w:val="00704453"/>
    <w:rsid w:val="007107A0"/>
    <w:rsid w:val="00715FAF"/>
    <w:rsid w:val="00717068"/>
    <w:rsid w:val="00760D77"/>
    <w:rsid w:val="0077278A"/>
    <w:rsid w:val="00785EA0"/>
    <w:rsid w:val="00786B2C"/>
    <w:rsid w:val="00787D60"/>
    <w:rsid w:val="00794A1C"/>
    <w:rsid w:val="007A6A2D"/>
    <w:rsid w:val="007A7765"/>
    <w:rsid w:val="007B1844"/>
    <w:rsid w:val="007B346E"/>
    <w:rsid w:val="007B57C5"/>
    <w:rsid w:val="007B735B"/>
    <w:rsid w:val="007C3192"/>
    <w:rsid w:val="007E34E1"/>
    <w:rsid w:val="007E3FB7"/>
    <w:rsid w:val="007F2357"/>
    <w:rsid w:val="007F24C7"/>
    <w:rsid w:val="007F677E"/>
    <w:rsid w:val="00802178"/>
    <w:rsid w:val="00803C6C"/>
    <w:rsid w:val="00803E48"/>
    <w:rsid w:val="008108EB"/>
    <w:rsid w:val="00811BFF"/>
    <w:rsid w:val="0082167D"/>
    <w:rsid w:val="00823078"/>
    <w:rsid w:val="008358DF"/>
    <w:rsid w:val="00842219"/>
    <w:rsid w:val="00847D1D"/>
    <w:rsid w:val="0085016B"/>
    <w:rsid w:val="00856A5A"/>
    <w:rsid w:val="00861EC1"/>
    <w:rsid w:val="00862F5D"/>
    <w:rsid w:val="00866F52"/>
    <w:rsid w:val="00875585"/>
    <w:rsid w:val="00875680"/>
    <w:rsid w:val="0089478E"/>
    <w:rsid w:val="008A0129"/>
    <w:rsid w:val="008A6ED4"/>
    <w:rsid w:val="008A747F"/>
    <w:rsid w:val="008B3917"/>
    <w:rsid w:val="008C32E6"/>
    <w:rsid w:val="008D384E"/>
    <w:rsid w:val="008D395D"/>
    <w:rsid w:val="008E1882"/>
    <w:rsid w:val="008E72D1"/>
    <w:rsid w:val="008F3396"/>
    <w:rsid w:val="008F59E1"/>
    <w:rsid w:val="0090040D"/>
    <w:rsid w:val="00903BBD"/>
    <w:rsid w:val="00911195"/>
    <w:rsid w:val="00914AAE"/>
    <w:rsid w:val="00925F7A"/>
    <w:rsid w:val="00937FBC"/>
    <w:rsid w:val="00941488"/>
    <w:rsid w:val="009431B6"/>
    <w:rsid w:val="00943694"/>
    <w:rsid w:val="00950B80"/>
    <w:rsid w:val="00952D53"/>
    <w:rsid w:val="00953964"/>
    <w:rsid w:val="009558BC"/>
    <w:rsid w:val="009674E0"/>
    <w:rsid w:val="0098112C"/>
    <w:rsid w:val="00986430"/>
    <w:rsid w:val="0099645F"/>
    <w:rsid w:val="009A0AF6"/>
    <w:rsid w:val="009A1CFF"/>
    <w:rsid w:val="009A6EA9"/>
    <w:rsid w:val="009B0394"/>
    <w:rsid w:val="009B2F39"/>
    <w:rsid w:val="009B3F41"/>
    <w:rsid w:val="009B6A05"/>
    <w:rsid w:val="009C00B4"/>
    <w:rsid w:val="009C7640"/>
    <w:rsid w:val="009E1BE5"/>
    <w:rsid w:val="009E3385"/>
    <w:rsid w:val="009E6D0C"/>
    <w:rsid w:val="009F7F47"/>
    <w:rsid w:val="00A005E7"/>
    <w:rsid w:val="00A013FB"/>
    <w:rsid w:val="00A16572"/>
    <w:rsid w:val="00A35EA1"/>
    <w:rsid w:val="00A35F6E"/>
    <w:rsid w:val="00A465CE"/>
    <w:rsid w:val="00A5031B"/>
    <w:rsid w:val="00A54C5B"/>
    <w:rsid w:val="00A71E21"/>
    <w:rsid w:val="00A74B4D"/>
    <w:rsid w:val="00A77CD2"/>
    <w:rsid w:val="00A80EB7"/>
    <w:rsid w:val="00A84858"/>
    <w:rsid w:val="00A851F2"/>
    <w:rsid w:val="00A86149"/>
    <w:rsid w:val="00A87BD8"/>
    <w:rsid w:val="00A92FBF"/>
    <w:rsid w:val="00A934B2"/>
    <w:rsid w:val="00AA2303"/>
    <w:rsid w:val="00AA250B"/>
    <w:rsid w:val="00AB0A0F"/>
    <w:rsid w:val="00AB264F"/>
    <w:rsid w:val="00AB53E7"/>
    <w:rsid w:val="00AD030B"/>
    <w:rsid w:val="00AD1F54"/>
    <w:rsid w:val="00AE4230"/>
    <w:rsid w:val="00AE7E6B"/>
    <w:rsid w:val="00AF1947"/>
    <w:rsid w:val="00AF3FC4"/>
    <w:rsid w:val="00AF565B"/>
    <w:rsid w:val="00B040D4"/>
    <w:rsid w:val="00B214CB"/>
    <w:rsid w:val="00B31CBC"/>
    <w:rsid w:val="00B372E6"/>
    <w:rsid w:val="00B42B22"/>
    <w:rsid w:val="00B44207"/>
    <w:rsid w:val="00B54875"/>
    <w:rsid w:val="00B55657"/>
    <w:rsid w:val="00B562D8"/>
    <w:rsid w:val="00B5659C"/>
    <w:rsid w:val="00B649F5"/>
    <w:rsid w:val="00B74415"/>
    <w:rsid w:val="00B76D93"/>
    <w:rsid w:val="00B910AE"/>
    <w:rsid w:val="00B94619"/>
    <w:rsid w:val="00BA16A1"/>
    <w:rsid w:val="00BA1A4A"/>
    <w:rsid w:val="00BA2182"/>
    <w:rsid w:val="00BB19FC"/>
    <w:rsid w:val="00BC2FBB"/>
    <w:rsid w:val="00BD5A7B"/>
    <w:rsid w:val="00BD728E"/>
    <w:rsid w:val="00BF3D7A"/>
    <w:rsid w:val="00C02345"/>
    <w:rsid w:val="00C025C4"/>
    <w:rsid w:val="00C03A06"/>
    <w:rsid w:val="00C05A58"/>
    <w:rsid w:val="00C105E8"/>
    <w:rsid w:val="00C10AEB"/>
    <w:rsid w:val="00C327AB"/>
    <w:rsid w:val="00C42C79"/>
    <w:rsid w:val="00C634A0"/>
    <w:rsid w:val="00C67971"/>
    <w:rsid w:val="00C83093"/>
    <w:rsid w:val="00C84FBF"/>
    <w:rsid w:val="00CA47C5"/>
    <w:rsid w:val="00CA6F76"/>
    <w:rsid w:val="00CA795D"/>
    <w:rsid w:val="00CB165B"/>
    <w:rsid w:val="00CB54D0"/>
    <w:rsid w:val="00CC2F4C"/>
    <w:rsid w:val="00CC7955"/>
    <w:rsid w:val="00CD1F62"/>
    <w:rsid w:val="00CD476E"/>
    <w:rsid w:val="00CF0E81"/>
    <w:rsid w:val="00CF185F"/>
    <w:rsid w:val="00CF27B5"/>
    <w:rsid w:val="00CF3BEF"/>
    <w:rsid w:val="00D226E5"/>
    <w:rsid w:val="00D42F88"/>
    <w:rsid w:val="00D47316"/>
    <w:rsid w:val="00D47799"/>
    <w:rsid w:val="00D56BA0"/>
    <w:rsid w:val="00D65944"/>
    <w:rsid w:val="00D80CD3"/>
    <w:rsid w:val="00D9101B"/>
    <w:rsid w:val="00D914DE"/>
    <w:rsid w:val="00D9171C"/>
    <w:rsid w:val="00DA1EA0"/>
    <w:rsid w:val="00DC01ED"/>
    <w:rsid w:val="00DC484F"/>
    <w:rsid w:val="00DD4F35"/>
    <w:rsid w:val="00DD6DE6"/>
    <w:rsid w:val="00DE3601"/>
    <w:rsid w:val="00DE4AD8"/>
    <w:rsid w:val="00DE5015"/>
    <w:rsid w:val="00DE76C0"/>
    <w:rsid w:val="00DF11AB"/>
    <w:rsid w:val="00E1669C"/>
    <w:rsid w:val="00E25CDD"/>
    <w:rsid w:val="00E522DF"/>
    <w:rsid w:val="00E832AF"/>
    <w:rsid w:val="00E92B21"/>
    <w:rsid w:val="00EA545C"/>
    <w:rsid w:val="00EC40D7"/>
    <w:rsid w:val="00ED2EA1"/>
    <w:rsid w:val="00ED38F9"/>
    <w:rsid w:val="00ED3BC4"/>
    <w:rsid w:val="00EE0F69"/>
    <w:rsid w:val="00EE70A8"/>
    <w:rsid w:val="00F07B5C"/>
    <w:rsid w:val="00F173E0"/>
    <w:rsid w:val="00F1773D"/>
    <w:rsid w:val="00F2468C"/>
    <w:rsid w:val="00F25DC8"/>
    <w:rsid w:val="00F30ECB"/>
    <w:rsid w:val="00F32AE2"/>
    <w:rsid w:val="00F33921"/>
    <w:rsid w:val="00F4246E"/>
    <w:rsid w:val="00F555B5"/>
    <w:rsid w:val="00F728A3"/>
    <w:rsid w:val="00F72F03"/>
    <w:rsid w:val="00F76DEA"/>
    <w:rsid w:val="00F918D0"/>
    <w:rsid w:val="00F928B3"/>
    <w:rsid w:val="00F95105"/>
    <w:rsid w:val="00FA46C0"/>
    <w:rsid w:val="00FB5B2E"/>
    <w:rsid w:val="00FC2DE0"/>
    <w:rsid w:val="00FC6E6B"/>
    <w:rsid w:val="00FE48C9"/>
    <w:rsid w:val="00FE7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4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226187768">
      <w:bodyDiv w:val="1"/>
      <w:marLeft w:val="0"/>
      <w:marRight w:val="0"/>
      <w:marTop w:val="0"/>
      <w:marBottom w:val="0"/>
      <w:divBdr>
        <w:top w:val="none" w:sz="0" w:space="0" w:color="auto"/>
        <w:left w:val="none" w:sz="0" w:space="0" w:color="auto"/>
        <w:bottom w:val="none" w:sz="0" w:space="0" w:color="auto"/>
        <w:right w:val="none" w:sz="0" w:space="0" w:color="auto"/>
      </w:divBdr>
    </w:div>
    <w:div w:id="1254827381">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 w:id="1335497967">
      <w:bodyDiv w:val="1"/>
      <w:marLeft w:val="0"/>
      <w:marRight w:val="0"/>
      <w:marTop w:val="0"/>
      <w:marBottom w:val="0"/>
      <w:divBdr>
        <w:top w:val="none" w:sz="0" w:space="0" w:color="auto"/>
        <w:left w:val="none" w:sz="0" w:space="0" w:color="auto"/>
        <w:bottom w:val="none" w:sz="0" w:space="0" w:color="auto"/>
        <w:right w:val="none" w:sz="0" w:space="0" w:color="auto"/>
      </w:divBdr>
    </w:div>
    <w:div w:id="1550990778">
      <w:bodyDiv w:val="1"/>
      <w:marLeft w:val="0"/>
      <w:marRight w:val="0"/>
      <w:marTop w:val="0"/>
      <w:marBottom w:val="0"/>
      <w:divBdr>
        <w:top w:val="none" w:sz="0" w:space="0" w:color="auto"/>
        <w:left w:val="none" w:sz="0" w:space="0" w:color="auto"/>
        <w:bottom w:val="none" w:sz="0" w:space="0" w:color="auto"/>
        <w:right w:val="none" w:sz="0" w:space="0" w:color="auto"/>
      </w:divBdr>
    </w:div>
    <w:div w:id="1566336159">
      <w:bodyDiv w:val="1"/>
      <w:marLeft w:val="0"/>
      <w:marRight w:val="0"/>
      <w:marTop w:val="0"/>
      <w:marBottom w:val="0"/>
      <w:divBdr>
        <w:top w:val="none" w:sz="0" w:space="0" w:color="auto"/>
        <w:left w:val="none" w:sz="0" w:space="0" w:color="auto"/>
        <w:bottom w:val="none" w:sz="0" w:space="0" w:color="auto"/>
        <w:right w:val="none" w:sz="0" w:space="0" w:color="auto"/>
      </w:divBdr>
    </w:div>
    <w:div w:id="20176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E2D9-6BA2-44EA-AA6F-CEFDECCC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Mark Hayward</cp:lastModifiedBy>
  <cp:revision>26</cp:revision>
  <cp:lastPrinted>2017-09-11T14:43:00Z</cp:lastPrinted>
  <dcterms:created xsi:type="dcterms:W3CDTF">2017-09-07T11:22:00Z</dcterms:created>
  <dcterms:modified xsi:type="dcterms:W3CDTF">2017-09-12T11:24:00Z</dcterms:modified>
</cp:coreProperties>
</file>