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04" w:rsidRPr="008959D2" w:rsidRDefault="00684804" w:rsidP="00684804">
      <w:pPr>
        <w:numPr>
          <w:ilvl w:val="0"/>
          <w:numId w:val="0"/>
        </w:numPr>
        <w:tabs>
          <w:tab w:val="left" w:pos="0"/>
          <w:tab w:val="left" w:pos="2160"/>
          <w:tab w:val="left" w:pos="2880"/>
          <w:tab w:val="left" w:pos="3600"/>
          <w:tab w:val="left" w:pos="4320"/>
          <w:tab w:val="left" w:pos="5040"/>
          <w:tab w:val="left" w:pos="5760"/>
        </w:tabs>
        <w:jc w:val="center"/>
        <w:rPr>
          <w:rFonts w:ascii="Arial" w:hAnsi="Arial" w:cs="Arial"/>
          <w:b/>
          <w:sz w:val="22"/>
          <w:szCs w:val="22"/>
          <w:u w:val="single"/>
        </w:rPr>
      </w:pPr>
      <w:r w:rsidRPr="008959D2">
        <w:rPr>
          <w:rFonts w:ascii="Arial" w:hAnsi="Arial" w:cs="Arial"/>
          <w:b/>
          <w:sz w:val="22"/>
          <w:szCs w:val="22"/>
          <w:u w:val="single"/>
        </w:rPr>
        <w:t>BATH AND NORTH EAST SOMERSET COUNCIL</w:t>
      </w:r>
    </w:p>
    <w:p w:rsidR="00684804" w:rsidRPr="008959D2" w:rsidRDefault="00684804" w:rsidP="00684804">
      <w:pPr>
        <w:numPr>
          <w:ilvl w:val="0"/>
          <w:numId w:val="0"/>
        </w:numPr>
        <w:tabs>
          <w:tab w:val="left" w:pos="0"/>
        </w:tabs>
        <w:rPr>
          <w:rFonts w:ascii="Arial" w:hAnsi="Arial" w:cs="Arial"/>
          <w:sz w:val="22"/>
          <w:szCs w:val="22"/>
        </w:rPr>
      </w:pPr>
    </w:p>
    <w:p w:rsidR="00684804" w:rsidRPr="008959D2" w:rsidRDefault="00684804" w:rsidP="00684804">
      <w:pPr>
        <w:numPr>
          <w:ilvl w:val="0"/>
          <w:numId w:val="0"/>
        </w:numPr>
        <w:jc w:val="center"/>
        <w:rPr>
          <w:rFonts w:ascii="Arial" w:hAnsi="Arial" w:cs="Arial"/>
          <w:b/>
          <w:sz w:val="22"/>
          <w:szCs w:val="22"/>
          <w:u w:val="single"/>
        </w:rPr>
      </w:pPr>
      <w:r w:rsidRPr="008959D2">
        <w:rPr>
          <w:rFonts w:ascii="Arial" w:hAnsi="Arial" w:cs="Arial"/>
          <w:b/>
          <w:sz w:val="22"/>
          <w:szCs w:val="22"/>
          <w:u w:val="single"/>
        </w:rPr>
        <w:t>(</w:t>
      </w:r>
      <w:r w:rsidR="00EF248C" w:rsidRPr="008959D2">
        <w:rPr>
          <w:rFonts w:ascii="Arial" w:hAnsi="Arial" w:cs="Arial"/>
          <w:b/>
          <w:sz w:val="22"/>
          <w:szCs w:val="22"/>
          <w:u w:val="single"/>
        </w:rPr>
        <w:t>B3110, SOUTH STOKE, MIDFORD AND HINTON CHARTERHOUSE</w:t>
      </w:r>
      <w:r w:rsidRPr="008959D2">
        <w:rPr>
          <w:rFonts w:ascii="Arial" w:hAnsi="Arial" w:cs="Arial"/>
          <w:b/>
          <w:sz w:val="22"/>
          <w:szCs w:val="22"/>
          <w:u w:val="single"/>
        </w:rPr>
        <w:t>)</w:t>
      </w:r>
    </w:p>
    <w:p w:rsidR="00684804" w:rsidRPr="008959D2" w:rsidRDefault="00684804" w:rsidP="00684804">
      <w:pPr>
        <w:numPr>
          <w:ilvl w:val="0"/>
          <w:numId w:val="0"/>
        </w:numPr>
        <w:jc w:val="center"/>
        <w:rPr>
          <w:rFonts w:ascii="Arial" w:hAnsi="Arial" w:cs="Arial"/>
          <w:b/>
          <w:sz w:val="22"/>
          <w:szCs w:val="22"/>
          <w:u w:val="single"/>
        </w:rPr>
      </w:pPr>
      <w:r w:rsidRPr="008959D2">
        <w:rPr>
          <w:rFonts w:ascii="Arial" w:hAnsi="Arial" w:cs="Arial"/>
          <w:b/>
          <w:sz w:val="22"/>
          <w:szCs w:val="22"/>
          <w:u w:val="single"/>
        </w:rPr>
        <w:t>(30 M.P.H SPEED LIMIT) (40 M.P.H SPEED LIMIT) (5</w:t>
      </w:r>
      <w:r w:rsidR="00EF248C" w:rsidRPr="008959D2">
        <w:rPr>
          <w:rFonts w:ascii="Arial" w:hAnsi="Arial" w:cs="Arial"/>
          <w:b/>
          <w:sz w:val="22"/>
          <w:szCs w:val="22"/>
          <w:u w:val="single"/>
        </w:rPr>
        <w:t xml:space="preserve">0 M.P.H SPEED LIMIT) ORDER 2004 </w:t>
      </w:r>
      <w:r w:rsidR="009315D1">
        <w:rPr>
          <w:rFonts w:ascii="Arial" w:hAnsi="Arial" w:cs="Arial"/>
          <w:b/>
          <w:sz w:val="22"/>
          <w:szCs w:val="22"/>
          <w:u w:val="single"/>
        </w:rPr>
        <w:t>(VARIATION NO.1</w:t>
      </w:r>
      <w:r w:rsidRPr="008959D2">
        <w:rPr>
          <w:rFonts w:ascii="Arial" w:hAnsi="Arial" w:cs="Arial"/>
          <w:b/>
          <w:sz w:val="22"/>
          <w:szCs w:val="22"/>
          <w:u w:val="single"/>
        </w:rPr>
        <w:t>) ORDER 201*</w:t>
      </w:r>
    </w:p>
    <w:p w:rsidR="00684804" w:rsidRPr="008959D2" w:rsidRDefault="00684804" w:rsidP="00684804">
      <w:pPr>
        <w:numPr>
          <w:ilvl w:val="0"/>
          <w:numId w:val="0"/>
        </w:numPr>
        <w:tabs>
          <w:tab w:val="left" w:pos="0"/>
        </w:tabs>
        <w:jc w:val="both"/>
        <w:rPr>
          <w:rFonts w:ascii="Arial" w:hAnsi="Arial" w:cs="Arial"/>
          <w:sz w:val="22"/>
          <w:szCs w:val="22"/>
        </w:rPr>
      </w:pPr>
    </w:p>
    <w:p w:rsidR="00CA3351" w:rsidRPr="008959D2" w:rsidRDefault="00CA3351" w:rsidP="00CA3351">
      <w:pPr>
        <w:numPr>
          <w:ilvl w:val="0"/>
          <w:numId w:val="0"/>
        </w:numPr>
        <w:tabs>
          <w:tab w:val="left" w:pos="720"/>
          <w:tab w:val="left" w:pos="2160"/>
          <w:tab w:val="left" w:pos="2880"/>
          <w:tab w:val="left" w:pos="3600"/>
          <w:tab w:val="left" w:pos="4320"/>
          <w:tab w:val="left" w:pos="5040"/>
          <w:tab w:val="left" w:pos="5760"/>
        </w:tabs>
        <w:jc w:val="both"/>
        <w:rPr>
          <w:rFonts w:ascii="Arial" w:hAnsi="Arial" w:cs="Arial"/>
          <w:sz w:val="22"/>
          <w:szCs w:val="22"/>
        </w:rPr>
      </w:pPr>
      <w:r w:rsidRPr="008959D2">
        <w:rPr>
          <w:rFonts w:ascii="Arial" w:hAnsi="Arial" w:cs="Arial"/>
          <w:sz w:val="22"/>
          <w:szCs w:val="22"/>
        </w:rPr>
        <w:t>The Bath and North East Somerset Council in exercise of its powers under section 84 of  the Road Traffic Regulation Act 1984 ("the 1984 Act") and of all other enabling powers, after consultation with the chief officer of police in accordance with Part III of Schedule 9 to the 1984 Act, makes the following order: -</w:t>
      </w:r>
    </w:p>
    <w:p w:rsidR="00684804" w:rsidRPr="008959D2" w:rsidRDefault="00684804"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567"/>
          <w:tab w:val="left" w:pos="720"/>
        </w:tabs>
        <w:ind w:left="567" w:hanging="567"/>
        <w:jc w:val="both"/>
        <w:rPr>
          <w:rFonts w:ascii="Arial" w:hAnsi="Arial" w:cs="Arial"/>
          <w:sz w:val="22"/>
          <w:szCs w:val="22"/>
        </w:rPr>
      </w:pPr>
      <w:r w:rsidRPr="008959D2">
        <w:rPr>
          <w:rFonts w:ascii="Arial" w:hAnsi="Arial" w:cs="Arial"/>
          <w:sz w:val="22"/>
          <w:szCs w:val="22"/>
        </w:rPr>
        <w:t>1.</w:t>
      </w:r>
      <w:r w:rsidRPr="008959D2">
        <w:rPr>
          <w:rFonts w:ascii="Arial" w:hAnsi="Arial" w:cs="Arial"/>
          <w:sz w:val="22"/>
          <w:szCs w:val="22"/>
        </w:rPr>
        <w:tab/>
        <w:t xml:space="preserve">This Order comes into operation on the ** **** </w:t>
      </w:r>
      <w:r w:rsidRPr="008959D2">
        <w:rPr>
          <w:rFonts w:ascii="Arial" w:hAnsi="Arial" w:cs="Arial"/>
          <w:color w:val="FF0000"/>
          <w:sz w:val="22"/>
          <w:szCs w:val="22"/>
        </w:rPr>
        <w:t xml:space="preserve"> </w:t>
      </w:r>
      <w:r w:rsidRPr="008959D2">
        <w:rPr>
          <w:rFonts w:ascii="Arial" w:hAnsi="Arial" w:cs="Arial"/>
          <w:sz w:val="22"/>
          <w:szCs w:val="22"/>
        </w:rPr>
        <w:t>201*</w:t>
      </w:r>
      <w:r w:rsidRPr="008959D2">
        <w:rPr>
          <w:rFonts w:ascii="Arial" w:hAnsi="Arial" w:cs="Arial"/>
          <w:color w:val="FF0000"/>
          <w:sz w:val="22"/>
          <w:szCs w:val="22"/>
        </w:rPr>
        <w:t xml:space="preserve">  </w:t>
      </w:r>
      <w:r w:rsidRPr="008959D2">
        <w:rPr>
          <w:rFonts w:ascii="Arial" w:hAnsi="Arial" w:cs="Arial"/>
          <w:sz w:val="22"/>
          <w:szCs w:val="22"/>
        </w:rPr>
        <w:t>and may be cited as the Bath and North East Somerset Council (</w:t>
      </w:r>
      <w:r w:rsidR="00EF248C" w:rsidRPr="008959D2">
        <w:rPr>
          <w:rFonts w:ascii="Arial" w:hAnsi="Arial" w:cs="Arial"/>
          <w:sz w:val="22"/>
          <w:szCs w:val="22"/>
        </w:rPr>
        <w:t>B3110, South Stoke, Midford and Hinton Charterhouse</w:t>
      </w:r>
      <w:r w:rsidRPr="008959D2">
        <w:rPr>
          <w:rFonts w:ascii="Arial" w:hAnsi="Arial" w:cs="Arial"/>
          <w:sz w:val="22"/>
          <w:szCs w:val="22"/>
        </w:rPr>
        <w:t>) (30 M.P.H Speed Limit) (40 M.P.H Speed Limit) (50 M.P.H Speed Limit) (Variation NO.1</w:t>
      </w:r>
      <w:bookmarkStart w:id="0" w:name="_GoBack"/>
      <w:bookmarkEnd w:id="0"/>
      <w:r w:rsidRPr="008959D2">
        <w:rPr>
          <w:rFonts w:ascii="Arial" w:hAnsi="Arial" w:cs="Arial"/>
          <w:sz w:val="22"/>
          <w:szCs w:val="22"/>
        </w:rPr>
        <w:t>) Order 201*.</w:t>
      </w:r>
    </w:p>
    <w:p w:rsidR="00684804" w:rsidRPr="008959D2" w:rsidRDefault="00684804" w:rsidP="00684804">
      <w:pPr>
        <w:numPr>
          <w:ilvl w:val="0"/>
          <w:numId w:val="0"/>
        </w:numPr>
        <w:tabs>
          <w:tab w:val="left" w:pos="567"/>
          <w:tab w:val="left" w:pos="720"/>
        </w:tabs>
        <w:ind w:left="567" w:hanging="567"/>
        <w:jc w:val="both"/>
        <w:rPr>
          <w:rFonts w:ascii="Arial" w:hAnsi="Arial" w:cs="Arial"/>
          <w:sz w:val="22"/>
          <w:szCs w:val="22"/>
        </w:rPr>
      </w:pPr>
    </w:p>
    <w:p w:rsidR="00684804" w:rsidRPr="008959D2" w:rsidRDefault="00684804" w:rsidP="00684804">
      <w:pPr>
        <w:numPr>
          <w:ilvl w:val="0"/>
          <w:numId w:val="0"/>
        </w:numPr>
        <w:tabs>
          <w:tab w:val="left" w:pos="567"/>
        </w:tabs>
        <w:ind w:left="567" w:hanging="567"/>
        <w:jc w:val="center"/>
        <w:rPr>
          <w:rFonts w:ascii="Arial" w:hAnsi="Arial" w:cs="Arial"/>
          <w:b/>
          <w:sz w:val="22"/>
          <w:szCs w:val="22"/>
          <w:u w:val="single"/>
        </w:rPr>
      </w:pPr>
      <w:r w:rsidRPr="008959D2">
        <w:rPr>
          <w:rFonts w:ascii="Arial" w:hAnsi="Arial" w:cs="Arial"/>
          <w:b/>
          <w:sz w:val="22"/>
          <w:szCs w:val="22"/>
          <w:u w:val="single"/>
        </w:rPr>
        <w:t>VARIATION OF EXISTING ORDER</w:t>
      </w:r>
    </w:p>
    <w:p w:rsidR="00684804" w:rsidRPr="008959D2" w:rsidRDefault="00684804" w:rsidP="00684804">
      <w:pPr>
        <w:numPr>
          <w:ilvl w:val="0"/>
          <w:numId w:val="0"/>
        </w:numPr>
        <w:tabs>
          <w:tab w:val="left" w:pos="567"/>
        </w:tabs>
        <w:ind w:left="567" w:hanging="567"/>
        <w:jc w:val="center"/>
        <w:rPr>
          <w:rFonts w:ascii="Arial" w:hAnsi="Arial" w:cs="Arial"/>
          <w:sz w:val="22"/>
          <w:szCs w:val="22"/>
        </w:rPr>
      </w:pPr>
    </w:p>
    <w:p w:rsidR="00684804" w:rsidRPr="008959D2" w:rsidRDefault="00684804" w:rsidP="00684804">
      <w:pPr>
        <w:numPr>
          <w:ilvl w:val="0"/>
          <w:numId w:val="0"/>
        </w:numPr>
        <w:tabs>
          <w:tab w:val="left" w:pos="567"/>
          <w:tab w:val="left" w:pos="720"/>
        </w:tabs>
        <w:ind w:left="567" w:hanging="567"/>
        <w:jc w:val="both"/>
        <w:rPr>
          <w:rFonts w:ascii="Arial" w:hAnsi="Arial" w:cs="Arial"/>
          <w:sz w:val="22"/>
          <w:szCs w:val="22"/>
        </w:rPr>
      </w:pPr>
      <w:r w:rsidRPr="008959D2">
        <w:rPr>
          <w:rFonts w:ascii="Arial" w:hAnsi="Arial" w:cs="Arial"/>
          <w:sz w:val="22"/>
          <w:szCs w:val="22"/>
        </w:rPr>
        <w:t>2.</w:t>
      </w:r>
      <w:r w:rsidRPr="008959D2">
        <w:rPr>
          <w:rFonts w:ascii="Arial" w:hAnsi="Arial" w:cs="Arial"/>
          <w:sz w:val="22"/>
          <w:szCs w:val="22"/>
        </w:rPr>
        <w:tab/>
        <w:t>The Bath and North East Somerset Council (</w:t>
      </w:r>
      <w:r w:rsidR="00EF248C" w:rsidRPr="008959D2">
        <w:rPr>
          <w:rFonts w:ascii="Arial" w:hAnsi="Arial" w:cs="Arial"/>
          <w:sz w:val="22"/>
          <w:szCs w:val="22"/>
        </w:rPr>
        <w:t>B3110, South Stoke, Midford and Hinton Charterhouse</w:t>
      </w:r>
      <w:r w:rsidRPr="008959D2">
        <w:rPr>
          <w:rFonts w:ascii="Arial" w:hAnsi="Arial" w:cs="Arial"/>
          <w:sz w:val="22"/>
          <w:szCs w:val="22"/>
        </w:rPr>
        <w:t>) (30 M.P.H Speed Limit) (40 M.P.H Speed Limit) (</w:t>
      </w:r>
      <w:r w:rsidR="00EF248C" w:rsidRPr="008959D2">
        <w:rPr>
          <w:rFonts w:ascii="Arial" w:hAnsi="Arial" w:cs="Arial"/>
          <w:sz w:val="22"/>
          <w:szCs w:val="22"/>
        </w:rPr>
        <w:t>50 M.P.H Speed Limit) Order 2004</w:t>
      </w:r>
      <w:r w:rsidRPr="008959D2">
        <w:rPr>
          <w:rFonts w:ascii="Arial" w:hAnsi="Arial" w:cs="Arial"/>
          <w:sz w:val="22"/>
          <w:szCs w:val="22"/>
        </w:rPr>
        <w:t xml:space="preserve"> is varied and has effect as though Schedule</w:t>
      </w:r>
      <w:r w:rsidR="00EF248C" w:rsidRPr="008959D2">
        <w:rPr>
          <w:rFonts w:ascii="Arial" w:hAnsi="Arial" w:cs="Arial"/>
          <w:sz w:val="22"/>
          <w:szCs w:val="22"/>
        </w:rPr>
        <w:t>s 2</w:t>
      </w:r>
      <w:r w:rsidR="00655A8D" w:rsidRPr="008959D2">
        <w:rPr>
          <w:rFonts w:ascii="Arial" w:hAnsi="Arial" w:cs="Arial"/>
          <w:sz w:val="22"/>
          <w:szCs w:val="22"/>
        </w:rPr>
        <w:t xml:space="preserve"> and </w:t>
      </w:r>
      <w:r w:rsidR="00EF248C" w:rsidRPr="008959D2">
        <w:rPr>
          <w:rFonts w:ascii="Arial" w:hAnsi="Arial" w:cs="Arial"/>
          <w:sz w:val="22"/>
          <w:szCs w:val="22"/>
        </w:rPr>
        <w:t>3</w:t>
      </w:r>
      <w:r w:rsidRPr="008959D2">
        <w:rPr>
          <w:rFonts w:ascii="Arial" w:hAnsi="Arial" w:cs="Arial"/>
          <w:sz w:val="22"/>
          <w:szCs w:val="22"/>
        </w:rPr>
        <w:t xml:space="preserve"> change from:</w:t>
      </w:r>
    </w:p>
    <w:p w:rsidR="00684804" w:rsidRPr="008959D2" w:rsidRDefault="00684804" w:rsidP="00684804">
      <w:pPr>
        <w:numPr>
          <w:ilvl w:val="0"/>
          <w:numId w:val="0"/>
        </w:numPr>
        <w:tabs>
          <w:tab w:val="left" w:pos="720"/>
          <w:tab w:val="left" w:pos="1134"/>
        </w:tabs>
        <w:jc w:val="both"/>
        <w:rPr>
          <w:rFonts w:ascii="Arial" w:hAnsi="Arial" w:cs="Arial"/>
          <w:sz w:val="22"/>
          <w:szCs w:val="22"/>
        </w:rPr>
      </w:pPr>
    </w:p>
    <w:p w:rsidR="00684804" w:rsidRPr="008959D2" w:rsidRDefault="00EF248C" w:rsidP="00B76C66">
      <w:pPr>
        <w:numPr>
          <w:ilvl w:val="0"/>
          <w:numId w:val="0"/>
        </w:numPr>
        <w:tabs>
          <w:tab w:val="left" w:pos="720"/>
          <w:tab w:val="left" w:pos="1134"/>
        </w:tabs>
        <w:jc w:val="center"/>
        <w:rPr>
          <w:rFonts w:ascii="Arial" w:hAnsi="Arial" w:cs="Arial"/>
          <w:b/>
          <w:sz w:val="22"/>
          <w:szCs w:val="22"/>
          <w:u w:val="single"/>
        </w:rPr>
      </w:pPr>
      <w:r w:rsidRPr="008959D2">
        <w:rPr>
          <w:rFonts w:ascii="Arial" w:hAnsi="Arial" w:cs="Arial"/>
          <w:b/>
          <w:sz w:val="22"/>
          <w:szCs w:val="22"/>
          <w:u w:val="single"/>
        </w:rPr>
        <w:t>Schedule 2</w:t>
      </w:r>
    </w:p>
    <w:p w:rsidR="00B76C66" w:rsidRPr="008959D2" w:rsidRDefault="00EF248C" w:rsidP="00B76C66">
      <w:pPr>
        <w:numPr>
          <w:ilvl w:val="0"/>
          <w:numId w:val="0"/>
        </w:numPr>
        <w:jc w:val="center"/>
        <w:rPr>
          <w:rFonts w:ascii="Arial" w:hAnsi="Arial" w:cs="Arial"/>
          <w:b/>
          <w:sz w:val="22"/>
          <w:szCs w:val="22"/>
          <w:u w:val="single"/>
        </w:rPr>
      </w:pPr>
      <w:r w:rsidRPr="008959D2">
        <w:rPr>
          <w:rFonts w:ascii="Arial" w:hAnsi="Arial" w:cs="Arial"/>
          <w:b/>
          <w:sz w:val="22"/>
          <w:szCs w:val="22"/>
          <w:u w:val="single"/>
        </w:rPr>
        <w:t>40</w:t>
      </w:r>
      <w:r w:rsidR="00B76C66" w:rsidRPr="008959D2">
        <w:rPr>
          <w:rFonts w:ascii="Arial" w:hAnsi="Arial" w:cs="Arial"/>
          <w:b/>
          <w:sz w:val="22"/>
          <w:szCs w:val="22"/>
          <w:u w:val="single"/>
        </w:rPr>
        <w:t xml:space="preserve"> M.P.H Speed </w:t>
      </w:r>
      <w:proofErr w:type="gramStart"/>
      <w:r w:rsidR="00B76C66" w:rsidRPr="008959D2">
        <w:rPr>
          <w:rFonts w:ascii="Arial" w:hAnsi="Arial" w:cs="Arial"/>
          <w:b/>
          <w:sz w:val="22"/>
          <w:szCs w:val="22"/>
          <w:u w:val="single"/>
        </w:rPr>
        <w:t>Limit</w:t>
      </w:r>
      <w:proofErr w:type="gramEnd"/>
    </w:p>
    <w:p w:rsidR="00B76C66" w:rsidRPr="008959D2" w:rsidRDefault="00B76C66" w:rsidP="00B76C66">
      <w:pPr>
        <w:numPr>
          <w:ilvl w:val="0"/>
          <w:numId w:val="0"/>
        </w:numPr>
        <w:ind w:left="567"/>
        <w:rPr>
          <w:rFonts w:ascii="Arial" w:hAnsi="Arial" w:cs="Arial"/>
          <w:sz w:val="22"/>
          <w:szCs w:val="22"/>
        </w:rPr>
      </w:pPr>
    </w:p>
    <w:p w:rsidR="00EF248C" w:rsidRPr="008959D2" w:rsidRDefault="00EF248C" w:rsidP="00B76C66">
      <w:pPr>
        <w:numPr>
          <w:ilvl w:val="0"/>
          <w:numId w:val="0"/>
        </w:numPr>
        <w:ind w:left="567"/>
        <w:rPr>
          <w:rFonts w:ascii="Arial" w:hAnsi="Arial" w:cs="Arial"/>
          <w:sz w:val="22"/>
          <w:szCs w:val="22"/>
        </w:rPr>
      </w:pPr>
      <w:r w:rsidRPr="008959D2">
        <w:rPr>
          <w:rFonts w:ascii="Arial" w:hAnsi="Arial" w:cs="Arial"/>
          <w:sz w:val="22"/>
          <w:szCs w:val="22"/>
        </w:rPr>
        <w:t>B3110 Midford Road</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From a point 430 meters south east of its </w:t>
      </w:r>
    </w:p>
    <w:p w:rsidR="00EF248C" w:rsidRPr="008959D2" w:rsidRDefault="00EF248C" w:rsidP="00B76C66">
      <w:pPr>
        <w:numPr>
          <w:ilvl w:val="0"/>
          <w:numId w:val="0"/>
        </w:numPr>
        <w:ind w:left="567"/>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Junction with </w:t>
      </w:r>
      <w:proofErr w:type="spellStart"/>
      <w:r w:rsidRPr="008959D2">
        <w:rPr>
          <w:rFonts w:ascii="Arial" w:hAnsi="Arial" w:cs="Arial"/>
          <w:sz w:val="22"/>
          <w:szCs w:val="22"/>
        </w:rPr>
        <w:t>Southstoke</w:t>
      </w:r>
      <w:proofErr w:type="spellEnd"/>
      <w:r w:rsidRPr="008959D2">
        <w:rPr>
          <w:rFonts w:ascii="Arial" w:hAnsi="Arial" w:cs="Arial"/>
          <w:sz w:val="22"/>
          <w:szCs w:val="22"/>
        </w:rPr>
        <w:t xml:space="preserve"> Road for a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distance of 220 meters in a south easterly</w:t>
      </w:r>
    </w:p>
    <w:p w:rsidR="00EF248C" w:rsidRPr="008959D2" w:rsidRDefault="00EF248C" w:rsidP="00B76C66">
      <w:pPr>
        <w:numPr>
          <w:ilvl w:val="0"/>
          <w:numId w:val="0"/>
        </w:numPr>
        <w:ind w:left="567"/>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roofErr w:type="gramStart"/>
      <w:r w:rsidRPr="008959D2">
        <w:rPr>
          <w:rFonts w:ascii="Arial" w:hAnsi="Arial" w:cs="Arial"/>
          <w:sz w:val="22"/>
          <w:szCs w:val="22"/>
        </w:rPr>
        <w:t>direction</w:t>
      </w:r>
      <w:proofErr w:type="gramEnd"/>
    </w:p>
    <w:p w:rsidR="00EF248C" w:rsidRPr="008959D2" w:rsidRDefault="00EF248C" w:rsidP="00EF24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
    <w:p w:rsidR="00FD078C" w:rsidRPr="008959D2" w:rsidRDefault="00EF248C" w:rsidP="00FD07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From a point 450 metres generally north west of its middle junction with Old Midford Road to a point 40 metres south of its middle junction with Old Midford Road</w:t>
      </w:r>
      <w:r w:rsidR="00FD078C" w:rsidRPr="008959D2">
        <w:rPr>
          <w:rFonts w:ascii="Arial" w:hAnsi="Arial" w:cs="Arial"/>
          <w:sz w:val="22"/>
          <w:szCs w:val="22"/>
        </w:rPr>
        <w:t>.</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 xml:space="preserve">Old Midford Road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its middle junction with Midford Road for a distance of 35 metres in a south easterly direction</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Midford Hill</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a point 310 metres south east of its junction with Midford Lane for a distance of 375 metres in a southerly direction</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(north of Hinton Charterhouse)</w:t>
      </w:r>
      <w:r w:rsidRPr="008959D2">
        <w:rPr>
          <w:rFonts w:ascii="Arial" w:hAnsi="Arial" w:cs="Arial"/>
          <w:sz w:val="22"/>
          <w:szCs w:val="22"/>
        </w:rPr>
        <w:tab/>
      </w:r>
      <w:r w:rsidRPr="008959D2">
        <w:rPr>
          <w:rFonts w:ascii="Arial" w:hAnsi="Arial" w:cs="Arial"/>
          <w:sz w:val="22"/>
          <w:szCs w:val="22"/>
        </w:rPr>
        <w:tab/>
        <w:t>From a point 440 metres generally north west of its junction with Branch Road for a distance of 420 metres in a generally northerly direction</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(south if Hinton Charterhouse)</w:t>
      </w:r>
      <w:r w:rsidRPr="008959D2">
        <w:rPr>
          <w:rFonts w:ascii="Arial" w:hAnsi="Arial" w:cs="Arial"/>
          <w:sz w:val="22"/>
          <w:szCs w:val="22"/>
        </w:rPr>
        <w:tab/>
      </w:r>
      <w:r w:rsidRPr="008959D2">
        <w:rPr>
          <w:rFonts w:ascii="Arial" w:hAnsi="Arial" w:cs="Arial"/>
          <w:sz w:val="22"/>
          <w:szCs w:val="22"/>
        </w:rPr>
        <w:tab/>
      </w:r>
      <w:proofErr w:type="gramStart"/>
      <w:r w:rsidRPr="008959D2">
        <w:rPr>
          <w:rFonts w:ascii="Arial" w:hAnsi="Arial" w:cs="Arial"/>
          <w:sz w:val="22"/>
          <w:szCs w:val="22"/>
        </w:rPr>
        <w:t>From</w:t>
      </w:r>
      <w:proofErr w:type="gramEnd"/>
      <w:r w:rsidRPr="008959D2">
        <w:rPr>
          <w:rFonts w:ascii="Arial" w:hAnsi="Arial" w:cs="Arial"/>
          <w:sz w:val="22"/>
          <w:szCs w:val="22"/>
        </w:rPr>
        <w:t xml:space="preserve"> a point 160 metres south of its junction with Tuggy's Lane for a distance of 475 metres in a southerly direction</w:t>
      </w:r>
    </w:p>
    <w:p w:rsidR="00FD078C" w:rsidRPr="008959D2" w:rsidRDefault="00FD078C" w:rsidP="00FD07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p>
    <w:p w:rsidR="00B76C66" w:rsidRPr="008959D2" w:rsidRDefault="00EF248C" w:rsidP="00B76C66">
      <w:pPr>
        <w:numPr>
          <w:ilvl w:val="0"/>
          <w:numId w:val="0"/>
        </w:numPr>
        <w:jc w:val="center"/>
        <w:rPr>
          <w:rFonts w:ascii="Arial" w:hAnsi="Arial" w:cs="Arial"/>
          <w:sz w:val="22"/>
          <w:szCs w:val="22"/>
        </w:rPr>
      </w:pPr>
      <w:r w:rsidRPr="008959D2">
        <w:rPr>
          <w:rFonts w:ascii="Arial" w:hAnsi="Arial" w:cs="Arial"/>
          <w:b/>
          <w:sz w:val="22"/>
          <w:szCs w:val="22"/>
          <w:u w:val="single"/>
        </w:rPr>
        <w:t>Schedule 3</w:t>
      </w:r>
    </w:p>
    <w:p w:rsidR="00B76C66" w:rsidRPr="008959D2" w:rsidRDefault="00FD078C" w:rsidP="00B76C66">
      <w:pPr>
        <w:numPr>
          <w:ilvl w:val="0"/>
          <w:numId w:val="0"/>
        </w:numPr>
        <w:jc w:val="center"/>
        <w:rPr>
          <w:rFonts w:ascii="Arial" w:hAnsi="Arial" w:cs="Arial"/>
          <w:b/>
          <w:sz w:val="22"/>
          <w:szCs w:val="22"/>
          <w:u w:val="single"/>
        </w:rPr>
      </w:pPr>
      <w:r w:rsidRPr="008959D2">
        <w:rPr>
          <w:rFonts w:ascii="Arial" w:hAnsi="Arial" w:cs="Arial"/>
          <w:b/>
          <w:sz w:val="22"/>
          <w:szCs w:val="22"/>
          <w:u w:val="single"/>
        </w:rPr>
        <w:t>5</w:t>
      </w:r>
      <w:r w:rsidR="00B76C66" w:rsidRPr="008959D2">
        <w:rPr>
          <w:rFonts w:ascii="Arial" w:hAnsi="Arial" w:cs="Arial"/>
          <w:b/>
          <w:sz w:val="22"/>
          <w:szCs w:val="22"/>
          <w:u w:val="single"/>
        </w:rPr>
        <w:t xml:space="preserve">0 M.P.H. Speed </w:t>
      </w:r>
      <w:proofErr w:type="gramStart"/>
      <w:r w:rsidR="00B76C66" w:rsidRPr="008959D2">
        <w:rPr>
          <w:rFonts w:ascii="Arial" w:hAnsi="Arial" w:cs="Arial"/>
          <w:b/>
          <w:sz w:val="22"/>
          <w:szCs w:val="22"/>
          <w:u w:val="single"/>
        </w:rPr>
        <w:t>Limit</w:t>
      </w:r>
      <w:proofErr w:type="gramEnd"/>
    </w:p>
    <w:p w:rsidR="00AC6036" w:rsidRPr="008959D2" w:rsidRDefault="00AC6036" w:rsidP="00AC6036">
      <w:pPr>
        <w:numPr>
          <w:ilvl w:val="0"/>
          <w:numId w:val="0"/>
        </w:numPr>
        <w:rPr>
          <w:rFonts w:ascii="Arial" w:hAnsi="Arial" w:cs="Arial"/>
          <w:b/>
          <w:sz w:val="22"/>
          <w:szCs w:val="22"/>
          <w:u w:val="single"/>
        </w:rPr>
      </w:pPr>
    </w:p>
    <w:p w:rsidR="00AC6036" w:rsidRPr="008959D2" w:rsidRDefault="00AC6036" w:rsidP="00AC6036">
      <w:pPr>
        <w:numPr>
          <w:ilvl w:val="0"/>
          <w:numId w:val="0"/>
        </w:numPr>
        <w:rPr>
          <w:rFonts w:ascii="Arial" w:hAnsi="Arial" w:cs="Arial"/>
          <w:sz w:val="22"/>
          <w:szCs w:val="22"/>
        </w:rPr>
      </w:pPr>
      <w:r w:rsidRPr="008959D2">
        <w:rPr>
          <w:rFonts w:ascii="Arial" w:hAnsi="Arial" w:cs="Arial"/>
          <w:sz w:val="22"/>
          <w:szCs w:val="22"/>
        </w:rPr>
        <w:t xml:space="preserve">         B3110 Midford Road</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From a point 650 metres south east of its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junction with </w:t>
      </w:r>
      <w:proofErr w:type="spellStart"/>
      <w:r w:rsidRPr="008959D2">
        <w:rPr>
          <w:rFonts w:ascii="Arial" w:hAnsi="Arial" w:cs="Arial"/>
          <w:sz w:val="22"/>
          <w:szCs w:val="22"/>
        </w:rPr>
        <w:t>Southstoke</w:t>
      </w:r>
      <w:proofErr w:type="spellEnd"/>
      <w:r w:rsidRPr="008959D2">
        <w:rPr>
          <w:rFonts w:ascii="Arial" w:hAnsi="Arial" w:cs="Arial"/>
          <w:sz w:val="22"/>
          <w:szCs w:val="22"/>
        </w:rPr>
        <w:t xml:space="preserve"> Road to a point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450 metres generally north west of its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middle junction with Old Midford Road</w:t>
      </w:r>
    </w:p>
    <w:p w:rsidR="00AC6036" w:rsidRPr="008959D2" w:rsidRDefault="00AC6036" w:rsidP="00AC6036">
      <w:pPr>
        <w:numPr>
          <w:ilvl w:val="0"/>
          <w:numId w:val="0"/>
        </w:numPr>
        <w:rPr>
          <w:rFonts w:ascii="Arial" w:hAnsi="Arial" w:cs="Arial"/>
          <w:sz w:val="22"/>
          <w:szCs w:val="22"/>
        </w:rPr>
      </w:pPr>
    </w:p>
    <w:p w:rsidR="00AC6036" w:rsidRPr="008959D2" w:rsidRDefault="00AC6036" w:rsidP="00AC6036">
      <w:pPr>
        <w:numPr>
          <w:ilvl w:val="0"/>
          <w:numId w:val="0"/>
        </w:numPr>
        <w:rPr>
          <w:rFonts w:ascii="Arial" w:hAnsi="Arial" w:cs="Arial"/>
          <w:sz w:val="22"/>
          <w:szCs w:val="22"/>
        </w:rPr>
      </w:pPr>
      <w:r w:rsidRPr="008959D2">
        <w:rPr>
          <w:rFonts w:ascii="Arial" w:hAnsi="Arial" w:cs="Arial"/>
          <w:sz w:val="22"/>
          <w:szCs w:val="22"/>
        </w:rPr>
        <w:t xml:space="preserve">         B3110 (north of Hinton Charterhouse)</w:t>
      </w:r>
      <w:r w:rsidRPr="008959D2">
        <w:rPr>
          <w:rFonts w:ascii="Arial" w:hAnsi="Arial" w:cs="Arial"/>
          <w:sz w:val="22"/>
          <w:szCs w:val="22"/>
        </w:rPr>
        <w:tab/>
      </w:r>
      <w:r w:rsidRPr="008959D2">
        <w:rPr>
          <w:rFonts w:ascii="Arial" w:hAnsi="Arial" w:cs="Arial"/>
          <w:sz w:val="22"/>
          <w:szCs w:val="22"/>
        </w:rPr>
        <w:tab/>
        <w:t xml:space="preserve">From a point 685 metres generally south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east of its junction with Midford Lane to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a point 860 metres generally north west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of its junction with Branch Road</w:t>
      </w:r>
    </w:p>
    <w:p w:rsidR="00AC6036" w:rsidRPr="008959D2" w:rsidRDefault="00AC6036" w:rsidP="00AC6036">
      <w:pPr>
        <w:numPr>
          <w:ilvl w:val="0"/>
          <w:numId w:val="0"/>
        </w:numPr>
        <w:ind w:left="567"/>
        <w:rPr>
          <w:rFonts w:ascii="Arial" w:hAnsi="Arial" w:cs="Arial"/>
          <w:sz w:val="22"/>
          <w:szCs w:val="22"/>
        </w:rPr>
      </w:pPr>
      <w:r w:rsidRPr="008959D2">
        <w:rPr>
          <w:rFonts w:ascii="Arial" w:hAnsi="Arial" w:cs="Arial"/>
          <w:sz w:val="22"/>
          <w:szCs w:val="22"/>
        </w:rPr>
        <w:tab/>
      </w:r>
    </w:p>
    <w:p w:rsidR="00684804" w:rsidRPr="008959D2" w:rsidRDefault="00AC6036" w:rsidP="00AC6036">
      <w:pPr>
        <w:numPr>
          <w:ilvl w:val="0"/>
          <w:numId w:val="0"/>
        </w:numPr>
        <w:tabs>
          <w:tab w:val="left" w:pos="720"/>
          <w:tab w:val="left" w:pos="144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
    <w:p w:rsidR="00684804" w:rsidRPr="008959D2" w:rsidRDefault="00684804" w:rsidP="00684804">
      <w:pPr>
        <w:numPr>
          <w:ilvl w:val="0"/>
          <w:numId w:val="0"/>
        </w:numPr>
        <w:tabs>
          <w:tab w:val="left" w:pos="720"/>
          <w:tab w:val="left" w:pos="1134"/>
        </w:tabs>
        <w:ind w:left="1134" w:hanging="567"/>
        <w:jc w:val="both"/>
        <w:rPr>
          <w:rFonts w:ascii="Arial" w:hAnsi="Arial" w:cs="Arial"/>
          <w:sz w:val="22"/>
          <w:szCs w:val="22"/>
        </w:rPr>
      </w:pPr>
      <w:r w:rsidRPr="008959D2">
        <w:rPr>
          <w:rFonts w:ascii="Arial" w:hAnsi="Arial" w:cs="Arial"/>
          <w:sz w:val="22"/>
          <w:szCs w:val="22"/>
        </w:rPr>
        <w:t>To</w:t>
      </w:r>
    </w:p>
    <w:p w:rsidR="00684804" w:rsidRPr="008959D2" w:rsidRDefault="00FD078C" w:rsidP="00684804">
      <w:pPr>
        <w:numPr>
          <w:ilvl w:val="0"/>
          <w:numId w:val="0"/>
        </w:numPr>
        <w:tabs>
          <w:tab w:val="left" w:pos="720"/>
          <w:tab w:val="left" w:pos="1134"/>
        </w:tabs>
        <w:ind w:left="4014" w:firstLine="306"/>
        <w:rPr>
          <w:rFonts w:ascii="Arial" w:hAnsi="Arial" w:cs="Arial"/>
          <w:b/>
          <w:sz w:val="22"/>
          <w:szCs w:val="22"/>
          <w:u w:val="single"/>
        </w:rPr>
      </w:pPr>
      <w:r w:rsidRPr="008959D2">
        <w:rPr>
          <w:rFonts w:ascii="Arial" w:hAnsi="Arial" w:cs="Arial"/>
          <w:b/>
          <w:sz w:val="22"/>
          <w:szCs w:val="22"/>
          <w:u w:val="single"/>
        </w:rPr>
        <w:t>Schedule 2</w:t>
      </w:r>
    </w:p>
    <w:p w:rsidR="00B76C66" w:rsidRPr="008959D2" w:rsidRDefault="00FD078C" w:rsidP="00B76C66">
      <w:pPr>
        <w:numPr>
          <w:ilvl w:val="0"/>
          <w:numId w:val="0"/>
        </w:numPr>
        <w:tabs>
          <w:tab w:val="left" w:pos="720"/>
          <w:tab w:val="left" w:pos="1134"/>
        </w:tabs>
        <w:ind w:left="567" w:firstLine="306"/>
        <w:jc w:val="center"/>
        <w:rPr>
          <w:rFonts w:ascii="Arial" w:hAnsi="Arial" w:cs="Arial"/>
          <w:b/>
          <w:sz w:val="22"/>
          <w:szCs w:val="22"/>
          <w:u w:val="single"/>
        </w:rPr>
      </w:pPr>
      <w:r w:rsidRPr="008959D2">
        <w:rPr>
          <w:rFonts w:ascii="Arial" w:hAnsi="Arial" w:cs="Arial"/>
          <w:b/>
          <w:sz w:val="22"/>
          <w:szCs w:val="22"/>
          <w:u w:val="single"/>
        </w:rPr>
        <w:t>4</w:t>
      </w:r>
      <w:r w:rsidR="00B76C66" w:rsidRPr="008959D2">
        <w:rPr>
          <w:rFonts w:ascii="Arial" w:hAnsi="Arial" w:cs="Arial"/>
          <w:b/>
          <w:sz w:val="22"/>
          <w:szCs w:val="22"/>
          <w:u w:val="single"/>
        </w:rPr>
        <w:t xml:space="preserve">0 M.P.H Speed </w:t>
      </w:r>
      <w:proofErr w:type="gramStart"/>
      <w:r w:rsidR="00B76C66" w:rsidRPr="008959D2">
        <w:rPr>
          <w:rFonts w:ascii="Arial" w:hAnsi="Arial" w:cs="Arial"/>
          <w:b/>
          <w:sz w:val="22"/>
          <w:szCs w:val="22"/>
          <w:u w:val="single"/>
        </w:rPr>
        <w:t>Limit</w:t>
      </w:r>
      <w:proofErr w:type="gramEnd"/>
    </w:p>
    <w:p w:rsidR="00684804" w:rsidRPr="008959D2" w:rsidRDefault="00684804" w:rsidP="00684804">
      <w:pPr>
        <w:numPr>
          <w:ilvl w:val="0"/>
          <w:numId w:val="0"/>
        </w:numPr>
        <w:tabs>
          <w:tab w:val="left" w:pos="720"/>
          <w:tab w:val="left" w:pos="1134"/>
        </w:tabs>
        <w:ind w:left="1134" w:hanging="567"/>
        <w:jc w:val="center"/>
        <w:rPr>
          <w:rFonts w:ascii="Arial" w:hAnsi="Arial" w:cs="Arial"/>
          <w:b/>
          <w:sz w:val="22"/>
          <w:szCs w:val="22"/>
        </w:rPr>
      </w:pPr>
    </w:p>
    <w:p w:rsidR="00FD078C" w:rsidRPr="008959D2" w:rsidRDefault="00FD078C" w:rsidP="00FD078C">
      <w:pPr>
        <w:numPr>
          <w:ilvl w:val="0"/>
          <w:numId w:val="0"/>
        </w:numPr>
        <w:ind w:left="567"/>
        <w:rPr>
          <w:rFonts w:ascii="Arial" w:hAnsi="Arial" w:cs="Arial"/>
          <w:sz w:val="22"/>
          <w:szCs w:val="22"/>
        </w:rPr>
      </w:pPr>
    </w:p>
    <w:p w:rsidR="00FD078C" w:rsidRPr="008959D2" w:rsidRDefault="00FD078C" w:rsidP="00FD078C">
      <w:pPr>
        <w:numPr>
          <w:ilvl w:val="0"/>
          <w:numId w:val="0"/>
        </w:numPr>
        <w:ind w:left="567"/>
        <w:rPr>
          <w:rFonts w:ascii="Arial" w:hAnsi="Arial" w:cs="Arial"/>
          <w:sz w:val="22"/>
          <w:szCs w:val="22"/>
        </w:rPr>
      </w:pPr>
      <w:r w:rsidRPr="008959D2">
        <w:rPr>
          <w:rFonts w:ascii="Arial" w:hAnsi="Arial" w:cs="Arial"/>
          <w:sz w:val="22"/>
          <w:szCs w:val="22"/>
        </w:rPr>
        <w:t>B3110 Midford Road</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From a point 430 meters south east of </w:t>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Pr="008959D2">
        <w:rPr>
          <w:rFonts w:ascii="Arial" w:hAnsi="Arial" w:cs="Arial"/>
          <w:sz w:val="22"/>
          <w:szCs w:val="22"/>
        </w:rPr>
        <w:t>its Junction wit</w:t>
      </w:r>
      <w:r w:rsidR="008959D2">
        <w:rPr>
          <w:rFonts w:ascii="Arial" w:hAnsi="Arial" w:cs="Arial"/>
          <w:sz w:val="22"/>
          <w:szCs w:val="22"/>
        </w:rPr>
        <w:t xml:space="preserve">h </w:t>
      </w:r>
      <w:proofErr w:type="spellStart"/>
      <w:r w:rsidR="008959D2">
        <w:rPr>
          <w:rFonts w:ascii="Arial" w:hAnsi="Arial" w:cs="Arial"/>
          <w:sz w:val="22"/>
          <w:szCs w:val="22"/>
        </w:rPr>
        <w:t>Southstoke</w:t>
      </w:r>
      <w:proofErr w:type="spellEnd"/>
      <w:r w:rsidR="008959D2">
        <w:rPr>
          <w:rFonts w:ascii="Arial" w:hAnsi="Arial" w:cs="Arial"/>
          <w:sz w:val="22"/>
          <w:szCs w:val="22"/>
        </w:rPr>
        <w:t xml:space="preserve"> Road for a </w:t>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Pr="008959D2">
        <w:rPr>
          <w:rFonts w:ascii="Arial" w:hAnsi="Arial" w:cs="Arial"/>
          <w:sz w:val="22"/>
          <w:szCs w:val="22"/>
        </w:rPr>
        <w:t xml:space="preserve">distance of 220 meters in a south </w:t>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008959D2">
        <w:rPr>
          <w:rFonts w:ascii="Arial" w:hAnsi="Arial" w:cs="Arial"/>
          <w:sz w:val="22"/>
          <w:szCs w:val="22"/>
        </w:rPr>
        <w:tab/>
      </w:r>
      <w:r w:rsidRPr="008959D2">
        <w:rPr>
          <w:rFonts w:ascii="Arial" w:hAnsi="Arial" w:cs="Arial"/>
          <w:sz w:val="22"/>
          <w:szCs w:val="22"/>
        </w:rPr>
        <w:t>easterly</w:t>
      </w:r>
      <w:r w:rsidR="008959D2">
        <w:rPr>
          <w:rFonts w:ascii="Arial" w:hAnsi="Arial" w:cs="Arial"/>
          <w:sz w:val="22"/>
          <w:szCs w:val="22"/>
        </w:rPr>
        <w:t xml:space="preserve"> </w:t>
      </w:r>
      <w:r w:rsidRPr="008959D2">
        <w:rPr>
          <w:rFonts w:ascii="Arial" w:hAnsi="Arial" w:cs="Arial"/>
          <w:sz w:val="22"/>
          <w:szCs w:val="22"/>
        </w:rPr>
        <w:t>direction</w:t>
      </w:r>
    </w:p>
    <w:p w:rsidR="00FD078C" w:rsidRPr="008959D2" w:rsidRDefault="00FD078C" w:rsidP="00FD07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p>
    <w:p w:rsidR="00FD078C" w:rsidRPr="008959D2" w:rsidRDefault="00FD078C" w:rsidP="00FD07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From a point 450 metres generally north west of its middle junction with Old Midford Road to a point 40 metres south of its middle junction with Old Midford Road.</w:t>
      </w:r>
    </w:p>
    <w:p w:rsidR="00FD078C" w:rsidRPr="008959D2" w:rsidRDefault="00FD078C" w:rsidP="00FD07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p>
    <w:p w:rsidR="00FD078C" w:rsidRPr="008959D2" w:rsidRDefault="00FD078C" w:rsidP="00FD078C">
      <w:pPr>
        <w:numPr>
          <w:ilvl w:val="0"/>
          <w:numId w:val="0"/>
        </w:numPr>
        <w:tabs>
          <w:tab w:val="left" w:pos="720"/>
          <w:tab w:val="left" w:pos="2160"/>
          <w:tab w:val="left" w:pos="2880"/>
          <w:tab w:val="left" w:pos="3600"/>
          <w:tab w:val="left" w:pos="4320"/>
          <w:tab w:val="left" w:pos="5040"/>
          <w:tab w:val="left" w:pos="5760"/>
        </w:tabs>
        <w:ind w:left="5040"/>
        <w:jc w:val="both"/>
        <w:rPr>
          <w:rFonts w:ascii="Arial" w:hAnsi="Arial" w:cs="Arial"/>
          <w:sz w:val="22"/>
          <w:szCs w:val="22"/>
        </w:rPr>
      </w:pPr>
      <w:r w:rsidRPr="008959D2">
        <w:rPr>
          <w:rFonts w:ascii="Arial" w:hAnsi="Arial" w:cs="Arial"/>
          <w:sz w:val="22"/>
          <w:szCs w:val="22"/>
        </w:rPr>
        <w:t xml:space="preserve">From a point 650 metre south east of its junction with </w:t>
      </w:r>
      <w:proofErr w:type="spellStart"/>
      <w:r w:rsidRPr="008959D2">
        <w:rPr>
          <w:rFonts w:ascii="Arial" w:hAnsi="Arial" w:cs="Arial"/>
          <w:sz w:val="22"/>
          <w:szCs w:val="22"/>
        </w:rPr>
        <w:t>Southstoke</w:t>
      </w:r>
      <w:proofErr w:type="spellEnd"/>
      <w:r w:rsidRPr="008959D2">
        <w:rPr>
          <w:rFonts w:ascii="Arial" w:hAnsi="Arial" w:cs="Arial"/>
          <w:sz w:val="22"/>
          <w:szCs w:val="22"/>
        </w:rPr>
        <w:t xml:space="preserve"> Road to a point 450 metre generally north west of its middle junction with Old Midford Road</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 xml:space="preserve">Old Midford Road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its middle junction with Midford Road for a distance of 35 metres in a south easterly direction</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Midford Hill</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From a point 310 metres south east of its junction with Midford Lane for a distance of 375 metres in a southerly direction</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(north of Hinton Charterhouse)</w:t>
      </w:r>
      <w:r w:rsidRPr="008959D2">
        <w:rPr>
          <w:rFonts w:ascii="Arial" w:hAnsi="Arial" w:cs="Arial"/>
          <w:sz w:val="22"/>
          <w:szCs w:val="22"/>
        </w:rPr>
        <w:tab/>
      </w:r>
      <w:r w:rsidRPr="008959D2">
        <w:rPr>
          <w:rFonts w:ascii="Arial" w:hAnsi="Arial" w:cs="Arial"/>
          <w:sz w:val="22"/>
          <w:szCs w:val="22"/>
        </w:rPr>
        <w:tab/>
        <w:t>From a point 440 metres generally north west of its junction with Branch Road for a distance of 420 metres in a generally northerly direction</w:t>
      </w: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p>
    <w:p w:rsidR="00FD078C" w:rsidRPr="008959D2" w:rsidRDefault="00FD078C" w:rsidP="00FD078C">
      <w:pPr>
        <w:numPr>
          <w:ilvl w:val="0"/>
          <w:numId w:val="0"/>
        </w:numPr>
        <w:tabs>
          <w:tab w:val="left" w:pos="567"/>
          <w:tab w:val="left" w:pos="720"/>
          <w:tab w:val="left" w:pos="2160"/>
          <w:tab w:val="left" w:pos="2880"/>
          <w:tab w:val="left" w:pos="3600"/>
          <w:tab w:val="left" w:pos="4320"/>
          <w:tab w:val="left" w:pos="5760"/>
        </w:tabs>
        <w:ind w:left="5040" w:hanging="4473"/>
        <w:jc w:val="both"/>
        <w:rPr>
          <w:rFonts w:ascii="Arial" w:hAnsi="Arial" w:cs="Arial"/>
          <w:sz w:val="22"/>
          <w:szCs w:val="22"/>
        </w:rPr>
      </w:pPr>
      <w:r w:rsidRPr="008959D2">
        <w:rPr>
          <w:rFonts w:ascii="Arial" w:hAnsi="Arial" w:cs="Arial"/>
          <w:sz w:val="22"/>
          <w:szCs w:val="22"/>
        </w:rPr>
        <w:t>B3110 (south if Hinton Charterhouse)</w:t>
      </w:r>
      <w:r w:rsidRPr="008959D2">
        <w:rPr>
          <w:rFonts w:ascii="Arial" w:hAnsi="Arial" w:cs="Arial"/>
          <w:sz w:val="22"/>
          <w:szCs w:val="22"/>
        </w:rPr>
        <w:tab/>
      </w:r>
      <w:r w:rsidRPr="008959D2">
        <w:rPr>
          <w:rFonts w:ascii="Arial" w:hAnsi="Arial" w:cs="Arial"/>
          <w:sz w:val="22"/>
          <w:szCs w:val="22"/>
        </w:rPr>
        <w:tab/>
      </w:r>
      <w:proofErr w:type="gramStart"/>
      <w:r w:rsidRPr="008959D2">
        <w:rPr>
          <w:rFonts w:ascii="Arial" w:hAnsi="Arial" w:cs="Arial"/>
          <w:sz w:val="22"/>
          <w:szCs w:val="22"/>
        </w:rPr>
        <w:t>From</w:t>
      </w:r>
      <w:proofErr w:type="gramEnd"/>
      <w:r w:rsidRPr="008959D2">
        <w:rPr>
          <w:rFonts w:ascii="Arial" w:hAnsi="Arial" w:cs="Arial"/>
          <w:sz w:val="22"/>
          <w:szCs w:val="22"/>
        </w:rPr>
        <w:t xml:space="preserve"> a point 160 metres south of its junction with Tuggy's Lane for a distance of 475 metres in a southerly direction</w:t>
      </w:r>
    </w:p>
    <w:p w:rsidR="00B76C66" w:rsidRPr="008959D2" w:rsidRDefault="00B76C66" w:rsidP="00B76C66">
      <w:pPr>
        <w:numPr>
          <w:ilvl w:val="0"/>
          <w:numId w:val="0"/>
        </w:numPr>
        <w:ind w:left="4317" w:hanging="3570"/>
        <w:rPr>
          <w:rFonts w:ascii="Arial" w:hAnsi="Arial" w:cs="Arial"/>
          <w:sz w:val="22"/>
          <w:szCs w:val="22"/>
        </w:rPr>
      </w:pPr>
    </w:p>
    <w:p w:rsidR="00655A8D" w:rsidRPr="008959D2" w:rsidRDefault="00655A8D" w:rsidP="00B76C66">
      <w:pPr>
        <w:numPr>
          <w:ilvl w:val="0"/>
          <w:numId w:val="0"/>
        </w:numPr>
        <w:ind w:left="4317" w:hanging="3570"/>
        <w:rPr>
          <w:rFonts w:ascii="Arial" w:hAnsi="Arial" w:cs="Arial"/>
          <w:sz w:val="22"/>
          <w:szCs w:val="22"/>
        </w:rPr>
      </w:pPr>
    </w:p>
    <w:p w:rsidR="00B76C66" w:rsidRPr="008959D2" w:rsidRDefault="00FD078C" w:rsidP="00B76C66">
      <w:pPr>
        <w:numPr>
          <w:ilvl w:val="0"/>
          <w:numId w:val="0"/>
        </w:numPr>
        <w:tabs>
          <w:tab w:val="left" w:pos="720"/>
          <w:tab w:val="left" w:pos="1134"/>
        </w:tabs>
        <w:ind w:left="4014" w:firstLine="306"/>
        <w:rPr>
          <w:rFonts w:ascii="Arial" w:hAnsi="Arial" w:cs="Arial"/>
          <w:b/>
          <w:sz w:val="22"/>
          <w:szCs w:val="22"/>
          <w:u w:val="single"/>
        </w:rPr>
      </w:pPr>
      <w:r w:rsidRPr="008959D2">
        <w:rPr>
          <w:rFonts w:ascii="Arial" w:hAnsi="Arial" w:cs="Arial"/>
          <w:b/>
          <w:sz w:val="22"/>
          <w:szCs w:val="22"/>
          <w:u w:val="single"/>
        </w:rPr>
        <w:lastRenderedPageBreak/>
        <w:t>Schedule 3</w:t>
      </w:r>
    </w:p>
    <w:p w:rsidR="00B76C66" w:rsidRPr="008959D2" w:rsidRDefault="00FD078C" w:rsidP="00B76C66">
      <w:pPr>
        <w:numPr>
          <w:ilvl w:val="0"/>
          <w:numId w:val="0"/>
        </w:numPr>
        <w:tabs>
          <w:tab w:val="left" w:pos="720"/>
          <w:tab w:val="left" w:pos="1134"/>
        </w:tabs>
        <w:ind w:left="567" w:firstLine="306"/>
        <w:jc w:val="center"/>
        <w:rPr>
          <w:rFonts w:ascii="Arial" w:hAnsi="Arial" w:cs="Arial"/>
          <w:b/>
          <w:sz w:val="22"/>
          <w:szCs w:val="22"/>
          <w:u w:val="single"/>
        </w:rPr>
      </w:pPr>
      <w:r w:rsidRPr="008959D2">
        <w:rPr>
          <w:rFonts w:ascii="Arial" w:hAnsi="Arial" w:cs="Arial"/>
          <w:b/>
          <w:sz w:val="22"/>
          <w:szCs w:val="22"/>
          <w:u w:val="single"/>
        </w:rPr>
        <w:t>5</w:t>
      </w:r>
      <w:r w:rsidR="00B76C66" w:rsidRPr="008959D2">
        <w:rPr>
          <w:rFonts w:ascii="Arial" w:hAnsi="Arial" w:cs="Arial"/>
          <w:b/>
          <w:sz w:val="22"/>
          <w:szCs w:val="22"/>
          <w:u w:val="single"/>
        </w:rPr>
        <w:t xml:space="preserve">0 M.P.H Speed </w:t>
      </w:r>
      <w:proofErr w:type="gramStart"/>
      <w:r w:rsidR="00B76C66" w:rsidRPr="008959D2">
        <w:rPr>
          <w:rFonts w:ascii="Arial" w:hAnsi="Arial" w:cs="Arial"/>
          <w:b/>
          <w:sz w:val="22"/>
          <w:szCs w:val="22"/>
          <w:u w:val="single"/>
        </w:rPr>
        <w:t>Limit</w:t>
      </w:r>
      <w:proofErr w:type="gramEnd"/>
    </w:p>
    <w:p w:rsidR="00B76C66" w:rsidRPr="008959D2" w:rsidRDefault="00B76C66" w:rsidP="00B76C66">
      <w:pPr>
        <w:numPr>
          <w:ilvl w:val="0"/>
          <w:numId w:val="0"/>
        </w:numPr>
        <w:tabs>
          <w:tab w:val="left" w:pos="720"/>
          <w:tab w:val="left" w:pos="1134"/>
        </w:tabs>
        <w:ind w:left="567" w:firstLine="306"/>
        <w:jc w:val="center"/>
        <w:rPr>
          <w:rFonts w:ascii="Arial" w:hAnsi="Arial" w:cs="Arial"/>
          <w:b/>
          <w:sz w:val="22"/>
          <w:szCs w:val="22"/>
          <w:u w:val="single"/>
        </w:rPr>
      </w:pPr>
    </w:p>
    <w:p w:rsidR="00AC6036" w:rsidRPr="008959D2" w:rsidRDefault="00AC6036" w:rsidP="00AC6036">
      <w:pPr>
        <w:numPr>
          <w:ilvl w:val="0"/>
          <w:numId w:val="0"/>
        </w:numPr>
        <w:rPr>
          <w:rFonts w:ascii="Arial" w:hAnsi="Arial" w:cs="Arial"/>
          <w:sz w:val="22"/>
          <w:szCs w:val="22"/>
        </w:rPr>
      </w:pPr>
      <w:r w:rsidRPr="008959D2">
        <w:rPr>
          <w:rFonts w:ascii="Arial" w:hAnsi="Arial" w:cs="Arial"/>
          <w:sz w:val="22"/>
          <w:szCs w:val="22"/>
        </w:rPr>
        <w:t>B3110 (north of Hinton Charterhouse)</w:t>
      </w:r>
      <w:r w:rsidRPr="008959D2">
        <w:rPr>
          <w:rFonts w:ascii="Arial" w:hAnsi="Arial" w:cs="Arial"/>
          <w:sz w:val="22"/>
          <w:szCs w:val="22"/>
        </w:rPr>
        <w:tab/>
      </w:r>
      <w:r w:rsidRPr="008959D2">
        <w:rPr>
          <w:rFonts w:ascii="Arial" w:hAnsi="Arial" w:cs="Arial"/>
          <w:sz w:val="22"/>
          <w:szCs w:val="22"/>
        </w:rPr>
        <w:tab/>
        <w:t xml:space="preserve">From a point 685 metres generally south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east of its junction with Midford Lane to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 xml:space="preserve">a point 860 metres generally north west </w:t>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r>
      <w:r w:rsidRPr="008959D2">
        <w:rPr>
          <w:rFonts w:ascii="Arial" w:hAnsi="Arial" w:cs="Arial"/>
          <w:sz w:val="22"/>
          <w:szCs w:val="22"/>
        </w:rPr>
        <w:tab/>
        <w:t>of its junction with Branch Road</w:t>
      </w:r>
    </w:p>
    <w:p w:rsidR="00684804" w:rsidRPr="008959D2" w:rsidRDefault="00684804" w:rsidP="00655A8D">
      <w:pPr>
        <w:numPr>
          <w:ilvl w:val="0"/>
          <w:numId w:val="0"/>
        </w:numPr>
        <w:tabs>
          <w:tab w:val="left" w:pos="1134"/>
        </w:tabs>
        <w:jc w:val="both"/>
        <w:rPr>
          <w:rFonts w:ascii="Arial" w:hAnsi="Arial" w:cs="Arial"/>
          <w:sz w:val="22"/>
          <w:szCs w:val="22"/>
        </w:rPr>
      </w:pPr>
    </w:p>
    <w:p w:rsidR="00AC6036" w:rsidRPr="008959D2" w:rsidRDefault="00AC6036" w:rsidP="00655A8D">
      <w:pPr>
        <w:numPr>
          <w:ilvl w:val="0"/>
          <w:numId w:val="0"/>
        </w:numPr>
        <w:tabs>
          <w:tab w:val="left" w:pos="1134"/>
        </w:tabs>
        <w:jc w:val="both"/>
        <w:rPr>
          <w:rFonts w:ascii="Arial" w:hAnsi="Arial" w:cs="Arial"/>
          <w:sz w:val="22"/>
          <w:szCs w:val="22"/>
        </w:rPr>
      </w:pPr>
    </w:p>
    <w:p w:rsidR="00684804" w:rsidRPr="008959D2" w:rsidRDefault="00684804" w:rsidP="00684804">
      <w:pPr>
        <w:numPr>
          <w:ilvl w:val="0"/>
          <w:numId w:val="0"/>
        </w:numPr>
        <w:tabs>
          <w:tab w:val="left" w:pos="720"/>
          <w:tab w:val="left" w:pos="1134"/>
        </w:tabs>
        <w:ind w:left="1134" w:hanging="567"/>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r w:rsidRPr="008959D2">
        <w:rPr>
          <w:rFonts w:ascii="Arial" w:hAnsi="Arial" w:cs="Arial"/>
          <w:sz w:val="22"/>
          <w:szCs w:val="22"/>
        </w:rPr>
        <w:t xml:space="preserve">Given under the Common Seal of the Bath and North East Somerset Council the </w:t>
      </w:r>
      <w:r w:rsidR="00655A8D" w:rsidRPr="008959D2">
        <w:rPr>
          <w:rFonts w:ascii="Arial" w:hAnsi="Arial" w:cs="Arial"/>
          <w:sz w:val="22"/>
          <w:szCs w:val="22"/>
        </w:rPr>
        <w:t>**</w:t>
      </w:r>
      <w:r w:rsidRPr="008959D2">
        <w:rPr>
          <w:rFonts w:ascii="Arial" w:hAnsi="Arial" w:cs="Arial"/>
          <w:sz w:val="22"/>
          <w:szCs w:val="22"/>
        </w:rPr>
        <w:t xml:space="preserve"> day of </w:t>
      </w:r>
      <w:r w:rsidR="00655A8D" w:rsidRPr="008959D2">
        <w:rPr>
          <w:rFonts w:ascii="Arial" w:hAnsi="Arial" w:cs="Arial"/>
          <w:sz w:val="22"/>
          <w:szCs w:val="22"/>
        </w:rPr>
        <w:t>**</w:t>
      </w:r>
      <w:proofErr w:type="gramStart"/>
      <w:r w:rsidR="00655A8D" w:rsidRPr="008959D2">
        <w:rPr>
          <w:rFonts w:ascii="Arial" w:hAnsi="Arial" w:cs="Arial"/>
          <w:sz w:val="22"/>
          <w:szCs w:val="22"/>
        </w:rPr>
        <w:t>*</w:t>
      </w:r>
      <w:r w:rsidRPr="008959D2">
        <w:rPr>
          <w:rFonts w:ascii="Arial" w:hAnsi="Arial" w:cs="Arial"/>
          <w:sz w:val="22"/>
          <w:szCs w:val="22"/>
        </w:rPr>
        <w:t xml:space="preserve">  201</w:t>
      </w:r>
      <w:proofErr w:type="gramEnd"/>
      <w:r w:rsidR="00655A8D" w:rsidRPr="008959D2">
        <w:rPr>
          <w:rFonts w:ascii="Arial" w:hAnsi="Arial" w:cs="Arial"/>
          <w:sz w:val="22"/>
          <w:szCs w:val="22"/>
        </w:rPr>
        <w:t>*</w:t>
      </w:r>
      <w:r w:rsidRPr="008959D2">
        <w:rPr>
          <w:rFonts w:ascii="Arial" w:hAnsi="Arial" w:cs="Arial"/>
          <w:sz w:val="22"/>
          <w:szCs w:val="22"/>
        </w:rPr>
        <w:t>.</w:t>
      </w:r>
    </w:p>
    <w:p w:rsidR="00655A8D" w:rsidRPr="008959D2" w:rsidRDefault="00655A8D" w:rsidP="00684804">
      <w:pPr>
        <w:numPr>
          <w:ilvl w:val="0"/>
          <w:numId w:val="0"/>
        </w:numPr>
        <w:tabs>
          <w:tab w:val="left" w:pos="0"/>
        </w:tabs>
        <w:jc w:val="both"/>
        <w:rPr>
          <w:rFonts w:ascii="Arial" w:hAnsi="Arial" w:cs="Arial"/>
          <w:sz w:val="22"/>
          <w:szCs w:val="22"/>
        </w:rPr>
      </w:pPr>
    </w:p>
    <w:p w:rsidR="00655A8D" w:rsidRPr="008959D2" w:rsidRDefault="00655A8D" w:rsidP="00684804">
      <w:pPr>
        <w:numPr>
          <w:ilvl w:val="0"/>
          <w:numId w:val="0"/>
        </w:numPr>
        <w:tabs>
          <w:tab w:val="left" w:pos="0"/>
        </w:tabs>
        <w:jc w:val="both"/>
        <w:rPr>
          <w:rFonts w:ascii="Arial" w:hAnsi="Arial" w:cs="Arial"/>
          <w:sz w:val="22"/>
          <w:szCs w:val="22"/>
        </w:rPr>
      </w:pPr>
    </w:p>
    <w:p w:rsidR="00655A8D" w:rsidRPr="008959D2" w:rsidRDefault="00655A8D" w:rsidP="00684804">
      <w:pPr>
        <w:numPr>
          <w:ilvl w:val="0"/>
          <w:numId w:val="0"/>
        </w:numPr>
        <w:tabs>
          <w:tab w:val="left" w:pos="0"/>
        </w:tabs>
        <w:jc w:val="both"/>
        <w:rPr>
          <w:rFonts w:ascii="Arial" w:hAnsi="Arial" w:cs="Arial"/>
          <w:sz w:val="22"/>
          <w:szCs w:val="22"/>
        </w:rPr>
      </w:pPr>
    </w:p>
    <w:p w:rsidR="00655A8D" w:rsidRPr="008959D2" w:rsidRDefault="00655A8D"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r w:rsidRPr="008959D2">
        <w:rPr>
          <w:rFonts w:ascii="Arial" w:hAnsi="Arial" w:cs="Arial"/>
          <w:sz w:val="22"/>
          <w:szCs w:val="22"/>
        </w:rPr>
        <w:t>THE COMMON SEAL of</w:t>
      </w:r>
    </w:p>
    <w:p w:rsidR="00684804" w:rsidRPr="008959D2" w:rsidRDefault="00684804" w:rsidP="00684804">
      <w:pPr>
        <w:numPr>
          <w:ilvl w:val="0"/>
          <w:numId w:val="0"/>
        </w:numPr>
        <w:tabs>
          <w:tab w:val="left" w:pos="0"/>
        </w:tabs>
        <w:jc w:val="both"/>
        <w:rPr>
          <w:rFonts w:ascii="Arial" w:hAnsi="Arial" w:cs="Arial"/>
          <w:sz w:val="22"/>
          <w:szCs w:val="22"/>
        </w:rPr>
      </w:pPr>
      <w:r w:rsidRPr="008959D2">
        <w:rPr>
          <w:rFonts w:ascii="Arial" w:hAnsi="Arial" w:cs="Arial"/>
          <w:sz w:val="22"/>
          <w:szCs w:val="22"/>
        </w:rPr>
        <w:t>BATH AND NORTH EAST</w:t>
      </w:r>
    </w:p>
    <w:p w:rsidR="00684804" w:rsidRPr="008959D2" w:rsidRDefault="00684804" w:rsidP="00684804">
      <w:pPr>
        <w:numPr>
          <w:ilvl w:val="0"/>
          <w:numId w:val="0"/>
        </w:numPr>
        <w:tabs>
          <w:tab w:val="left" w:pos="0"/>
        </w:tabs>
        <w:jc w:val="both"/>
        <w:rPr>
          <w:rFonts w:ascii="Arial" w:hAnsi="Arial" w:cs="Arial"/>
          <w:sz w:val="22"/>
          <w:szCs w:val="22"/>
        </w:rPr>
      </w:pPr>
      <w:r w:rsidRPr="008959D2">
        <w:rPr>
          <w:rFonts w:ascii="Arial" w:hAnsi="Arial" w:cs="Arial"/>
          <w:sz w:val="22"/>
          <w:szCs w:val="22"/>
        </w:rPr>
        <w:t>SOMERSET COUNCIL</w:t>
      </w:r>
    </w:p>
    <w:p w:rsidR="00684804" w:rsidRPr="008959D2" w:rsidRDefault="00684804" w:rsidP="00684804">
      <w:pPr>
        <w:numPr>
          <w:ilvl w:val="0"/>
          <w:numId w:val="0"/>
        </w:numPr>
        <w:tabs>
          <w:tab w:val="left" w:pos="0"/>
        </w:tabs>
        <w:jc w:val="both"/>
        <w:rPr>
          <w:rFonts w:ascii="Arial" w:hAnsi="Arial" w:cs="Arial"/>
          <w:sz w:val="22"/>
          <w:szCs w:val="22"/>
        </w:rPr>
      </w:pPr>
      <w:proofErr w:type="gramStart"/>
      <w:r w:rsidRPr="008959D2">
        <w:rPr>
          <w:rFonts w:ascii="Arial" w:hAnsi="Arial" w:cs="Arial"/>
          <w:sz w:val="22"/>
          <w:szCs w:val="22"/>
        </w:rPr>
        <w:t>was</w:t>
      </w:r>
      <w:proofErr w:type="gramEnd"/>
      <w:r w:rsidRPr="008959D2">
        <w:rPr>
          <w:rFonts w:ascii="Arial" w:hAnsi="Arial" w:cs="Arial"/>
          <w:sz w:val="22"/>
          <w:szCs w:val="22"/>
        </w:rPr>
        <w:t xml:space="preserve"> hereunto affixed in the</w:t>
      </w:r>
    </w:p>
    <w:p w:rsidR="00684804" w:rsidRPr="008959D2" w:rsidRDefault="00684804" w:rsidP="00684804">
      <w:pPr>
        <w:numPr>
          <w:ilvl w:val="0"/>
          <w:numId w:val="0"/>
        </w:numPr>
        <w:tabs>
          <w:tab w:val="left" w:pos="0"/>
        </w:tabs>
        <w:jc w:val="both"/>
        <w:rPr>
          <w:rFonts w:ascii="Arial" w:hAnsi="Arial" w:cs="Arial"/>
          <w:sz w:val="22"/>
          <w:szCs w:val="22"/>
        </w:rPr>
      </w:pPr>
      <w:proofErr w:type="gramStart"/>
      <w:r w:rsidRPr="008959D2">
        <w:rPr>
          <w:rFonts w:ascii="Arial" w:hAnsi="Arial" w:cs="Arial"/>
          <w:sz w:val="22"/>
          <w:szCs w:val="22"/>
        </w:rPr>
        <w:t>presence</w:t>
      </w:r>
      <w:proofErr w:type="gramEnd"/>
      <w:r w:rsidRPr="008959D2">
        <w:rPr>
          <w:rFonts w:ascii="Arial" w:hAnsi="Arial" w:cs="Arial"/>
          <w:sz w:val="22"/>
          <w:szCs w:val="22"/>
        </w:rPr>
        <w:t xml:space="preserve"> of:-</w:t>
      </w:r>
    </w:p>
    <w:p w:rsidR="00684804" w:rsidRPr="008959D2" w:rsidRDefault="00684804"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p>
    <w:p w:rsidR="00684804" w:rsidRPr="008959D2" w:rsidRDefault="00684804" w:rsidP="00684804">
      <w:pPr>
        <w:numPr>
          <w:ilvl w:val="0"/>
          <w:numId w:val="0"/>
        </w:numPr>
        <w:tabs>
          <w:tab w:val="left" w:pos="0"/>
        </w:tabs>
        <w:jc w:val="both"/>
        <w:rPr>
          <w:rFonts w:ascii="Arial" w:hAnsi="Arial" w:cs="Arial"/>
          <w:sz w:val="22"/>
          <w:szCs w:val="22"/>
        </w:rPr>
      </w:pPr>
      <w:r w:rsidRPr="008959D2">
        <w:rPr>
          <w:rFonts w:ascii="Arial" w:hAnsi="Arial" w:cs="Arial"/>
          <w:sz w:val="22"/>
          <w:szCs w:val="22"/>
        </w:rPr>
        <w:t>Authorised signatory</w:t>
      </w:r>
    </w:p>
    <w:p w:rsidR="00684804" w:rsidRPr="008959D2" w:rsidRDefault="00684804" w:rsidP="00684804">
      <w:pPr>
        <w:numPr>
          <w:ilvl w:val="0"/>
          <w:numId w:val="0"/>
        </w:numPr>
        <w:tabs>
          <w:tab w:val="left" w:pos="0"/>
        </w:tabs>
        <w:jc w:val="both"/>
        <w:rPr>
          <w:rFonts w:ascii="Arial" w:hAnsi="Arial" w:cs="Arial"/>
          <w:sz w:val="22"/>
          <w:szCs w:val="22"/>
        </w:rPr>
      </w:pPr>
      <w:r w:rsidRPr="008959D2">
        <w:rPr>
          <w:rFonts w:ascii="Arial" w:hAnsi="Arial" w:cs="Arial"/>
          <w:sz w:val="22"/>
          <w:szCs w:val="22"/>
        </w:rPr>
        <w:t xml:space="preserve"> </w:t>
      </w:r>
    </w:p>
    <w:p w:rsidR="00F55F68" w:rsidRPr="008959D2" w:rsidRDefault="00F55F68">
      <w:pPr>
        <w:rPr>
          <w:rFonts w:ascii="Arial" w:hAnsi="Arial" w:cs="Arial"/>
          <w:sz w:val="22"/>
          <w:szCs w:val="22"/>
        </w:rPr>
      </w:pPr>
    </w:p>
    <w:sectPr w:rsidR="00F55F68" w:rsidRPr="00895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pStyle w:val="Normal"/>
      <w:lvlText w:val="(%2)"/>
      <w:lvlJc w:val="left"/>
      <w:pPr>
        <w:tabs>
          <w:tab w:val="num" w:pos="1800"/>
        </w:tabs>
        <w:ind w:left="1800" w:hanging="360"/>
      </w:pPr>
      <w:rPr>
        <w:rFonts w:hint="default"/>
      </w:rPr>
    </w:lvl>
    <w:lvl w:ilvl="2">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start w:val="1"/>
      <w:numFmt w:val="lowerRoman"/>
      <w:pStyle w:val="Normal"/>
      <w:lvlText w:val="%9."/>
      <w:lvlJc w:val="right"/>
      <w:pPr>
        <w:tabs>
          <w:tab w:val="num" w:pos="6840"/>
        </w:tabs>
        <w:ind w:left="6840" w:hanging="180"/>
      </w:pPr>
    </w:lvl>
  </w:abstractNum>
  <w:abstractNum w:abstractNumId="1">
    <w:nsid w:val="2C2248D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04"/>
    <w:rsid w:val="00655A8D"/>
    <w:rsid w:val="00684804"/>
    <w:rsid w:val="00847EED"/>
    <w:rsid w:val="008959D2"/>
    <w:rsid w:val="0090661D"/>
    <w:rsid w:val="009315D1"/>
    <w:rsid w:val="00AC6036"/>
    <w:rsid w:val="00B76C66"/>
    <w:rsid w:val="00CA3351"/>
    <w:rsid w:val="00EF248C"/>
    <w:rsid w:val="00F55F68"/>
    <w:rsid w:val="00FD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04"/>
    <w:pPr>
      <w:numPr>
        <w:ilvl w:val="8"/>
        <w:numId w:val="1"/>
      </w:numPr>
      <w:spacing w:after="0" w:line="240" w:lineRule="auto"/>
    </w:pPr>
    <w:rPr>
      <w:rFonts w:ascii="Book Antiqua" w:eastAsia="Times New Roman" w:hAnsi="Book Antiqu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804"/>
    <w:rPr>
      <w:sz w:val="16"/>
      <w:szCs w:val="16"/>
    </w:rPr>
  </w:style>
  <w:style w:type="paragraph" w:styleId="CommentText">
    <w:name w:val="annotation text"/>
    <w:basedOn w:val="Normal"/>
    <w:link w:val="CommentTextChar"/>
    <w:uiPriority w:val="99"/>
    <w:semiHidden/>
    <w:unhideWhenUsed/>
    <w:rsid w:val="00684804"/>
    <w:rPr>
      <w:sz w:val="20"/>
    </w:rPr>
  </w:style>
  <w:style w:type="character" w:customStyle="1" w:styleId="CommentTextChar">
    <w:name w:val="Comment Text Char"/>
    <w:basedOn w:val="DefaultParagraphFont"/>
    <w:link w:val="CommentText"/>
    <w:uiPriority w:val="99"/>
    <w:semiHidden/>
    <w:rsid w:val="00684804"/>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4804"/>
    <w:rPr>
      <w:b/>
      <w:bCs/>
    </w:rPr>
  </w:style>
  <w:style w:type="character" w:customStyle="1" w:styleId="CommentSubjectChar">
    <w:name w:val="Comment Subject Char"/>
    <w:basedOn w:val="CommentTextChar"/>
    <w:link w:val="CommentSubject"/>
    <w:uiPriority w:val="99"/>
    <w:semiHidden/>
    <w:rsid w:val="00684804"/>
    <w:rPr>
      <w:rFonts w:ascii="Book Antiqua" w:eastAsia="Times New Roman" w:hAnsi="Book Antiqua" w:cs="Times New Roman"/>
      <w:b/>
      <w:bCs/>
      <w:sz w:val="20"/>
      <w:szCs w:val="20"/>
      <w:lang w:eastAsia="en-GB"/>
    </w:rPr>
  </w:style>
  <w:style w:type="paragraph" w:styleId="BalloonText">
    <w:name w:val="Balloon Text"/>
    <w:basedOn w:val="Normal"/>
    <w:link w:val="BalloonTextChar"/>
    <w:uiPriority w:val="99"/>
    <w:semiHidden/>
    <w:unhideWhenUsed/>
    <w:rsid w:val="00684804"/>
    <w:rPr>
      <w:rFonts w:ascii="Tahoma" w:hAnsi="Tahoma" w:cs="Tahoma"/>
      <w:sz w:val="16"/>
      <w:szCs w:val="16"/>
    </w:rPr>
  </w:style>
  <w:style w:type="character" w:customStyle="1" w:styleId="BalloonTextChar">
    <w:name w:val="Balloon Text Char"/>
    <w:basedOn w:val="DefaultParagraphFont"/>
    <w:link w:val="BalloonText"/>
    <w:uiPriority w:val="99"/>
    <w:semiHidden/>
    <w:rsid w:val="00684804"/>
    <w:rPr>
      <w:rFonts w:ascii="Tahoma" w:eastAsia="Times New Roman" w:hAnsi="Tahoma" w:cs="Tahoma"/>
      <w:sz w:val="16"/>
      <w:szCs w:val="16"/>
      <w:lang w:eastAsia="en-GB"/>
    </w:rPr>
  </w:style>
  <w:style w:type="paragraph" w:styleId="ListParagraph">
    <w:name w:val="List Paragraph"/>
    <w:basedOn w:val="Normal"/>
    <w:uiPriority w:val="34"/>
    <w:qFormat/>
    <w:rsid w:val="00EF2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04"/>
    <w:pPr>
      <w:numPr>
        <w:ilvl w:val="8"/>
        <w:numId w:val="1"/>
      </w:numPr>
      <w:spacing w:after="0" w:line="240" w:lineRule="auto"/>
    </w:pPr>
    <w:rPr>
      <w:rFonts w:ascii="Book Antiqua" w:eastAsia="Times New Roman" w:hAnsi="Book Antiqu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804"/>
    <w:rPr>
      <w:sz w:val="16"/>
      <w:szCs w:val="16"/>
    </w:rPr>
  </w:style>
  <w:style w:type="paragraph" w:styleId="CommentText">
    <w:name w:val="annotation text"/>
    <w:basedOn w:val="Normal"/>
    <w:link w:val="CommentTextChar"/>
    <w:uiPriority w:val="99"/>
    <w:semiHidden/>
    <w:unhideWhenUsed/>
    <w:rsid w:val="00684804"/>
    <w:rPr>
      <w:sz w:val="20"/>
    </w:rPr>
  </w:style>
  <w:style w:type="character" w:customStyle="1" w:styleId="CommentTextChar">
    <w:name w:val="Comment Text Char"/>
    <w:basedOn w:val="DefaultParagraphFont"/>
    <w:link w:val="CommentText"/>
    <w:uiPriority w:val="99"/>
    <w:semiHidden/>
    <w:rsid w:val="00684804"/>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84804"/>
    <w:rPr>
      <w:b/>
      <w:bCs/>
    </w:rPr>
  </w:style>
  <w:style w:type="character" w:customStyle="1" w:styleId="CommentSubjectChar">
    <w:name w:val="Comment Subject Char"/>
    <w:basedOn w:val="CommentTextChar"/>
    <w:link w:val="CommentSubject"/>
    <w:uiPriority w:val="99"/>
    <w:semiHidden/>
    <w:rsid w:val="00684804"/>
    <w:rPr>
      <w:rFonts w:ascii="Book Antiqua" w:eastAsia="Times New Roman" w:hAnsi="Book Antiqua" w:cs="Times New Roman"/>
      <w:b/>
      <w:bCs/>
      <w:sz w:val="20"/>
      <w:szCs w:val="20"/>
      <w:lang w:eastAsia="en-GB"/>
    </w:rPr>
  </w:style>
  <w:style w:type="paragraph" w:styleId="BalloonText">
    <w:name w:val="Balloon Text"/>
    <w:basedOn w:val="Normal"/>
    <w:link w:val="BalloonTextChar"/>
    <w:uiPriority w:val="99"/>
    <w:semiHidden/>
    <w:unhideWhenUsed/>
    <w:rsid w:val="00684804"/>
    <w:rPr>
      <w:rFonts w:ascii="Tahoma" w:hAnsi="Tahoma" w:cs="Tahoma"/>
      <w:sz w:val="16"/>
      <w:szCs w:val="16"/>
    </w:rPr>
  </w:style>
  <w:style w:type="character" w:customStyle="1" w:styleId="BalloonTextChar">
    <w:name w:val="Balloon Text Char"/>
    <w:basedOn w:val="DefaultParagraphFont"/>
    <w:link w:val="BalloonText"/>
    <w:uiPriority w:val="99"/>
    <w:semiHidden/>
    <w:rsid w:val="00684804"/>
    <w:rPr>
      <w:rFonts w:ascii="Tahoma" w:eastAsia="Times New Roman" w:hAnsi="Tahoma" w:cs="Tahoma"/>
      <w:sz w:val="16"/>
      <w:szCs w:val="16"/>
      <w:lang w:eastAsia="en-GB"/>
    </w:rPr>
  </w:style>
  <w:style w:type="paragraph" w:styleId="ListParagraph">
    <w:name w:val="List Paragraph"/>
    <w:basedOn w:val="Normal"/>
    <w:uiPriority w:val="34"/>
    <w:qFormat/>
    <w:rsid w:val="00EF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D80640D3</Template>
  <TotalTime>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Strong</dc:creator>
  <cp:lastModifiedBy>Rebecca Edmondson</cp:lastModifiedBy>
  <cp:revision>4</cp:revision>
  <dcterms:created xsi:type="dcterms:W3CDTF">2018-10-08T13:56:00Z</dcterms:created>
  <dcterms:modified xsi:type="dcterms:W3CDTF">2018-10-11T13:33:00Z</dcterms:modified>
</cp:coreProperties>
</file>