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9B" w:rsidRPr="0023279B" w:rsidRDefault="00C9113B" w:rsidP="0023279B">
      <w:pPr>
        <w:rPr>
          <w:rFonts w:ascii="Arial" w:hAnsi="Arial" w:cs="Arial"/>
          <w:b/>
        </w:rPr>
      </w:pPr>
      <w:bookmarkStart w:id="0" w:name="_GoBack"/>
      <w:r w:rsidRPr="00C9113B">
        <w:rPr>
          <w:rFonts w:ascii="Arial" w:hAnsi="Arial" w:cs="Arial"/>
          <w:b/>
        </w:rPr>
        <w:t>Working group on options to strengthen community representation and civic governance in Bath</w:t>
      </w:r>
      <w:r w:rsidR="0023279B">
        <w:rPr>
          <w:rFonts w:ascii="Arial" w:hAnsi="Arial" w:cs="Arial"/>
          <w:b/>
        </w:rPr>
        <w:t xml:space="preserve">- </w:t>
      </w:r>
      <w:r w:rsidR="0023279B" w:rsidRPr="0023279B">
        <w:rPr>
          <w:rFonts w:ascii="Arial" w:hAnsi="Arial" w:cs="Arial"/>
          <w:b/>
        </w:rPr>
        <w:t>Evidence Base</w:t>
      </w:r>
    </w:p>
    <w:bookmarkEnd w:id="0"/>
    <w:p w:rsidR="00C9113B" w:rsidRDefault="00C9113B" w:rsidP="00C9113B">
      <w:pPr>
        <w:rPr>
          <w:rFonts w:ascii="Arial" w:hAnsi="Arial" w:cs="Arial"/>
          <w:b/>
        </w:rPr>
      </w:pPr>
    </w:p>
    <w:p w:rsidR="00D661A9" w:rsidRDefault="00D661A9" w:rsidP="00D661A9">
      <w:pPr>
        <w:rPr>
          <w:rFonts w:ascii="TT27A7o00" w:hAnsi="TT27A7o00" w:cs="TT27A7o00"/>
        </w:rPr>
      </w:pPr>
    </w:p>
    <w:tbl>
      <w:tblPr>
        <w:tblStyle w:val="TableGrid"/>
        <w:tblW w:w="0" w:type="auto"/>
        <w:tblLayout w:type="fixed"/>
        <w:tblLook w:val="04A0" w:firstRow="1" w:lastRow="0" w:firstColumn="1" w:lastColumn="0" w:noHBand="0" w:noVBand="1"/>
      </w:tblPr>
      <w:tblGrid>
        <w:gridCol w:w="3510"/>
        <w:gridCol w:w="1418"/>
        <w:gridCol w:w="2977"/>
        <w:gridCol w:w="6269"/>
      </w:tblGrid>
      <w:tr w:rsidR="00127FD9" w:rsidRPr="00904B15" w:rsidTr="007B4641">
        <w:tc>
          <w:tcPr>
            <w:tcW w:w="3510" w:type="dxa"/>
          </w:tcPr>
          <w:p w:rsidR="00127FD9" w:rsidRPr="00904B15" w:rsidRDefault="00127FD9" w:rsidP="00D661A9">
            <w:pPr>
              <w:autoSpaceDE w:val="0"/>
              <w:autoSpaceDN w:val="0"/>
              <w:adjustRightInd w:val="0"/>
              <w:rPr>
                <w:rFonts w:ascii="TT27A7o00" w:hAnsi="TT27A7o00" w:cs="TT27A7o00"/>
                <w:b/>
              </w:rPr>
            </w:pPr>
            <w:r w:rsidRPr="00904B15">
              <w:rPr>
                <w:rFonts w:ascii="TT27A7o00" w:hAnsi="TT27A7o00" w:cs="TT27A7o00"/>
                <w:b/>
              </w:rPr>
              <w:t>NAME OF DOCUMENT</w:t>
            </w:r>
          </w:p>
        </w:tc>
        <w:tc>
          <w:tcPr>
            <w:tcW w:w="1418" w:type="dxa"/>
          </w:tcPr>
          <w:p w:rsidR="00127FD9" w:rsidRPr="00904B15" w:rsidRDefault="00127FD9" w:rsidP="00D661A9">
            <w:pPr>
              <w:autoSpaceDE w:val="0"/>
              <w:autoSpaceDN w:val="0"/>
              <w:adjustRightInd w:val="0"/>
              <w:rPr>
                <w:rFonts w:ascii="TT27A7o00" w:hAnsi="TT27A7o00" w:cs="TT27A7o00"/>
                <w:b/>
              </w:rPr>
            </w:pPr>
            <w:r w:rsidRPr="00904B15">
              <w:rPr>
                <w:rFonts w:ascii="TT27A7o00" w:hAnsi="TT27A7o00" w:cs="TT27A7o00"/>
                <w:b/>
              </w:rPr>
              <w:t>DATE</w:t>
            </w:r>
          </w:p>
        </w:tc>
        <w:tc>
          <w:tcPr>
            <w:tcW w:w="2977" w:type="dxa"/>
          </w:tcPr>
          <w:p w:rsidR="00127FD9" w:rsidRPr="00904B15" w:rsidRDefault="00127FD9" w:rsidP="00D661A9">
            <w:pPr>
              <w:autoSpaceDE w:val="0"/>
              <w:autoSpaceDN w:val="0"/>
              <w:adjustRightInd w:val="0"/>
              <w:rPr>
                <w:rFonts w:ascii="TT27A7o00" w:hAnsi="TT27A7o00" w:cs="TT27A7o00"/>
                <w:b/>
              </w:rPr>
            </w:pPr>
            <w:r w:rsidRPr="00904B15">
              <w:rPr>
                <w:rFonts w:ascii="TT27A7o00" w:hAnsi="TT27A7o00" w:cs="TT27A7o00"/>
                <w:b/>
              </w:rPr>
              <w:t>TYPE OF EVIDENCE</w:t>
            </w:r>
          </w:p>
        </w:tc>
        <w:tc>
          <w:tcPr>
            <w:tcW w:w="6269" w:type="dxa"/>
          </w:tcPr>
          <w:p w:rsidR="00127FD9" w:rsidRPr="00904B15" w:rsidRDefault="007B4641" w:rsidP="00D661A9">
            <w:pPr>
              <w:autoSpaceDE w:val="0"/>
              <w:autoSpaceDN w:val="0"/>
              <w:adjustRightInd w:val="0"/>
              <w:rPr>
                <w:rFonts w:ascii="TT27A7o00" w:hAnsi="TT27A7o00" w:cs="TT27A7o00"/>
                <w:b/>
              </w:rPr>
            </w:pPr>
            <w:r w:rsidRPr="00904B15">
              <w:rPr>
                <w:rFonts w:ascii="TT27A7o00" w:hAnsi="TT27A7o00" w:cs="TT27A7o00"/>
                <w:b/>
              </w:rPr>
              <w:t>HEADLINE DATA</w:t>
            </w:r>
          </w:p>
        </w:tc>
      </w:tr>
      <w:tr w:rsidR="00127FD9" w:rsidRPr="00D661A9" w:rsidTr="007B4641">
        <w:tc>
          <w:tcPr>
            <w:tcW w:w="3510" w:type="dxa"/>
          </w:tcPr>
          <w:p w:rsidR="00127FD9" w:rsidRPr="00D661A9" w:rsidRDefault="0023279B" w:rsidP="00D661A9">
            <w:pPr>
              <w:autoSpaceDE w:val="0"/>
              <w:autoSpaceDN w:val="0"/>
              <w:adjustRightInd w:val="0"/>
              <w:rPr>
                <w:rFonts w:ascii="TT27A7o00" w:hAnsi="TT27A7o00" w:cs="TT27A7o00"/>
              </w:rPr>
            </w:pPr>
            <w:hyperlink r:id="rId6" w:history="1">
              <w:r w:rsidR="00127FD9" w:rsidRPr="00C750FF">
                <w:rPr>
                  <w:rStyle w:val="Hyperlink"/>
                  <w:rFonts w:ascii="TT27A7o00" w:hAnsi="TT27A7o00" w:cs="TT27A7o00"/>
                </w:rPr>
                <w:t>Minutes of working group, 29 May 2014</w:t>
              </w:r>
            </w:hyperlink>
          </w:p>
        </w:tc>
        <w:tc>
          <w:tcPr>
            <w:tcW w:w="1418" w:type="dxa"/>
          </w:tcPr>
          <w:p w:rsidR="00127FD9" w:rsidRPr="00D661A9" w:rsidRDefault="00127FD9" w:rsidP="00D661A9">
            <w:pPr>
              <w:autoSpaceDE w:val="0"/>
              <w:autoSpaceDN w:val="0"/>
              <w:adjustRightInd w:val="0"/>
              <w:rPr>
                <w:rFonts w:ascii="TT27A7o00" w:hAnsi="TT27A7o00" w:cs="TT27A7o00"/>
              </w:rPr>
            </w:pPr>
            <w:r>
              <w:rPr>
                <w:rFonts w:ascii="TT27A7o00" w:hAnsi="TT27A7o00" w:cs="TT27A7o00"/>
              </w:rPr>
              <w:t>19 May 2014</w:t>
            </w:r>
          </w:p>
        </w:tc>
        <w:tc>
          <w:tcPr>
            <w:tcW w:w="2977" w:type="dxa"/>
            <w:shd w:val="clear" w:color="auto" w:fill="auto"/>
          </w:tcPr>
          <w:p w:rsidR="00127FD9" w:rsidRPr="00D661A9" w:rsidRDefault="00127FD9" w:rsidP="00D661A9">
            <w:pPr>
              <w:autoSpaceDE w:val="0"/>
              <w:autoSpaceDN w:val="0"/>
              <w:adjustRightInd w:val="0"/>
              <w:rPr>
                <w:rFonts w:ascii="TT27A7o00" w:hAnsi="TT27A7o00" w:cs="TT27A7o00"/>
              </w:rPr>
            </w:pPr>
            <w:r>
              <w:rPr>
                <w:rFonts w:ascii="TT27A7o00" w:hAnsi="TT27A7o00" w:cs="TT27A7o00"/>
              </w:rPr>
              <w:t>Record of member discussion</w:t>
            </w:r>
          </w:p>
        </w:tc>
        <w:tc>
          <w:tcPr>
            <w:tcW w:w="6269" w:type="dxa"/>
          </w:tcPr>
          <w:p w:rsidR="00127FD9" w:rsidRPr="00D661A9" w:rsidRDefault="00860E8B" w:rsidP="00D661A9">
            <w:pPr>
              <w:autoSpaceDE w:val="0"/>
              <w:autoSpaceDN w:val="0"/>
              <w:adjustRightInd w:val="0"/>
              <w:rPr>
                <w:rFonts w:ascii="TT27A7o00" w:hAnsi="TT27A7o00" w:cs="TT27A7o00"/>
              </w:rPr>
            </w:pPr>
            <w:r>
              <w:rPr>
                <w:rFonts w:ascii="TT27A7o00" w:hAnsi="TT27A7o00" w:cs="TT27A7o00"/>
              </w:rPr>
              <w:t>Discussion of draft Terms of R</w:t>
            </w:r>
            <w:r w:rsidR="00127FD9">
              <w:rPr>
                <w:rFonts w:ascii="TT27A7o00" w:hAnsi="TT27A7o00" w:cs="TT27A7o00"/>
              </w:rPr>
              <w:t xml:space="preserve">eference, initial consideration of options and work plan. The meeting agreed </w:t>
            </w:r>
            <w:r w:rsidR="00127FD9" w:rsidRPr="007060B3">
              <w:rPr>
                <w:rFonts w:ascii="TT27A7o00" w:hAnsi="TT27A7o00" w:cs="TT27A7o00"/>
                <w:b/>
              </w:rPr>
              <w:t>7</w:t>
            </w:r>
            <w:r w:rsidR="00127FD9">
              <w:rPr>
                <w:rFonts w:ascii="TT27A7o00" w:hAnsi="TT27A7o00" w:cs="TT27A7o00"/>
              </w:rPr>
              <w:t xml:space="preserve"> initial options and </w:t>
            </w:r>
            <w:r w:rsidR="00127FD9" w:rsidRPr="007060B3">
              <w:rPr>
                <w:rFonts w:ascii="TT27A7o00" w:hAnsi="TT27A7o00" w:cs="TT27A7o00"/>
                <w:b/>
              </w:rPr>
              <w:t>5</w:t>
            </w:r>
            <w:r w:rsidR="00127FD9">
              <w:rPr>
                <w:rFonts w:ascii="TT27A7o00" w:hAnsi="TT27A7o00" w:cs="TT27A7o00"/>
              </w:rPr>
              <w:t xml:space="preserve"> questions for each option.</w:t>
            </w:r>
          </w:p>
        </w:tc>
      </w:tr>
      <w:tr w:rsidR="005A7968" w:rsidRPr="00D661A9" w:rsidTr="00F22567">
        <w:tc>
          <w:tcPr>
            <w:tcW w:w="3510" w:type="dxa"/>
          </w:tcPr>
          <w:p w:rsidR="005A7968" w:rsidRDefault="0023279B" w:rsidP="00F22567">
            <w:pPr>
              <w:autoSpaceDE w:val="0"/>
              <w:autoSpaceDN w:val="0"/>
              <w:adjustRightInd w:val="0"/>
              <w:rPr>
                <w:rFonts w:ascii="TT27A7o00" w:hAnsi="TT27A7o00" w:cs="TT27A7o00"/>
              </w:rPr>
            </w:pPr>
            <w:hyperlink r:id="rId7" w:history="1">
              <w:r w:rsidR="005A7968" w:rsidRPr="00904B15">
                <w:rPr>
                  <w:rStyle w:val="Hyperlink"/>
                  <w:rFonts w:ascii="TT27A7o00" w:hAnsi="TT27A7o00" w:cs="TT27A7o00"/>
                </w:rPr>
                <w:t>“Pros” and “Cons” of options put forward</w:t>
              </w:r>
            </w:hyperlink>
          </w:p>
        </w:tc>
        <w:tc>
          <w:tcPr>
            <w:tcW w:w="1418" w:type="dxa"/>
          </w:tcPr>
          <w:p w:rsidR="005A7968" w:rsidRDefault="005A7968" w:rsidP="00F22567">
            <w:pPr>
              <w:autoSpaceDE w:val="0"/>
              <w:autoSpaceDN w:val="0"/>
              <w:adjustRightInd w:val="0"/>
              <w:rPr>
                <w:rFonts w:ascii="TT27A7o00" w:hAnsi="TT27A7o00" w:cs="TT27A7o00"/>
              </w:rPr>
            </w:pPr>
            <w:r>
              <w:rPr>
                <w:rFonts w:ascii="TT27A7o00" w:hAnsi="TT27A7o00" w:cs="TT27A7o00"/>
              </w:rPr>
              <w:t>May 2014</w:t>
            </w:r>
          </w:p>
        </w:tc>
        <w:tc>
          <w:tcPr>
            <w:tcW w:w="2977" w:type="dxa"/>
          </w:tcPr>
          <w:p w:rsidR="005A7968" w:rsidRDefault="005A7968" w:rsidP="00F22567">
            <w:pPr>
              <w:autoSpaceDE w:val="0"/>
              <w:autoSpaceDN w:val="0"/>
              <w:adjustRightInd w:val="0"/>
              <w:rPr>
                <w:rFonts w:ascii="TT27A7o00" w:hAnsi="TT27A7o00" w:cs="TT27A7o00"/>
              </w:rPr>
            </w:pPr>
            <w:r>
              <w:rPr>
                <w:rFonts w:ascii="TT27A7o00" w:hAnsi="TT27A7o00" w:cs="TT27A7o00"/>
              </w:rPr>
              <w:t>Background</w:t>
            </w:r>
          </w:p>
        </w:tc>
        <w:tc>
          <w:tcPr>
            <w:tcW w:w="6269" w:type="dxa"/>
          </w:tcPr>
          <w:p w:rsidR="005A7968" w:rsidRDefault="008258C3" w:rsidP="00F22567">
            <w:pPr>
              <w:rPr>
                <w:rFonts w:ascii="Arial" w:hAnsi="Arial" w:cs="Arial"/>
              </w:rPr>
            </w:pPr>
            <w:r>
              <w:rPr>
                <w:rFonts w:ascii="Arial" w:hAnsi="Arial" w:cs="Arial"/>
              </w:rPr>
              <w:t>Information on pros and cons of options</w:t>
            </w:r>
          </w:p>
        </w:tc>
      </w:tr>
      <w:tr w:rsidR="00750DA2" w:rsidRPr="00D661A9" w:rsidTr="00CA1893">
        <w:tc>
          <w:tcPr>
            <w:tcW w:w="3510" w:type="dxa"/>
          </w:tcPr>
          <w:p w:rsidR="00750DA2" w:rsidRPr="00D661A9" w:rsidRDefault="0023279B" w:rsidP="00CA1893">
            <w:pPr>
              <w:autoSpaceDE w:val="0"/>
              <w:autoSpaceDN w:val="0"/>
              <w:adjustRightInd w:val="0"/>
              <w:rPr>
                <w:rFonts w:ascii="TT27A7o00" w:hAnsi="TT27A7o00" w:cs="TT27A7o00"/>
              </w:rPr>
            </w:pPr>
            <w:hyperlink r:id="rId8" w:history="1">
              <w:r w:rsidR="00750DA2" w:rsidRPr="00C750FF">
                <w:rPr>
                  <w:rStyle w:val="Hyperlink"/>
                  <w:rFonts w:ascii="TT27A7o00" w:hAnsi="TT27A7o00" w:cs="TT27A7o00"/>
                </w:rPr>
                <w:t>Minutes of working group, 5 June 2014</w:t>
              </w:r>
            </w:hyperlink>
          </w:p>
        </w:tc>
        <w:tc>
          <w:tcPr>
            <w:tcW w:w="1418" w:type="dxa"/>
          </w:tcPr>
          <w:p w:rsidR="00750DA2" w:rsidRPr="00D661A9" w:rsidRDefault="00750DA2" w:rsidP="00CA1893">
            <w:pPr>
              <w:autoSpaceDE w:val="0"/>
              <w:autoSpaceDN w:val="0"/>
              <w:adjustRightInd w:val="0"/>
              <w:rPr>
                <w:rFonts w:ascii="TT27A7o00" w:hAnsi="TT27A7o00" w:cs="TT27A7o00"/>
              </w:rPr>
            </w:pPr>
            <w:r>
              <w:rPr>
                <w:rFonts w:ascii="TT27A7o00" w:hAnsi="TT27A7o00" w:cs="TT27A7o00"/>
              </w:rPr>
              <w:t>5 June 2014</w:t>
            </w:r>
          </w:p>
        </w:tc>
        <w:tc>
          <w:tcPr>
            <w:tcW w:w="2977" w:type="dxa"/>
          </w:tcPr>
          <w:p w:rsidR="00750DA2" w:rsidRPr="00D661A9" w:rsidRDefault="00750DA2" w:rsidP="00CA1893">
            <w:pPr>
              <w:autoSpaceDE w:val="0"/>
              <w:autoSpaceDN w:val="0"/>
              <w:adjustRightInd w:val="0"/>
              <w:rPr>
                <w:rFonts w:ascii="TT27A7o00" w:hAnsi="TT27A7o00" w:cs="TT27A7o00"/>
              </w:rPr>
            </w:pPr>
            <w:r>
              <w:rPr>
                <w:rFonts w:ascii="TT27A7o00" w:hAnsi="TT27A7o00" w:cs="TT27A7o00"/>
              </w:rPr>
              <w:t>Record of member discussion</w:t>
            </w:r>
          </w:p>
        </w:tc>
        <w:tc>
          <w:tcPr>
            <w:tcW w:w="6269" w:type="dxa"/>
          </w:tcPr>
          <w:p w:rsidR="00750DA2" w:rsidRPr="00D661A9" w:rsidRDefault="00750DA2" w:rsidP="00CA1893">
            <w:pPr>
              <w:autoSpaceDE w:val="0"/>
              <w:autoSpaceDN w:val="0"/>
              <w:adjustRightInd w:val="0"/>
              <w:rPr>
                <w:rFonts w:ascii="TT27A7o00" w:hAnsi="TT27A7o00" w:cs="TT27A7o00"/>
              </w:rPr>
            </w:pPr>
            <w:r>
              <w:rPr>
                <w:rFonts w:ascii="TT27A7o00" w:hAnsi="TT27A7o00" w:cs="TT27A7o00"/>
              </w:rPr>
              <w:t xml:space="preserve">Options Analysis-  Area Committee. </w:t>
            </w:r>
            <w:r w:rsidRPr="007060B3">
              <w:rPr>
                <w:rFonts w:ascii="TT27A7o00" w:hAnsi="TT27A7o00" w:cs="TT27A7o00"/>
              </w:rPr>
              <w:t>An indicative vote</w:t>
            </w:r>
            <w:r w:rsidRPr="007060B3">
              <w:rPr>
                <w:rFonts w:ascii="TT27A7o00" w:hAnsi="TT27A7o00" w:cs="TT27A7o00"/>
                <w:b/>
              </w:rPr>
              <w:t xml:space="preserve"> showed preference for a single Area Committee for Bath that has both elected and co-opted members (with co-opted members not having voting rights</w:t>
            </w:r>
            <w:r w:rsidRPr="009510DD">
              <w:rPr>
                <w:rFonts w:ascii="TT27A7o00" w:hAnsi="TT27A7o00" w:cs="TT27A7o00"/>
              </w:rPr>
              <w:t>)</w:t>
            </w:r>
          </w:p>
        </w:tc>
      </w:tr>
      <w:tr w:rsidR="00750DA2" w:rsidRPr="00D661A9" w:rsidTr="00ED287C">
        <w:tc>
          <w:tcPr>
            <w:tcW w:w="3510" w:type="dxa"/>
          </w:tcPr>
          <w:p w:rsidR="00750DA2" w:rsidRPr="00D661A9" w:rsidRDefault="0023279B" w:rsidP="00ED287C">
            <w:pPr>
              <w:autoSpaceDE w:val="0"/>
              <w:autoSpaceDN w:val="0"/>
              <w:adjustRightInd w:val="0"/>
              <w:rPr>
                <w:rFonts w:ascii="TT27A7o00" w:hAnsi="TT27A7o00" w:cs="TT27A7o00"/>
              </w:rPr>
            </w:pPr>
            <w:hyperlink r:id="rId9" w:history="1">
              <w:r w:rsidR="00750DA2" w:rsidRPr="00C750FF">
                <w:rPr>
                  <w:rStyle w:val="Hyperlink"/>
                  <w:rFonts w:ascii="TT27A7o00" w:hAnsi="TT27A7o00" w:cs="TT27A7o00"/>
                </w:rPr>
                <w:t>Minutes of working group, 12 June 2014</w:t>
              </w:r>
            </w:hyperlink>
          </w:p>
        </w:tc>
        <w:tc>
          <w:tcPr>
            <w:tcW w:w="1418" w:type="dxa"/>
          </w:tcPr>
          <w:p w:rsidR="00750DA2" w:rsidRPr="00D661A9" w:rsidRDefault="00750DA2" w:rsidP="00ED287C">
            <w:pPr>
              <w:autoSpaceDE w:val="0"/>
              <w:autoSpaceDN w:val="0"/>
              <w:adjustRightInd w:val="0"/>
              <w:rPr>
                <w:rFonts w:ascii="TT27A7o00" w:hAnsi="TT27A7o00" w:cs="TT27A7o00"/>
              </w:rPr>
            </w:pPr>
            <w:r>
              <w:rPr>
                <w:rFonts w:ascii="TT27A7o00" w:hAnsi="TT27A7o00" w:cs="TT27A7o00"/>
              </w:rPr>
              <w:t>12 June 2014</w:t>
            </w:r>
          </w:p>
        </w:tc>
        <w:tc>
          <w:tcPr>
            <w:tcW w:w="2977" w:type="dxa"/>
          </w:tcPr>
          <w:p w:rsidR="00750DA2" w:rsidRPr="00D661A9" w:rsidRDefault="00750DA2" w:rsidP="00ED287C">
            <w:pPr>
              <w:autoSpaceDE w:val="0"/>
              <w:autoSpaceDN w:val="0"/>
              <w:adjustRightInd w:val="0"/>
              <w:rPr>
                <w:rFonts w:ascii="TT27A7o00" w:hAnsi="TT27A7o00" w:cs="TT27A7o00"/>
              </w:rPr>
            </w:pPr>
            <w:r>
              <w:rPr>
                <w:rFonts w:ascii="TT27A7o00" w:hAnsi="TT27A7o00" w:cs="TT27A7o00"/>
              </w:rPr>
              <w:t>Record of member discussion</w:t>
            </w:r>
          </w:p>
        </w:tc>
        <w:tc>
          <w:tcPr>
            <w:tcW w:w="6269" w:type="dxa"/>
          </w:tcPr>
          <w:p w:rsidR="00750DA2" w:rsidRPr="007060B3" w:rsidRDefault="00750DA2" w:rsidP="00ED287C">
            <w:pPr>
              <w:rPr>
                <w:rFonts w:ascii="TT27A7o00" w:hAnsi="TT27A7o00" w:cs="TT27A7o00"/>
                <w:b/>
              </w:rPr>
            </w:pPr>
            <w:r>
              <w:rPr>
                <w:rFonts w:ascii="TT27A7o00" w:hAnsi="TT27A7o00" w:cs="TT27A7o00"/>
              </w:rPr>
              <w:t xml:space="preserve">Options Analysis: Parishing. An indicative vote showed </w:t>
            </w:r>
            <w:r w:rsidRPr="007060B3">
              <w:rPr>
                <w:rFonts w:ascii="TT27A7o00" w:hAnsi="TT27A7o00" w:cs="TT27A7o00"/>
                <w:b/>
              </w:rPr>
              <w:t xml:space="preserve">equal preference between options as follows:  </w:t>
            </w:r>
            <w:r>
              <w:rPr>
                <w:rFonts w:ascii="TT27A7o00" w:hAnsi="TT27A7o00" w:cs="TT27A7o00"/>
                <w:b/>
              </w:rPr>
              <w:t>“</w:t>
            </w:r>
            <w:r w:rsidRPr="007060B3">
              <w:rPr>
                <w:rFonts w:ascii="TT27A7o00" w:hAnsi="TT27A7o00" w:cs="TT27A7o00"/>
                <w:b/>
              </w:rPr>
              <w:t>multiple Bath Parishes</w:t>
            </w:r>
            <w:r>
              <w:rPr>
                <w:rFonts w:ascii="TT27A7o00" w:hAnsi="TT27A7o00" w:cs="TT27A7o00"/>
                <w:b/>
              </w:rPr>
              <w:t>”</w:t>
            </w:r>
            <w:r w:rsidRPr="007060B3">
              <w:rPr>
                <w:rFonts w:ascii="TT27A7o00" w:hAnsi="TT27A7o00" w:cs="TT27A7o00"/>
                <w:b/>
              </w:rPr>
              <w:t xml:space="preserve"> ; </w:t>
            </w:r>
            <w:r>
              <w:rPr>
                <w:rFonts w:ascii="TT27A7o00" w:hAnsi="TT27A7o00" w:cs="TT27A7o00"/>
                <w:b/>
              </w:rPr>
              <w:t>“</w:t>
            </w:r>
            <w:r w:rsidRPr="007060B3">
              <w:rPr>
                <w:rFonts w:ascii="TT27A7o00" w:hAnsi="TT27A7o00" w:cs="TT27A7o00"/>
                <w:b/>
              </w:rPr>
              <w:t>a single Bath Parish</w:t>
            </w:r>
            <w:r>
              <w:rPr>
                <w:rFonts w:ascii="TT27A7o00" w:hAnsi="TT27A7o00" w:cs="TT27A7o00"/>
                <w:b/>
              </w:rPr>
              <w:t>”</w:t>
            </w:r>
            <w:r w:rsidRPr="007060B3">
              <w:rPr>
                <w:rFonts w:ascii="TT27A7o00" w:hAnsi="TT27A7o00" w:cs="TT27A7o00"/>
                <w:b/>
              </w:rPr>
              <w:t xml:space="preserve"> ; and</w:t>
            </w:r>
            <w:r>
              <w:rPr>
                <w:rFonts w:ascii="TT27A7o00" w:hAnsi="TT27A7o00" w:cs="TT27A7o00"/>
                <w:b/>
              </w:rPr>
              <w:t xml:space="preserve"> “</w:t>
            </w:r>
            <w:r w:rsidRPr="007060B3">
              <w:rPr>
                <w:rFonts w:ascii="TT27A7o00" w:hAnsi="TT27A7o00" w:cs="TT27A7o00"/>
                <w:b/>
              </w:rPr>
              <w:t>not in favour of either Bath Parish options</w:t>
            </w:r>
            <w:r>
              <w:rPr>
                <w:rFonts w:ascii="TT27A7o00" w:hAnsi="TT27A7o00" w:cs="TT27A7o00"/>
                <w:b/>
              </w:rPr>
              <w:t>”</w:t>
            </w:r>
          </w:p>
          <w:p w:rsidR="00750DA2" w:rsidRPr="00D661A9" w:rsidRDefault="00750DA2" w:rsidP="00ED287C">
            <w:pPr>
              <w:autoSpaceDE w:val="0"/>
              <w:autoSpaceDN w:val="0"/>
              <w:adjustRightInd w:val="0"/>
              <w:rPr>
                <w:rFonts w:ascii="TT27A7o00" w:hAnsi="TT27A7o00" w:cs="TT27A7o00"/>
              </w:rPr>
            </w:pPr>
          </w:p>
        </w:tc>
      </w:tr>
      <w:tr w:rsidR="00750DA2" w:rsidRPr="00D661A9" w:rsidTr="006320DE">
        <w:trPr>
          <w:trHeight w:val="1775"/>
        </w:trPr>
        <w:tc>
          <w:tcPr>
            <w:tcW w:w="3510" w:type="dxa"/>
          </w:tcPr>
          <w:p w:rsidR="00750DA2" w:rsidRPr="00D661A9" w:rsidRDefault="0023279B" w:rsidP="006320DE">
            <w:pPr>
              <w:autoSpaceDE w:val="0"/>
              <w:autoSpaceDN w:val="0"/>
              <w:adjustRightInd w:val="0"/>
              <w:rPr>
                <w:rFonts w:ascii="TT27A7o00" w:hAnsi="TT27A7o00" w:cs="TT27A7o00"/>
              </w:rPr>
            </w:pPr>
            <w:hyperlink r:id="rId10" w:history="1">
              <w:r w:rsidR="00750DA2" w:rsidRPr="00831E9B">
                <w:rPr>
                  <w:rStyle w:val="Hyperlink"/>
                  <w:rFonts w:ascii="TT27A7o00" w:hAnsi="TT27A7o00" w:cs="TT27A7o00"/>
                </w:rPr>
                <w:t>Minutes of working group, 19 June 2014</w:t>
              </w:r>
            </w:hyperlink>
          </w:p>
        </w:tc>
        <w:tc>
          <w:tcPr>
            <w:tcW w:w="1418" w:type="dxa"/>
          </w:tcPr>
          <w:p w:rsidR="00750DA2" w:rsidRPr="00D661A9" w:rsidRDefault="00750DA2" w:rsidP="006320DE">
            <w:pPr>
              <w:autoSpaceDE w:val="0"/>
              <w:autoSpaceDN w:val="0"/>
              <w:adjustRightInd w:val="0"/>
              <w:rPr>
                <w:rFonts w:ascii="TT27A7o00" w:hAnsi="TT27A7o00" w:cs="TT27A7o00"/>
              </w:rPr>
            </w:pPr>
            <w:r>
              <w:rPr>
                <w:rFonts w:ascii="TT27A7o00" w:hAnsi="TT27A7o00" w:cs="TT27A7o00"/>
              </w:rPr>
              <w:t>19 June 2014</w:t>
            </w:r>
          </w:p>
        </w:tc>
        <w:tc>
          <w:tcPr>
            <w:tcW w:w="2977" w:type="dxa"/>
          </w:tcPr>
          <w:p w:rsidR="00750DA2" w:rsidRPr="00D661A9" w:rsidRDefault="00750DA2" w:rsidP="006320DE">
            <w:pPr>
              <w:autoSpaceDE w:val="0"/>
              <w:autoSpaceDN w:val="0"/>
              <w:adjustRightInd w:val="0"/>
              <w:rPr>
                <w:rFonts w:ascii="TT27A7o00" w:hAnsi="TT27A7o00" w:cs="TT27A7o00"/>
              </w:rPr>
            </w:pPr>
            <w:r>
              <w:rPr>
                <w:rFonts w:ascii="TT27A7o00" w:hAnsi="TT27A7o00" w:cs="TT27A7o00"/>
              </w:rPr>
              <w:t>Record of member discussion</w:t>
            </w:r>
          </w:p>
        </w:tc>
        <w:tc>
          <w:tcPr>
            <w:tcW w:w="6269" w:type="dxa"/>
          </w:tcPr>
          <w:p w:rsidR="00750DA2" w:rsidRPr="009510DD" w:rsidRDefault="00750DA2" w:rsidP="006320DE">
            <w:pPr>
              <w:autoSpaceDE w:val="0"/>
              <w:autoSpaceDN w:val="0"/>
              <w:adjustRightInd w:val="0"/>
              <w:rPr>
                <w:rFonts w:ascii="Arial" w:hAnsi="Arial" w:cs="Arial"/>
              </w:rPr>
            </w:pPr>
            <w:r w:rsidRPr="009510DD">
              <w:rPr>
                <w:rFonts w:ascii="Arial" w:hAnsi="Arial" w:cs="Arial"/>
              </w:rPr>
              <w:t xml:space="preserve">Options analysis: No change. An indicative vote </w:t>
            </w:r>
            <w:r>
              <w:rPr>
                <w:rFonts w:ascii="Arial" w:hAnsi="Arial" w:cs="Arial"/>
              </w:rPr>
              <w:t>was as</w:t>
            </w:r>
            <w:r w:rsidRPr="009510DD">
              <w:rPr>
                <w:rFonts w:ascii="Arial" w:hAnsi="Arial" w:cs="Arial"/>
              </w:rPr>
              <w:t xml:space="preserve"> follows:</w:t>
            </w:r>
          </w:p>
          <w:p w:rsidR="00750DA2" w:rsidRPr="009510DD" w:rsidRDefault="00750DA2" w:rsidP="006320DE">
            <w:pPr>
              <w:pStyle w:val="ListParagraph"/>
              <w:numPr>
                <w:ilvl w:val="0"/>
                <w:numId w:val="2"/>
              </w:numPr>
              <w:rPr>
                <w:rFonts w:ascii="Arial" w:hAnsi="Arial" w:cs="Arial"/>
              </w:rPr>
            </w:pPr>
            <w:r w:rsidRPr="009510DD">
              <w:rPr>
                <w:rFonts w:ascii="Arial" w:hAnsi="Arial" w:cs="Arial"/>
              </w:rPr>
              <w:t xml:space="preserve">No Change – Votes for: </w:t>
            </w:r>
            <w:r w:rsidRPr="007060B3">
              <w:rPr>
                <w:rFonts w:ascii="Arial" w:hAnsi="Arial" w:cs="Arial"/>
                <w:b/>
              </w:rPr>
              <w:t xml:space="preserve"> 0</w:t>
            </w:r>
          </w:p>
          <w:p w:rsidR="00750DA2" w:rsidRPr="009510DD" w:rsidRDefault="00750DA2" w:rsidP="006320DE">
            <w:pPr>
              <w:pStyle w:val="ListParagraph"/>
              <w:numPr>
                <w:ilvl w:val="0"/>
                <w:numId w:val="2"/>
              </w:numPr>
              <w:rPr>
                <w:rFonts w:ascii="Arial" w:hAnsi="Arial" w:cs="Arial"/>
              </w:rPr>
            </w:pPr>
            <w:r w:rsidRPr="009510DD">
              <w:rPr>
                <w:rFonts w:ascii="Arial" w:hAnsi="Arial" w:cs="Arial"/>
              </w:rPr>
              <w:t>Some Change, unspecified, proposed from within the working group to go to Council to decide – Votes for: 1</w:t>
            </w:r>
          </w:p>
          <w:p w:rsidR="00750DA2" w:rsidRPr="009510DD" w:rsidRDefault="00750DA2" w:rsidP="006320DE">
            <w:pPr>
              <w:pStyle w:val="ListParagraph"/>
              <w:numPr>
                <w:ilvl w:val="0"/>
                <w:numId w:val="2"/>
              </w:numPr>
              <w:autoSpaceDE w:val="0"/>
              <w:autoSpaceDN w:val="0"/>
              <w:adjustRightInd w:val="0"/>
              <w:rPr>
                <w:rFonts w:ascii="Arial" w:hAnsi="Arial" w:cs="Arial"/>
              </w:rPr>
            </w:pPr>
            <w:r w:rsidRPr="009510DD">
              <w:rPr>
                <w:rFonts w:ascii="Arial" w:hAnsi="Arial" w:cs="Arial"/>
              </w:rPr>
              <w:t>Some Change, unspecified to be formulated with public consultation Votes for:</w:t>
            </w:r>
            <w:r w:rsidRPr="009510DD">
              <w:rPr>
                <w:rFonts w:ascii="Arial" w:hAnsi="Arial" w:cs="Arial"/>
                <w:b/>
              </w:rPr>
              <w:t xml:space="preserve"> 7</w:t>
            </w:r>
          </w:p>
        </w:tc>
      </w:tr>
      <w:tr w:rsidR="00750DA2" w:rsidRPr="00D661A9" w:rsidTr="00F22567">
        <w:trPr>
          <w:trHeight w:val="2176"/>
        </w:trPr>
        <w:tc>
          <w:tcPr>
            <w:tcW w:w="3510" w:type="dxa"/>
          </w:tcPr>
          <w:p w:rsidR="00750DA2" w:rsidRPr="00E31919" w:rsidRDefault="0023279B" w:rsidP="00F22567">
            <w:pPr>
              <w:rPr>
                <w:rFonts w:ascii="Arial" w:hAnsi="Arial" w:cs="Arial"/>
                <w:bCs/>
                <w:u w:val="single"/>
              </w:rPr>
            </w:pPr>
            <w:hyperlink r:id="rId11" w:history="1">
              <w:r w:rsidR="00750DA2" w:rsidRPr="00B7518D">
                <w:rPr>
                  <w:rStyle w:val="Hyperlink"/>
                  <w:rFonts w:ascii="Arial" w:hAnsi="Arial" w:cs="Arial"/>
                  <w:bCs/>
                </w:rPr>
                <w:t>Under what circumstances can co-</w:t>
              </w:r>
              <w:proofErr w:type="spellStart"/>
              <w:r w:rsidR="00750DA2" w:rsidRPr="00B7518D">
                <w:rPr>
                  <w:rStyle w:val="Hyperlink"/>
                  <w:rFonts w:ascii="Arial" w:hAnsi="Arial" w:cs="Arial"/>
                  <w:bCs/>
                </w:rPr>
                <w:t>optees</w:t>
              </w:r>
              <w:proofErr w:type="spellEnd"/>
              <w:r w:rsidR="00750DA2" w:rsidRPr="00B7518D">
                <w:rPr>
                  <w:rStyle w:val="Hyperlink"/>
                  <w:rFonts w:ascii="Arial" w:hAnsi="Arial" w:cs="Arial"/>
                  <w:bCs/>
                </w:rPr>
                <w:t xml:space="preserve"> to the “Voice for Bath” committee vote?</w:t>
              </w:r>
            </w:hyperlink>
            <w:r w:rsidR="00750DA2" w:rsidRPr="00E31919">
              <w:rPr>
                <w:rFonts w:ascii="Arial" w:hAnsi="Arial" w:cs="Arial"/>
                <w:bCs/>
                <w:u w:val="single"/>
              </w:rPr>
              <w:t xml:space="preserve"> </w:t>
            </w:r>
          </w:p>
          <w:p w:rsidR="00750DA2" w:rsidRDefault="00750DA2" w:rsidP="00F22567">
            <w:pPr>
              <w:autoSpaceDE w:val="0"/>
              <w:autoSpaceDN w:val="0"/>
              <w:adjustRightInd w:val="0"/>
              <w:rPr>
                <w:rFonts w:ascii="TT27A7o00" w:hAnsi="TT27A7o00" w:cs="TT27A7o00"/>
              </w:rPr>
            </w:pPr>
          </w:p>
        </w:tc>
        <w:tc>
          <w:tcPr>
            <w:tcW w:w="1418" w:type="dxa"/>
          </w:tcPr>
          <w:p w:rsidR="00750DA2" w:rsidRPr="00D661A9" w:rsidRDefault="00750DA2" w:rsidP="00F22567">
            <w:pPr>
              <w:autoSpaceDE w:val="0"/>
              <w:autoSpaceDN w:val="0"/>
              <w:adjustRightInd w:val="0"/>
              <w:rPr>
                <w:rFonts w:ascii="TT27A7o00" w:hAnsi="TT27A7o00" w:cs="TT27A7o00"/>
              </w:rPr>
            </w:pPr>
            <w:r>
              <w:rPr>
                <w:rFonts w:ascii="TT27A7o00" w:hAnsi="TT27A7o00" w:cs="TT27A7o00"/>
              </w:rPr>
              <w:t>June 2014</w:t>
            </w:r>
          </w:p>
        </w:tc>
        <w:tc>
          <w:tcPr>
            <w:tcW w:w="2977" w:type="dxa"/>
          </w:tcPr>
          <w:p w:rsidR="00750DA2" w:rsidRPr="00D661A9" w:rsidRDefault="00750DA2" w:rsidP="00F22567">
            <w:pPr>
              <w:autoSpaceDE w:val="0"/>
              <w:autoSpaceDN w:val="0"/>
              <w:adjustRightInd w:val="0"/>
              <w:rPr>
                <w:rFonts w:ascii="TT27A7o00" w:hAnsi="TT27A7o00" w:cs="TT27A7o00"/>
              </w:rPr>
            </w:pPr>
            <w:r>
              <w:rPr>
                <w:rFonts w:ascii="TT27A7o00" w:hAnsi="TT27A7o00" w:cs="TT27A7o00"/>
              </w:rPr>
              <w:t>Background paper</w:t>
            </w:r>
          </w:p>
        </w:tc>
        <w:tc>
          <w:tcPr>
            <w:tcW w:w="6269" w:type="dxa"/>
          </w:tcPr>
          <w:p w:rsidR="00750DA2" w:rsidRDefault="00750DA2" w:rsidP="00F22567">
            <w:r w:rsidRPr="007B4641">
              <w:rPr>
                <w:rFonts w:ascii="Arial" w:hAnsi="Arial" w:cs="Arial"/>
              </w:rPr>
              <w:t xml:space="preserve">Summarises powers of </w:t>
            </w:r>
            <w:r w:rsidRPr="007B4641">
              <w:rPr>
                <w:rFonts w:ascii="Arial" w:hAnsi="Arial" w:cs="Arial"/>
                <w:b/>
              </w:rPr>
              <w:t>co-</w:t>
            </w:r>
            <w:proofErr w:type="spellStart"/>
            <w:r w:rsidRPr="007B4641">
              <w:rPr>
                <w:rFonts w:ascii="Arial" w:hAnsi="Arial" w:cs="Arial"/>
                <w:b/>
              </w:rPr>
              <w:t>optees</w:t>
            </w:r>
            <w:proofErr w:type="spellEnd"/>
            <w:r w:rsidRPr="007B4641">
              <w:rPr>
                <w:rFonts w:ascii="Arial" w:hAnsi="Arial" w:cs="Arial"/>
              </w:rPr>
              <w:t xml:space="preserve"> on council committees</w:t>
            </w:r>
          </w:p>
        </w:tc>
      </w:tr>
      <w:tr w:rsidR="005A7968" w:rsidRPr="00D661A9" w:rsidTr="00F22567">
        <w:tc>
          <w:tcPr>
            <w:tcW w:w="3510" w:type="dxa"/>
          </w:tcPr>
          <w:p w:rsidR="005A7968" w:rsidRDefault="0023279B" w:rsidP="00F22567">
            <w:pPr>
              <w:autoSpaceDE w:val="0"/>
              <w:autoSpaceDN w:val="0"/>
              <w:adjustRightInd w:val="0"/>
              <w:rPr>
                <w:rFonts w:ascii="TT27A7o00" w:hAnsi="TT27A7o00" w:cs="TT27A7o00"/>
              </w:rPr>
            </w:pPr>
            <w:hyperlink r:id="rId12" w:history="1">
              <w:r w:rsidR="005A7968" w:rsidRPr="00DA7E44">
                <w:rPr>
                  <w:rStyle w:val="Hyperlink"/>
                  <w:rFonts w:ascii="TT27A7o00" w:hAnsi="TT27A7o00" w:cs="TT27A7o00"/>
                </w:rPr>
                <w:t>Community Infrastructure Levy</w:t>
              </w:r>
            </w:hyperlink>
          </w:p>
        </w:tc>
        <w:tc>
          <w:tcPr>
            <w:tcW w:w="1418" w:type="dxa"/>
          </w:tcPr>
          <w:p w:rsidR="005A7968" w:rsidRDefault="005A7968" w:rsidP="00F22567">
            <w:pPr>
              <w:autoSpaceDE w:val="0"/>
              <w:autoSpaceDN w:val="0"/>
              <w:adjustRightInd w:val="0"/>
              <w:rPr>
                <w:rFonts w:ascii="TT27A7o00" w:hAnsi="TT27A7o00" w:cs="TT27A7o00"/>
              </w:rPr>
            </w:pPr>
            <w:r>
              <w:rPr>
                <w:rFonts w:ascii="TT27A7o00" w:hAnsi="TT27A7o00" w:cs="TT27A7o00"/>
              </w:rPr>
              <w:t>June 2014</w:t>
            </w:r>
          </w:p>
        </w:tc>
        <w:tc>
          <w:tcPr>
            <w:tcW w:w="2977" w:type="dxa"/>
          </w:tcPr>
          <w:p w:rsidR="005A7968" w:rsidRDefault="005A7968" w:rsidP="00F22567">
            <w:pPr>
              <w:autoSpaceDE w:val="0"/>
              <w:autoSpaceDN w:val="0"/>
              <w:adjustRightInd w:val="0"/>
              <w:rPr>
                <w:rFonts w:ascii="TT27A7o00" w:hAnsi="TT27A7o00" w:cs="TT27A7o00"/>
              </w:rPr>
            </w:pPr>
            <w:r>
              <w:rPr>
                <w:rFonts w:ascii="TT27A7o00" w:hAnsi="TT27A7o00" w:cs="TT27A7o00"/>
              </w:rPr>
              <w:t>Background paper</w:t>
            </w:r>
          </w:p>
        </w:tc>
        <w:tc>
          <w:tcPr>
            <w:tcW w:w="6269" w:type="dxa"/>
          </w:tcPr>
          <w:p w:rsidR="005A7968" w:rsidRPr="00991214" w:rsidRDefault="00860E8B" w:rsidP="00F22567">
            <w:pPr>
              <w:rPr>
                <w:rFonts w:ascii="Arial" w:hAnsi="Arial" w:cs="Arial"/>
                <w:lang w:val="en"/>
              </w:rPr>
            </w:pPr>
            <w:r>
              <w:rPr>
                <w:rFonts w:ascii="Arial" w:hAnsi="Arial" w:cs="Arial"/>
                <w:lang w:val="en"/>
              </w:rPr>
              <w:t>Sets out details of Community Infrastructure Levy</w:t>
            </w:r>
            <w:r w:rsidR="005A7968" w:rsidRPr="00991214">
              <w:rPr>
                <w:rFonts w:ascii="Arial" w:hAnsi="Arial" w:cs="Arial"/>
                <w:lang w:val="en"/>
              </w:rPr>
              <w:t xml:space="preserve"> on Bath &amp; North East Somerset and identifies that</w:t>
            </w:r>
            <w:r w:rsidR="005A7968">
              <w:rPr>
                <w:rFonts w:ascii="Arial" w:hAnsi="Arial" w:cs="Arial"/>
                <w:lang w:val="en"/>
              </w:rPr>
              <w:t xml:space="preserve"> </w:t>
            </w:r>
            <w:r w:rsidR="005A7968" w:rsidRPr="00860E8B">
              <w:rPr>
                <w:rFonts w:ascii="Arial" w:hAnsi="Arial" w:cs="Arial"/>
                <w:b/>
                <w:lang w:val="en"/>
              </w:rPr>
              <w:t xml:space="preserve">communities without a Parish, Town or Community Council will still benefit from the 15% </w:t>
            </w:r>
            <w:proofErr w:type="spellStart"/>
            <w:r w:rsidR="005A7968" w:rsidRPr="00860E8B">
              <w:rPr>
                <w:rFonts w:ascii="Arial" w:hAnsi="Arial" w:cs="Arial"/>
                <w:b/>
                <w:lang w:val="en"/>
              </w:rPr>
              <w:t>neighbourhood</w:t>
            </w:r>
            <w:proofErr w:type="spellEnd"/>
            <w:r w:rsidR="005A7968" w:rsidRPr="00860E8B">
              <w:rPr>
                <w:rFonts w:ascii="Arial" w:hAnsi="Arial" w:cs="Arial"/>
                <w:b/>
                <w:lang w:val="en"/>
              </w:rPr>
              <w:t xml:space="preserve"> portion (or 25% portion, if a </w:t>
            </w:r>
            <w:proofErr w:type="spellStart"/>
            <w:r w:rsidR="005A7968" w:rsidRPr="00860E8B">
              <w:rPr>
                <w:rFonts w:ascii="Arial" w:hAnsi="Arial" w:cs="Arial"/>
                <w:b/>
                <w:lang w:val="en"/>
              </w:rPr>
              <w:t>neighbourhood</w:t>
            </w:r>
            <w:proofErr w:type="spellEnd"/>
            <w:r w:rsidR="005A7968" w:rsidRPr="00860E8B">
              <w:rPr>
                <w:rFonts w:ascii="Arial" w:hAnsi="Arial" w:cs="Arial"/>
                <w:b/>
                <w:lang w:val="en"/>
              </w:rPr>
              <w:t xml:space="preserve"> plan or </w:t>
            </w:r>
            <w:proofErr w:type="spellStart"/>
            <w:r w:rsidR="005A7968" w:rsidRPr="00860E8B">
              <w:rPr>
                <w:rFonts w:ascii="Arial" w:hAnsi="Arial" w:cs="Arial"/>
                <w:b/>
                <w:lang w:val="en"/>
              </w:rPr>
              <w:t>neighbourhood</w:t>
            </w:r>
            <w:proofErr w:type="spellEnd"/>
            <w:r w:rsidR="005A7968" w:rsidRPr="00860E8B">
              <w:rPr>
                <w:rFonts w:ascii="Arial" w:hAnsi="Arial" w:cs="Arial"/>
                <w:b/>
                <w:lang w:val="en"/>
              </w:rPr>
              <w:t xml:space="preserve"> development order has been made). If there is no Parish, Town or Community Council, the charging authority will retain the levy receipts but should engage with the communities where development has taken place and agree with them how best to spend the </w:t>
            </w:r>
            <w:proofErr w:type="spellStart"/>
            <w:r w:rsidR="005A7968" w:rsidRPr="00860E8B">
              <w:rPr>
                <w:rFonts w:ascii="Arial" w:hAnsi="Arial" w:cs="Arial"/>
                <w:b/>
                <w:lang w:val="en"/>
              </w:rPr>
              <w:t>neighbourhood</w:t>
            </w:r>
            <w:proofErr w:type="spellEnd"/>
            <w:r w:rsidR="005A7968" w:rsidRPr="00860E8B">
              <w:rPr>
                <w:rFonts w:ascii="Arial" w:hAnsi="Arial" w:cs="Arial"/>
                <w:b/>
                <w:lang w:val="en"/>
              </w:rPr>
              <w:t xml:space="preserve"> funding.</w:t>
            </w:r>
          </w:p>
        </w:tc>
      </w:tr>
      <w:tr w:rsidR="005A7968" w:rsidRPr="00D661A9" w:rsidTr="00F22567">
        <w:tc>
          <w:tcPr>
            <w:tcW w:w="3510" w:type="dxa"/>
          </w:tcPr>
          <w:p w:rsidR="005A7968" w:rsidRDefault="0023279B" w:rsidP="00F22567">
            <w:pPr>
              <w:autoSpaceDE w:val="0"/>
              <w:autoSpaceDN w:val="0"/>
              <w:adjustRightInd w:val="0"/>
              <w:rPr>
                <w:rFonts w:ascii="TT27A7o00" w:hAnsi="TT27A7o00" w:cs="TT27A7o00"/>
              </w:rPr>
            </w:pPr>
            <w:hyperlink r:id="rId13" w:history="1">
              <w:r w:rsidR="005A7968" w:rsidRPr="00DA7E44">
                <w:rPr>
                  <w:rStyle w:val="Hyperlink"/>
                  <w:rFonts w:ascii="TT27A7o00" w:hAnsi="TT27A7o00" w:cs="TT27A7o00"/>
                </w:rPr>
                <w:t>The Mayoralty of Bath</w:t>
              </w:r>
            </w:hyperlink>
          </w:p>
        </w:tc>
        <w:tc>
          <w:tcPr>
            <w:tcW w:w="1418" w:type="dxa"/>
          </w:tcPr>
          <w:p w:rsidR="005A7968" w:rsidRDefault="005A7968" w:rsidP="00F22567">
            <w:pPr>
              <w:autoSpaceDE w:val="0"/>
              <w:autoSpaceDN w:val="0"/>
              <w:adjustRightInd w:val="0"/>
              <w:rPr>
                <w:rFonts w:ascii="TT27A7o00" w:hAnsi="TT27A7o00" w:cs="TT27A7o00"/>
              </w:rPr>
            </w:pPr>
            <w:r>
              <w:rPr>
                <w:rFonts w:ascii="TT27A7o00" w:hAnsi="TT27A7o00" w:cs="TT27A7o00"/>
              </w:rPr>
              <w:t>June 2014</w:t>
            </w:r>
          </w:p>
        </w:tc>
        <w:tc>
          <w:tcPr>
            <w:tcW w:w="2977" w:type="dxa"/>
          </w:tcPr>
          <w:p w:rsidR="005A7968" w:rsidRDefault="005A7968" w:rsidP="00F22567">
            <w:pPr>
              <w:autoSpaceDE w:val="0"/>
              <w:autoSpaceDN w:val="0"/>
              <w:adjustRightInd w:val="0"/>
              <w:rPr>
                <w:rFonts w:ascii="TT27A7o00" w:hAnsi="TT27A7o00" w:cs="TT27A7o00"/>
              </w:rPr>
            </w:pPr>
            <w:r>
              <w:rPr>
                <w:rFonts w:ascii="TT27A7o00" w:hAnsi="TT27A7o00" w:cs="TT27A7o00"/>
              </w:rPr>
              <w:t>Background paper</w:t>
            </w:r>
          </w:p>
        </w:tc>
        <w:tc>
          <w:tcPr>
            <w:tcW w:w="6269" w:type="dxa"/>
          </w:tcPr>
          <w:p w:rsidR="005A7968" w:rsidRDefault="008258C3" w:rsidP="00F22567">
            <w:pPr>
              <w:rPr>
                <w:rFonts w:ascii="Arial" w:hAnsi="Arial" w:cs="Arial"/>
              </w:rPr>
            </w:pPr>
            <w:r>
              <w:rPr>
                <w:rFonts w:ascii="Arial" w:hAnsi="Arial" w:cs="Arial"/>
              </w:rPr>
              <w:t xml:space="preserve">Information on the mayoralty of Bath </w:t>
            </w:r>
          </w:p>
        </w:tc>
      </w:tr>
      <w:tr w:rsidR="005A7968" w:rsidRPr="00D661A9" w:rsidTr="00F22567">
        <w:tc>
          <w:tcPr>
            <w:tcW w:w="3510" w:type="dxa"/>
          </w:tcPr>
          <w:p w:rsidR="005A7968" w:rsidRDefault="0023279B" w:rsidP="00F22567">
            <w:pPr>
              <w:autoSpaceDE w:val="0"/>
              <w:autoSpaceDN w:val="0"/>
              <w:adjustRightInd w:val="0"/>
              <w:rPr>
                <w:rFonts w:ascii="TT27A7o00" w:hAnsi="TT27A7o00" w:cs="TT27A7o00"/>
              </w:rPr>
            </w:pPr>
            <w:hyperlink r:id="rId14" w:history="1">
              <w:r w:rsidR="005A7968" w:rsidRPr="00904B15">
                <w:rPr>
                  <w:rStyle w:val="Hyperlink"/>
                  <w:rFonts w:ascii="TT27A7o00" w:hAnsi="TT27A7o00" w:cs="TT27A7o00"/>
                </w:rPr>
                <w:t>Community Governance Reviews</w:t>
              </w:r>
            </w:hyperlink>
          </w:p>
        </w:tc>
        <w:tc>
          <w:tcPr>
            <w:tcW w:w="1418" w:type="dxa"/>
          </w:tcPr>
          <w:p w:rsidR="005A7968" w:rsidRDefault="005A7968" w:rsidP="00F22567">
            <w:pPr>
              <w:autoSpaceDE w:val="0"/>
              <w:autoSpaceDN w:val="0"/>
              <w:adjustRightInd w:val="0"/>
              <w:rPr>
                <w:rFonts w:ascii="TT27A7o00" w:hAnsi="TT27A7o00" w:cs="TT27A7o00"/>
              </w:rPr>
            </w:pPr>
            <w:r>
              <w:rPr>
                <w:rFonts w:ascii="TT27A7o00" w:hAnsi="TT27A7o00" w:cs="TT27A7o00"/>
              </w:rPr>
              <w:t>June 2014</w:t>
            </w:r>
          </w:p>
        </w:tc>
        <w:tc>
          <w:tcPr>
            <w:tcW w:w="2977" w:type="dxa"/>
          </w:tcPr>
          <w:p w:rsidR="005A7968" w:rsidRDefault="008258C3" w:rsidP="00F22567">
            <w:pPr>
              <w:autoSpaceDE w:val="0"/>
              <w:autoSpaceDN w:val="0"/>
              <w:adjustRightInd w:val="0"/>
              <w:rPr>
                <w:rFonts w:ascii="TT27A7o00" w:hAnsi="TT27A7o00" w:cs="TT27A7o00"/>
              </w:rPr>
            </w:pPr>
            <w:r>
              <w:rPr>
                <w:rFonts w:ascii="TT27A7o00" w:hAnsi="TT27A7o00" w:cs="TT27A7o00"/>
              </w:rPr>
              <w:t>Background paper</w:t>
            </w:r>
          </w:p>
        </w:tc>
        <w:tc>
          <w:tcPr>
            <w:tcW w:w="6269" w:type="dxa"/>
          </w:tcPr>
          <w:p w:rsidR="005A7968" w:rsidRDefault="008258C3" w:rsidP="00F22567">
            <w:pPr>
              <w:rPr>
                <w:rFonts w:ascii="Arial" w:hAnsi="Arial" w:cs="Arial"/>
              </w:rPr>
            </w:pPr>
            <w:r>
              <w:rPr>
                <w:rFonts w:ascii="Arial" w:hAnsi="Arial" w:cs="Arial"/>
              </w:rPr>
              <w:t xml:space="preserve">Briefing note on community governance reviews </w:t>
            </w:r>
          </w:p>
        </w:tc>
      </w:tr>
      <w:tr w:rsidR="00750DA2" w:rsidRPr="00D661A9" w:rsidTr="00C82E85">
        <w:tc>
          <w:tcPr>
            <w:tcW w:w="3510" w:type="dxa"/>
          </w:tcPr>
          <w:p w:rsidR="00750DA2" w:rsidRDefault="0023279B" w:rsidP="00C82E85">
            <w:pPr>
              <w:autoSpaceDE w:val="0"/>
              <w:autoSpaceDN w:val="0"/>
              <w:adjustRightInd w:val="0"/>
              <w:rPr>
                <w:rFonts w:ascii="TT27A7o00" w:hAnsi="TT27A7o00" w:cs="TT27A7o00"/>
              </w:rPr>
            </w:pPr>
            <w:hyperlink r:id="rId15" w:history="1">
              <w:r w:rsidR="00750DA2" w:rsidRPr="00831E9B">
                <w:rPr>
                  <w:rStyle w:val="Hyperlink"/>
                  <w:rFonts w:ascii="TT27A7o00" w:hAnsi="TT27A7o00" w:cs="TT27A7o00"/>
                </w:rPr>
                <w:t>Minutes of working group, 3 July 2014</w:t>
              </w:r>
            </w:hyperlink>
          </w:p>
        </w:tc>
        <w:tc>
          <w:tcPr>
            <w:tcW w:w="1418" w:type="dxa"/>
          </w:tcPr>
          <w:p w:rsidR="00750DA2" w:rsidRPr="00D661A9" w:rsidRDefault="00750DA2" w:rsidP="00C82E85">
            <w:pPr>
              <w:autoSpaceDE w:val="0"/>
              <w:autoSpaceDN w:val="0"/>
              <w:adjustRightInd w:val="0"/>
              <w:rPr>
                <w:rFonts w:ascii="TT27A7o00" w:hAnsi="TT27A7o00" w:cs="TT27A7o00"/>
              </w:rPr>
            </w:pPr>
            <w:r>
              <w:rPr>
                <w:rFonts w:ascii="TT27A7o00" w:hAnsi="TT27A7o00" w:cs="TT27A7o00"/>
              </w:rPr>
              <w:t>3 July 2014</w:t>
            </w:r>
          </w:p>
        </w:tc>
        <w:tc>
          <w:tcPr>
            <w:tcW w:w="2977" w:type="dxa"/>
          </w:tcPr>
          <w:p w:rsidR="00750DA2" w:rsidRPr="00D661A9" w:rsidRDefault="00750DA2" w:rsidP="00C82E85">
            <w:pPr>
              <w:autoSpaceDE w:val="0"/>
              <w:autoSpaceDN w:val="0"/>
              <w:adjustRightInd w:val="0"/>
              <w:rPr>
                <w:rFonts w:ascii="TT27A7o00" w:hAnsi="TT27A7o00" w:cs="TT27A7o00"/>
              </w:rPr>
            </w:pPr>
            <w:r>
              <w:rPr>
                <w:rFonts w:ascii="TT27A7o00" w:hAnsi="TT27A7o00" w:cs="TT27A7o00"/>
              </w:rPr>
              <w:t>Record of member discussion</w:t>
            </w:r>
          </w:p>
        </w:tc>
        <w:tc>
          <w:tcPr>
            <w:tcW w:w="6269" w:type="dxa"/>
          </w:tcPr>
          <w:p w:rsidR="00750DA2" w:rsidRDefault="00750DA2" w:rsidP="00C82E85">
            <w:pPr>
              <w:autoSpaceDE w:val="0"/>
              <w:autoSpaceDN w:val="0"/>
              <w:adjustRightInd w:val="0"/>
              <w:rPr>
                <w:rFonts w:ascii="TT27A7o00" w:hAnsi="TT27A7o00" w:cs="TT27A7o00"/>
              </w:rPr>
            </w:pPr>
            <w:r>
              <w:rPr>
                <w:rFonts w:ascii="TT27A7o00" w:hAnsi="TT27A7o00" w:cs="TT27A7o00"/>
              </w:rPr>
              <w:t xml:space="preserve">Discussion of preferred option and reporting to Council. It was agreed that </w:t>
            </w:r>
            <w:r w:rsidRPr="009510DD">
              <w:rPr>
                <w:rFonts w:ascii="TT27A7o00" w:hAnsi="TT27A7o00" w:cs="TT27A7o00"/>
              </w:rPr>
              <w:t xml:space="preserve">officers prepare a paper </w:t>
            </w:r>
            <w:r w:rsidRPr="00860E8B">
              <w:rPr>
                <w:rFonts w:ascii="TT27A7o00" w:hAnsi="TT27A7o00" w:cs="TT27A7o00"/>
                <w:b/>
              </w:rPr>
              <w:t>summarising the debate over options</w:t>
            </w:r>
            <w:r w:rsidRPr="009510DD">
              <w:rPr>
                <w:rFonts w:ascii="TT27A7o00" w:hAnsi="TT27A7o00" w:cs="TT27A7o00"/>
              </w:rPr>
              <w:t xml:space="preserve"> and highlighting questions</w:t>
            </w:r>
            <w:r>
              <w:t>.</w:t>
            </w:r>
          </w:p>
        </w:tc>
      </w:tr>
      <w:tr w:rsidR="00750DA2" w:rsidRPr="00D661A9" w:rsidTr="00C82E85">
        <w:tc>
          <w:tcPr>
            <w:tcW w:w="3510" w:type="dxa"/>
          </w:tcPr>
          <w:p w:rsidR="00750DA2" w:rsidRPr="00B54B72" w:rsidRDefault="0023279B" w:rsidP="00C82E85">
            <w:pPr>
              <w:autoSpaceDE w:val="0"/>
              <w:autoSpaceDN w:val="0"/>
              <w:adjustRightInd w:val="0"/>
            </w:pPr>
            <w:hyperlink r:id="rId16" w:history="1">
              <w:r w:rsidR="00750DA2" w:rsidRPr="00B54B72">
                <w:rPr>
                  <w:rStyle w:val="Hyperlink"/>
                  <w:rFonts w:ascii="Arial" w:hAnsi="Arial" w:cs="Arial"/>
                </w:rPr>
                <w:t>Minutes of working group, 17 July</w:t>
              </w:r>
            </w:hyperlink>
            <w:r w:rsidR="00750DA2" w:rsidRPr="00543735">
              <w:rPr>
                <w:rStyle w:val="Hyperlink"/>
                <w:rFonts w:ascii="Arial" w:hAnsi="Arial" w:cs="Arial"/>
              </w:rPr>
              <w:t xml:space="preserve"> 2014</w:t>
            </w:r>
          </w:p>
        </w:tc>
        <w:tc>
          <w:tcPr>
            <w:tcW w:w="1418" w:type="dxa"/>
          </w:tcPr>
          <w:p w:rsidR="00750DA2" w:rsidRPr="00D661A9" w:rsidRDefault="00750DA2" w:rsidP="00C82E85">
            <w:pPr>
              <w:autoSpaceDE w:val="0"/>
              <w:autoSpaceDN w:val="0"/>
              <w:adjustRightInd w:val="0"/>
              <w:rPr>
                <w:rFonts w:ascii="TT27A7o00" w:hAnsi="TT27A7o00" w:cs="TT27A7o00"/>
              </w:rPr>
            </w:pPr>
            <w:r>
              <w:rPr>
                <w:rFonts w:ascii="TT27A7o00" w:hAnsi="TT27A7o00" w:cs="TT27A7o00"/>
              </w:rPr>
              <w:t>17 July 2014</w:t>
            </w:r>
          </w:p>
        </w:tc>
        <w:tc>
          <w:tcPr>
            <w:tcW w:w="2977" w:type="dxa"/>
          </w:tcPr>
          <w:p w:rsidR="00750DA2" w:rsidRPr="00D661A9" w:rsidRDefault="00750DA2" w:rsidP="00C82E85">
            <w:pPr>
              <w:autoSpaceDE w:val="0"/>
              <w:autoSpaceDN w:val="0"/>
              <w:adjustRightInd w:val="0"/>
              <w:rPr>
                <w:rFonts w:ascii="TT27A7o00" w:hAnsi="TT27A7o00" w:cs="TT27A7o00"/>
              </w:rPr>
            </w:pPr>
            <w:r>
              <w:rPr>
                <w:rFonts w:ascii="TT27A7o00" w:hAnsi="TT27A7o00" w:cs="TT27A7o00"/>
              </w:rPr>
              <w:t>Record of member discussion</w:t>
            </w:r>
          </w:p>
        </w:tc>
        <w:tc>
          <w:tcPr>
            <w:tcW w:w="6269" w:type="dxa"/>
          </w:tcPr>
          <w:p w:rsidR="00750DA2" w:rsidRDefault="00750DA2" w:rsidP="00C82E85">
            <w:pPr>
              <w:autoSpaceDE w:val="0"/>
              <w:autoSpaceDN w:val="0"/>
              <w:adjustRightInd w:val="0"/>
              <w:rPr>
                <w:rFonts w:ascii="TT27A7o00" w:hAnsi="TT27A7o00" w:cs="TT27A7o00"/>
              </w:rPr>
            </w:pPr>
            <w:r>
              <w:rPr>
                <w:rFonts w:ascii="TT27A7o00" w:hAnsi="TT27A7o00" w:cs="TT27A7o00"/>
              </w:rPr>
              <w:t>Following discussion it was agreed that a</w:t>
            </w:r>
            <w:r w:rsidRPr="009510DD">
              <w:rPr>
                <w:rFonts w:ascii="TT27A7o00" w:hAnsi="TT27A7o00" w:cs="TT27A7o00"/>
              </w:rPr>
              <w:t xml:space="preserve"> </w:t>
            </w:r>
            <w:r>
              <w:rPr>
                <w:rFonts w:ascii="TT27A7o00" w:hAnsi="TT27A7o00" w:cs="TT27A7o00"/>
              </w:rPr>
              <w:t xml:space="preserve">proposal to </w:t>
            </w:r>
            <w:r w:rsidRPr="00860E8B">
              <w:rPr>
                <w:rFonts w:ascii="TT27A7o00" w:hAnsi="TT27A7o00" w:cs="TT27A7o00"/>
                <w:b/>
              </w:rPr>
              <w:t>request public views and comments</w:t>
            </w:r>
            <w:r>
              <w:rPr>
                <w:rFonts w:ascii="TT27A7o00" w:hAnsi="TT27A7o00" w:cs="TT27A7o00"/>
              </w:rPr>
              <w:t xml:space="preserve"> on the work of </w:t>
            </w:r>
            <w:r>
              <w:rPr>
                <w:rFonts w:ascii="TT27A7o00" w:hAnsi="TT27A7o00" w:cs="TT27A7o00"/>
              </w:rPr>
              <w:lastRenderedPageBreak/>
              <w:t>the working group would be brought forward.</w:t>
            </w:r>
            <w:r w:rsidRPr="009510DD">
              <w:rPr>
                <w:rFonts w:ascii="TT27A7o00" w:hAnsi="TT27A7o00" w:cs="TT27A7o00"/>
              </w:rPr>
              <w:t xml:space="preserve"> </w:t>
            </w:r>
          </w:p>
        </w:tc>
      </w:tr>
      <w:tr w:rsidR="00750DA2" w:rsidRPr="00D661A9" w:rsidTr="00C82E85">
        <w:tc>
          <w:tcPr>
            <w:tcW w:w="3510" w:type="dxa"/>
          </w:tcPr>
          <w:p w:rsidR="00750DA2" w:rsidRDefault="0023279B" w:rsidP="00C82E85">
            <w:pPr>
              <w:autoSpaceDE w:val="0"/>
              <w:autoSpaceDN w:val="0"/>
              <w:adjustRightInd w:val="0"/>
              <w:rPr>
                <w:rFonts w:ascii="TT27A7o00" w:hAnsi="TT27A7o00" w:cs="TT27A7o00"/>
              </w:rPr>
            </w:pPr>
            <w:hyperlink r:id="rId17" w:history="1">
              <w:r w:rsidR="00750DA2" w:rsidRPr="00B54B72">
                <w:rPr>
                  <w:rStyle w:val="Hyperlink"/>
                  <w:rFonts w:ascii="TT27A7o00" w:hAnsi="TT27A7o00" w:cs="TT27A7o00"/>
                </w:rPr>
                <w:t>Minutes of working group, 24 July</w:t>
              </w:r>
            </w:hyperlink>
            <w:r w:rsidR="00750DA2" w:rsidRPr="00543735">
              <w:rPr>
                <w:rStyle w:val="Hyperlink"/>
                <w:rFonts w:ascii="Arial" w:hAnsi="Arial" w:cs="Arial"/>
              </w:rPr>
              <w:t xml:space="preserve"> 2014</w:t>
            </w:r>
            <w:r w:rsidR="00750DA2">
              <w:rPr>
                <w:rFonts w:ascii="TT27A7o00" w:hAnsi="TT27A7o00" w:cs="TT27A7o00"/>
              </w:rPr>
              <w:t xml:space="preserve"> </w:t>
            </w:r>
          </w:p>
        </w:tc>
        <w:tc>
          <w:tcPr>
            <w:tcW w:w="1418" w:type="dxa"/>
          </w:tcPr>
          <w:p w:rsidR="00750DA2" w:rsidRPr="00D661A9" w:rsidRDefault="00750DA2" w:rsidP="00C82E85">
            <w:pPr>
              <w:autoSpaceDE w:val="0"/>
              <w:autoSpaceDN w:val="0"/>
              <w:adjustRightInd w:val="0"/>
              <w:rPr>
                <w:rFonts w:ascii="TT27A7o00" w:hAnsi="TT27A7o00" w:cs="TT27A7o00"/>
              </w:rPr>
            </w:pPr>
            <w:r>
              <w:rPr>
                <w:rFonts w:ascii="TT27A7o00" w:hAnsi="TT27A7o00" w:cs="TT27A7o00"/>
              </w:rPr>
              <w:t xml:space="preserve">24 July 2014 </w:t>
            </w:r>
          </w:p>
        </w:tc>
        <w:tc>
          <w:tcPr>
            <w:tcW w:w="2977" w:type="dxa"/>
          </w:tcPr>
          <w:p w:rsidR="00750DA2" w:rsidRPr="00D661A9" w:rsidRDefault="00750DA2" w:rsidP="00C82E85">
            <w:pPr>
              <w:autoSpaceDE w:val="0"/>
              <w:autoSpaceDN w:val="0"/>
              <w:adjustRightInd w:val="0"/>
              <w:rPr>
                <w:rFonts w:ascii="TT27A7o00" w:hAnsi="TT27A7o00" w:cs="TT27A7o00"/>
              </w:rPr>
            </w:pPr>
            <w:r>
              <w:rPr>
                <w:rFonts w:ascii="TT27A7o00" w:hAnsi="TT27A7o00" w:cs="TT27A7o00"/>
              </w:rPr>
              <w:t>Record of member discussion</w:t>
            </w:r>
          </w:p>
        </w:tc>
        <w:tc>
          <w:tcPr>
            <w:tcW w:w="6269" w:type="dxa"/>
          </w:tcPr>
          <w:p w:rsidR="00750DA2" w:rsidRDefault="00750DA2" w:rsidP="00C82E85">
            <w:pPr>
              <w:rPr>
                <w:rFonts w:ascii="TT27A7o00" w:hAnsi="TT27A7o00" w:cs="TT27A7o00"/>
              </w:rPr>
            </w:pPr>
            <w:r w:rsidRPr="007060B3">
              <w:rPr>
                <w:rFonts w:ascii="TT27A7o00" w:hAnsi="TT27A7o00" w:cs="TT27A7o00"/>
              </w:rPr>
              <w:t xml:space="preserve">The draft e-consult page was demonstrated and the group made amendments to the </w:t>
            </w:r>
            <w:r w:rsidRPr="00860E8B">
              <w:rPr>
                <w:rFonts w:ascii="TT27A7o00" w:hAnsi="TT27A7o00" w:cs="TT27A7o00"/>
                <w:b/>
              </w:rPr>
              <w:t>Interim Report</w:t>
            </w:r>
            <w:r>
              <w:t>.</w:t>
            </w:r>
            <w:r>
              <w:rPr>
                <w:rFonts w:ascii="TT27A7o00" w:hAnsi="TT27A7o00" w:cs="TT27A7o00"/>
              </w:rPr>
              <w:t xml:space="preserve"> </w:t>
            </w:r>
          </w:p>
        </w:tc>
      </w:tr>
      <w:tr w:rsidR="00750DA2" w:rsidRPr="00D661A9" w:rsidTr="00F22567">
        <w:tc>
          <w:tcPr>
            <w:tcW w:w="3510" w:type="dxa"/>
          </w:tcPr>
          <w:p w:rsidR="00750DA2" w:rsidRPr="00B7518D" w:rsidRDefault="0023279B" w:rsidP="00F22567">
            <w:hyperlink r:id="rId18" w:history="1">
              <w:r w:rsidR="00750DA2" w:rsidRPr="00DA7E44">
                <w:rPr>
                  <w:rStyle w:val="Hyperlink"/>
                  <w:rFonts w:ascii="Arial" w:hAnsi="Arial" w:cs="Arial"/>
                </w:rPr>
                <w:t>List of powers of town and parish councils</w:t>
              </w:r>
            </w:hyperlink>
          </w:p>
        </w:tc>
        <w:tc>
          <w:tcPr>
            <w:tcW w:w="1418" w:type="dxa"/>
          </w:tcPr>
          <w:p w:rsidR="00750DA2" w:rsidRPr="00D661A9" w:rsidRDefault="00750DA2" w:rsidP="00F22567">
            <w:pPr>
              <w:autoSpaceDE w:val="0"/>
              <w:autoSpaceDN w:val="0"/>
              <w:adjustRightInd w:val="0"/>
              <w:rPr>
                <w:rFonts w:ascii="TT27A7o00" w:hAnsi="TT27A7o00" w:cs="TT27A7o00"/>
              </w:rPr>
            </w:pPr>
            <w:r>
              <w:rPr>
                <w:rFonts w:ascii="TT27A7o00" w:hAnsi="TT27A7o00" w:cs="TT27A7o00"/>
              </w:rPr>
              <w:t>July 2014</w:t>
            </w:r>
          </w:p>
        </w:tc>
        <w:tc>
          <w:tcPr>
            <w:tcW w:w="2977" w:type="dxa"/>
          </w:tcPr>
          <w:p w:rsidR="00750DA2" w:rsidRDefault="00750DA2" w:rsidP="00F22567">
            <w:pPr>
              <w:autoSpaceDE w:val="0"/>
              <w:autoSpaceDN w:val="0"/>
              <w:adjustRightInd w:val="0"/>
              <w:rPr>
                <w:rFonts w:ascii="TT27A7o00" w:hAnsi="TT27A7o00" w:cs="TT27A7o00"/>
              </w:rPr>
            </w:pPr>
            <w:r>
              <w:rPr>
                <w:rFonts w:ascii="TT27A7o00" w:hAnsi="TT27A7o00" w:cs="TT27A7o00"/>
              </w:rPr>
              <w:t>Background paper</w:t>
            </w:r>
          </w:p>
        </w:tc>
        <w:tc>
          <w:tcPr>
            <w:tcW w:w="6269" w:type="dxa"/>
          </w:tcPr>
          <w:p w:rsidR="00750DA2" w:rsidRPr="006832AF" w:rsidRDefault="00750DA2" w:rsidP="00F22567">
            <w:pPr>
              <w:rPr>
                <w:rFonts w:ascii="Arial" w:hAnsi="Arial" w:cs="Arial"/>
              </w:rPr>
            </w:pPr>
            <w:r>
              <w:rPr>
                <w:rFonts w:ascii="Arial" w:hAnsi="Arial" w:cs="Arial"/>
              </w:rPr>
              <w:t xml:space="preserve">Information </w:t>
            </w:r>
            <w:r w:rsidR="00860E8B">
              <w:rPr>
                <w:rFonts w:ascii="Arial" w:hAnsi="Arial" w:cs="Arial"/>
              </w:rPr>
              <w:t xml:space="preserve">on the powers  of these councils </w:t>
            </w:r>
            <w:r>
              <w:rPr>
                <w:rFonts w:ascii="Arial" w:hAnsi="Arial" w:cs="Arial"/>
              </w:rPr>
              <w:t xml:space="preserve">supplied by </w:t>
            </w:r>
            <w:r w:rsidRPr="00860E8B">
              <w:rPr>
                <w:rFonts w:ascii="Arial" w:hAnsi="Arial" w:cs="Arial"/>
                <w:b/>
              </w:rPr>
              <w:t>Avon Local Councils Association</w:t>
            </w:r>
          </w:p>
        </w:tc>
      </w:tr>
      <w:tr w:rsidR="00750DA2" w:rsidRPr="00D661A9" w:rsidTr="00F22567">
        <w:tc>
          <w:tcPr>
            <w:tcW w:w="3510" w:type="dxa"/>
          </w:tcPr>
          <w:p w:rsidR="00750DA2" w:rsidRDefault="0023279B" w:rsidP="00F22567">
            <w:pPr>
              <w:autoSpaceDE w:val="0"/>
              <w:autoSpaceDN w:val="0"/>
              <w:adjustRightInd w:val="0"/>
              <w:rPr>
                <w:rFonts w:ascii="TT27A7o00" w:hAnsi="TT27A7o00" w:cs="TT27A7o00"/>
              </w:rPr>
            </w:pPr>
            <w:hyperlink r:id="rId19" w:history="1">
              <w:r w:rsidR="00750DA2" w:rsidRPr="00DA7E44">
                <w:rPr>
                  <w:rStyle w:val="Hyperlink"/>
                  <w:rFonts w:ascii="TT27A7o00" w:hAnsi="TT27A7o00" w:cs="TT27A7o00"/>
                </w:rPr>
                <w:t>All options considered</w:t>
              </w:r>
            </w:hyperlink>
          </w:p>
        </w:tc>
        <w:tc>
          <w:tcPr>
            <w:tcW w:w="1418" w:type="dxa"/>
          </w:tcPr>
          <w:p w:rsidR="00750DA2" w:rsidRPr="00D661A9" w:rsidRDefault="00750DA2" w:rsidP="00F22567">
            <w:pPr>
              <w:autoSpaceDE w:val="0"/>
              <w:autoSpaceDN w:val="0"/>
              <w:adjustRightInd w:val="0"/>
              <w:rPr>
                <w:rFonts w:ascii="TT27A7o00" w:hAnsi="TT27A7o00" w:cs="TT27A7o00"/>
              </w:rPr>
            </w:pPr>
            <w:r>
              <w:rPr>
                <w:rFonts w:ascii="TT27A7o00" w:hAnsi="TT27A7o00" w:cs="TT27A7o00"/>
              </w:rPr>
              <w:t>July 2014</w:t>
            </w:r>
          </w:p>
        </w:tc>
        <w:tc>
          <w:tcPr>
            <w:tcW w:w="2977" w:type="dxa"/>
          </w:tcPr>
          <w:p w:rsidR="00750DA2" w:rsidRDefault="00750DA2" w:rsidP="00F22567">
            <w:pPr>
              <w:autoSpaceDE w:val="0"/>
              <w:autoSpaceDN w:val="0"/>
              <w:adjustRightInd w:val="0"/>
              <w:rPr>
                <w:rFonts w:ascii="TT27A7o00" w:hAnsi="TT27A7o00" w:cs="TT27A7o00"/>
              </w:rPr>
            </w:pPr>
            <w:r>
              <w:rPr>
                <w:rFonts w:ascii="TT27A7o00" w:hAnsi="TT27A7o00" w:cs="TT27A7o00"/>
              </w:rPr>
              <w:t>Background paper</w:t>
            </w:r>
          </w:p>
        </w:tc>
        <w:tc>
          <w:tcPr>
            <w:tcW w:w="6269" w:type="dxa"/>
          </w:tcPr>
          <w:p w:rsidR="00750DA2" w:rsidRPr="006832AF" w:rsidRDefault="00750DA2" w:rsidP="00F22567">
            <w:pPr>
              <w:rPr>
                <w:rFonts w:ascii="Arial" w:hAnsi="Arial" w:cs="Arial"/>
              </w:rPr>
            </w:pPr>
            <w:r>
              <w:rPr>
                <w:rFonts w:ascii="Arial" w:hAnsi="Arial" w:cs="Arial"/>
              </w:rPr>
              <w:t xml:space="preserve">This lists all </w:t>
            </w:r>
            <w:r w:rsidRPr="00860E8B">
              <w:rPr>
                <w:rFonts w:ascii="Arial" w:hAnsi="Arial" w:cs="Arial"/>
                <w:b/>
              </w:rPr>
              <w:t>9 options</w:t>
            </w:r>
            <w:r>
              <w:rPr>
                <w:rFonts w:ascii="Arial" w:hAnsi="Arial" w:cs="Arial"/>
              </w:rPr>
              <w:t xml:space="preserve"> the working group has considered</w:t>
            </w:r>
            <w:r w:rsidR="00860E8B">
              <w:rPr>
                <w:rFonts w:ascii="Arial" w:hAnsi="Arial" w:cs="Arial"/>
              </w:rPr>
              <w:t xml:space="preserve"> </w:t>
            </w:r>
          </w:p>
        </w:tc>
      </w:tr>
      <w:tr w:rsidR="005A7968" w:rsidRPr="00D661A9" w:rsidTr="00F22567">
        <w:tc>
          <w:tcPr>
            <w:tcW w:w="3510" w:type="dxa"/>
          </w:tcPr>
          <w:p w:rsidR="005A7968" w:rsidRPr="006832AF" w:rsidRDefault="005A7968" w:rsidP="00F22567">
            <w:pPr>
              <w:autoSpaceDE w:val="0"/>
              <w:autoSpaceDN w:val="0"/>
              <w:adjustRightInd w:val="0"/>
              <w:rPr>
                <w:rStyle w:val="Hyperlink"/>
                <w:rFonts w:ascii="TT27A7o00" w:hAnsi="TT27A7o00" w:cs="TT27A7o00"/>
              </w:rPr>
            </w:pPr>
            <w:r w:rsidRPr="00127FD9">
              <w:rPr>
                <w:rStyle w:val="Hyperlink"/>
              </w:rPr>
              <w:fldChar w:fldCharType="begin"/>
            </w:r>
            <w:r w:rsidRPr="00127FD9">
              <w:rPr>
                <w:rStyle w:val="Hyperlink"/>
              </w:rPr>
              <w:instrText xml:space="preserve"> HYPERLINK "http://www.bathnes.gov.uk/sites/default/files/interim_report_july_2014_2.docx" </w:instrText>
            </w:r>
            <w:r w:rsidRPr="00127FD9">
              <w:rPr>
                <w:rStyle w:val="Hyperlink"/>
              </w:rPr>
              <w:fldChar w:fldCharType="separate"/>
            </w:r>
            <w:r w:rsidRPr="006832AF">
              <w:rPr>
                <w:rStyle w:val="Hyperlink"/>
                <w:rFonts w:ascii="TT27A7o00" w:hAnsi="TT27A7o00" w:cs="TT27A7o00"/>
              </w:rPr>
              <w:t>Cross-Party working group to consider options to strengthen community representation and civic governance within Bath</w:t>
            </w:r>
          </w:p>
          <w:p w:rsidR="005A7968" w:rsidRPr="007B4641" w:rsidRDefault="005A7968" w:rsidP="00F22567">
            <w:pPr>
              <w:autoSpaceDE w:val="0"/>
              <w:autoSpaceDN w:val="0"/>
              <w:adjustRightInd w:val="0"/>
              <w:rPr>
                <w:rFonts w:ascii="TT27A7o00" w:hAnsi="TT27A7o00" w:cs="TT27A7o00"/>
                <w:color w:val="0000FF"/>
                <w:u w:val="single"/>
              </w:rPr>
            </w:pPr>
            <w:r w:rsidRPr="006832AF">
              <w:rPr>
                <w:rStyle w:val="Hyperlink"/>
                <w:rFonts w:ascii="TT27A7o00" w:hAnsi="TT27A7o00" w:cs="TT27A7o00"/>
              </w:rPr>
              <w:t>Interim Report for Comment - July 201</w:t>
            </w:r>
            <w:r w:rsidRPr="00127FD9">
              <w:rPr>
                <w:rStyle w:val="Hyperlink"/>
              </w:rPr>
              <w:fldChar w:fldCharType="end"/>
            </w:r>
            <w:r w:rsidRPr="00127FD9">
              <w:rPr>
                <w:rStyle w:val="Hyperlink"/>
                <w:rFonts w:ascii="TT27A7o00" w:hAnsi="TT27A7o00" w:cs="TT27A7o00"/>
              </w:rPr>
              <w:t>4</w:t>
            </w:r>
          </w:p>
        </w:tc>
        <w:tc>
          <w:tcPr>
            <w:tcW w:w="1418" w:type="dxa"/>
          </w:tcPr>
          <w:p w:rsidR="005A7968" w:rsidRPr="00D661A9" w:rsidRDefault="005A7968" w:rsidP="00F22567">
            <w:pPr>
              <w:autoSpaceDE w:val="0"/>
              <w:autoSpaceDN w:val="0"/>
              <w:adjustRightInd w:val="0"/>
              <w:rPr>
                <w:rFonts w:ascii="TT27A7o00" w:hAnsi="TT27A7o00" w:cs="TT27A7o00"/>
              </w:rPr>
            </w:pPr>
            <w:r>
              <w:rPr>
                <w:rFonts w:ascii="TT27A7o00" w:hAnsi="TT27A7o00" w:cs="TT27A7o00"/>
              </w:rPr>
              <w:t>July 2014</w:t>
            </w:r>
          </w:p>
        </w:tc>
        <w:tc>
          <w:tcPr>
            <w:tcW w:w="2977" w:type="dxa"/>
          </w:tcPr>
          <w:p w:rsidR="005A7968" w:rsidRDefault="005A7968" w:rsidP="00F22567">
            <w:pPr>
              <w:autoSpaceDE w:val="0"/>
              <w:autoSpaceDN w:val="0"/>
              <w:adjustRightInd w:val="0"/>
              <w:rPr>
                <w:rFonts w:ascii="TT27A7o00" w:hAnsi="TT27A7o00" w:cs="TT27A7o00"/>
              </w:rPr>
            </w:pPr>
            <w:r>
              <w:rPr>
                <w:rFonts w:ascii="TT27A7o00" w:hAnsi="TT27A7o00" w:cs="TT27A7o00"/>
              </w:rPr>
              <w:t>Interim Report of working group</w:t>
            </w:r>
          </w:p>
        </w:tc>
        <w:tc>
          <w:tcPr>
            <w:tcW w:w="6269" w:type="dxa"/>
          </w:tcPr>
          <w:p w:rsidR="005A7968" w:rsidRDefault="005A7968" w:rsidP="00F22567">
            <w:r w:rsidRPr="00127FD9">
              <w:rPr>
                <w:rFonts w:ascii="TT27A7o00" w:hAnsi="TT27A7o00" w:cs="TT27A7o00"/>
              </w:rPr>
              <w:t xml:space="preserve">This interim report was produced by the working group to elicit views.  It sets out the background information, the current situation in Bath, and </w:t>
            </w:r>
            <w:r w:rsidR="00860E8B">
              <w:rPr>
                <w:rFonts w:ascii="TT27A7o00" w:hAnsi="TT27A7o00" w:cs="TT27A7o00"/>
              </w:rPr>
              <w:t xml:space="preserve">offers </w:t>
            </w:r>
            <w:r w:rsidRPr="00860E8B">
              <w:rPr>
                <w:rFonts w:ascii="TT27A7o00" w:hAnsi="TT27A7o00" w:cs="TT27A7o00"/>
                <w:b/>
              </w:rPr>
              <w:t>three options</w:t>
            </w:r>
            <w:r w:rsidRPr="00127FD9">
              <w:rPr>
                <w:rFonts w:ascii="TT27A7o00" w:hAnsi="TT27A7o00" w:cs="TT27A7o00"/>
              </w:rPr>
              <w:t xml:space="preserve"> for consideration. Appendices give a wide range of background material and there is a </w:t>
            </w:r>
            <w:r w:rsidRPr="00860E8B">
              <w:rPr>
                <w:rFonts w:ascii="TT27A7o00" w:hAnsi="TT27A7o00" w:cs="TT27A7o00"/>
                <w:b/>
              </w:rPr>
              <w:t xml:space="preserve">“Frequently Asked Questions” </w:t>
            </w:r>
            <w:r w:rsidRPr="00127FD9">
              <w:rPr>
                <w:rFonts w:ascii="TT27A7o00" w:hAnsi="TT27A7o00" w:cs="TT27A7o00"/>
              </w:rPr>
              <w:t>section</w:t>
            </w:r>
            <w:r>
              <w:t>.</w:t>
            </w:r>
          </w:p>
        </w:tc>
      </w:tr>
      <w:tr w:rsidR="005A7968" w:rsidRPr="00D661A9" w:rsidTr="00F22567">
        <w:tc>
          <w:tcPr>
            <w:tcW w:w="3510" w:type="dxa"/>
          </w:tcPr>
          <w:p w:rsidR="005A7968" w:rsidRDefault="0023279B" w:rsidP="00F22567">
            <w:pPr>
              <w:autoSpaceDE w:val="0"/>
              <w:autoSpaceDN w:val="0"/>
              <w:adjustRightInd w:val="0"/>
              <w:rPr>
                <w:rFonts w:ascii="TT27A7o00" w:hAnsi="TT27A7o00" w:cs="TT27A7o00"/>
              </w:rPr>
            </w:pPr>
            <w:hyperlink r:id="rId20" w:history="1">
              <w:r w:rsidR="005A7968" w:rsidRPr="00904B15">
                <w:rPr>
                  <w:rStyle w:val="Hyperlink"/>
                  <w:rFonts w:ascii="TT27A7o00" w:hAnsi="TT27A7o00" w:cs="TT27A7o00"/>
                </w:rPr>
                <w:t>The differences between a parish council and a “Voice for Bath” committee</w:t>
              </w:r>
            </w:hyperlink>
          </w:p>
        </w:tc>
        <w:tc>
          <w:tcPr>
            <w:tcW w:w="1418" w:type="dxa"/>
          </w:tcPr>
          <w:p w:rsidR="005A7968" w:rsidRDefault="005A7968" w:rsidP="00F22567">
            <w:pPr>
              <w:autoSpaceDE w:val="0"/>
              <w:autoSpaceDN w:val="0"/>
              <w:adjustRightInd w:val="0"/>
              <w:rPr>
                <w:rFonts w:ascii="TT27A7o00" w:hAnsi="TT27A7o00" w:cs="TT27A7o00"/>
              </w:rPr>
            </w:pPr>
            <w:r>
              <w:rPr>
                <w:rFonts w:ascii="TT27A7o00" w:hAnsi="TT27A7o00" w:cs="TT27A7o00"/>
              </w:rPr>
              <w:t>July 2014</w:t>
            </w:r>
          </w:p>
        </w:tc>
        <w:tc>
          <w:tcPr>
            <w:tcW w:w="2977" w:type="dxa"/>
          </w:tcPr>
          <w:p w:rsidR="005A7968" w:rsidRDefault="005A7968" w:rsidP="00F22567">
            <w:pPr>
              <w:autoSpaceDE w:val="0"/>
              <w:autoSpaceDN w:val="0"/>
              <w:adjustRightInd w:val="0"/>
              <w:rPr>
                <w:rFonts w:ascii="TT27A7o00" w:hAnsi="TT27A7o00" w:cs="TT27A7o00"/>
              </w:rPr>
            </w:pPr>
            <w:r>
              <w:rPr>
                <w:rFonts w:ascii="TT27A7o00" w:hAnsi="TT27A7o00" w:cs="TT27A7o00"/>
              </w:rPr>
              <w:t>Background paper</w:t>
            </w:r>
          </w:p>
        </w:tc>
        <w:tc>
          <w:tcPr>
            <w:tcW w:w="6269" w:type="dxa"/>
          </w:tcPr>
          <w:p w:rsidR="005A7968" w:rsidRDefault="00860E8B" w:rsidP="00F22567">
            <w:pPr>
              <w:rPr>
                <w:rFonts w:ascii="Arial" w:hAnsi="Arial" w:cs="Arial"/>
              </w:rPr>
            </w:pPr>
            <w:r>
              <w:rPr>
                <w:rFonts w:ascii="Arial" w:hAnsi="Arial" w:cs="Arial"/>
              </w:rPr>
              <w:t>This sets out the differences between the two approaches</w:t>
            </w:r>
          </w:p>
        </w:tc>
      </w:tr>
      <w:tr w:rsidR="00127FD9" w:rsidRPr="00D661A9" w:rsidTr="007B4641">
        <w:tc>
          <w:tcPr>
            <w:tcW w:w="3510" w:type="dxa"/>
          </w:tcPr>
          <w:p w:rsidR="00127FD9" w:rsidRDefault="0023279B" w:rsidP="00D661A9">
            <w:pPr>
              <w:autoSpaceDE w:val="0"/>
              <w:autoSpaceDN w:val="0"/>
              <w:adjustRightInd w:val="0"/>
              <w:rPr>
                <w:rFonts w:ascii="TT27A7o00" w:hAnsi="TT27A7o00" w:cs="TT27A7o00"/>
              </w:rPr>
            </w:pPr>
            <w:hyperlink r:id="rId21" w:history="1">
              <w:r w:rsidR="00127FD9" w:rsidRPr="00543735">
                <w:rPr>
                  <w:rStyle w:val="Hyperlink"/>
                  <w:rFonts w:ascii="TT27A7o00" w:hAnsi="TT27A7o00" w:cs="TT27A7o00"/>
                </w:rPr>
                <w:t>Minutes of working group, 28 August 2014</w:t>
              </w:r>
            </w:hyperlink>
          </w:p>
        </w:tc>
        <w:tc>
          <w:tcPr>
            <w:tcW w:w="1418" w:type="dxa"/>
          </w:tcPr>
          <w:p w:rsidR="00127FD9" w:rsidRPr="00D661A9" w:rsidRDefault="00127FD9" w:rsidP="00D661A9">
            <w:pPr>
              <w:autoSpaceDE w:val="0"/>
              <w:autoSpaceDN w:val="0"/>
              <w:adjustRightInd w:val="0"/>
              <w:rPr>
                <w:rFonts w:ascii="TT27A7o00" w:hAnsi="TT27A7o00" w:cs="TT27A7o00"/>
              </w:rPr>
            </w:pPr>
            <w:r>
              <w:rPr>
                <w:rFonts w:ascii="TT27A7o00" w:hAnsi="TT27A7o00" w:cs="TT27A7o00"/>
              </w:rPr>
              <w:t>28 August 2015</w:t>
            </w:r>
          </w:p>
        </w:tc>
        <w:tc>
          <w:tcPr>
            <w:tcW w:w="2977" w:type="dxa"/>
          </w:tcPr>
          <w:p w:rsidR="00127FD9" w:rsidRPr="00D661A9" w:rsidRDefault="00127FD9" w:rsidP="00D661A9">
            <w:pPr>
              <w:autoSpaceDE w:val="0"/>
              <w:autoSpaceDN w:val="0"/>
              <w:adjustRightInd w:val="0"/>
              <w:rPr>
                <w:rFonts w:ascii="TT27A7o00" w:hAnsi="TT27A7o00" w:cs="TT27A7o00"/>
              </w:rPr>
            </w:pPr>
            <w:r>
              <w:rPr>
                <w:rFonts w:ascii="TT27A7o00" w:hAnsi="TT27A7o00" w:cs="TT27A7o00"/>
              </w:rPr>
              <w:t>Record of member discussion</w:t>
            </w:r>
          </w:p>
        </w:tc>
        <w:tc>
          <w:tcPr>
            <w:tcW w:w="6269" w:type="dxa"/>
          </w:tcPr>
          <w:p w:rsidR="00127FD9" w:rsidRDefault="00127FD9" w:rsidP="00543735">
            <w:r w:rsidRPr="007060B3">
              <w:rPr>
                <w:rFonts w:ascii="TT27A7o00" w:hAnsi="TT27A7o00" w:cs="TT27A7o00"/>
              </w:rPr>
              <w:t>Discussion took place on th</w:t>
            </w:r>
            <w:r>
              <w:rPr>
                <w:rFonts w:ascii="TT27A7o00" w:hAnsi="TT27A7o00" w:cs="TT27A7o00"/>
              </w:rPr>
              <w:t xml:space="preserve">e </w:t>
            </w:r>
            <w:r w:rsidRPr="007B4641">
              <w:rPr>
                <w:rFonts w:ascii="TT27A7o00" w:hAnsi="TT27A7o00" w:cs="TT27A7o00"/>
                <w:b/>
              </w:rPr>
              <w:t xml:space="preserve">56 </w:t>
            </w:r>
            <w:r w:rsidRPr="007060B3">
              <w:rPr>
                <w:rFonts w:ascii="TT27A7o00" w:hAnsi="TT27A7o00" w:cs="TT27A7o00"/>
              </w:rPr>
              <w:t>public comments received on the Interim Report</w:t>
            </w:r>
            <w:r>
              <w:t xml:space="preserve"> </w:t>
            </w:r>
          </w:p>
        </w:tc>
      </w:tr>
      <w:tr w:rsidR="00750DA2" w:rsidRPr="00D661A9" w:rsidTr="002D631E">
        <w:tc>
          <w:tcPr>
            <w:tcW w:w="3510" w:type="dxa"/>
          </w:tcPr>
          <w:p w:rsidR="00750DA2" w:rsidRPr="00127FD9" w:rsidRDefault="00750DA2" w:rsidP="002D631E">
            <w:pPr>
              <w:autoSpaceDE w:val="0"/>
              <w:autoSpaceDN w:val="0"/>
              <w:adjustRightInd w:val="0"/>
              <w:rPr>
                <w:rStyle w:val="Hyperlink"/>
                <w:rFonts w:ascii="TT27A7o00" w:hAnsi="TT27A7o00" w:cs="TT27A7o00"/>
              </w:rPr>
            </w:pPr>
            <w:r>
              <w:rPr>
                <w:rFonts w:ascii="TT27A7o00" w:hAnsi="TT27A7o00" w:cs="TT27A7o00"/>
              </w:rPr>
              <w:fldChar w:fldCharType="begin"/>
            </w:r>
            <w:r>
              <w:rPr>
                <w:rFonts w:ascii="TT27A7o00" w:hAnsi="TT27A7o00" w:cs="TT27A7o00"/>
              </w:rPr>
              <w:instrText xml:space="preserve"> HYPERLINK "http://democracy.bathnes.gov.uk/documents/s32291/Community%20representation%20etc%20-%20Appendix%202.pdf" </w:instrText>
            </w:r>
            <w:r>
              <w:rPr>
                <w:rFonts w:ascii="TT27A7o00" w:hAnsi="TT27A7o00" w:cs="TT27A7o00"/>
              </w:rPr>
              <w:fldChar w:fldCharType="separate"/>
            </w:r>
            <w:r w:rsidRPr="00127FD9">
              <w:rPr>
                <w:rStyle w:val="Hyperlink"/>
                <w:rFonts w:ascii="TT27A7o00" w:hAnsi="TT27A7o00" w:cs="TT27A7o00"/>
              </w:rPr>
              <w:t xml:space="preserve">Comments received on ‘Options to strengthen community </w:t>
            </w:r>
          </w:p>
          <w:p w:rsidR="00750DA2" w:rsidRPr="00372BD7" w:rsidRDefault="00750DA2" w:rsidP="002D631E">
            <w:pPr>
              <w:autoSpaceDE w:val="0"/>
              <w:autoSpaceDN w:val="0"/>
              <w:adjustRightInd w:val="0"/>
              <w:rPr>
                <w:rFonts w:ascii="TT27A7o00" w:hAnsi="TT27A7o00" w:cs="TT27A7o00"/>
              </w:rPr>
            </w:pPr>
            <w:r w:rsidRPr="00127FD9">
              <w:rPr>
                <w:rStyle w:val="Hyperlink"/>
                <w:rFonts w:ascii="TT27A7o00" w:hAnsi="TT27A7o00" w:cs="TT27A7o00"/>
              </w:rPr>
              <w:t>representation and civic governance in Bath’</w:t>
            </w:r>
            <w:r>
              <w:rPr>
                <w:rFonts w:ascii="TT27A7o00" w:hAnsi="TT27A7o00" w:cs="TT27A7o00"/>
              </w:rPr>
              <w:fldChar w:fldCharType="end"/>
            </w:r>
          </w:p>
          <w:p w:rsidR="00750DA2" w:rsidRDefault="00750DA2" w:rsidP="002D631E">
            <w:pPr>
              <w:autoSpaceDE w:val="0"/>
              <w:autoSpaceDN w:val="0"/>
              <w:adjustRightInd w:val="0"/>
              <w:rPr>
                <w:rFonts w:ascii="TT27A7o00" w:hAnsi="TT27A7o00" w:cs="TT27A7o00"/>
              </w:rPr>
            </w:pPr>
          </w:p>
        </w:tc>
        <w:tc>
          <w:tcPr>
            <w:tcW w:w="1418" w:type="dxa"/>
          </w:tcPr>
          <w:p w:rsidR="00750DA2" w:rsidRPr="00D661A9" w:rsidRDefault="00750DA2" w:rsidP="002D631E">
            <w:pPr>
              <w:autoSpaceDE w:val="0"/>
              <w:autoSpaceDN w:val="0"/>
              <w:adjustRightInd w:val="0"/>
              <w:rPr>
                <w:rFonts w:ascii="TT27A7o00" w:hAnsi="TT27A7o00" w:cs="TT27A7o00"/>
              </w:rPr>
            </w:pPr>
            <w:r>
              <w:rPr>
                <w:rFonts w:ascii="TT27A7o00" w:hAnsi="TT27A7o00" w:cs="TT27A7o00"/>
              </w:rPr>
              <w:t>August 2014</w:t>
            </w:r>
          </w:p>
        </w:tc>
        <w:tc>
          <w:tcPr>
            <w:tcW w:w="2977" w:type="dxa"/>
          </w:tcPr>
          <w:p w:rsidR="00750DA2" w:rsidRPr="00D661A9" w:rsidRDefault="00750DA2" w:rsidP="002D631E">
            <w:pPr>
              <w:autoSpaceDE w:val="0"/>
              <w:autoSpaceDN w:val="0"/>
              <w:adjustRightInd w:val="0"/>
              <w:rPr>
                <w:rFonts w:ascii="TT27A7o00" w:hAnsi="TT27A7o00" w:cs="TT27A7o00"/>
              </w:rPr>
            </w:pPr>
            <w:r>
              <w:rPr>
                <w:rFonts w:ascii="TT27A7o00" w:hAnsi="TT27A7o00" w:cs="TT27A7o00"/>
              </w:rPr>
              <w:t>Consultation results</w:t>
            </w:r>
          </w:p>
        </w:tc>
        <w:tc>
          <w:tcPr>
            <w:tcW w:w="6269" w:type="dxa"/>
          </w:tcPr>
          <w:p w:rsidR="00750DA2" w:rsidRPr="00372BD7" w:rsidRDefault="00750DA2" w:rsidP="002D631E">
            <w:pPr>
              <w:rPr>
                <w:rFonts w:ascii="Arial" w:hAnsi="Arial" w:cs="Arial"/>
              </w:rPr>
            </w:pPr>
            <w:r w:rsidRPr="00372BD7">
              <w:rPr>
                <w:rFonts w:ascii="Arial" w:hAnsi="Arial" w:cs="Arial"/>
              </w:rPr>
              <w:t>A summary of the “headline” results of this are as follows</w:t>
            </w:r>
          </w:p>
          <w:p w:rsidR="006D490B" w:rsidRDefault="00750DA2" w:rsidP="002D631E">
            <w:pPr>
              <w:spacing w:after="200" w:line="276" w:lineRule="auto"/>
              <w:rPr>
                <w:rFonts w:ascii="Arial" w:hAnsi="Arial" w:cs="Arial"/>
              </w:rPr>
            </w:pPr>
            <w:r w:rsidRPr="00372BD7">
              <w:rPr>
                <w:rFonts w:ascii="Arial" w:hAnsi="Arial" w:cs="Arial"/>
              </w:rPr>
              <w:t>Of the three options set out above, which is your preferred option?</w:t>
            </w:r>
          </w:p>
          <w:p w:rsidR="006D490B" w:rsidRDefault="006D490B" w:rsidP="006D490B">
            <w:pPr>
              <w:rPr>
                <w:rFonts w:ascii="Arial" w:hAnsi="Arial" w:cs="Arial"/>
              </w:rPr>
            </w:pPr>
            <w:r w:rsidRPr="006411BD">
              <w:rPr>
                <w:rFonts w:ascii="Arial" w:hAnsi="Arial" w:cs="Arial"/>
              </w:rPr>
              <w:t>No Change</w:t>
            </w:r>
            <w:r>
              <w:rPr>
                <w:rFonts w:ascii="Arial" w:hAnsi="Arial" w:cs="Arial"/>
              </w:rPr>
              <w:t>-</w:t>
            </w:r>
            <w:r w:rsidRPr="004B0FD7">
              <w:rPr>
                <w:rFonts w:ascii="Arial" w:hAnsi="Arial" w:cs="Arial"/>
                <w:b/>
              </w:rPr>
              <w:t xml:space="preserve"> 9</w:t>
            </w:r>
            <w:r w:rsidRPr="004B0FD7">
              <w:rPr>
                <w:rFonts w:ascii="Arial" w:hAnsi="Arial" w:cs="Arial"/>
              </w:rPr>
              <w:t xml:space="preserve"> </w:t>
            </w:r>
          </w:p>
          <w:p w:rsidR="006D490B" w:rsidRDefault="006D490B" w:rsidP="006D490B">
            <w:pPr>
              <w:rPr>
                <w:rFonts w:ascii="Arial" w:hAnsi="Arial" w:cs="Arial"/>
              </w:rPr>
            </w:pPr>
            <w:r w:rsidRPr="006411BD">
              <w:rPr>
                <w:rFonts w:ascii="Arial" w:hAnsi="Arial" w:cs="Arial"/>
              </w:rPr>
              <w:t>A “Voice for Bath” committee (to include co-opted</w:t>
            </w:r>
            <w:r>
              <w:rPr>
                <w:rFonts w:ascii="Arial" w:hAnsi="Arial" w:cs="Arial"/>
              </w:rPr>
              <w:t xml:space="preserve"> </w:t>
            </w:r>
            <w:r w:rsidRPr="006411BD">
              <w:rPr>
                <w:rFonts w:ascii="Arial" w:hAnsi="Arial" w:cs="Arial"/>
              </w:rPr>
              <w:t>stakeholders as well as B&amp;NES elected members)</w:t>
            </w:r>
            <w:r>
              <w:rPr>
                <w:rFonts w:ascii="Arial" w:hAnsi="Arial" w:cs="Arial"/>
              </w:rPr>
              <w:t xml:space="preserve">- </w:t>
            </w:r>
            <w:r w:rsidRPr="004B0FD7">
              <w:rPr>
                <w:rFonts w:ascii="Arial" w:hAnsi="Arial" w:cs="Arial"/>
                <w:b/>
              </w:rPr>
              <w:t>11</w:t>
            </w:r>
            <w:r w:rsidRPr="004B0FD7">
              <w:rPr>
                <w:rFonts w:ascii="Arial" w:hAnsi="Arial" w:cs="Arial"/>
              </w:rPr>
              <w:t xml:space="preserve"> </w:t>
            </w:r>
          </w:p>
          <w:p w:rsidR="006D490B" w:rsidRDefault="006D490B" w:rsidP="006D490B">
            <w:pPr>
              <w:rPr>
                <w:rFonts w:ascii="Arial" w:hAnsi="Arial" w:cs="Arial"/>
              </w:rPr>
            </w:pPr>
            <w:r>
              <w:rPr>
                <w:rFonts w:ascii="Arial" w:hAnsi="Arial" w:cs="Arial"/>
              </w:rPr>
              <w:t>T</w:t>
            </w:r>
            <w:r w:rsidRPr="006411BD">
              <w:rPr>
                <w:rFonts w:ascii="Arial" w:hAnsi="Arial" w:cs="Arial"/>
              </w:rPr>
              <w:t xml:space="preserve">he </w:t>
            </w:r>
            <w:proofErr w:type="spellStart"/>
            <w:r w:rsidRPr="006411BD">
              <w:rPr>
                <w:rFonts w:ascii="Arial" w:hAnsi="Arial" w:cs="Arial"/>
              </w:rPr>
              <w:t>parishing</w:t>
            </w:r>
            <w:proofErr w:type="spellEnd"/>
            <w:r w:rsidRPr="006411BD">
              <w:rPr>
                <w:rFonts w:ascii="Arial" w:hAnsi="Arial" w:cs="Arial"/>
              </w:rPr>
              <w:t xml:space="preserve"> of Bath - either as a single parish for the City or multiple parishes for different parts of the City</w:t>
            </w:r>
            <w:r>
              <w:rPr>
                <w:rFonts w:ascii="Arial" w:hAnsi="Arial" w:cs="Arial"/>
              </w:rPr>
              <w:t xml:space="preserve">- </w:t>
            </w:r>
            <w:r w:rsidRPr="004B0FD7">
              <w:rPr>
                <w:rFonts w:ascii="Arial" w:hAnsi="Arial" w:cs="Arial"/>
                <w:b/>
              </w:rPr>
              <w:t>30</w:t>
            </w:r>
            <w:r w:rsidRPr="004B0FD7">
              <w:rPr>
                <w:rFonts w:ascii="Arial" w:hAnsi="Arial" w:cs="Arial"/>
              </w:rPr>
              <w:t xml:space="preserve"> </w:t>
            </w:r>
          </w:p>
          <w:p w:rsidR="006D490B" w:rsidRDefault="006D490B" w:rsidP="006D490B">
            <w:pPr>
              <w:rPr>
                <w:rFonts w:ascii="Arial" w:hAnsi="Arial" w:cs="Arial"/>
              </w:rPr>
            </w:pPr>
            <w:r>
              <w:rPr>
                <w:rFonts w:ascii="Arial" w:hAnsi="Arial" w:cs="Arial"/>
              </w:rPr>
              <w:t xml:space="preserve">No Response- </w:t>
            </w:r>
            <w:r w:rsidRPr="004B0FD7">
              <w:rPr>
                <w:rFonts w:ascii="Arial" w:hAnsi="Arial" w:cs="Arial"/>
                <w:b/>
              </w:rPr>
              <w:t>6</w:t>
            </w:r>
          </w:p>
          <w:p w:rsidR="00750DA2" w:rsidRPr="007B4641" w:rsidRDefault="00750DA2" w:rsidP="002D631E">
            <w:pPr>
              <w:spacing w:after="200" w:line="276" w:lineRule="auto"/>
              <w:rPr>
                <w:rFonts w:ascii="Arial" w:hAnsi="Arial" w:cs="Arial"/>
              </w:rPr>
            </w:pPr>
          </w:p>
          <w:p w:rsidR="00750DA2" w:rsidRDefault="00750DA2" w:rsidP="002D631E">
            <w:pPr>
              <w:rPr>
                <w:rFonts w:ascii="Arial" w:hAnsi="Arial" w:cs="Arial"/>
              </w:rPr>
            </w:pPr>
            <w:r w:rsidRPr="00955D7E">
              <w:rPr>
                <w:rFonts w:ascii="Arial" w:hAnsi="Arial" w:cs="Arial"/>
              </w:rPr>
              <w:lastRenderedPageBreak/>
              <w:t>Should consideration be given to multiple parishes for Bath or a single parish (for Bath as a whole?)</w:t>
            </w:r>
          </w:p>
          <w:tbl>
            <w:tblPr>
              <w:tblStyle w:val="TableGrid"/>
              <w:tblW w:w="0" w:type="auto"/>
              <w:tblLayout w:type="fixed"/>
              <w:tblLook w:val="04A0" w:firstRow="1" w:lastRow="0" w:firstColumn="1" w:lastColumn="0" w:noHBand="0" w:noVBand="1"/>
            </w:tblPr>
            <w:tblGrid>
              <w:gridCol w:w="1951"/>
              <w:gridCol w:w="1559"/>
            </w:tblGrid>
            <w:tr w:rsidR="00750DA2" w:rsidTr="002D631E">
              <w:tc>
                <w:tcPr>
                  <w:tcW w:w="1951" w:type="dxa"/>
                </w:tcPr>
                <w:p w:rsidR="00750DA2" w:rsidRDefault="00750DA2" w:rsidP="002D631E">
                  <w:pPr>
                    <w:rPr>
                      <w:rFonts w:ascii="Arial" w:hAnsi="Arial" w:cs="Arial"/>
                    </w:rPr>
                  </w:pPr>
                  <w:r>
                    <w:rPr>
                      <w:rFonts w:ascii="Arial" w:hAnsi="Arial" w:cs="Arial"/>
                    </w:rPr>
                    <w:t>Multiple</w:t>
                  </w:r>
                </w:p>
              </w:tc>
              <w:tc>
                <w:tcPr>
                  <w:tcW w:w="1559" w:type="dxa"/>
                </w:tcPr>
                <w:p w:rsidR="00750DA2" w:rsidRPr="00372BD7" w:rsidRDefault="00750DA2" w:rsidP="002D631E">
                  <w:pPr>
                    <w:rPr>
                      <w:rFonts w:ascii="Arial" w:hAnsi="Arial" w:cs="Arial"/>
                      <w:b/>
                    </w:rPr>
                  </w:pPr>
                  <w:r w:rsidRPr="00372BD7">
                    <w:rPr>
                      <w:rFonts w:ascii="Arial" w:hAnsi="Arial" w:cs="Arial"/>
                      <w:b/>
                    </w:rPr>
                    <w:t>19</w:t>
                  </w:r>
                </w:p>
              </w:tc>
            </w:tr>
            <w:tr w:rsidR="00750DA2" w:rsidTr="002D631E">
              <w:tc>
                <w:tcPr>
                  <w:tcW w:w="1951" w:type="dxa"/>
                </w:tcPr>
                <w:p w:rsidR="00750DA2" w:rsidRDefault="00750DA2" w:rsidP="002D631E">
                  <w:pPr>
                    <w:rPr>
                      <w:rFonts w:ascii="Arial" w:hAnsi="Arial" w:cs="Arial"/>
                    </w:rPr>
                  </w:pPr>
                  <w:r>
                    <w:rPr>
                      <w:rFonts w:ascii="Arial" w:hAnsi="Arial" w:cs="Arial"/>
                    </w:rPr>
                    <w:t xml:space="preserve">Single </w:t>
                  </w:r>
                </w:p>
              </w:tc>
              <w:tc>
                <w:tcPr>
                  <w:tcW w:w="1559" w:type="dxa"/>
                </w:tcPr>
                <w:p w:rsidR="00750DA2" w:rsidRPr="00372BD7" w:rsidRDefault="00750DA2" w:rsidP="002D631E">
                  <w:pPr>
                    <w:rPr>
                      <w:rFonts w:ascii="Arial" w:hAnsi="Arial" w:cs="Arial"/>
                      <w:b/>
                    </w:rPr>
                  </w:pPr>
                  <w:r w:rsidRPr="00372BD7">
                    <w:rPr>
                      <w:rFonts w:ascii="Arial" w:hAnsi="Arial" w:cs="Arial"/>
                      <w:b/>
                    </w:rPr>
                    <w:t>21</w:t>
                  </w:r>
                </w:p>
              </w:tc>
            </w:tr>
            <w:tr w:rsidR="00750DA2" w:rsidTr="002D631E">
              <w:tc>
                <w:tcPr>
                  <w:tcW w:w="1951" w:type="dxa"/>
                </w:tcPr>
                <w:p w:rsidR="00750DA2" w:rsidRDefault="00750DA2" w:rsidP="002D631E">
                  <w:pPr>
                    <w:rPr>
                      <w:rFonts w:ascii="Arial" w:hAnsi="Arial" w:cs="Arial"/>
                    </w:rPr>
                  </w:pPr>
                  <w:r>
                    <w:rPr>
                      <w:rFonts w:ascii="Arial" w:hAnsi="Arial" w:cs="Arial"/>
                    </w:rPr>
                    <w:t>No Response</w:t>
                  </w:r>
                </w:p>
              </w:tc>
              <w:tc>
                <w:tcPr>
                  <w:tcW w:w="1559" w:type="dxa"/>
                </w:tcPr>
                <w:p w:rsidR="00750DA2" w:rsidRPr="00372BD7" w:rsidRDefault="00750DA2" w:rsidP="002D631E">
                  <w:pPr>
                    <w:rPr>
                      <w:rFonts w:ascii="Arial" w:hAnsi="Arial" w:cs="Arial"/>
                      <w:b/>
                    </w:rPr>
                  </w:pPr>
                  <w:r w:rsidRPr="00372BD7">
                    <w:rPr>
                      <w:rFonts w:ascii="Arial" w:hAnsi="Arial" w:cs="Arial"/>
                      <w:b/>
                    </w:rPr>
                    <w:t>16</w:t>
                  </w:r>
                </w:p>
              </w:tc>
            </w:tr>
          </w:tbl>
          <w:p w:rsidR="00750DA2" w:rsidRDefault="00750DA2" w:rsidP="002D631E"/>
        </w:tc>
      </w:tr>
      <w:tr w:rsidR="005A7968" w:rsidRPr="00D661A9" w:rsidTr="00F22567">
        <w:tc>
          <w:tcPr>
            <w:tcW w:w="3510" w:type="dxa"/>
          </w:tcPr>
          <w:p w:rsidR="005A7968" w:rsidRDefault="0023279B" w:rsidP="00F22567">
            <w:pPr>
              <w:autoSpaceDE w:val="0"/>
              <w:autoSpaceDN w:val="0"/>
              <w:adjustRightInd w:val="0"/>
              <w:rPr>
                <w:rFonts w:ascii="TT27A7o00" w:hAnsi="TT27A7o00" w:cs="TT27A7o00"/>
              </w:rPr>
            </w:pPr>
            <w:hyperlink r:id="rId22" w:history="1">
              <w:r w:rsidR="005A7968" w:rsidRPr="00BB1777">
                <w:rPr>
                  <w:rStyle w:val="Hyperlink"/>
                  <w:rFonts w:ascii="TT27A7o00" w:hAnsi="TT27A7o00" w:cs="TT27A7o00"/>
                </w:rPr>
                <w:t>Options to strengthen community representation and civic governance within Bath</w:t>
              </w:r>
            </w:hyperlink>
          </w:p>
        </w:tc>
        <w:tc>
          <w:tcPr>
            <w:tcW w:w="1418" w:type="dxa"/>
          </w:tcPr>
          <w:p w:rsidR="005A7968" w:rsidRPr="00D661A9" w:rsidRDefault="005A7968" w:rsidP="00F22567">
            <w:pPr>
              <w:autoSpaceDE w:val="0"/>
              <w:autoSpaceDN w:val="0"/>
              <w:adjustRightInd w:val="0"/>
              <w:rPr>
                <w:rFonts w:ascii="TT27A7o00" w:hAnsi="TT27A7o00" w:cs="TT27A7o00"/>
              </w:rPr>
            </w:pPr>
            <w:r>
              <w:rPr>
                <w:rFonts w:ascii="TT27A7o00" w:hAnsi="TT27A7o00" w:cs="TT27A7o00"/>
              </w:rPr>
              <w:t>11 September 2014</w:t>
            </w:r>
          </w:p>
        </w:tc>
        <w:tc>
          <w:tcPr>
            <w:tcW w:w="2977" w:type="dxa"/>
          </w:tcPr>
          <w:p w:rsidR="005A7968" w:rsidRDefault="005A7968" w:rsidP="00F22567">
            <w:pPr>
              <w:autoSpaceDE w:val="0"/>
              <w:autoSpaceDN w:val="0"/>
              <w:adjustRightInd w:val="0"/>
              <w:rPr>
                <w:rFonts w:ascii="TT27A7o00" w:hAnsi="TT27A7o00" w:cs="TT27A7o00"/>
              </w:rPr>
            </w:pPr>
            <w:r>
              <w:rPr>
                <w:rFonts w:ascii="TT27A7o00" w:hAnsi="TT27A7o00" w:cs="TT27A7o00"/>
              </w:rPr>
              <w:t>Report to Council</w:t>
            </w:r>
          </w:p>
        </w:tc>
        <w:tc>
          <w:tcPr>
            <w:tcW w:w="6269" w:type="dxa"/>
          </w:tcPr>
          <w:p w:rsidR="005A7968" w:rsidRDefault="005A7968" w:rsidP="00F22567">
            <w:pPr>
              <w:rPr>
                <w:rFonts w:ascii="Arial" w:hAnsi="Arial" w:cs="Arial"/>
              </w:rPr>
            </w:pPr>
            <w:r>
              <w:rPr>
                <w:rFonts w:ascii="Arial" w:hAnsi="Arial" w:cs="Arial"/>
              </w:rPr>
              <w:t>Council agreed</w:t>
            </w:r>
          </w:p>
          <w:p w:rsidR="005A7968" w:rsidRPr="00C7145E" w:rsidRDefault="005A7968" w:rsidP="00F22567">
            <w:pPr>
              <w:ind w:left="720"/>
              <w:rPr>
                <w:rFonts w:ascii="Arial" w:hAnsi="Arial" w:cs="Arial"/>
              </w:rPr>
            </w:pPr>
            <w:r w:rsidRPr="00C7145E">
              <w:rPr>
                <w:rFonts w:ascii="Arial" w:hAnsi="Arial" w:cs="Arial"/>
              </w:rPr>
              <w:t>“1. To note the interim report of the working group to strengthen community representation and civic governance within Bath and thank its members for</w:t>
            </w:r>
            <w:r>
              <w:rPr>
                <w:rFonts w:ascii="Arial" w:hAnsi="Arial" w:cs="Arial"/>
              </w:rPr>
              <w:t xml:space="preserve"> </w:t>
            </w:r>
            <w:r w:rsidRPr="00C7145E">
              <w:rPr>
                <w:rFonts w:ascii="Arial" w:hAnsi="Arial" w:cs="Arial"/>
              </w:rPr>
              <w:t>their work so far;</w:t>
            </w:r>
          </w:p>
          <w:p w:rsidR="005A7968" w:rsidRPr="00C7145E" w:rsidRDefault="005A7968" w:rsidP="00F22567">
            <w:pPr>
              <w:ind w:left="720"/>
              <w:rPr>
                <w:rFonts w:ascii="Arial" w:hAnsi="Arial" w:cs="Arial"/>
              </w:rPr>
            </w:pPr>
            <w:r w:rsidRPr="00C7145E">
              <w:rPr>
                <w:rFonts w:ascii="Arial" w:hAnsi="Arial" w:cs="Arial"/>
              </w:rPr>
              <w:t>2. To agree that the working group continue its work, based on the next steps set out in paragraph 5.8 of the report, to provide an evidence base for the</w:t>
            </w:r>
            <w:r>
              <w:rPr>
                <w:rFonts w:ascii="Arial" w:hAnsi="Arial" w:cs="Arial"/>
              </w:rPr>
              <w:t xml:space="preserve"> </w:t>
            </w:r>
            <w:r w:rsidRPr="00C7145E">
              <w:rPr>
                <w:rFonts w:ascii="Arial" w:hAnsi="Arial" w:cs="Arial"/>
              </w:rPr>
              <w:t>newly-elected Council in May 2015 to determine this issue; and</w:t>
            </w:r>
          </w:p>
          <w:p w:rsidR="005A7968" w:rsidRPr="007B4641" w:rsidRDefault="005A7968" w:rsidP="00F22567">
            <w:pPr>
              <w:ind w:left="720"/>
              <w:rPr>
                <w:rFonts w:ascii="Arial" w:hAnsi="Arial" w:cs="Arial"/>
              </w:rPr>
            </w:pPr>
            <w:r w:rsidRPr="00C7145E">
              <w:rPr>
                <w:rFonts w:ascii="Arial" w:hAnsi="Arial" w:cs="Arial"/>
              </w:rPr>
              <w:t>3. To agree to extend the life of the working group, as currently comprised, to deliver the remit set out in 2 above.”</w:t>
            </w:r>
          </w:p>
        </w:tc>
      </w:tr>
      <w:tr w:rsidR="00127FD9" w:rsidRPr="00D661A9" w:rsidTr="007B4641">
        <w:tc>
          <w:tcPr>
            <w:tcW w:w="3510" w:type="dxa"/>
          </w:tcPr>
          <w:p w:rsidR="00127FD9" w:rsidRDefault="0023279B" w:rsidP="00D661A9">
            <w:pPr>
              <w:autoSpaceDE w:val="0"/>
              <w:autoSpaceDN w:val="0"/>
              <w:adjustRightInd w:val="0"/>
              <w:rPr>
                <w:rFonts w:ascii="TT27A7o00" w:hAnsi="TT27A7o00" w:cs="TT27A7o00"/>
              </w:rPr>
            </w:pPr>
            <w:hyperlink r:id="rId23" w:history="1">
              <w:r w:rsidR="00127FD9" w:rsidRPr="00543735">
                <w:rPr>
                  <w:rStyle w:val="Hyperlink"/>
                  <w:rFonts w:ascii="TT27A7o00" w:hAnsi="TT27A7o00" w:cs="TT27A7o00"/>
                </w:rPr>
                <w:t>Minutes of working group, 9 October 2014</w:t>
              </w:r>
            </w:hyperlink>
          </w:p>
        </w:tc>
        <w:tc>
          <w:tcPr>
            <w:tcW w:w="1418" w:type="dxa"/>
          </w:tcPr>
          <w:p w:rsidR="00127FD9" w:rsidRPr="00D661A9" w:rsidRDefault="00127FD9" w:rsidP="00D661A9">
            <w:pPr>
              <w:autoSpaceDE w:val="0"/>
              <w:autoSpaceDN w:val="0"/>
              <w:adjustRightInd w:val="0"/>
              <w:rPr>
                <w:rFonts w:ascii="TT27A7o00" w:hAnsi="TT27A7o00" w:cs="TT27A7o00"/>
              </w:rPr>
            </w:pPr>
            <w:r>
              <w:rPr>
                <w:rFonts w:ascii="TT27A7o00" w:hAnsi="TT27A7o00" w:cs="TT27A7o00"/>
              </w:rPr>
              <w:t>9  October 14</w:t>
            </w:r>
          </w:p>
        </w:tc>
        <w:tc>
          <w:tcPr>
            <w:tcW w:w="2977" w:type="dxa"/>
          </w:tcPr>
          <w:p w:rsidR="00127FD9" w:rsidRPr="00D661A9" w:rsidRDefault="00127FD9" w:rsidP="00D661A9">
            <w:pPr>
              <w:autoSpaceDE w:val="0"/>
              <w:autoSpaceDN w:val="0"/>
              <w:adjustRightInd w:val="0"/>
              <w:rPr>
                <w:rFonts w:ascii="TT27A7o00" w:hAnsi="TT27A7o00" w:cs="TT27A7o00"/>
              </w:rPr>
            </w:pPr>
            <w:r>
              <w:rPr>
                <w:rFonts w:ascii="TT27A7o00" w:hAnsi="TT27A7o00" w:cs="TT27A7o00"/>
              </w:rPr>
              <w:t>Record of member discussion</w:t>
            </w:r>
          </w:p>
        </w:tc>
        <w:tc>
          <w:tcPr>
            <w:tcW w:w="6269" w:type="dxa"/>
          </w:tcPr>
          <w:p w:rsidR="00127FD9" w:rsidRDefault="00127FD9" w:rsidP="00B54B72">
            <w:r w:rsidRPr="007060B3">
              <w:rPr>
                <w:rFonts w:ascii="TT27A7o00" w:hAnsi="TT27A7o00" w:cs="TT27A7o00"/>
              </w:rPr>
              <w:t xml:space="preserve">Plans were agreed for further developing the evidence base including </w:t>
            </w:r>
            <w:r>
              <w:rPr>
                <w:rFonts w:ascii="TT27A7o00" w:hAnsi="TT27A7o00" w:cs="TT27A7o00"/>
              </w:rPr>
              <w:t xml:space="preserve">a </w:t>
            </w:r>
            <w:r w:rsidRPr="007060B3">
              <w:rPr>
                <w:rFonts w:ascii="TT27A7o00" w:hAnsi="TT27A7o00" w:cs="TT27A7o00"/>
              </w:rPr>
              <w:t>Voicebox survey and invitations to other areas to present on their models of local governance</w:t>
            </w:r>
          </w:p>
        </w:tc>
      </w:tr>
      <w:tr w:rsidR="00127FD9" w:rsidRPr="00D661A9" w:rsidTr="007B4641">
        <w:tc>
          <w:tcPr>
            <w:tcW w:w="3510" w:type="dxa"/>
          </w:tcPr>
          <w:p w:rsidR="00127FD9" w:rsidRDefault="0023279B" w:rsidP="00D661A9">
            <w:pPr>
              <w:autoSpaceDE w:val="0"/>
              <w:autoSpaceDN w:val="0"/>
              <w:adjustRightInd w:val="0"/>
              <w:rPr>
                <w:rFonts w:ascii="TT27A7o00" w:hAnsi="TT27A7o00" w:cs="TT27A7o00"/>
              </w:rPr>
            </w:pPr>
            <w:hyperlink r:id="rId24" w:history="1">
              <w:r w:rsidR="00127FD9" w:rsidRPr="00543735">
                <w:rPr>
                  <w:rStyle w:val="Hyperlink"/>
                  <w:rFonts w:ascii="TT27A7o00" w:hAnsi="TT27A7o00" w:cs="TT27A7o00"/>
                </w:rPr>
                <w:t>Minutes of working group, 20 November 2014</w:t>
              </w:r>
            </w:hyperlink>
          </w:p>
        </w:tc>
        <w:tc>
          <w:tcPr>
            <w:tcW w:w="1418" w:type="dxa"/>
          </w:tcPr>
          <w:p w:rsidR="00127FD9" w:rsidRPr="00D661A9" w:rsidRDefault="00127FD9" w:rsidP="00D661A9">
            <w:pPr>
              <w:autoSpaceDE w:val="0"/>
              <w:autoSpaceDN w:val="0"/>
              <w:adjustRightInd w:val="0"/>
              <w:rPr>
                <w:rFonts w:ascii="TT27A7o00" w:hAnsi="TT27A7o00" w:cs="TT27A7o00"/>
              </w:rPr>
            </w:pPr>
            <w:r>
              <w:rPr>
                <w:rFonts w:ascii="TT27A7o00" w:hAnsi="TT27A7o00" w:cs="TT27A7o00"/>
              </w:rPr>
              <w:t>20 November 2014</w:t>
            </w:r>
          </w:p>
        </w:tc>
        <w:tc>
          <w:tcPr>
            <w:tcW w:w="2977" w:type="dxa"/>
          </w:tcPr>
          <w:p w:rsidR="00127FD9" w:rsidRPr="00D661A9" w:rsidRDefault="00127FD9" w:rsidP="00D661A9">
            <w:pPr>
              <w:autoSpaceDE w:val="0"/>
              <w:autoSpaceDN w:val="0"/>
              <w:adjustRightInd w:val="0"/>
              <w:rPr>
                <w:rFonts w:ascii="TT27A7o00" w:hAnsi="TT27A7o00" w:cs="TT27A7o00"/>
              </w:rPr>
            </w:pPr>
            <w:r>
              <w:rPr>
                <w:rFonts w:ascii="TT27A7o00" w:hAnsi="TT27A7o00" w:cs="TT27A7o00"/>
              </w:rPr>
              <w:t>Record of member discussion</w:t>
            </w:r>
          </w:p>
        </w:tc>
        <w:tc>
          <w:tcPr>
            <w:tcW w:w="6269" w:type="dxa"/>
          </w:tcPr>
          <w:p w:rsidR="00127FD9" w:rsidRPr="00833772" w:rsidRDefault="00127FD9" w:rsidP="00543735">
            <w:pPr>
              <w:rPr>
                <w:rFonts w:ascii="Arial" w:hAnsi="Arial" w:cs="Arial"/>
              </w:rPr>
            </w:pPr>
            <w:r w:rsidRPr="00833772">
              <w:rPr>
                <w:rFonts w:ascii="Arial" w:hAnsi="Arial" w:cs="Arial"/>
              </w:rPr>
              <w:t>A Presentation was received from Weston Super-Mare Town Council</w:t>
            </w:r>
            <w:r w:rsidR="006D490B">
              <w:rPr>
                <w:rFonts w:ascii="Arial" w:hAnsi="Arial" w:cs="Arial"/>
              </w:rPr>
              <w:t xml:space="preserve">. </w:t>
            </w:r>
            <w:r w:rsidRPr="00833772">
              <w:rPr>
                <w:rFonts w:ascii="Arial" w:hAnsi="Arial" w:cs="Arial"/>
              </w:rPr>
              <w:t xml:space="preserve">This highlighted the rationale for establishing the council, its key functions, services and funding arrangements. The presentation identified that the Weston Town Council Council Tax Band D precept is </w:t>
            </w:r>
            <w:r w:rsidRPr="00833772">
              <w:rPr>
                <w:rFonts w:ascii="Arial" w:hAnsi="Arial" w:cs="Arial"/>
                <w:b/>
              </w:rPr>
              <w:t>£57</w:t>
            </w:r>
          </w:p>
          <w:p w:rsidR="00127FD9" w:rsidRPr="00833772" w:rsidRDefault="00127FD9" w:rsidP="00543735">
            <w:pPr>
              <w:rPr>
                <w:rFonts w:ascii="Arial" w:hAnsi="Arial" w:cs="Arial"/>
              </w:rPr>
            </w:pPr>
          </w:p>
          <w:p w:rsidR="00127FD9" w:rsidRPr="00833772" w:rsidRDefault="00127FD9" w:rsidP="00543735">
            <w:pPr>
              <w:rPr>
                <w:rFonts w:ascii="Arial" w:hAnsi="Arial" w:cs="Arial"/>
              </w:rPr>
            </w:pPr>
            <w:r w:rsidRPr="00833772">
              <w:rPr>
                <w:rFonts w:ascii="Arial" w:hAnsi="Arial" w:cs="Arial"/>
              </w:rPr>
              <w:t>The full presentation may be found here</w:t>
            </w:r>
          </w:p>
          <w:p w:rsidR="00127FD9" w:rsidRPr="00833772" w:rsidRDefault="00127FD9" w:rsidP="00543735">
            <w:pPr>
              <w:rPr>
                <w:rFonts w:ascii="Arial" w:hAnsi="Arial" w:cs="Arial"/>
              </w:rPr>
            </w:pPr>
          </w:p>
          <w:p w:rsidR="00127FD9" w:rsidRPr="00833772" w:rsidRDefault="0023279B" w:rsidP="00543735">
            <w:pPr>
              <w:rPr>
                <w:rFonts w:ascii="Arial" w:hAnsi="Arial" w:cs="Arial"/>
              </w:rPr>
            </w:pPr>
            <w:hyperlink r:id="rId25" w:history="1">
              <w:r w:rsidR="00127FD9" w:rsidRPr="00833772">
                <w:rPr>
                  <w:rStyle w:val="Hyperlink"/>
                  <w:rFonts w:ascii="Arial" w:hAnsi="Arial" w:cs="Arial"/>
                </w:rPr>
                <w:t>http://www.bathnes.gov.uk/sites/default/files/siteimages/weston-super-mare_-_why_a_town_council.ppt</w:t>
              </w:r>
            </w:hyperlink>
          </w:p>
          <w:p w:rsidR="00127FD9" w:rsidRPr="00833772" w:rsidRDefault="00127FD9" w:rsidP="00543735">
            <w:pPr>
              <w:rPr>
                <w:rFonts w:ascii="Arial" w:hAnsi="Arial" w:cs="Arial"/>
              </w:rPr>
            </w:pPr>
          </w:p>
          <w:p w:rsidR="00127FD9" w:rsidRPr="00833772" w:rsidRDefault="00127FD9" w:rsidP="00833772">
            <w:pPr>
              <w:rPr>
                <w:rFonts w:ascii="Arial" w:hAnsi="Arial" w:cs="Arial"/>
              </w:rPr>
            </w:pPr>
            <w:r w:rsidRPr="00833772">
              <w:rPr>
                <w:rFonts w:ascii="Arial" w:hAnsi="Arial" w:cs="Arial"/>
              </w:rPr>
              <w:t>A Presentation was received on the Winchester Town Forum which</w:t>
            </w:r>
            <w:r w:rsidRPr="00833772">
              <w:rPr>
                <w:rFonts w:ascii="Arial" w:hAnsi="Arial" w:cs="Arial"/>
                <w:vanish/>
              </w:rPr>
              <w:t>&lt;/AI3&gt;</w:t>
            </w:r>
            <w:r w:rsidR="006D490B">
              <w:rPr>
                <w:rFonts w:ascii="Arial" w:hAnsi="Arial" w:cs="Arial"/>
              </w:rPr>
              <w:t xml:space="preserve"> </w:t>
            </w:r>
            <w:r w:rsidRPr="00833772">
              <w:rPr>
                <w:rFonts w:ascii="Arial" w:hAnsi="Arial" w:cs="Arial"/>
              </w:rPr>
              <w:t xml:space="preserve">set out the history and background to the Forum, its membership, working arrangements and priorities. The Town Forum oversees a “Town Account”  (c </w:t>
            </w:r>
            <w:r w:rsidRPr="00833772">
              <w:rPr>
                <w:rFonts w:ascii="Arial" w:hAnsi="Arial" w:cs="Arial"/>
                <w:b/>
              </w:rPr>
              <w:t>£900,000</w:t>
            </w:r>
            <w:r w:rsidRPr="00833772">
              <w:rPr>
                <w:rFonts w:ascii="Arial" w:hAnsi="Arial" w:cs="Arial"/>
              </w:rPr>
              <w:t>) but does not have final say on precept</w:t>
            </w:r>
          </w:p>
          <w:p w:rsidR="00127FD9" w:rsidRPr="00833772" w:rsidRDefault="00127FD9" w:rsidP="00543735">
            <w:pPr>
              <w:rPr>
                <w:rFonts w:ascii="Arial" w:hAnsi="Arial" w:cs="Arial"/>
              </w:rPr>
            </w:pPr>
          </w:p>
          <w:p w:rsidR="00127FD9" w:rsidRPr="00833772" w:rsidRDefault="00127FD9" w:rsidP="00543735">
            <w:pPr>
              <w:rPr>
                <w:rFonts w:ascii="Arial" w:hAnsi="Arial" w:cs="Arial"/>
              </w:rPr>
            </w:pPr>
            <w:r w:rsidRPr="00833772">
              <w:rPr>
                <w:rFonts w:ascii="Arial" w:hAnsi="Arial" w:cs="Arial"/>
              </w:rPr>
              <w:t>The full presentation may be found here</w:t>
            </w:r>
          </w:p>
          <w:p w:rsidR="00127FD9" w:rsidRPr="00833772" w:rsidRDefault="00127FD9" w:rsidP="00543735">
            <w:pPr>
              <w:rPr>
                <w:rFonts w:ascii="Arial" w:hAnsi="Arial" w:cs="Arial"/>
              </w:rPr>
            </w:pPr>
          </w:p>
          <w:p w:rsidR="00127FD9" w:rsidRPr="00833772" w:rsidRDefault="0023279B" w:rsidP="00543735">
            <w:pPr>
              <w:rPr>
                <w:rStyle w:val="Hyperlink"/>
                <w:rFonts w:ascii="Arial" w:hAnsi="Arial" w:cs="Arial"/>
              </w:rPr>
            </w:pPr>
            <w:hyperlink r:id="rId26" w:history="1">
              <w:r w:rsidR="00127FD9" w:rsidRPr="00833772">
                <w:rPr>
                  <w:rStyle w:val="Hyperlink"/>
                  <w:rFonts w:ascii="Arial" w:hAnsi="Arial" w:cs="Arial"/>
                </w:rPr>
                <w:t>http://www.bathnes.gov.uk/sites/default/files/siteimages/introducing_winchester_town_forum.pptx</w:t>
              </w:r>
            </w:hyperlink>
          </w:p>
          <w:p w:rsidR="00127FD9" w:rsidRDefault="00127FD9" w:rsidP="00833772"/>
        </w:tc>
      </w:tr>
      <w:tr w:rsidR="006D490B" w:rsidRPr="00D661A9" w:rsidTr="00C567E7">
        <w:tc>
          <w:tcPr>
            <w:tcW w:w="3510" w:type="dxa"/>
          </w:tcPr>
          <w:p w:rsidR="006D490B" w:rsidRDefault="0023279B" w:rsidP="00C567E7">
            <w:pPr>
              <w:autoSpaceDE w:val="0"/>
              <w:autoSpaceDN w:val="0"/>
              <w:adjustRightInd w:val="0"/>
              <w:rPr>
                <w:rFonts w:ascii="TT27A7o00" w:hAnsi="TT27A7o00" w:cs="TT27A7o00"/>
              </w:rPr>
            </w:pPr>
            <w:hyperlink r:id="rId27" w:history="1">
              <w:r w:rsidR="006D490B" w:rsidRPr="007060B3">
                <w:rPr>
                  <w:rStyle w:val="Hyperlink"/>
                  <w:rFonts w:ascii="TT27A7o00" w:hAnsi="TT27A7o00" w:cs="TT27A7o00"/>
                </w:rPr>
                <w:t>Minutes of working group, 22</w:t>
              </w:r>
              <w:r w:rsidR="006D490B" w:rsidRPr="007060B3">
                <w:rPr>
                  <w:rStyle w:val="Hyperlink"/>
                  <w:rFonts w:ascii="TT27A7o00" w:hAnsi="TT27A7o00" w:cs="TT27A7o00"/>
                  <w:vertAlign w:val="superscript"/>
                </w:rPr>
                <w:t>nd</w:t>
              </w:r>
              <w:r w:rsidR="006D490B" w:rsidRPr="007060B3">
                <w:rPr>
                  <w:rStyle w:val="Hyperlink"/>
                  <w:rFonts w:ascii="TT27A7o00" w:hAnsi="TT27A7o00" w:cs="TT27A7o00"/>
                </w:rPr>
                <w:t xml:space="preserve"> January 2015</w:t>
              </w:r>
            </w:hyperlink>
          </w:p>
        </w:tc>
        <w:tc>
          <w:tcPr>
            <w:tcW w:w="1418" w:type="dxa"/>
          </w:tcPr>
          <w:p w:rsidR="006D490B" w:rsidRPr="00D661A9" w:rsidRDefault="006D490B" w:rsidP="00C567E7">
            <w:pPr>
              <w:autoSpaceDE w:val="0"/>
              <w:autoSpaceDN w:val="0"/>
              <w:adjustRightInd w:val="0"/>
              <w:rPr>
                <w:rFonts w:ascii="TT27A7o00" w:hAnsi="TT27A7o00" w:cs="TT27A7o00"/>
              </w:rPr>
            </w:pPr>
            <w:r>
              <w:rPr>
                <w:rFonts w:ascii="TT27A7o00" w:hAnsi="TT27A7o00" w:cs="TT27A7o00"/>
              </w:rPr>
              <w:t>22 January 2015</w:t>
            </w:r>
          </w:p>
        </w:tc>
        <w:tc>
          <w:tcPr>
            <w:tcW w:w="2977" w:type="dxa"/>
          </w:tcPr>
          <w:p w:rsidR="006D490B" w:rsidRPr="00D661A9" w:rsidRDefault="006D490B" w:rsidP="00C567E7">
            <w:pPr>
              <w:autoSpaceDE w:val="0"/>
              <w:autoSpaceDN w:val="0"/>
              <w:adjustRightInd w:val="0"/>
              <w:rPr>
                <w:rFonts w:ascii="TT27A7o00" w:hAnsi="TT27A7o00" w:cs="TT27A7o00"/>
              </w:rPr>
            </w:pPr>
            <w:r>
              <w:rPr>
                <w:rFonts w:ascii="TT27A7o00" w:hAnsi="TT27A7o00" w:cs="TT27A7o00"/>
              </w:rPr>
              <w:t>Minutes</w:t>
            </w:r>
          </w:p>
        </w:tc>
        <w:tc>
          <w:tcPr>
            <w:tcW w:w="6269" w:type="dxa"/>
          </w:tcPr>
          <w:p w:rsidR="006D490B" w:rsidRPr="00833772" w:rsidRDefault="006D490B" w:rsidP="00C567E7">
            <w:pPr>
              <w:rPr>
                <w:rFonts w:ascii="Arial" w:hAnsi="Arial" w:cs="Arial"/>
              </w:rPr>
            </w:pPr>
            <w:r w:rsidRPr="00833772">
              <w:rPr>
                <w:rFonts w:ascii="Arial" w:hAnsi="Arial" w:cs="Arial"/>
              </w:rPr>
              <w:t>An Overview of the evidence base took place, along with an update on Voicebox</w:t>
            </w:r>
          </w:p>
          <w:p w:rsidR="006D490B" w:rsidRPr="00833772" w:rsidRDefault="006D490B" w:rsidP="00C567E7">
            <w:pPr>
              <w:rPr>
                <w:rFonts w:ascii="Arial" w:hAnsi="Arial" w:cs="Arial"/>
              </w:rPr>
            </w:pPr>
          </w:p>
          <w:p w:rsidR="006D490B" w:rsidRDefault="006D490B" w:rsidP="00C567E7">
            <w:r w:rsidRPr="00833772">
              <w:rPr>
                <w:rFonts w:ascii="Arial" w:hAnsi="Arial" w:cs="Arial"/>
              </w:rPr>
              <w:t xml:space="preserve">A </w:t>
            </w:r>
            <w:r>
              <w:rPr>
                <w:rFonts w:ascii="Arial" w:hAnsi="Arial" w:cs="Arial"/>
              </w:rPr>
              <w:t>Presentation was received from V</w:t>
            </w:r>
            <w:r w:rsidRPr="00833772">
              <w:rPr>
                <w:rFonts w:ascii="Arial" w:hAnsi="Arial" w:cs="Arial"/>
              </w:rPr>
              <w:t xml:space="preserve">an du Bose, which set out </w:t>
            </w:r>
            <w:r w:rsidRPr="006D490B">
              <w:rPr>
                <w:rFonts w:ascii="Arial" w:hAnsi="Arial" w:cs="Arial"/>
              </w:rPr>
              <w:t>potential criteria</w:t>
            </w:r>
            <w:r w:rsidRPr="00833772">
              <w:rPr>
                <w:rFonts w:ascii="Arial" w:hAnsi="Arial" w:cs="Arial"/>
              </w:rPr>
              <w:t xml:space="preserve"> for assessing the issue of Bath governance</w:t>
            </w:r>
            <w:r>
              <w:rPr>
                <w:rFonts w:ascii="Arial" w:hAnsi="Arial" w:cs="Arial"/>
              </w:rPr>
              <w:t>.</w:t>
            </w:r>
          </w:p>
        </w:tc>
      </w:tr>
      <w:tr w:rsidR="005A7968" w:rsidRPr="00D661A9" w:rsidTr="006309EE">
        <w:tc>
          <w:tcPr>
            <w:tcW w:w="3510" w:type="dxa"/>
          </w:tcPr>
          <w:p w:rsidR="005A7968" w:rsidRPr="00127FD9" w:rsidRDefault="005A7968" w:rsidP="006309EE">
            <w:pPr>
              <w:autoSpaceDE w:val="0"/>
              <w:autoSpaceDN w:val="0"/>
              <w:adjustRightInd w:val="0"/>
              <w:rPr>
                <w:rStyle w:val="Hyperlink"/>
                <w:rFonts w:ascii="TT27A7o00" w:hAnsi="TT27A7o00" w:cs="TT27A7o00"/>
              </w:rPr>
            </w:pPr>
            <w:r>
              <w:rPr>
                <w:rFonts w:ascii="TT27A7o00" w:hAnsi="TT27A7o00" w:cs="TT27A7o00"/>
              </w:rPr>
              <w:fldChar w:fldCharType="begin"/>
            </w:r>
            <w:r>
              <w:rPr>
                <w:rFonts w:ascii="TT27A7o00" w:hAnsi="TT27A7o00" w:cs="TT27A7o00"/>
              </w:rPr>
              <w:instrText xml:space="preserve"> HYPERLINK "http://api.ning.com/files/gDF3S0THO9xycStLrjYSqTmVXWvy2fOjgxyS1y4hQvHWy*00WXx9VcId9tzOka7lQbb12rnLvnDYfQ*3RZCePuWMTQP8jtQQ/CityofBathGovernance22January2015.pdf" </w:instrText>
            </w:r>
            <w:r>
              <w:rPr>
                <w:rFonts w:ascii="TT27A7o00" w:hAnsi="TT27A7o00" w:cs="TT27A7o00"/>
              </w:rPr>
              <w:fldChar w:fldCharType="separate"/>
            </w:r>
            <w:r w:rsidRPr="00127FD9">
              <w:rPr>
                <w:rStyle w:val="Hyperlink"/>
                <w:rFonts w:ascii="TT27A7o00" w:hAnsi="TT27A7o00" w:cs="TT27A7o00"/>
              </w:rPr>
              <w:t xml:space="preserve">City of Bath Governance- </w:t>
            </w:r>
          </w:p>
          <w:p w:rsidR="005A7968" w:rsidRDefault="005A7968" w:rsidP="006309EE">
            <w:pPr>
              <w:autoSpaceDE w:val="0"/>
              <w:autoSpaceDN w:val="0"/>
              <w:adjustRightInd w:val="0"/>
              <w:rPr>
                <w:rFonts w:ascii="TT27A7o00" w:hAnsi="TT27A7o00" w:cs="TT27A7o00"/>
              </w:rPr>
            </w:pPr>
            <w:r w:rsidRPr="00127FD9">
              <w:rPr>
                <w:rStyle w:val="Hyperlink"/>
                <w:rFonts w:ascii="TT27A7o00" w:hAnsi="TT27A7o00" w:cs="TT27A7o00"/>
              </w:rPr>
              <w:t>Note for the Working Group</w:t>
            </w:r>
            <w:r>
              <w:rPr>
                <w:rFonts w:ascii="TT27A7o00" w:hAnsi="TT27A7o00" w:cs="TT27A7o00"/>
              </w:rPr>
              <w:fldChar w:fldCharType="end"/>
            </w:r>
          </w:p>
        </w:tc>
        <w:tc>
          <w:tcPr>
            <w:tcW w:w="1418" w:type="dxa"/>
          </w:tcPr>
          <w:p w:rsidR="005A7968" w:rsidRPr="00D661A9" w:rsidRDefault="005A7968" w:rsidP="006309EE">
            <w:pPr>
              <w:autoSpaceDE w:val="0"/>
              <w:autoSpaceDN w:val="0"/>
              <w:adjustRightInd w:val="0"/>
              <w:rPr>
                <w:rFonts w:ascii="TT27A7o00" w:hAnsi="TT27A7o00" w:cs="TT27A7o00"/>
              </w:rPr>
            </w:pPr>
            <w:r>
              <w:rPr>
                <w:rFonts w:ascii="TT27A7o00" w:hAnsi="TT27A7o00" w:cs="TT27A7o00"/>
              </w:rPr>
              <w:t>22 January 2015</w:t>
            </w:r>
          </w:p>
        </w:tc>
        <w:tc>
          <w:tcPr>
            <w:tcW w:w="2977" w:type="dxa"/>
          </w:tcPr>
          <w:p w:rsidR="005A7968" w:rsidRPr="00D661A9" w:rsidRDefault="005A7968" w:rsidP="006309EE">
            <w:pPr>
              <w:autoSpaceDE w:val="0"/>
              <w:autoSpaceDN w:val="0"/>
              <w:adjustRightInd w:val="0"/>
              <w:rPr>
                <w:rFonts w:ascii="TT27A7o00" w:hAnsi="TT27A7o00" w:cs="TT27A7o00"/>
              </w:rPr>
            </w:pPr>
            <w:r>
              <w:rPr>
                <w:rFonts w:ascii="TT27A7o00" w:hAnsi="TT27A7o00" w:cs="TT27A7o00"/>
              </w:rPr>
              <w:t>Presentation</w:t>
            </w:r>
          </w:p>
        </w:tc>
        <w:tc>
          <w:tcPr>
            <w:tcW w:w="6269" w:type="dxa"/>
          </w:tcPr>
          <w:p w:rsidR="005A7968" w:rsidRDefault="005A7968" w:rsidP="006309EE">
            <w:pPr>
              <w:pStyle w:val="Default"/>
              <w:rPr>
                <w:sz w:val="23"/>
                <w:szCs w:val="23"/>
              </w:rPr>
            </w:pPr>
            <w:r w:rsidRPr="00127FD9">
              <w:rPr>
                <w:color w:val="auto"/>
              </w:rPr>
              <w:t xml:space="preserve">Presentation from Van du Bose proposing design of governance should follow some criteria. </w:t>
            </w:r>
            <w:r>
              <w:rPr>
                <w:color w:val="auto"/>
              </w:rPr>
              <w:t xml:space="preserve">The purpose should be to </w:t>
            </w:r>
            <w:r w:rsidRPr="00127FD9">
              <w:rPr>
                <w:color w:val="auto"/>
              </w:rPr>
              <w:t>address collective City of Bath matters. He suggested seven city “portfolios” that might form the basis for this, namely: Transport, Public Realm, Spatial Planning, Worker Prosperity, Cultural Vibrancy, Civic Cohesion and Heritage Care</w:t>
            </w:r>
            <w:r>
              <w:rPr>
                <w:sz w:val="23"/>
                <w:szCs w:val="23"/>
              </w:rPr>
              <w:t xml:space="preserve">. </w:t>
            </w:r>
          </w:p>
          <w:p w:rsidR="005A7968" w:rsidRDefault="005A7968" w:rsidP="006309EE"/>
        </w:tc>
      </w:tr>
      <w:tr w:rsidR="006D490B" w:rsidRPr="00D661A9" w:rsidTr="004C2A24">
        <w:tc>
          <w:tcPr>
            <w:tcW w:w="3510" w:type="dxa"/>
          </w:tcPr>
          <w:p w:rsidR="006D490B" w:rsidRPr="00647E9A" w:rsidRDefault="0023279B" w:rsidP="004C2A24">
            <w:pPr>
              <w:rPr>
                <w:rFonts w:ascii="Arial" w:hAnsi="Arial" w:cs="Arial"/>
                <w:u w:val="single"/>
              </w:rPr>
            </w:pPr>
            <w:hyperlink r:id="rId28" w:history="1">
              <w:r w:rsidR="006D490B" w:rsidRPr="007B4641">
                <w:rPr>
                  <w:rStyle w:val="Hyperlink"/>
                  <w:rFonts w:ascii="Arial" w:hAnsi="Arial" w:cs="Arial"/>
                </w:rPr>
                <w:t>The Charter Trustees of the City Of Bath</w:t>
              </w:r>
            </w:hyperlink>
            <w:r w:rsidR="006D490B" w:rsidRPr="00647E9A">
              <w:rPr>
                <w:rFonts w:ascii="Arial" w:hAnsi="Arial" w:cs="Arial"/>
                <w:u w:val="single"/>
              </w:rPr>
              <w:t xml:space="preserve"> </w:t>
            </w:r>
          </w:p>
          <w:p w:rsidR="006D490B" w:rsidRDefault="006D490B" w:rsidP="004C2A24">
            <w:pPr>
              <w:rPr>
                <w:rFonts w:ascii="TT27A7o00" w:hAnsi="TT27A7o00" w:cs="TT27A7o00"/>
              </w:rPr>
            </w:pPr>
          </w:p>
        </w:tc>
        <w:tc>
          <w:tcPr>
            <w:tcW w:w="1418" w:type="dxa"/>
          </w:tcPr>
          <w:p w:rsidR="006D490B" w:rsidRPr="007B4641" w:rsidRDefault="006D490B" w:rsidP="004C2A24">
            <w:pPr>
              <w:rPr>
                <w:rFonts w:ascii="Arial" w:hAnsi="Arial" w:cs="Arial"/>
              </w:rPr>
            </w:pPr>
            <w:r>
              <w:rPr>
                <w:rFonts w:ascii="Arial" w:hAnsi="Arial" w:cs="Arial"/>
              </w:rPr>
              <w:t>Information accessed June 3</w:t>
            </w:r>
            <w:r>
              <w:rPr>
                <w:rFonts w:ascii="Arial" w:hAnsi="Arial" w:cs="Arial"/>
                <w:vertAlign w:val="superscript"/>
              </w:rPr>
              <w:t xml:space="preserve"> </w:t>
            </w:r>
            <w:r>
              <w:rPr>
                <w:rFonts w:ascii="Arial" w:hAnsi="Arial" w:cs="Arial"/>
              </w:rPr>
              <w:t>2015</w:t>
            </w:r>
          </w:p>
        </w:tc>
        <w:tc>
          <w:tcPr>
            <w:tcW w:w="2977" w:type="dxa"/>
          </w:tcPr>
          <w:p w:rsidR="006D490B" w:rsidRDefault="006D490B" w:rsidP="004C2A24">
            <w:pPr>
              <w:autoSpaceDE w:val="0"/>
              <w:autoSpaceDN w:val="0"/>
              <w:adjustRightInd w:val="0"/>
              <w:rPr>
                <w:rFonts w:ascii="TT27A7o00" w:hAnsi="TT27A7o00" w:cs="TT27A7o00"/>
              </w:rPr>
            </w:pPr>
            <w:r>
              <w:rPr>
                <w:rFonts w:ascii="TT27A7o00" w:hAnsi="TT27A7o00" w:cs="TT27A7o00"/>
              </w:rPr>
              <w:t>Background paper</w:t>
            </w:r>
          </w:p>
        </w:tc>
        <w:tc>
          <w:tcPr>
            <w:tcW w:w="6269" w:type="dxa"/>
          </w:tcPr>
          <w:p w:rsidR="006D490B" w:rsidRPr="006832AF" w:rsidRDefault="006D490B" w:rsidP="004C2A24">
            <w:pPr>
              <w:rPr>
                <w:rFonts w:ascii="Arial" w:hAnsi="Arial" w:cs="Arial"/>
              </w:rPr>
            </w:pPr>
            <w:r w:rsidRPr="00647E9A">
              <w:rPr>
                <w:rFonts w:ascii="Arial" w:hAnsi="Arial" w:cs="Arial"/>
              </w:rPr>
              <w:t xml:space="preserve">Source: </w:t>
            </w:r>
            <w:hyperlink r:id="rId29" w:history="1">
              <w:r w:rsidRPr="00647E9A">
                <w:rPr>
                  <w:rStyle w:val="Hyperlink"/>
                  <w:rFonts w:ascii="Arial" w:hAnsi="Arial" w:cs="Arial"/>
                </w:rPr>
                <w:t>The Mayor of Bath website</w:t>
              </w:r>
            </w:hyperlink>
          </w:p>
        </w:tc>
      </w:tr>
      <w:tr w:rsidR="00127FD9" w:rsidRPr="00D661A9" w:rsidTr="007B4641">
        <w:tc>
          <w:tcPr>
            <w:tcW w:w="3510" w:type="dxa"/>
          </w:tcPr>
          <w:p w:rsidR="00127FD9" w:rsidRDefault="0023279B" w:rsidP="00D661A9">
            <w:pPr>
              <w:autoSpaceDE w:val="0"/>
              <w:autoSpaceDN w:val="0"/>
              <w:adjustRightInd w:val="0"/>
              <w:rPr>
                <w:rFonts w:ascii="TT27A7o00" w:hAnsi="TT27A7o00" w:cs="TT27A7o00"/>
              </w:rPr>
            </w:pPr>
            <w:hyperlink r:id="rId30" w:history="1">
              <w:r w:rsidR="00127FD9" w:rsidRPr="002B0C3C">
                <w:rPr>
                  <w:rStyle w:val="Hyperlink"/>
                  <w:rFonts w:ascii="TT27A7o00" w:hAnsi="TT27A7o00" w:cs="TT27A7o00"/>
                </w:rPr>
                <w:t>Results of Voicebox Survey</w:t>
              </w:r>
            </w:hyperlink>
          </w:p>
          <w:p w:rsidR="002B0C3C" w:rsidRDefault="002B0C3C" w:rsidP="00D661A9">
            <w:pPr>
              <w:autoSpaceDE w:val="0"/>
              <w:autoSpaceDN w:val="0"/>
              <w:adjustRightInd w:val="0"/>
              <w:rPr>
                <w:rFonts w:ascii="TT27A7o00" w:hAnsi="TT27A7o00" w:cs="TT27A7o00"/>
              </w:rPr>
            </w:pPr>
          </w:p>
        </w:tc>
        <w:tc>
          <w:tcPr>
            <w:tcW w:w="1418" w:type="dxa"/>
          </w:tcPr>
          <w:p w:rsidR="00127FD9" w:rsidRPr="00D661A9" w:rsidRDefault="006D05B7" w:rsidP="00D661A9">
            <w:pPr>
              <w:autoSpaceDE w:val="0"/>
              <w:autoSpaceDN w:val="0"/>
              <w:adjustRightInd w:val="0"/>
              <w:rPr>
                <w:rFonts w:ascii="TT27A7o00" w:hAnsi="TT27A7o00" w:cs="TT27A7o00"/>
              </w:rPr>
            </w:pPr>
            <w:r>
              <w:rPr>
                <w:rFonts w:ascii="TT27A7o00" w:hAnsi="TT27A7o00" w:cs="TT27A7o00"/>
              </w:rPr>
              <w:t>June 201</w:t>
            </w:r>
            <w:r w:rsidR="00750DA2">
              <w:rPr>
                <w:rFonts w:ascii="TT27A7o00" w:hAnsi="TT27A7o00" w:cs="TT27A7o00"/>
              </w:rPr>
              <w:t>5</w:t>
            </w:r>
          </w:p>
        </w:tc>
        <w:tc>
          <w:tcPr>
            <w:tcW w:w="2977" w:type="dxa"/>
          </w:tcPr>
          <w:p w:rsidR="00127FD9" w:rsidRPr="00D661A9" w:rsidRDefault="00127FD9" w:rsidP="00D661A9">
            <w:pPr>
              <w:autoSpaceDE w:val="0"/>
              <w:autoSpaceDN w:val="0"/>
              <w:adjustRightInd w:val="0"/>
              <w:rPr>
                <w:rFonts w:ascii="TT27A7o00" w:hAnsi="TT27A7o00" w:cs="TT27A7o00"/>
              </w:rPr>
            </w:pPr>
            <w:r>
              <w:rPr>
                <w:rFonts w:ascii="TT27A7o00" w:hAnsi="TT27A7o00" w:cs="TT27A7o00"/>
              </w:rPr>
              <w:t>Survey Results</w:t>
            </w:r>
          </w:p>
        </w:tc>
        <w:tc>
          <w:tcPr>
            <w:tcW w:w="6269" w:type="dxa"/>
          </w:tcPr>
          <w:p w:rsidR="00127FD9" w:rsidRDefault="00C8409D" w:rsidP="00B54B72">
            <w:r>
              <w:rPr>
                <w:rFonts w:ascii="Arial" w:hAnsi="Arial" w:cs="Arial"/>
              </w:rPr>
              <w:t xml:space="preserve">Source: </w:t>
            </w:r>
            <w:r w:rsidR="008258C3">
              <w:rPr>
                <w:rFonts w:ascii="Arial" w:hAnsi="Arial" w:cs="Arial"/>
              </w:rPr>
              <w:t>Voicebox 2</w:t>
            </w:r>
            <w:r>
              <w:rPr>
                <w:rFonts w:ascii="Arial" w:hAnsi="Arial" w:cs="Arial"/>
              </w:rPr>
              <w:t>3</w:t>
            </w:r>
          </w:p>
        </w:tc>
      </w:tr>
    </w:tbl>
    <w:p w:rsidR="00C7145E" w:rsidRDefault="00C7145E"/>
    <w:sectPr w:rsidR="00C7145E" w:rsidSect="00C7145E">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27A7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0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555D1E"/>
    <w:multiLevelType w:val="multilevel"/>
    <w:tmpl w:val="E3DACA58"/>
    <w:lvl w:ilvl="0">
      <w:start w:val="1"/>
      <w:numFmt w:val="decimal"/>
      <w:lvlText w:val="%1."/>
      <w:lvlJc w:val="left"/>
      <w:pPr>
        <w:tabs>
          <w:tab w:val="num" w:pos="720"/>
        </w:tabs>
        <w:ind w:left="720" w:hanging="720"/>
      </w:pPr>
      <w:rPr>
        <w:rFonts w:ascii="Arial Bold" w:hAnsi="Arial Bold" w:hint="default"/>
        <w:b/>
        <w:i w:val="0"/>
        <w:sz w:val="24"/>
      </w:rPr>
    </w:lvl>
    <w:lvl w:ilvl="1">
      <w:start w:val="1"/>
      <w:numFmt w:val="decimal"/>
      <w:lvlText w:val="%1.%2"/>
      <w:lvlJc w:val="left"/>
      <w:pPr>
        <w:ind w:left="0" w:firstLine="0"/>
      </w:pPr>
      <w:rPr>
        <w:rFonts w:ascii="Arial" w:hAnsi="Arial" w:hint="default"/>
        <w:b w:val="0"/>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4623E5E"/>
    <w:multiLevelType w:val="hybridMultilevel"/>
    <w:tmpl w:val="14A2C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7B4FF8"/>
    <w:multiLevelType w:val="hybridMultilevel"/>
    <w:tmpl w:val="14A2C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631DAB"/>
    <w:multiLevelType w:val="hybridMultilevel"/>
    <w:tmpl w:val="8728B4D6"/>
    <w:lvl w:ilvl="0" w:tplc="E70E83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5E2A58"/>
    <w:multiLevelType w:val="hybridMultilevel"/>
    <w:tmpl w:val="44CA7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475702B"/>
    <w:multiLevelType w:val="hybridMultilevel"/>
    <w:tmpl w:val="E8E06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9E59E0"/>
    <w:multiLevelType w:val="hybridMultilevel"/>
    <w:tmpl w:val="7F76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1C4A19"/>
    <w:multiLevelType w:val="hybridMultilevel"/>
    <w:tmpl w:val="CE38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A9"/>
    <w:rsid w:val="0009746B"/>
    <w:rsid w:val="00105E10"/>
    <w:rsid w:val="00127FD9"/>
    <w:rsid w:val="0023279B"/>
    <w:rsid w:val="002B0C3C"/>
    <w:rsid w:val="003537A1"/>
    <w:rsid w:val="00372BD7"/>
    <w:rsid w:val="004C2367"/>
    <w:rsid w:val="00543735"/>
    <w:rsid w:val="005A7968"/>
    <w:rsid w:val="006832AF"/>
    <w:rsid w:val="006D05B7"/>
    <w:rsid w:val="006D490B"/>
    <w:rsid w:val="007060B3"/>
    <w:rsid w:val="00750DA2"/>
    <w:rsid w:val="007B4641"/>
    <w:rsid w:val="008258C3"/>
    <w:rsid w:val="00831E9B"/>
    <w:rsid w:val="00833772"/>
    <w:rsid w:val="00860E8B"/>
    <w:rsid w:val="00867A49"/>
    <w:rsid w:val="00904B15"/>
    <w:rsid w:val="00934776"/>
    <w:rsid w:val="009510DD"/>
    <w:rsid w:val="00991214"/>
    <w:rsid w:val="00AC10E8"/>
    <w:rsid w:val="00B17C18"/>
    <w:rsid w:val="00B54B72"/>
    <w:rsid w:val="00B7518D"/>
    <w:rsid w:val="00BB1777"/>
    <w:rsid w:val="00C711BE"/>
    <w:rsid w:val="00C7145E"/>
    <w:rsid w:val="00C750FF"/>
    <w:rsid w:val="00C8409D"/>
    <w:rsid w:val="00C9113B"/>
    <w:rsid w:val="00D46725"/>
    <w:rsid w:val="00D661A9"/>
    <w:rsid w:val="00DA7E44"/>
    <w:rsid w:val="00DC6587"/>
    <w:rsid w:val="00E37656"/>
    <w:rsid w:val="00EA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1A9"/>
    <w:rPr>
      <w:color w:val="0000FF"/>
      <w:u w:val="single"/>
    </w:rPr>
  </w:style>
  <w:style w:type="table" w:styleId="TableGrid">
    <w:name w:val="Table Grid"/>
    <w:basedOn w:val="TableNormal"/>
    <w:uiPriority w:val="59"/>
    <w:rsid w:val="00D6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50FF"/>
    <w:rPr>
      <w:color w:val="800080" w:themeColor="followedHyperlink"/>
      <w:u w:val="single"/>
    </w:rPr>
  </w:style>
  <w:style w:type="paragraph" w:styleId="ListParagraph">
    <w:name w:val="List Paragraph"/>
    <w:basedOn w:val="Normal"/>
    <w:uiPriority w:val="34"/>
    <w:qFormat/>
    <w:rsid w:val="009510DD"/>
    <w:pPr>
      <w:ind w:left="720"/>
      <w:contextualSpacing/>
    </w:pPr>
  </w:style>
  <w:style w:type="paragraph" w:customStyle="1" w:styleId="Default">
    <w:name w:val="Default"/>
    <w:rsid w:val="00127FD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1A9"/>
    <w:rPr>
      <w:color w:val="0000FF"/>
      <w:u w:val="single"/>
    </w:rPr>
  </w:style>
  <w:style w:type="table" w:styleId="TableGrid">
    <w:name w:val="Table Grid"/>
    <w:basedOn w:val="TableNormal"/>
    <w:uiPriority w:val="59"/>
    <w:rsid w:val="00D6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50FF"/>
    <w:rPr>
      <w:color w:val="800080" w:themeColor="followedHyperlink"/>
      <w:u w:val="single"/>
    </w:rPr>
  </w:style>
  <w:style w:type="paragraph" w:styleId="ListParagraph">
    <w:name w:val="List Paragraph"/>
    <w:basedOn w:val="Normal"/>
    <w:uiPriority w:val="34"/>
    <w:qFormat/>
    <w:rsid w:val="009510DD"/>
    <w:pPr>
      <w:ind w:left="720"/>
      <w:contextualSpacing/>
    </w:pPr>
  </w:style>
  <w:style w:type="paragraph" w:customStyle="1" w:styleId="Default">
    <w:name w:val="Default"/>
    <w:rsid w:val="00127F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1857">
      <w:bodyDiv w:val="1"/>
      <w:marLeft w:val="0"/>
      <w:marRight w:val="0"/>
      <w:marTop w:val="0"/>
      <w:marBottom w:val="0"/>
      <w:divBdr>
        <w:top w:val="none" w:sz="0" w:space="0" w:color="auto"/>
        <w:left w:val="none" w:sz="0" w:space="0" w:color="auto"/>
        <w:bottom w:val="none" w:sz="0" w:space="0" w:color="auto"/>
        <w:right w:val="none" w:sz="0" w:space="0" w:color="auto"/>
      </w:divBdr>
    </w:div>
    <w:div w:id="355888798">
      <w:bodyDiv w:val="1"/>
      <w:marLeft w:val="0"/>
      <w:marRight w:val="0"/>
      <w:marTop w:val="0"/>
      <w:marBottom w:val="0"/>
      <w:divBdr>
        <w:top w:val="none" w:sz="0" w:space="0" w:color="auto"/>
        <w:left w:val="none" w:sz="0" w:space="0" w:color="auto"/>
        <w:bottom w:val="none" w:sz="0" w:space="0" w:color="auto"/>
        <w:right w:val="none" w:sz="0" w:space="0" w:color="auto"/>
      </w:divBdr>
    </w:div>
    <w:div w:id="481193591">
      <w:bodyDiv w:val="1"/>
      <w:marLeft w:val="0"/>
      <w:marRight w:val="0"/>
      <w:marTop w:val="0"/>
      <w:marBottom w:val="0"/>
      <w:divBdr>
        <w:top w:val="none" w:sz="0" w:space="0" w:color="auto"/>
        <w:left w:val="none" w:sz="0" w:space="0" w:color="auto"/>
        <w:bottom w:val="none" w:sz="0" w:space="0" w:color="auto"/>
        <w:right w:val="none" w:sz="0" w:space="0" w:color="auto"/>
      </w:divBdr>
    </w:div>
    <w:div w:id="935482713">
      <w:bodyDiv w:val="1"/>
      <w:marLeft w:val="0"/>
      <w:marRight w:val="0"/>
      <w:marTop w:val="0"/>
      <w:marBottom w:val="0"/>
      <w:divBdr>
        <w:top w:val="none" w:sz="0" w:space="0" w:color="auto"/>
        <w:left w:val="none" w:sz="0" w:space="0" w:color="auto"/>
        <w:bottom w:val="none" w:sz="0" w:space="0" w:color="auto"/>
        <w:right w:val="none" w:sz="0" w:space="0" w:color="auto"/>
      </w:divBdr>
    </w:div>
    <w:div w:id="20829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ning.com/files/0U8UQjwDEm*JGMkh9j5s*-C32PyCk-Na5LHPPbuadGR41VAAjXrqRSacF5gpRf8EJdJYD9PuEbJl47qozkEq1dkh0sJs*HfN/NoteofthemeetingoftheWorkingGroup050614.doc" TargetMode="External"/><Relationship Id="rId13" Type="http://schemas.openxmlformats.org/officeDocument/2006/relationships/hyperlink" Target="file:///C:\Users\Thomasa1\Desktop\The%20Mayoralty%20of%20Bath" TargetMode="External"/><Relationship Id="rId18" Type="http://schemas.openxmlformats.org/officeDocument/2006/relationships/hyperlink" Target="http://www.bathnes.gov.uk/sites/default/files/appendix_3_parish_powers_5.docx" TargetMode="External"/><Relationship Id="rId26" Type="http://schemas.openxmlformats.org/officeDocument/2006/relationships/hyperlink" Target="http://www.bathnes.gov.uk/sites/default/files/siteimages/introducing_winchester_town_forum.pptx" TargetMode="External"/><Relationship Id="rId3" Type="http://schemas.microsoft.com/office/2007/relationships/stylesWithEffects" Target="stylesWithEffects.xml"/><Relationship Id="rId21" Type="http://schemas.openxmlformats.org/officeDocument/2006/relationships/hyperlink" Target="http://api.ning.com/files/BIHCTCFFxEWY-CuFOPXkMQPvreRXkQ6sUs0WyFq*atIHTTvGj-uN7A8SlpQys2PZ-fGC0YTEbo-*szEMx3HhQTQ2Wpr1xmAV/WorkingGroupMinutes280814final.docx" TargetMode="External"/><Relationship Id="rId7" Type="http://schemas.openxmlformats.org/officeDocument/2006/relationships/hyperlink" Target="http://www.bathnes.gov.uk/sites/default/files/appendix_10_pros_cons_2.docx" TargetMode="External"/><Relationship Id="rId12" Type="http://schemas.openxmlformats.org/officeDocument/2006/relationships/hyperlink" Target="http://www.bathnes.gov.uk/sites/default/files/appendix_6_cil_2.docx" TargetMode="External"/><Relationship Id="rId17" Type="http://schemas.openxmlformats.org/officeDocument/2006/relationships/hyperlink" Target="http://api.ning.com/files/jPrLLXuRuu5nfpQCewCnOncV1dVcOAGv2QG**MqNdxYwELxNdeAhRzl1n9mqgYaSxyZbE36iFNimG69RVChn46Y16X6iAlpb/24JulyMinutes.dot" TargetMode="External"/><Relationship Id="rId25" Type="http://schemas.openxmlformats.org/officeDocument/2006/relationships/hyperlink" Target="http://www.bathnes.gov.uk/sites/default/files/siteimages/weston-super-mare_-_why_a_town_council.ppt" TargetMode="External"/><Relationship Id="rId2" Type="http://schemas.openxmlformats.org/officeDocument/2006/relationships/styles" Target="styles.xml"/><Relationship Id="rId16" Type="http://schemas.openxmlformats.org/officeDocument/2006/relationships/hyperlink" Target="http://api.ning.com/files/jPrLLXuRuu4hQCbvSQegNZrD7LIvDRrfM1*xwUG3*aozBLeEg616gI9woR*riJtpcgfpcqqc-46roMxezXRviWDc5Hc3d0Oa/WorkingGroupMinutes17.07.14.dot" TargetMode="External"/><Relationship Id="rId20" Type="http://schemas.openxmlformats.org/officeDocument/2006/relationships/hyperlink" Target="http://www.bathnes.gov.uk/sites/default/files/appendix_10_pros_cons_2.docx" TargetMode="External"/><Relationship Id="rId29" Type="http://schemas.openxmlformats.org/officeDocument/2006/relationships/hyperlink" Target="http://www.mayorofbath.co.uk/the-charter-trustees-of-the-city-of-bath" TargetMode="External"/><Relationship Id="rId1" Type="http://schemas.openxmlformats.org/officeDocument/2006/relationships/numbering" Target="numbering.xml"/><Relationship Id="rId6" Type="http://schemas.openxmlformats.org/officeDocument/2006/relationships/hyperlink" Target="http://api.ning.com/files/QsQ1m7RyND32Zny0IoAyX291jKrwYEZBqnsWOxeQCIPB6Lw*bsdeiE0PEwlybTEXJqAdSsxSNpkuzCVJ8ze2vHkQm7333ZJR/NoteofthemeetingoftheWorkingGroupoptionstostrengthencommunityrepresentationandcivicgovernancewithinBath.doc" TargetMode="External"/><Relationship Id="rId11" Type="http://schemas.openxmlformats.org/officeDocument/2006/relationships/hyperlink" Target="http://www.bathnes.gov.uk/sites/default/files/appendix_1_cooptees_votes__2.docx" TargetMode="External"/><Relationship Id="rId24" Type="http://schemas.openxmlformats.org/officeDocument/2006/relationships/hyperlink" Target="http://api.ning.com/files/li0jpfi0h9lnrkss850uKlyGtUpQqgNBbEyVt87hD29lQj8rQ8Hhb*AOIWJFe9eTa7AG0jF-5E2nCy7p0f19rWYZMokLd6LC/NoteofthemeetingoftheWorkingGroupfinal.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i.ning.com/files/*whl3J3XpWSuhNKwTRAoWIUn68RM2BKojvWxY*qaXPfz5c3HaR7C4TZLkaajPwHihNjPfZRXuOzl0N2WvmC0cdNEis9qozOG/DraftMinutesWorkingGroup03Jul14.docx" TargetMode="External"/><Relationship Id="rId23" Type="http://schemas.openxmlformats.org/officeDocument/2006/relationships/hyperlink" Target="http://api.ning.com/files/PhpRQMoFW8ZZfvKHlPLLv90TjvQd8NSzTIWPjE-tpFfd-IZNN6l7E2jUKAoml2ci**YVSLfdhr0Uv4V3RsBWq53N1rozNKho/NoteofthemeetingoftheWorkingGroup9October2014.docx" TargetMode="External"/><Relationship Id="rId28" Type="http://schemas.openxmlformats.org/officeDocument/2006/relationships/hyperlink" Target="http://www.mayorofbath.co.uk/the-charter-trustees-of-the-city-of-bath" TargetMode="External"/><Relationship Id="rId10" Type="http://schemas.openxmlformats.org/officeDocument/2006/relationships/hyperlink" Target="http://api.ning.com/files/Y-6c8O6EPx-SX9Tmr*-Y4*pvBE3*zu1GLb8hCqjqGs0zsLYFml0iuLKei0o1qofcl9gu195dW9ibGMUzM7NPQCop*RHE0MfZ/DraftMinutesWorkingGroup190614MH.docx" TargetMode="External"/><Relationship Id="rId19" Type="http://schemas.openxmlformats.org/officeDocument/2006/relationships/hyperlink" Target="http://www.bathnes.gov.uk/sites/default/files/appendix_5_all_options_2.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i.ning.com/files/Y-6c8O6EPx8IRX8YhieeFnWXPG*FScWG5fJJgiH6UETN6rhi3ucGzyBcGtUmUEzcve5IJ3VhiiQUd6L4t4UYVMA3mjDvNeNx/DraftNoteofthemeetingoftheWorkingGroup120614v2.doc" TargetMode="External"/><Relationship Id="rId14" Type="http://schemas.openxmlformats.org/officeDocument/2006/relationships/hyperlink" Target="http://www.bathnes.gov.uk/sites/default/files/appendix_9_community_gov_review_2.docx" TargetMode="External"/><Relationship Id="rId22" Type="http://schemas.openxmlformats.org/officeDocument/2006/relationships/hyperlink" Target="http://democracy.bathnes.gov.uk/documents/s32216/Community%20representation%20Civic%20governance%20in%20Bath.pdf" TargetMode="External"/><Relationship Id="rId27" Type="http://schemas.openxmlformats.org/officeDocument/2006/relationships/hyperlink" Target="http://api.ning.com/files/ddTCHyz3Hmz5omybUpUSzjYuurA-xruGix87Pv*hFy3w3ITWKwINKDf-lZFyqy4roKD61HriX*2bR-EWsJWawi-2GbTeVEVV/220115BathGovernanceMinutesFinal.dot" TargetMode="External"/><Relationship Id="rId30" Type="http://schemas.openxmlformats.org/officeDocument/2006/relationships/hyperlink" Target="http://www.bathnes.gov.uk/sites/default/files/siteimages/bath_city_governance_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1155</Words>
  <Characters>10115</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thomasa1</dc:creator>
  <cp:lastModifiedBy>Mark Hayward</cp:lastModifiedBy>
  <cp:revision>3</cp:revision>
  <dcterms:created xsi:type="dcterms:W3CDTF">2015-07-06T16:35:00Z</dcterms:created>
  <dcterms:modified xsi:type="dcterms:W3CDTF">2015-07-07T08:17:00Z</dcterms:modified>
</cp:coreProperties>
</file>