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E3016" w:rsidRDefault="00DD6DE6" w:rsidP="00F32AE2">
      <w:pPr>
        <w:rPr>
          <w:rFonts w:cs="Arial"/>
          <w:b/>
          <w:bCs/>
          <w:sz w:val="28"/>
          <w:szCs w:val="28"/>
        </w:rPr>
      </w:pPr>
      <w:r>
        <w:rPr>
          <w:rFonts w:cs="Arial"/>
          <w:b/>
          <w:sz w:val="28"/>
          <w:szCs w:val="28"/>
        </w:rPr>
        <w:t>9</w:t>
      </w:r>
      <w:r w:rsidRPr="00DD6DE6">
        <w:rPr>
          <w:rFonts w:cs="Arial"/>
          <w:b/>
          <w:sz w:val="28"/>
          <w:szCs w:val="28"/>
          <w:vertAlign w:val="superscript"/>
        </w:rPr>
        <w:t>th</w:t>
      </w:r>
      <w:r>
        <w:rPr>
          <w:rFonts w:cs="Arial"/>
          <w:b/>
          <w:sz w:val="28"/>
          <w:szCs w:val="28"/>
        </w:rPr>
        <w:t xml:space="preserve"> </w:t>
      </w:r>
      <w:r w:rsidR="00C025C4" w:rsidRPr="00C025C4">
        <w:rPr>
          <w:rFonts w:cs="Arial"/>
          <w:b/>
          <w:bCs/>
          <w:sz w:val="28"/>
          <w:szCs w:val="28"/>
        </w:rPr>
        <w:t>April</w:t>
      </w:r>
      <w:r w:rsidR="00F32AE2" w:rsidRPr="00C025C4">
        <w:rPr>
          <w:rFonts w:cs="Arial"/>
          <w:b/>
          <w:bCs/>
          <w:sz w:val="28"/>
          <w:szCs w:val="28"/>
        </w:rPr>
        <w:t xml:space="preserve"> 2013</w:t>
      </w:r>
    </w:p>
    <w:p w:rsidR="00F32AE2" w:rsidRDefault="00F32AE2" w:rsidP="00F32AE2">
      <w:pPr>
        <w:rPr>
          <w:rFonts w:cs="Arial"/>
          <w:b/>
        </w:rPr>
      </w:pPr>
    </w:p>
    <w:p w:rsidR="00F32AE2" w:rsidRPr="00182A46" w:rsidRDefault="00F32AE2" w:rsidP="00F32AE2">
      <w:pPr>
        <w:rPr>
          <w:rFonts w:cs="Arial"/>
          <w:b/>
        </w:rPr>
      </w:pPr>
      <w:r>
        <w:rPr>
          <w:rFonts w:cs="Arial"/>
          <w:b/>
        </w:rPr>
        <w:t xml:space="preserve">Entry of </w:t>
      </w:r>
      <w:r w:rsidR="00DC484F">
        <w:rPr>
          <w:rFonts w:cs="Arial"/>
          <w:b/>
        </w:rPr>
        <w:t xml:space="preserve">Twerton Hill Farm, </w:t>
      </w:r>
      <w:proofErr w:type="spellStart"/>
      <w:r w:rsidR="00DC484F">
        <w:rPr>
          <w:rFonts w:cs="Arial"/>
          <w:b/>
        </w:rPr>
        <w:t>Kelston</w:t>
      </w:r>
      <w:proofErr w:type="spellEnd"/>
      <w:r w:rsidR="00DC484F">
        <w:rPr>
          <w:rFonts w:cs="Arial"/>
          <w:b/>
        </w:rPr>
        <w:t xml:space="preserve"> View, Bath</w:t>
      </w:r>
      <w:r>
        <w:rPr>
          <w:rFonts w:cs="Arial"/>
          <w:b/>
        </w:rPr>
        <w:t xml:space="preserve"> int</w:t>
      </w:r>
      <w:r w:rsidR="009A1CFF">
        <w:rPr>
          <w:rFonts w:cs="Arial"/>
          <w:b/>
        </w:rPr>
        <w:t>o Bath &amp; North East Somerset Council’s</w:t>
      </w:r>
      <w:r w:rsidR="008A0129">
        <w:rPr>
          <w:rFonts w:cs="Arial"/>
          <w:b/>
        </w:rPr>
        <w:t xml:space="preserve"> L</w:t>
      </w:r>
      <w:r>
        <w:rPr>
          <w:rFonts w:cs="Arial"/>
          <w:b/>
        </w:rPr>
        <w:t xml:space="preserve">ist of </w:t>
      </w:r>
      <w:r w:rsidRPr="00182A46">
        <w:rPr>
          <w:rFonts w:cs="Arial"/>
          <w:b/>
        </w:rPr>
        <w:t>Asset</w:t>
      </w:r>
      <w:r w:rsidR="00204CC7">
        <w:rPr>
          <w:rFonts w:cs="Arial"/>
          <w:b/>
        </w:rPr>
        <w:t>s</w:t>
      </w:r>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Pr>
          <w:rFonts w:cs="Arial"/>
        </w:rPr>
        <w:t xml:space="preserve">On </w:t>
      </w:r>
      <w:r w:rsidR="00587D12">
        <w:rPr>
          <w:rFonts w:cs="Arial"/>
        </w:rPr>
        <w:t>12</w:t>
      </w:r>
      <w:r w:rsidR="00587D12">
        <w:rPr>
          <w:rFonts w:cs="Arial"/>
          <w:vertAlign w:val="superscript"/>
        </w:rPr>
        <w:t>th</w:t>
      </w:r>
      <w:r w:rsidR="00E3494B">
        <w:rPr>
          <w:rFonts w:cs="Arial"/>
        </w:rPr>
        <w:t xml:space="preserve"> February</w:t>
      </w:r>
      <w:r w:rsidR="00DC484F">
        <w:rPr>
          <w:rFonts w:cs="Arial"/>
        </w:rPr>
        <w:t xml:space="preserve"> 2013</w:t>
      </w:r>
      <w:r>
        <w:rPr>
          <w:rFonts w:cs="Arial"/>
        </w:rPr>
        <w:t xml:space="preserve">, Bath &amp; North East Somerset </w:t>
      </w:r>
      <w:r w:rsidR="009A1CFF">
        <w:rPr>
          <w:rFonts w:cs="Arial"/>
        </w:rPr>
        <w:t xml:space="preserve">Council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the Localism Act 2011 (“the Act”) to list </w:t>
      </w:r>
      <w:r w:rsidR="00DC484F">
        <w:rPr>
          <w:rFonts w:cs="Arial"/>
        </w:rPr>
        <w:t>Twerton Hill Farm</w:t>
      </w:r>
      <w:r>
        <w:rPr>
          <w:rFonts w:cs="Arial"/>
        </w:rPr>
        <w:t xml:space="preserve"> as an Asset of Community Value. The nomination was made by </w:t>
      </w:r>
      <w:r w:rsidR="00C025C4">
        <w:rPr>
          <w:rFonts w:cs="Arial"/>
        </w:rPr>
        <w:t>Bath City Farm.</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 xml:space="preserve">(3), a </w:t>
      </w:r>
      <w:proofErr w:type="gramStart"/>
      <w:r w:rsidRPr="0002603C">
        <w:rPr>
          <w:rFonts w:cs="Arial"/>
        </w:rPr>
        <w:t>building</w:t>
      </w:r>
      <w:proofErr w:type="gramEnd"/>
      <w:r w:rsidRPr="0002603C">
        <w:rPr>
          <w:rFonts w:cs="Arial"/>
        </w:rPr>
        <w:t xml:space="preserve">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2.1 Decision-making in response to nominations for entry into the List of Assets of Community Value under the Localism Act 2011 be delegated to the Divisional Director, Policy and Partnerships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2.2 The Divisional Director Policy and Partnerships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Divisional Director, Policy and Partnerships </w:t>
      </w:r>
      <w:proofErr w:type="gramStart"/>
      <w:r>
        <w:rPr>
          <w:rFonts w:cs="Arial"/>
        </w:rPr>
        <w:t>has</w:t>
      </w:r>
      <w:proofErr w:type="gramEnd"/>
      <w:r>
        <w:rPr>
          <w:rFonts w:cs="Arial"/>
        </w:rPr>
        <w:t xml:space="preserve">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Divisional Director Policy and Partnerships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256703" w:rsidRDefault="00F32AE2" w:rsidP="00F32AE2">
      <w:pPr>
        <w:ind w:left="720"/>
      </w:pPr>
      <w:proofErr w:type="gramStart"/>
      <w:r w:rsidRPr="00256703">
        <w:rPr>
          <w:rFonts w:cs="Arial"/>
          <w:bCs/>
        </w:rPr>
        <w:t>a)The</w:t>
      </w:r>
      <w:proofErr w:type="gramEnd"/>
      <w:r w:rsidRPr="00256703">
        <w:rPr>
          <w:rFonts w:cs="Arial"/>
          <w:bCs/>
        </w:rPr>
        <w:t xml:space="preserve"> </w:t>
      </w:r>
      <w:r w:rsidR="00204CC7">
        <w:rPr>
          <w:rFonts w:cs="Arial"/>
          <w:bCs/>
        </w:rPr>
        <w:t>Asset lies</w:t>
      </w:r>
      <w:r w:rsidRPr="00256703">
        <w:rPr>
          <w:rFonts w:cs="Arial"/>
          <w:bCs/>
        </w:rPr>
        <w:t xml:space="preserve"> within the</w:t>
      </w:r>
      <w:r w:rsidRPr="00256703">
        <w:t xml:space="preserve"> administrative boundaries of Bath &amp; North East Somerset </w:t>
      </w:r>
      <w:r w:rsidR="005B221E">
        <w:t>Council</w:t>
      </w:r>
    </w:p>
    <w:p w:rsidR="00F32AE2" w:rsidRDefault="00F32AE2" w:rsidP="00F32AE2">
      <w:pPr>
        <w:ind w:left="720"/>
        <w:rPr>
          <w:rFonts w:cs="Arial"/>
          <w:bCs/>
        </w:rPr>
      </w:pPr>
      <w:r>
        <w:rPr>
          <w:rFonts w:cs="Arial"/>
          <w:bCs/>
        </w:rPr>
        <w:t xml:space="preserve">b) </w:t>
      </w:r>
      <w:r w:rsidR="009431B6">
        <w:rPr>
          <w:rFonts w:cs="Arial"/>
          <w:bCs/>
        </w:rPr>
        <w:t>Bath City Farm</w:t>
      </w:r>
      <w:r>
        <w:rPr>
          <w:rFonts w:cs="Arial"/>
          <w:bCs/>
        </w:rPr>
        <w:t xml:space="preserve"> is entitled under 89(2</w:t>
      </w:r>
      <w:proofErr w:type="gramStart"/>
      <w:r>
        <w:rPr>
          <w:rFonts w:cs="Arial"/>
          <w:bCs/>
        </w:rPr>
        <w:t>)b</w:t>
      </w:r>
      <w:proofErr w:type="gramEnd"/>
      <w:r>
        <w:rPr>
          <w:rFonts w:cs="Arial"/>
          <w:bCs/>
        </w:rPr>
        <w:t>)(i</w:t>
      </w:r>
      <w:r w:rsidR="00062871">
        <w:rPr>
          <w:rFonts w:cs="Arial"/>
          <w:bCs/>
        </w:rPr>
        <w:t>ii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9431B6">
        <w:rPr>
          <w:rFonts w:cs="Arial"/>
          <w:bCs/>
        </w:rPr>
        <w:t>Bath City Farm</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Pr="00715FAF" w:rsidRDefault="00715FAF" w:rsidP="00715FAF">
      <w:pPr>
        <w:ind w:left="720"/>
        <w:rPr>
          <w:rFonts w:cs="Arial"/>
          <w:bCs/>
        </w:rPr>
      </w:pPr>
      <w:r>
        <w:rPr>
          <w:rFonts w:cs="Arial"/>
          <w:bCs/>
        </w:rPr>
        <w:t>(e) The nomination form set</w:t>
      </w:r>
      <w:r w:rsidR="00162C9E">
        <w:rPr>
          <w:rFonts w:cs="Arial"/>
          <w:bCs/>
        </w:rPr>
        <w:t>s</w:t>
      </w:r>
      <w:r>
        <w:rPr>
          <w:rFonts w:cs="Arial"/>
          <w:bCs/>
        </w:rPr>
        <w:t xml:space="preserve"> out the </w:t>
      </w:r>
      <w:r w:rsidRPr="00715FAF">
        <w:rPr>
          <w:rFonts w:cs="Arial"/>
          <w:bCs/>
        </w:rPr>
        <w:t xml:space="preserve">reasons for nominating the asset, explaining </w:t>
      </w:r>
      <w:r w:rsidR="00612E34">
        <w:rPr>
          <w:rFonts w:cs="Arial"/>
          <w:bCs/>
        </w:rPr>
        <w:t>why the nominator believes the A</w:t>
      </w:r>
      <w:r w:rsidRPr="00715FAF">
        <w:rPr>
          <w:rFonts w:cs="Arial"/>
          <w:bCs/>
        </w:rPr>
        <w:t xml:space="preserve">sset </w:t>
      </w:r>
      <w:r w:rsidR="00162C9E">
        <w:rPr>
          <w:rFonts w:cs="Arial"/>
          <w:bCs/>
        </w:rPr>
        <w:t>meets the definition in the Act</w:t>
      </w:r>
      <w:r w:rsidRPr="00715FAF">
        <w:rPr>
          <w:rFonts w:cs="Arial"/>
          <w:bCs/>
        </w:rPr>
        <w:t xml:space="preserve"> </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proofErr w:type="gramStart"/>
      <w:r w:rsidR="00BA2182">
        <w:t>is  not</w:t>
      </w:r>
      <w:proofErr w:type="gramEnd"/>
      <w:r w:rsidR="00BA2182">
        <w:t xml:space="preserve"> an ancillary use f</w:t>
      </w:r>
      <w:r w:rsidR="008F4029">
        <w:t>urthers the social wellbeing or</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ind w:left="720"/>
        <w:rPr>
          <w:rFonts w:cs="Arial"/>
        </w:rPr>
      </w:pPr>
      <w:r w:rsidRPr="00E1669C">
        <w:rPr>
          <w:rFonts w:cs="Arial"/>
        </w:rPr>
        <w:t>The owner of the land</w:t>
      </w:r>
    </w:p>
    <w:p w:rsidR="00F32AE2" w:rsidRDefault="00E1669C" w:rsidP="00F32AE2">
      <w:pPr>
        <w:autoSpaceDE w:val="0"/>
        <w:autoSpaceDN w:val="0"/>
        <w:adjustRightInd w:val="0"/>
        <w:ind w:left="720"/>
        <w:rPr>
          <w:rFonts w:cs="Arial"/>
        </w:rPr>
      </w:pPr>
      <w:r>
        <w:rPr>
          <w:rFonts w:cs="Arial"/>
        </w:rPr>
        <w:t>Bath City Farm</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(a)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consequences for the land and its owner of the land’s inclusion in</w:t>
      </w:r>
      <w:r>
        <w:rPr>
          <w:rFonts w:ascii="BookAntiquaParliamentary" w:hAnsi="BookAntiquaParliamentary" w:cs="BookAntiquaParliamentary"/>
        </w:rPr>
        <w:t xml:space="preserve"> </w:t>
      </w:r>
      <w:r w:rsidRPr="00182A46">
        <w:rPr>
          <w:rFonts w:ascii="BookAntiquaParliamentary" w:hAnsi="BookAntiquaParliamentary" w:cs="BookAntiquaParliamentary"/>
        </w:rPr>
        <w:t>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w:t>
      </w:r>
      <w:proofErr w:type="spellStart"/>
      <w:r>
        <w:rPr>
          <w:rFonts w:cs="Arial"/>
        </w:rPr>
        <w:t>conveyancer</w:t>
      </w:r>
      <w:proofErr w:type="spellEnd"/>
      <w:r>
        <w:rPr>
          <w:rFonts w:cs="Arial"/>
        </w:rPr>
        <w:t xml:space="preserve">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043D98" w:rsidRDefault="00043D98"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587D12" w:rsidRDefault="00587D12"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182A46">
        <w:rPr>
          <w:rFonts w:cs="Arial"/>
        </w:rPr>
        <w:t xml:space="preserve">Landowners wishing to request a review of the decision should do so in writing </w:t>
      </w:r>
      <w:r>
        <w:rPr>
          <w:rFonts w:cs="Arial"/>
        </w:rPr>
        <w:t>t</w:t>
      </w:r>
      <w:r w:rsidRPr="00182A46">
        <w:rPr>
          <w:rFonts w:cs="Arial"/>
        </w:rPr>
        <w:t xml:space="preserve">o the above address or to assets@bathnes.gov.uk by </w:t>
      </w:r>
      <w:r w:rsidR="00E1669C">
        <w:rPr>
          <w:rFonts w:cs="Arial"/>
        </w:rPr>
        <w:t>4</w:t>
      </w:r>
      <w:r w:rsidR="00E1669C" w:rsidRPr="00E1669C">
        <w:rPr>
          <w:rFonts w:cs="Arial"/>
          <w:vertAlign w:val="superscript"/>
        </w:rPr>
        <w:t>th</w:t>
      </w:r>
      <w:r w:rsidR="00E1669C">
        <w:rPr>
          <w:rFonts w:cs="Arial"/>
        </w:rPr>
        <w:t xml:space="preserve"> </w:t>
      </w:r>
      <w:r w:rsidR="00E1669C" w:rsidRPr="00E1669C">
        <w:rPr>
          <w:rFonts w:cs="Arial"/>
        </w:rPr>
        <w:t>June</w:t>
      </w:r>
      <w:r w:rsidRPr="00E1669C">
        <w:rPr>
          <w:rFonts w:cs="Arial"/>
        </w:rPr>
        <w:t xml:space="preserve"> 2013</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Twerton Hill Farm, Bath,</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Default="00587D12" w:rsidP="00F32AE2">
            <w:pPr>
              <w:rPr>
                <w:rFonts w:cs="Arial"/>
                <w:lang w:eastAsia="en-US"/>
              </w:rPr>
            </w:pPr>
            <w:r>
              <w:rPr>
                <w:b/>
                <w:bCs/>
                <w:lang w:eastAsia="en-US"/>
              </w:rPr>
              <w:t>12</w:t>
            </w:r>
            <w:r w:rsidR="005B221E">
              <w:rPr>
                <w:b/>
                <w:bCs/>
                <w:lang w:eastAsia="en-US"/>
              </w:rPr>
              <w:t>/02</w:t>
            </w:r>
            <w:r w:rsidR="00F32AE2">
              <w:rPr>
                <w:b/>
                <w:bCs/>
                <w:lang w:eastAsia="en-US"/>
              </w:rPr>
              <w:t>/</w:t>
            </w:r>
            <w:r w:rsidR="005B221E">
              <w:rPr>
                <w:b/>
                <w:bCs/>
                <w:lang w:eastAsia="en-US"/>
              </w:rPr>
              <w:t>2</w:t>
            </w:r>
            <w:r w:rsidR="009431B6">
              <w:rPr>
                <w:b/>
                <w:bCs/>
                <w:lang w:eastAsia="en-US"/>
              </w:rPr>
              <w:t>013</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Default="005E38CA" w:rsidP="00F32AE2">
            <w:pPr>
              <w:rPr>
                <w:rFonts w:cs="Arial"/>
                <w:lang w:eastAsia="en-US"/>
              </w:rPr>
            </w:pPr>
            <w:r>
              <w:rPr>
                <w:b/>
                <w:bCs/>
                <w:lang w:eastAsia="en-US"/>
              </w:rPr>
              <w:t>09</w:t>
            </w:r>
            <w:r w:rsidR="009431B6">
              <w:rPr>
                <w:b/>
                <w:bCs/>
                <w:lang w:eastAsia="en-US"/>
              </w:rPr>
              <w:t>/04/2013</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Default="009431B6" w:rsidP="00F32AE2">
            <w:pPr>
              <w:rPr>
                <w:rFonts w:cs="Arial"/>
                <w:lang w:eastAsia="en-US"/>
              </w:rPr>
            </w:pPr>
            <w:r>
              <w:rPr>
                <w:lang w:eastAsia="en-US"/>
              </w:rPr>
              <w:t xml:space="preserve">All land and buildings relating to Twerton Hill Farm, </w:t>
            </w:r>
            <w:proofErr w:type="spellStart"/>
            <w:r>
              <w:rPr>
                <w:lang w:eastAsia="en-US"/>
              </w:rPr>
              <w:t>Kelston</w:t>
            </w:r>
            <w:proofErr w:type="spellEnd"/>
            <w:r>
              <w:rPr>
                <w:lang w:eastAsia="en-US"/>
              </w:rPr>
              <w:t xml:space="preserve"> View, Bath BA2 1NW</w:t>
            </w:r>
          </w:p>
          <w:p w:rsidR="00F32AE2"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b/>
                <w:bCs/>
                <w:color w:val="FF0000"/>
                <w:lang w:eastAsia="en-US"/>
              </w:rPr>
            </w:pPr>
            <w:r>
              <w:rPr>
                <w:b/>
                <w:bCs/>
                <w:lang w:eastAsia="en-US"/>
              </w:rPr>
              <w:t>Bath City Farm</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87D12" w:rsidP="00587D12">
            <w:pPr>
              <w:rPr>
                <w:rFonts w:cs="Arial"/>
              </w:rPr>
            </w:pPr>
            <w:r>
              <w:t xml:space="preserve">Having examined the </w:t>
            </w:r>
            <w:r w:rsidR="009431B6">
              <w:t>Memorandum and Articles of Association</w:t>
            </w:r>
            <w:r>
              <w:t xml:space="preserve"> of Bath City Farm, the Council is satisfied that it is a properly constituted charity and is therefore eligible to act as the nominating body.</w:t>
            </w:r>
            <w:r w:rsidR="009431B6">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8B3C51" w:rsidRDefault="008B3C51" w:rsidP="00F32AE2">
            <w:r>
              <w:t>The Council is satisfied that Bath City Farm meets the requirements of section 4 of The Assets of Community Value (England) Regulations 2012, in that their activities are wholly concerned with Bath and North East Somerset.</w:t>
            </w:r>
          </w:p>
          <w:p w:rsidR="00F32AE2" w:rsidRDefault="005E38CA" w:rsidP="00F32AE2">
            <w:r>
              <w:t>Twerton Hill</w:t>
            </w:r>
            <w:r w:rsidR="00D42F88">
              <w:t xml:space="preserve"> Farm is situated in the Bath and North East Somerset area and all the services it offers are for all residents of Bath and North East Somerset. The farm’s management committee and volunteer committee both comprise local people. </w:t>
            </w:r>
          </w:p>
          <w:p w:rsidR="005E38CA" w:rsidRDefault="005E38CA" w:rsidP="00F32AE2">
            <w:pPr>
              <w:rPr>
                <w:rFonts w:cs="Arial"/>
              </w:rPr>
            </w:pPr>
            <w:r>
              <w:t xml:space="preserve">The submitted map shows that the Asset is sited wholly within the boundaries of Bath and North East Somerset.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eastAsia="Calibri"/>
              </w:rPr>
            </w:pPr>
            <w:r>
              <w:rPr>
                <w:rFonts w:eastAsia="Calibri"/>
              </w:rPr>
              <w:t>A plan of the nominated land including proposed boundaries</w:t>
            </w:r>
            <w:r w:rsidR="005E38CA">
              <w:rPr>
                <w:rFonts w:eastAsia="Calibri"/>
              </w:rPr>
              <w:t>.</w:t>
            </w:r>
          </w:p>
          <w:p w:rsidR="005E38CA" w:rsidRDefault="005E38CA" w:rsidP="00F32AE2">
            <w:pPr>
              <w:rPr>
                <w:rFonts w:eastAsia="Calibri" w:cs="Arial"/>
              </w:rPr>
            </w:pPr>
            <w:r>
              <w:rPr>
                <w:rFonts w:eastAsia="Calibri"/>
              </w:rPr>
              <w:t xml:space="preserve">The current occupier of the land is Bath City Farm, who </w:t>
            </w:r>
            <w:proofErr w:type="gramStart"/>
            <w:r>
              <w:rPr>
                <w:rFonts w:eastAsia="Calibri"/>
              </w:rPr>
              <w:t>hold</w:t>
            </w:r>
            <w:proofErr w:type="gramEnd"/>
            <w:r>
              <w:rPr>
                <w:rFonts w:eastAsia="Calibri"/>
              </w:rPr>
              <w:t xml:space="preserve"> a current lease with Bath and North East Somerset Council, which has 23 years to run.</w:t>
            </w:r>
          </w:p>
          <w:p w:rsidR="00F32AE2" w:rsidRPr="0054567A" w:rsidRDefault="00F32AE2" w:rsidP="00F32AE2">
            <w:pPr>
              <w:rPr>
                <w:rFonts w:eastAsia="Calibri"/>
              </w:rPr>
            </w:pP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8B3C51" w:rsidP="00F32AE2">
            <w:pPr>
              <w:rPr>
                <w:rFonts w:cs="Arial"/>
              </w:rPr>
            </w:pPr>
            <w:r>
              <w:t xml:space="preserve">The Council’s Property Services department has confirmed that Bath City Farm </w:t>
            </w:r>
            <w:proofErr w:type="gramStart"/>
            <w:r>
              <w:t>are</w:t>
            </w:r>
            <w:proofErr w:type="gramEnd"/>
            <w:r>
              <w:t xml:space="preserve"> the leaseholder.</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proofErr w:type="gramStart"/>
            <w:r>
              <w:t>-  the</w:t>
            </w:r>
            <w:proofErr w:type="gramEnd"/>
            <w:r>
              <w:t xml:space="preserv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F32AE2" w:rsidP="00F32AE2">
      <w:pPr>
        <w:ind w:right="-23"/>
        <w:rPr>
          <w:b/>
        </w:rPr>
      </w:pPr>
      <w:r>
        <w:rPr>
          <w:b/>
        </w:rPr>
        <w:t>If yes to all of Part A, move on to Part B. If no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031DB2">
            <w:pPr>
              <w:rPr>
                <w:rFonts w:cs="Arial"/>
              </w:rPr>
            </w:pPr>
            <w:r>
              <w:t xml:space="preserve">The nomination form states that the asset </w:t>
            </w:r>
            <w:r w:rsidR="00FA46C0">
              <w:t xml:space="preserve">is currently </w:t>
            </w:r>
            <w:r w:rsidR="00031DB2">
              <w:t>being used as a city farm, and that this is its main non-ancillary usage.</w:t>
            </w:r>
            <w:r w:rsidR="00FA46C0">
              <w:t xml:space="preserve"> The farm has been used as a city farm since the early 1990s.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FA46C0">
              <w:rPr>
                <w:b/>
              </w:rPr>
              <w:t>current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 past) the social Interests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A46C0" w:rsidP="00FA46C0">
            <w:pPr>
              <w:rPr>
                <w:rFonts w:cs="Arial"/>
              </w:rPr>
            </w:pPr>
            <w:r>
              <w:t xml:space="preserve">The nomination form states that Bath City Farm provides volunteering and training activities for local people </w:t>
            </w:r>
            <w:proofErr w:type="gramStart"/>
            <w:r>
              <w:t>which</w:t>
            </w:r>
            <w:proofErr w:type="gramEnd"/>
            <w:r>
              <w:t xml:space="preserve"> are designed to improve </w:t>
            </w:r>
            <w:r w:rsidR="00ED2EA1">
              <w:t>mental</w:t>
            </w:r>
            <w:r>
              <w:t xml:space="preserve"> and physical health and provide employment-related skills. Currently 50 volunteers give approximately 1000 volunteer hours per week, which includes offering 10 community events a year which are run for and by the local community.</w:t>
            </w: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A46C0" w:rsidP="00462805">
            <w:pPr>
              <w:rPr>
                <w:rFonts w:cs="Arial"/>
                <w:sz w:val="20"/>
                <w:szCs w:val="20"/>
              </w:rPr>
            </w:pPr>
            <w:r>
              <w:rPr>
                <w:rFonts w:eastAsia="Calibri"/>
              </w:rPr>
              <w:t>None</w:t>
            </w:r>
            <w:r w:rsidR="00F32AE2">
              <w:rPr>
                <w:rFonts w:eastAsia="Calibri"/>
              </w:rPr>
              <w:t>.</w:t>
            </w: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031DB2" w:rsidP="00031DB2">
            <w:pPr>
              <w:rPr>
                <w:rFonts w:cs="Arial"/>
              </w:rPr>
            </w:pPr>
            <w:r>
              <w:rPr>
                <w:b/>
              </w:rPr>
              <w:t>20</w:t>
            </w:r>
            <w:r w:rsidR="00F32AE2">
              <w:t xml:space="preserve">- </w:t>
            </w:r>
            <w:r>
              <w:t>The evidence demonstrates that the farm f</w:t>
            </w:r>
            <w:r w:rsidR="00F32AE2">
              <w:t>urther</w:t>
            </w:r>
            <w:r>
              <w:t>s the</w:t>
            </w:r>
            <w:r w:rsidR="00F32AE2">
              <w:t xml:space="preserve"> social interests of the local community</w:t>
            </w:r>
            <w:r>
              <w:t xml:space="preserve">, and actively encourages the use of volunteers. However, </w:t>
            </w:r>
            <w:r w:rsidR="00F32AE2">
              <w:t>it is not clear</w:t>
            </w:r>
            <w:r w:rsidR="00FA46C0">
              <w:t xml:space="preserve"> w</w:t>
            </w:r>
            <w:r w:rsidR="00F32AE2">
              <w:t xml:space="preserve">hat the exact impact of closure </w:t>
            </w:r>
            <w:r w:rsidR="00FA46C0">
              <w:t>would be</w:t>
            </w:r>
            <w:r w:rsidR="00F32AE2">
              <w:t xml:space="preserve"> on the groups that used it and whether</w:t>
            </w:r>
            <w:r w:rsidR="00FA46C0">
              <w:t xml:space="preserve"> there are similar or </w:t>
            </w:r>
            <w:r w:rsidR="00F32AE2">
              <w:t xml:space="preserve">alternative </w:t>
            </w:r>
            <w:r w:rsidR="00FA46C0">
              <w:t>projects in the area.</w:t>
            </w:r>
          </w:p>
        </w:tc>
      </w:tr>
      <w:tr w:rsidR="00D9101B"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Default="00D9101B" w:rsidP="00D9101B">
            <w:pPr>
              <w:rPr>
                <w:rFonts w:cs="Arial"/>
              </w:rPr>
            </w:pPr>
            <w:r>
              <w:t>There is no evidence that the usage is actively discouraged by the Council’s Policy and Budget framework and it is not contrary to existing planning policies.</w:t>
            </w:r>
          </w:p>
        </w:tc>
      </w:tr>
      <w:tr w:rsidR="00D9101B"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Default="000A4498" w:rsidP="000A4498">
            <w:pPr>
              <w:rPr>
                <w:rFonts w:cs="Arial"/>
              </w:rPr>
            </w:pPr>
            <w:r>
              <w:rPr>
                <w:rFonts w:cs="Arial"/>
              </w:rPr>
              <w:t>The Council’s Corporate Sustainability Manager has stated that t</w:t>
            </w:r>
            <w:r w:rsidRPr="000A4498">
              <w:rPr>
                <w:rFonts w:cs="Arial"/>
              </w:rPr>
              <w:t xml:space="preserve">his nomination looks to be entirely consistent with the Council’s sustainability policies, especially the new local food </w:t>
            </w:r>
            <w:proofErr w:type="spellStart"/>
            <w:r w:rsidRPr="000A4498">
              <w:rPr>
                <w:rFonts w:cs="Arial"/>
              </w:rPr>
              <w:t>workstream</w:t>
            </w:r>
            <w:proofErr w:type="spellEnd"/>
            <w:r w:rsidRPr="000A4498">
              <w:rPr>
                <w:rFonts w:cs="Arial"/>
              </w:rPr>
              <w:t xml:space="preserve"> that is now being developed within the B&amp;NES Environmental Sustainability Partnership. More local food growing and community engagement is a key element of the ESP action plan, particularly reduction of the carbon emissions associated with importing food from abroad</w:t>
            </w:r>
            <w:r>
              <w:rPr>
                <w:rFonts w:cs="Arial"/>
              </w:rPr>
              <w:t>.</w:t>
            </w: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rsidRPr="00204CC7">
              <w:rPr>
                <w:b/>
              </w:rPr>
              <w:t>25</w:t>
            </w:r>
            <w:proofErr w:type="gramStart"/>
            <w:r>
              <w:t>-  No</w:t>
            </w:r>
            <w:proofErr w:type="gramEnd"/>
            <w:r>
              <w:t xml:space="preserve"> active discouragement by the Council’s Policy and Budget Framework has been identified.</w:t>
            </w:r>
          </w:p>
        </w:tc>
      </w:tr>
      <w:tr w:rsidR="00F32AE2" w:rsidTr="00F32AE2">
        <w:trPr>
          <w:trHeight w:val="139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D9101B">
            <w:pPr>
              <w:shd w:val="clear" w:color="auto" w:fill="FFFFFF"/>
              <w:rPr>
                <w:rFonts w:cs="Arial"/>
                <w:color w:val="222222"/>
                <w:lang w:val="en-US"/>
              </w:rPr>
            </w:pPr>
            <w:r>
              <w:t xml:space="preserve">The nomination </w:t>
            </w:r>
            <w:r w:rsidR="00D9101B">
              <w:t>states that the Farm, which is situated in an area of high deprivation, is open to all, free of charge, every day of the year, offering opportunities for people to learn skills related to sustainable living, food growing and animal care.</w:t>
            </w:r>
          </w:p>
        </w:tc>
      </w:tr>
      <w:tr w:rsidR="00F32AE2"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D9101B" w:rsidP="00F32AE2">
            <w:pPr>
              <w:autoSpaceDE w:val="0"/>
              <w:autoSpaceDN w:val="0"/>
              <w:adjustRightInd w:val="0"/>
              <w:rPr>
                <w:rFonts w:cs="Arial"/>
                <w:sz w:val="19"/>
                <w:szCs w:val="19"/>
              </w:rPr>
            </w:pPr>
            <w:r>
              <w:t>None</w:t>
            </w: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Default="00F32AE2" w:rsidP="00F32AE2">
            <w:pPr>
              <w:rPr>
                <w:rFonts w:cs="Arial"/>
              </w:rPr>
            </w:pPr>
            <w:r w:rsidRPr="00204CC7">
              <w:rPr>
                <w:b/>
              </w:rPr>
              <w:t>20</w:t>
            </w:r>
            <w:r w:rsidR="004312EB">
              <w:t xml:space="preserve">- </w:t>
            </w:r>
            <w:r w:rsidR="00AF3FC4">
              <w:t xml:space="preserve">The nomination emphasises that the farm is open and available to all, and that part of its function is to improve </w:t>
            </w:r>
            <w:r w:rsidR="00ED2EA1">
              <w:t>mental</w:t>
            </w:r>
            <w:r w:rsidR="00AF3FC4">
              <w:t xml:space="preserve"> and physical health and provide employment-related skills</w:t>
            </w:r>
          </w:p>
          <w:p w:rsidR="00F32AE2" w:rsidRDefault="00F32AE2" w:rsidP="00F32AE2">
            <w:pPr>
              <w:rPr>
                <w:rFonts w:cs="Arial"/>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AF3FC4" w:rsidP="00F32AE2">
            <w:r>
              <w:t>The nomination cites a 2009 survey of 389 Twerton residents, a high number of whom listed Bath City Farm as a positive asset. A further survey is currently being undertaken.</w:t>
            </w:r>
          </w:p>
          <w:p w:rsidR="00AF3FC4" w:rsidRDefault="00AF3FC4" w:rsidP="00F32AE2">
            <w:r>
              <w:t>The nomination contains a number of positive comments and testimonials</w:t>
            </w:r>
            <w:r w:rsidR="00911195">
              <w:t>, both from volunteers and from the community mental health team.</w:t>
            </w:r>
          </w:p>
          <w:p w:rsidR="00911195" w:rsidRDefault="00911195" w:rsidP="00F32AE2">
            <w:pPr>
              <w:rPr>
                <w:rFonts w:cs="Arial"/>
              </w:rPr>
            </w:pPr>
            <w:r>
              <w:t xml:space="preserve">There are also </w:t>
            </w:r>
            <w:r w:rsidR="00785EA0">
              <w:t xml:space="preserve">details of 2 surveys of farm visitors: one was an online questionnaire, which found that 95% of visitors are ‘local’ to the farm; and the second was of over 50 visitors to the farm’s Summer Family Fun Day in June 2011. Both surveys </w:t>
            </w:r>
            <w:r w:rsidR="00ED2EA1">
              <w:t>found that the farm was viewed positively.</w:t>
            </w: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911195" w:rsidP="00462805">
            <w:pPr>
              <w:rPr>
                <w:rFonts w:cs="Arial"/>
              </w:rPr>
            </w:pPr>
            <w:r>
              <w:t>None</w:t>
            </w:r>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911195">
            <w:r w:rsidRPr="00204CC7">
              <w:rPr>
                <w:b/>
              </w:rPr>
              <w:t>2</w:t>
            </w:r>
            <w:r w:rsidR="00AF3FC4">
              <w:rPr>
                <w:b/>
              </w:rPr>
              <w:t>5</w:t>
            </w:r>
            <w:r>
              <w:t>-</w:t>
            </w:r>
            <w:r w:rsidR="00911195">
              <w:t xml:space="preserve"> It is evident that the opinions of all those involved with the farm, including the local community, have been canvassed consistently over recent years</w:t>
            </w:r>
            <w:r w:rsidR="00ED2EA1">
              <w:t>, with the aim of ensuring the farm fulfils its purposes and meets the needs of the community.</w:t>
            </w:r>
          </w:p>
          <w:p w:rsidR="00362B70" w:rsidRDefault="00362B70" w:rsidP="00911195">
            <w:pPr>
              <w:rPr>
                <w:rFonts w:cs="Arial"/>
              </w:rPr>
            </w:pP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jc w:val="right"/>
              <w:rPr>
                <w:rFonts w:cs="Arial"/>
                <w:b/>
              </w:rPr>
            </w:pPr>
            <w:r>
              <w:rPr>
                <w:b/>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162C9E" w:rsidRDefault="00031DB2" w:rsidP="00F32AE2">
            <w:pPr>
              <w:rPr>
                <w:rFonts w:cs="Arial"/>
                <w:b/>
              </w:rPr>
            </w:pPr>
            <w:r>
              <w:rPr>
                <w:b/>
              </w:rPr>
              <w:t>90</w:t>
            </w:r>
            <w:r w:rsidR="00F32AE2" w:rsidRPr="00162C9E">
              <w:rPr>
                <w:b/>
              </w:rPr>
              <w:t xml:space="preserve"> </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Default="00F32AE2" w:rsidP="00F32AE2">
      <w:pPr>
        <w:rPr>
          <w:rFonts w:cs="Arial"/>
        </w:rPr>
      </w:pPr>
      <w:r w:rsidRPr="00062871">
        <w:rPr>
          <w:lang w:eastAsia="en-US"/>
        </w:rPr>
        <w:t>For assets such as this where</w:t>
      </w:r>
      <w:r w:rsidRPr="00062871">
        <w:t xml:space="preserve"> the actual non-ancillary usage is a </w:t>
      </w:r>
      <w:r w:rsidRPr="00062871">
        <w:rPr>
          <w:b/>
        </w:rPr>
        <w:t xml:space="preserve">current </w:t>
      </w:r>
      <w:r w:rsidRPr="00062871">
        <w:t xml:space="preserve">one </w:t>
      </w:r>
      <w:r w:rsidRPr="00062871">
        <w:rPr>
          <w:lang w:eastAsia="en-US"/>
        </w:rPr>
        <w:t>(see Step B above)</w:t>
      </w:r>
      <w:r w:rsidR="00D14A54" w:rsidRPr="00062871">
        <w:t>, 88(1</w:t>
      </w:r>
      <w:r w:rsidRPr="00062871">
        <w:t xml:space="preserve">) (b) of the Localism Act requires the Council to consider whether in the opinion of the local authority </w:t>
      </w:r>
      <w:r w:rsidRPr="00062871">
        <w:rPr>
          <w:b/>
        </w:rPr>
        <w:t xml:space="preserve">it is realistic to think that there </w:t>
      </w:r>
      <w:r w:rsidR="00062871" w:rsidRPr="00062871">
        <w:rPr>
          <w:b/>
        </w:rPr>
        <w:t>can continue to be non-</w:t>
      </w:r>
      <w:r w:rsidR="008F4029" w:rsidRPr="00062871">
        <w:rPr>
          <w:b/>
        </w:rPr>
        <w:t>ancillary</w:t>
      </w:r>
      <w:r w:rsidR="00062871" w:rsidRPr="00062871">
        <w:rPr>
          <w:b/>
        </w:rPr>
        <w:t xml:space="preserve"> use of the building and other land which will further (whether or not in the same way) the social wellbeing or social interests of the local community</w:t>
      </w:r>
      <w:r w:rsidRPr="00062871">
        <w:t>.</w:t>
      </w:r>
    </w:p>
    <w:p w:rsidR="00F32AE2" w:rsidRDefault="00F32AE2" w:rsidP="00F32AE2">
      <w:pPr>
        <w:ind w:right="-23"/>
        <w:rPr>
          <w:color w:val="FF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grounds for thinking that it is realistic to think that there is a time in the next five years when there could be use of the asset that would further the social wellbeing or social interests of the loca</w:t>
      </w:r>
      <w:r w:rsidR="00E3494B">
        <w:rPr>
          <w:rFonts w:ascii="Arial" w:hAnsi="Arial" w:cs="Arial"/>
          <w:sz w:val="24"/>
          <w:szCs w:val="24"/>
        </w:rPr>
        <w:t>l community identified in Step D</w:t>
      </w:r>
      <w:r w:rsidRPr="00D73845">
        <w:rPr>
          <w:rFonts w:ascii="Arial" w:hAnsi="Arial" w:cs="Arial"/>
          <w:sz w:val="24"/>
          <w:szCs w:val="24"/>
        </w:rPr>
        <w:t xml:space="preserve">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sidR="00062871">
        <w:rPr>
          <w:rFonts w:ascii="Arial" w:hAnsi="Arial" w:cs="Arial"/>
          <w:sz w:val="24"/>
          <w:szCs w:val="24"/>
        </w:rPr>
        <w:t>asset</w:t>
      </w:r>
      <w:r w:rsidRPr="00D73845">
        <w:rPr>
          <w:rFonts w:ascii="Arial" w:hAnsi="Arial" w:cs="Arial"/>
          <w:sz w:val="24"/>
          <w:szCs w:val="24"/>
        </w:rPr>
        <w:t xml:space="preserve">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D73845" w:rsidRDefault="00F32AE2" w:rsidP="001B7871">
            <w:pPr>
              <w:rPr>
                <w:rFonts w:ascii="Times-Roman" w:hAnsi="Times-Roman" w:cs="Times-Roman"/>
              </w:rPr>
            </w:pPr>
            <w:r>
              <w:t xml:space="preserve">The nomination states that the </w:t>
            </w:r>
            <w:r w:rsidR="00ED2EA1">
              <w:t>land and building requir</w:t>
            </w:r>
            <w:r w:rsidR="001B7871">
              <w:t>ement for its current usage has</w:t>
            </w:r>
            <w:r w:rsidR="00ED2EA1">
              <w:t xml:space="preserve"> not changed </w:t>
            </w:r>
            <w:r w:rsidR="00362B70">
              <w:t>significantly</w:t>
            </w:r>
            <w:r w:rsidR="00ED2EA1">
              <w:t xml:space="preserve"> since its initial use </w:t>
            </w:r>
            <w:r w:rsidR="00757EDA">
              <w:t xml:space="preserve">as a city farm </w:t>
            </w:r>
            <w:r w:rsidR="001B7871">
              <w:t xml:space="preserve">and that the </w:t>
            </w:r>
            <w:r w:rsidR="00ED2EA1">
              <w:t xml:space="preserve">asset is </w:t>
            </w:r>
            <w:r w:rsidR="001B7871">
              <w:t>therefore</w:t>
            </w:r>
            <w:r w:rsidR="00ED2EA1">
              <w:t xml:space="preserve">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ED2EA1" w:rsidP="00F32AE2">
            <w:pPr>
              <w:rPr>
                <w:rFonts w:cs="Arial"/>
              </w:rPr>
            </w:pPr>
            <w:r>
              <w:t>None</w:t>
            </w:r>
            <w:r w:rsidR="00F32AE2">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757EDA">
            <w:pPr>
              <w:rPr>
                <w:rFonts w:cs="Arial"/>
              </w:rPr>
            </w:pPr>
            <w:r w:rsidRPr="00162C9E">
              <w:rPr>
                <w:b/>
              </w:rPr>
              <w:t>NO</w:t>
            </w:r>
            <w:r>
              <w:t xml:space="preserve">- the asset is considered to be fit for purpose, </w:t>
            </w:r>
            <w:r w:rsidR="00ED2EA1">
              <w:t xml:space="preserve">as its current usage has not changed significantly since its initial use as a city farm, </w:t>
            </w:r>
            <w:r w:rsidR="00757EDA">
              <w:t xml:space="preserve">to </w:t>
            </w:r>
            <w:r w:rsidR="00ED2EA1">
              <w:t xml:space="preserve">which </w:t>
            </w:r>
            <w:r w:rsidR="00757EDA">
              <w:t>entry is free</w:t>
            </w:r>
            <w:r w:rsidR="00ED2EA1">
              <w:t xml:space="preserve">, </w:t>
            </w:r>
            <w:r w:rsidR="00757EDA">
              <w:t>and that it is of benefit to</w:t>
            </w:r>
            <w:r w:rsidR="00ED2EA1">
              <w:t xml:space="preserve"> </w:t>
            </w:r>
            <w:r w:rsidR="00362B70">
              <w:t>everyone in Bath and North East Somerset.</w:t>
            </w:r>
          </w:p>
        </w:tc>
      </w:tr>
    </w:tbl>
    <w:p w:rsidR="00F32AE2" w:rsidRDefault="00F32AE2" w:rsidP="00F32AE2">
      <w:pPr>
        <w:ind w:right="-23"/>
        <w:rPr>
          <w:rFonts w:cs="Arial"/>
          <w:color w:val="FF0000"/>
        </w:rPr>
      </w:pPr>
    </w:p>
    <w:p w:rsidR="00F32AE2" w:rsidRDefault="00F32AE2" w:rsidP="00F32AE2">
      <w:pPr>
        <w:ind w:right="-23"/>
        <w:rPr>
          <w:b/>
        </w:rPr>
      </w:pPr>
      <w:r>
        <w:rPr>
          <w:b/>
        </w:rPr>
        <w:t>If no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ED2EA1" w:rsidP="005B00BC">
            <w:pPr>
              <w:rPr>
                <w:rFonts w:cs="Arial"/>
              </w:rPr>
            </w:pPr>
            <w:r>
              <w:rPr>
                <w:rFonts w:cs="Arial"/>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ED2EA1" w:rsidP="00574B8E">
            <w:pPr>
              <w:rPr>
                <w:rFonts w:cs="Arial"/>
              </w:rPr>
            </w:pPr>
            <w:r>
              <w:rPr>
                <w:rFonts w:cs="Arial"/>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5B00BC" w:rsidP="00F32AE2">
            <w:pPr>
              <w:rPr>
                <w:rFonts w:cs="Arial"/>
                <w:color w:val="FF0000"/>
              </w:rPr>
            </w:pPr>
            <w:r>
              <w:t>Not scored as NO answer to D1 above</w:t>
            </w:r>
          </w:p>
        </w:tc>
      </w:tr>
    </w:tbl>
    <w:p w:rsidR="00F32AE2" w:rsidRDefault="00F32AE2" w:rsidP="00F32AE2">
      <w:pPr>
        <w:ind w:right="-23"/>
        <w:rPr>
          <w:rFonts w:cs="Arial"/>
          <w:color w:val="FF0000"/>
        </w:rPr>
      </w:pPr>
    </w:p>
    <w:p w:rsidR="00F32AE2" w:rsidRDefault="00F32AE2" w:rsidP="00F32AE2">
      <w:pPr>
        <w:ind w:right="-23"/>
        <w:rPr>
          <w:b/>
        </w:rPr>
      </w:pPr>
      <w:r>
        <w:rPr>
          <w:b/>
        </w:rPr>
        <w:t>If yes to D2, place on register of Assets of Community Value. If no to D2, place on list of unsuccessful nominations.</w:t>
      </w:r>
    </w:p>
    <w:p w:rsidR="00757EDA" w:rsidRPr="00596285" w:rsidRDefault="00757EDA" w:rsidP="00F32AE2">
      <w:pPr>
        <w:ind w:right="-23"/>
        <w:rPr>
          <w:b/>
        </w:rPr>
      </w:pP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proofErr w:type="gramStart"/>
            <w:r w:rsidRPr="00256703">
              <w:rPr>
                <w:rFonts w:cs="Arial"/>
                <w:bCs/>
              </w:rPr>
              <w:t>a)The</w:t>
            </w:r>
            <w:proofErr w:type="gramEnd"/>
            <w:r w:rsidRPr="00256703">
              <w:rPr>
                <w:rFonts w:cs="Arial"/>
                <w:bCs/>
              </w:rPr>
              <w:t xml:space="preserve"> </w:t>
            </w:r>
            <w:r>
              <w:rPr>
                <w:rFonts w:cs="Arial"/>
                <w:bCs/>
              </w:rPr>
              <w:t>Asset lies</w:t>
            </w:r>
            <w:r w:rsidRPr="00256703">
              <w:rPr>
                <w:rFonts w:cs="Arial"/>
                <w:bCs/>
              </w:rPr>
              <w:t xml:space="preserve"> within the</w:t>
            </w:r>
            <w:r w:rsidRPr="00256703">
              <w:t xml:space="preserve"> administrative boundaries of Bath &amp; Nort</w:t>
            </w:r>
            <w:r w:rsidR="00E3494B">
              <w:t>h East Somerset.</w:t>
            </w:r>
          </w:p>
          <w:p w:rsidR="009B0394" w:rsidRDefault="009B0394" w:rsidP="009B0394">
            <w:pPr>
              <w:ind w:left="720"/>
              <w:rPr>
                <w:rFonts w:cs="Arial"/>
                <w:bCs/>
              </w:rPr>
            </w:pPr>
            <w:r>
              <w:rPr>
                <w:rFonts w:cs="Arial"/>
                <w:bCs/>
              </w:rPr>
              <w:t xml:space="preserve">b) </w:t>
            </w:r>
            <w:r w:rsidR="00362B70">
              <w:rPr>
                <w:rFonts w:cs="Arial"/>
                <w:bCs/>
              </w:rPr>
              <w:t>Bath City Farm</w:t>
            </w:r>
            <w:r>
              <w:rPr>
                <w:rFonts w:cs="Arial"/>
                <w:bCs/>
              </w:rPr>
              <w:t xml:space="preserve"> is entitled under 89(2)b)(i</w:t>
            </w:r>
            <w:r w:rsidR="00757EDA">
              <w:rPr>
                <w:rFonts w:cs="Arial"/>
                <w:bCs/>
              </w:rPr>
              <w:t>ii</w:t>
            </w:r>
            <w:r>
              <w:rPr>
                <w:rFonts w:cs="Arial"/>
                <w:bCs/>
              </w:rPr>
              <w:t>) of the Act to make a community nomination in respect of  the Asset</w:t>
            </w:r>
          </w:p>
          <w:p w:rsidR="009B0394" w:rsidRDefault="009B0394" w:rsidP="009B0394">
            <w:pPr>
              <w:ind w:left="720"/>
              <w:rPr>
                <w:rFonts w:cs="Arial"/>
                <w:bCs/>
              </w:rPr>
            </w:pPr>
            <w:r>
              <w:rPr>
                <w:rFonts w:cs="Arial"/>
                <w:bCs/>
              </w:rPr>
              <w:t xml:space="preserve">c) The nomination from </w:t>
            </w:r>
            <w:r w:rsidR="00362B70">
              <w:rPr>
                <w:rFonts w:cs="Arial"/>
                <w:bCs/>
              </w:rPr>
              <w:t>Bath City Farm</w:t>
            </w:r>
            <w:r>
              <w:rPr>
                <w:rFonts w:cs="Arial"/>
                <w:bCs/>
              </w:rPr>
              <w:t xml:space="preserve"> 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Pr="00715FAF" w:rsidRDefault="00043D98" w:rsidP="00043D98">
            <w:pPr>
              <w:ind w:left="720"/>
              <w:rPr>
                <w:rFonts w:cs="Arial"/>
                <w:bCs/>
              </w:rPr>
            </w:pPr>
            <w:r>
              <w:rPr>
                <w:rFonts w:cs="Arial"/>
                <w:bCs/>
              </w:rPr>
              <w:t xml:space="preserve">(e) The nomination form sets out the </w:t>
            </w:r>
            <w:r w:rsidRPr="00715FAF">
              <w:rPr>
                <w:rFonts w:cs="Arial"/>
                <w:bCs/>
              </w:rPr>
              <w:t xml:space="preserve">reasons for nominating the asset, explaining why the nominator believes the asset </w:t>
            </w:r>
            <w:r>
              <w:rPr>
                <w:rFonts w:cs="Arial"/>
                <w:bCs/>
              </w:rPr>
              <w:t>meets the definition in the Act</w:t>
            </w:r>
            <w:r w:rsidRPr="00715FAF">
              <w:rPr>
                <w:rFonts w:cs="Arial"/>
                <w:bCs/>
              </w:rPr>
              <w:t xml:space="preserve">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(a)The</w:t>
            </w:r>
            <w:r w:rsidR="00362B70">
              <w:t xml:space="preserve"> current and recent</w:t>
            </w:r>
            <w:r w:rsidRPr="00182A46">
              <w:t xml:space="preserve"> use of the </w:t>
            </w:r>
            <w:r>
              <w:t>Asset</w:t>
            </w:r>
            <w:r w:rsidRPr="00182A46">
              <w:t xml:space="preserve"> that wa</w:t>
            </w:r>
            <w:r w:rsidR="00362B70">
              <w:t>s not an ancillary use furthers</w:t>
            </w:r>
            <w:r w:rsidRPr="00182A46">
              <w:t xml:space="preserve"> the social wellbeing </w:t>
            </w:r>
            <w:r w:rsidR="008F4029">
              <w:t>or</w:t>
            </w:r>
            <w:r w:rsidRPr="00182A46">
              <w:t xml:space="preserve"> interests of the local community </w:t>
            </w:r>
          </w:p>
          <w:p w:rsidR="009B0394" w:rsidRPr="00182A46" w:rsidRDefault="009B0394" w:rsidP="009B0394">
            <w:pPr>
              <w:ind w:left="720"/>
            </w:pPr>
          </w:p>
          <w:p w:rsidR="00757EDA" w:rsidRPr="00182A46" w:rsidRDefault="009B0394" w:rsidP="00757EDA">
            <w:pPr>
              <w:ind w:left="720"/>
              <w:rPr>
                <w:rFonts w:cs="Arial"/>
                <w:bCs/>
              </w:rPr>
            </w:pPr>
            <w:r w:rsidRPr="00182A46">
              <w:t xml:space="preserve">(b) </w:t>
            </w:r>
            <w:r w:rsidR="00757EDA" w:rsidRPr="00BA2182">
              <w:t xml:space="preserve">Given that the Asset remains fit for purpose to further the social interest </w:t>
            </w:r>
            <w:r w:rsidR="00757EDA">
              <w:t>and</w:t>
            </w:r>
            <w:r w:rsidR="00757EDA" w:rsidRPr="00BA2182">
              <w:t xml:space="preserve"> social wellbeing of the local community, it is realistic to think that </w:t>
            </w:r>
            <w:r w:rsidR="00757EDA">
              <w:t xml:space="preserve">the current </w:t>
            </w:r>
            <w:r w:rsidR="00757EDA" w:rsidRPr="00BA2182">
              <w:t xml:space="preserve">non-ancillary use of the Asset </w:t>
            </w:r>
            <w:r w:rsidR="00757EDA">
              <w:t>will continue to fu</w:t>
            </w:r>
            <w:r w:rsidR="00757EDA" w:rsidRPr="00BA2182">
              <w:t>rther (whether or not in the same way as before) the social wellbeing or social interests of the local community.</w:t>
            </w:r>
          </w:p>
          <w:p w:rsidR="00F32AE2" w:rsidRPr="001B0C13" w:rsidRDefault="00F32AE2" w:rsidP="00757EDA">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42677B" w:rsidRDefault="0042677B" w:rsidP="00F32AE2"/>
          <w:p w:rsidR="0042677B" w:rsidRDefault="009A0FD5" w:rsidP="00F32A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35pt;height:73.85pt">
                  <v:imagedata r:id="rId10" o:title="DavidTrethewey"/>
                </v:shape>
              </w:pict>
            </w:r>
          </w:p>
          <w:p w:rsidR="0042677B" w:rsidRDefault="0042677B" w:rsidP="00F32AE2"/>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F32AE2" w:rsidP="00F32AE2">
            <w:pPr>
              <w:rPr>
                <w:specVanish/>
              </w:rPr>
            </w:pPr>
            <w:r w:rsidRPr="00C8285B">
              <w:rPr>
                <w:specVanish/>
              </w:rPr>
              <w:t>Policy and Partnerships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Default="00DD6DE6" w:rsidP="00F32AE2">
            <w:pPr>
              <w:rPr>
                <w:rStyle w:val="legds2"/>
                <w:rFonts w:cs="Arial"/>
                <w:sz w:val="18"/>
                <w:szCs w:val="18"/>
                <w:lang w:val="en"/>
              </w:rPr>
            </w:pPr>
            <w:r>
              <w:t>9</w:t>
            </w:r>
            <w:r w:rsidR="00ED2EA1" w:rsidRPr="00ED2EA1">
              <w:rPr>
                <w:vertAlign w:val="superscript"/>
              </w:rPr>
              <w:t>th</w:t>
            </w:r>
            <w:r w:rsidR="00ED2EA1">
              <w:t xml:space="preserve"> April</w:t>
            </w:r>
            <w:r w:rsidR="00F32AE2" w:rsidRPr="00F32AE2">
              <w:rPr>
                <w:specVanish/>
              </w:rPr>
              <w:t xml:space="preserve"> 2013</w:t>
            </w:r>
          </w:p>
        </w:tc>
      </w:tr>
    </w:tbl>
    <w:p w:rsidR="00F32AE2" w:rsidRDefault="00F32AE2" w:rsidP="00F32AE2">
      <w:pPr>
        <w:ind w:right="-23"/>
        <w:rPr>
          <w:rFonts w:cs="Arial"/>
          <w:color w:val="FF0000"/>
        </w:rPr>
      </w:pPr>
    </w:p>
    <w:bookmarkEnd w:id="0"/>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57" w:rsidRDefault="00E74F57">
      <w:r>
        <w:separator/>
      </w:r>
    </w:p>
  </w:endnote>
  <w:endnote w:type="continuationSeparator" w:id="0">
    <w:p w:rsidR="00E74F57" w:rsidRDefault="00E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DA" w:rsidRDefault="00E74F57">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757EDA" w:rsidRPr="007829F3" w:rsidRDefault="00757EDA" w:rsidP="00156EDD">
                <w:pPr>
                  <w:rPr>
                    <w:rFonts w:ascii="Helvetica" w:hAnsi="Helvetica" w:cs="Helvetica"/>
                    <w:b/>
                    <w:color w:val="FFFFFF"/>
                    <w:sz w:val="40"/>
                    <w:szCs w:val="40"/>
                  </w:rPr>
                </w:pPr>
                <w:r w:rsidRPr="007829F3">
                  <w:rPr>
                    <w:rFonts w:ascii="Helvetica" w:hAnsi="Helvetica" w:cs="Helvetica"/>
                    <w:b/>
                    <w:color w:val="FFFFFF"/>
                    <w:sz w:val="40"/>
                    <w:szCs w:val="40"/>
                  </w:rPr>
                  <w:t>Policy and Partnerships</w:t>
                </w:r>
              </w:p>
              <w:p w:rsidR="00757EDA" w:rsidRPr="00B040D4" w:rsidRDefault="00757EDA"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57" w:rsidRDefault="00E74F57">
      <w:r>
        <w:separator/>
      </w:r>
    </w:p>
  </w:footnote>
  <w:footnote w:type="continuationSeparator" w:id="0">
    <w:p w:rsidR="00E74F57" w:rsidRDefault="00E7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DA" w:rsidRPr="00135442" w:rsidRDefault="00757EDA" w:rsidP="006A4527">
    <w:pPr>
      <w:tabs>
        <w:tab w:val="left" w:pos="6480"/>
      </w:tabs>
      <w:rPr>
        <w:b/>
      </w:rPr>
    </w:pPr>
    <w:r w:rsidRPr="00135442">
      <w:rPr>
        <w:b/>
      </w:rPr>
      <w:tab/>
      <w:t>Policy &amp; Partnership</w:t>
    </w:r>
    <w:r>
      <w:rPr>
        <w:b/>
      </w:rPr>
      <w:t>s</w:t>
    </w:r>
    <w:r w:rsidRPr="00135442">
      <w:rPr>
        <w:b/>
      </w:rPr>
      <w:t xml:space="preserve"> </w:t>
    </w:r>
  </w:p>
  <w:p w:rsidR="00757EDA" w:rsidRPr="00F32AE2" w:rsidRDefault="00757EDA" w:rsidP="006A4527">
    <w:pPr>
      <w:tabs>
        <w:tab w:val="left" w:pos="6480"/>
      </w:tabs>
      <w:rPr>
        <w:b/>
      </w:rPr>
    </w:pPr>
    <w:r w:rsidRPr="00F32AE2">
      <w:rPr>
        <w:b/>
      </w:rPr>
      <w:tab/>
      <w:t>Lewis House, Manvers Street, Bath and North East So</w:t>
    </w:r>
    <w:r w:rsidRPr="00F32AE2">
      <w:rPr>
        <w:b/>
      </w:rPr>
      <w:tab/>
      <w:t>BA1 1JG</w:t>
    </w:r>
  </w:p>
  <w:p w:rsidR="00757EDA" w:rsidRDefault="00757EDA" w:rsidP="006A4527">
    <w:pPr>
      <w:tabs>
        <w:tab w:val="left" w:pos="6480"/>
      </w:tabs>
    </w:pPr>
    <w:r>
      <w:tab/>
    </w:r>
  </w:p>
  <w:p w:rsidR="00757EDA" w:rsidRPr="00DE3601" w:rsidRDefault="00757EDA"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757EDA" w:rsidRDefault="00757EDA" w:rsidP="006A4527">
    <w:pPr>
      <w:tabs>
        <w:tab w:val="left" w:pos="6480"/>
      </w:tabs>
    </w:pPr>
    <w:r>
      <w:tab/>
      <w:t>www.bathnes.gov.uk</w:t>
    </w:r>
  </w:p>
  <w:p w:rsidR="00757EDA" w:rsidRDefault="00757EDA" w:rsidP="006A4527">
    <w:pPr>
      <w:tabs>
        <w:tab w:val="left" w:pos="6480"/>
      </w:tabs>
    </w:pPr>
  </w:p>
  <w:p w:rsidR="00757EDA" w:rsidRDefault="00757EDA" w:rsidP="006A4527">
    <w:pPr>
      <w:tabs>
        <w:tab w:val="left" w:pos="6480"/>
      </w:tabs>
    </w:pPr>
  </w:p>
  <w:p w:rsidR="00757EDA" w:rsidRPr="00A013FB" w:rsidRDefault="00E74F57"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3534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3">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4A39"/>
    <w:rsid w:val="00031DB2"/>
    <w:rsid w:val="00043D98"/>
    <w:rsid w:val="00062871"/>
    <w:rsid w:val="000A4498"/>
    <w:rsid w:val="000F35A4"/>
    <w:rsid w:val="00124787"/>
    <w:rsid w:val="00135442"/>
    <w:rsid w:val="00135D99"/>
    <w:rsid w:val="0015514F"/>
    <w:rsid w:val="00155256"/>
    <w:rsid w:val="00156EDD"/>
    <w:rsid w:val="00162C9E"/>
    <w:rsid w:val="00163378"/>
    <w:rsid w:val="001B7871"/>
    <w:rsid w:val="001D4396"/>
    <w:rsid w:val="00204CC7"/>
    <w:rsid w:val="0022410B"/>
    <w:rsid w:val="00252C1F"/>
    <w:rsid w:val="002B72B7"/>
    <w:rsid w:val="002D2100"/>
    <w:rsid w:val="002D462F"/>
    <w:rsid w:val="0033168D"/>
    <w:rsid w:val="003324E2"/>
    <w:rsid w:val="00362B70"/>
    <w:rsid w:val="00392F1B"/>
    <w:rsid w:val="003A5456"/>
    <w:rsid w:val="003C2642"/>
    <w:rsid w:val="004036C8"/>
    <w:rsid w:val="004250B4"/>
    <w:rsid w:val="0042677B"/>
    <w:rsid w:val="004312EB"/>
    <w:rsid w:val="00462805"/>
    <w:rsid w:val="004C4EF8"/>
    <w:rsid w:val="005059ED"/>
    <w:rsid w:val="00534AC8"/>
    <w:rsid w:val="005423C7"/>
    <w:rsid w:val="0054567A"/>
    <w:rsid w:val="005533A5"/>
    <w:rsid w:val="005704FE"/>
    <w:rsid w:val="00574B8E"/>
    <w:rsid w:val="00580592"/>
    <w:rsid w:val="00587D12"/>
    <w:rsid w:val="005A5CD8"/>
    <w:rsid w:val="005B00BC"/>
    <w:rsid w:val="005B221E"/>
    <w:rsid w:val="005B4FF7"/>
    <w:rsid w:val="005C58C0"/>
    <w:rsid w:val="005E38CA"/>
    <w:rsid w:val="00612E34"/>
    <w:rsid w:val="00627206"/>
    <w:rsid w:val="006A4527"/>
    <w:rsid w:val="006C68C2"/>
    <w:rsid w:val="00715FAF"/>
    <w:rsid w:val="00757EDA"/>
    <w:rsid w:val="00785EA0"/>
    <w:rsid w:val="00786B2C"/>
    <w:rsid w:val="008108EB"/>
    <w:rsid w:val="00847D1D"/>
    <w:rsid w:val="0085016B"/>
    <w:rsid w:val="00866F52"/>
    <w:rsid w:val="008A0129"/>
    <w:rsid w:val="008B3917"/>
    <w:rsid w:val="008B3C51"/>
    <w:rsid w:val="008E1882"/>
    <w:rsid w:val="008E72D1"/>
    <w:rsid w:val="008F4029"/>
    <w:rsid w:val="00911195"/>
    <w:rsid w:val="00914AAE"/>
    <w:rsid w:val="009431B6"/>
    <w:rsid w:val="009A0AF6"/>
    <w:rsid w:val="009A0FD5"/>
    <w:rsid w:val="009A1CFF"/>
    <w:rsid w:val="009B0394"/>
    <w:rsid w:val="009B6A05"/>
    <w:rsid w:val="009E6D0C"/>
    <w:rsid w:val="00A013FB"/>
    <w:rsid w:val="00A052BF"/>
    <w:rsid w:val="00A3090F"/>
    <w:rsid w:val="00A35F6E"/>
    <w:rsid w:val="00A5031B"/>
    <w:rsid w:val="00A54C5B"/>
    <w:rsid w:val="00A77CD2"/>
    <w:rsid w:val="00A84858"/>
    <w:rsid w:val="00A962D5"/>
    <w:rsid w:val="00AB264F"/>
    <w:rsid w:val="00AD3693"/>
    <w:rsid w:val="00AF3FC4"/>
    <w:rsid w:val="00AF565B"/>
    <w:rsid w:val="00B040D4"/>
    <w:rsid w:val="00B214CB"/>
    <w:rsid w:val="00B42B22"/>
    <w:rsid w:val="00B649F5"/>
    <w:rsid w:val="00B910AE"/>
    <w:rsid w:val="00BA16A1"/>
    <w:rsid w:val="00BA1A4A"/>
    <w:rsid w:val="00BA2182"/>
    <w:rsid w:val="00BD728E"/>
    <w:rsid w:val="00BF3D7A"/>
    <w:rsid w:val="00C025C4"/>
    <w:rsid w:val="00C05A58"/>
    <w:rsid w:val="00C105E8"/>
    <w:rsid w:val="00C327AB"/>
    <w:rsid w:val="00C84FBF"/>
    <w:rsid w:val="00CA795D"/>
    <w:rsid w:val="00CD1F62"/>
    <w:rsid w:val="00D14A54"/>
    <w:rsid w:val="00D4029C"/>
    <w:rsid w:val="00D42F88"/>
    <w:rsid w:val="00D9101B"/>
    <w:rsid w:val="00D914DE"/>
    <w:rsid w:val="00D9171C"/>
    <w:rsid w:val="00DC484F"/>
    <w:rsid w:val="00DD6DE6"/>
    <w:rsid w:val="00DE3601"/>
    <w:rsid w:val="00DE76C0"/>
    <w:rsid w:val="00E00166"/>
    <w:rsid w:val="00E1669C"/>
    <w:rsid w:val="00E3494B"/>
    <w:rsid w:val="00E74F57"/>
    <w:rsid w:val="00ED2EA1"/>
    <w:rsid w:val="00F2468C"/>
    <w:rsid w:val="00F32AE2"/>
    <w:rsid w:val="00F928B3"/>
    <w:rsid w:val="00FA46C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Bath_S_Drive\Policy&amp;Pships\Dev&amp;Support\Standards%20&amp;%20Support\Mark%20Hayward\From%20G%20Drive%20311012\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D642-0EC7-4A5D-B79C-F46D925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0</TotalTime>
  <Pages>1</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subject/>
  <dc:creator>Mark Hayward</dc:creator>
  <cp:keywords/>
  <dc:description/>
  <cp:lastModifiedBy>Mark Hayward</cp:lastModifiedBy>
  <cp:revision>2</cp:revision>
  <cp:lastPrinted>2013-03-27T11:36:00Z</cp:lastPrinted>
  <dcterms:created xsi:type="dcterms:W3CDTF">2013-04-08T09:53:00Z</dcterms:created>
  <dcterms:modified xsi:type="dcterms:W3CDTF">2013-04-08T09:53:00Z</dcterms:modified>
</cp:coreProperties>
</file>