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62F46" w14:textId="77777777" w:rsidR="00F43499" w:rsidRDefault="00F43499" w:rsidP="002E7EF8">
      <w:pPr>
        <w:pStyle w:val="Header"/>
        <w:rPr>
          <w:b/>
          <w:color w:val="000066"/>
          <w:sz w:val="52"/>
          <w:szCs w:val="52"/>
        </w:rPr>
      </w:pPr>
    </w:p>
    <w:p w14:paraId="744087F0" w14:textId="77777777" w:rsidR="00A853BF" w:rsidRDefault="00A853BF" w:rsidP="002E7EF8">
      <w:pPr>
        <w:pStyle w:val="Header"/>
        <w:rPr>
          <w:b/>
          <w:color w:val="000066"/>
          <w:sz w:val="52"/>
          <w:szCs w:val="52"/>
        </w:rPr>
      </w:pPr>
    </w:p>
    <w:p w14:paraId="6AABF799" w14:textId="77777777" w:rsidR="002B3B5C" w:rsidRDefault="002E7EF8" w:rsidP="002E7EF8">
      <w:pPr>
        <w:pStyle w:val="Header"/>
        <w:rPr>
          <w:b/>
          <w:color w:val="000066"/>
          <w:sz w:val="52"/>
          <w:szCs w:val="52"/>
        </w:rPr>
      </w:pPr>
      <w:r w:rsidRPr="002B3B5C">
        <w:rPr>
          <w:b/>
          <w:color w:val="000066"/>
          <w:sz w:val="52"/>
          <w:szCs w:val="52"/>
        </w:rPr>
        <w:t>Equality Impact Assessment</w:t>
      </w:r>
      <w:r w:rsidR="00C64D7C">
        <w:rPr>
          <w:b/>
          <w:color w:val="000066"/>
          <w:sz w:val="52"/>
          <w:szCs w:val="52"/>
        </w:rPr>
        <w:t xml:space="preserve"> / Equality Analysis</w:t>
      </w:r>
    </w:p>
    <w:p w14:paraId="62469AB2" w14:textId="5FF11229" w:rsidR="00927303" w:rsidRPr="00927303" w:rsidRDefault="00927303" w:rsidP="002E7EF8">
      <w:pPr>
        <w:pStyle w:val="Header"/>
        <w:rPr>
          <w:b/>
          <w:color w:val="000066"/>
          <w:sz w:val="28"/>
          <w:szCs w:val="28"/>
        </w:rPr>
      </w:pPr>
      <w:r w:rsidRPr="00927303">
        <w:rPr>
          <w:b/>
          <w:color w:val="000066"/>
          <w:sz w:val="28"/>
          <w:szCs w:val="28"/>
        </w:rPr>
        <w:t>(</w:t>
      </w:r>
      <w:r w:rsidR="00D45C93">
        <w:rPr>
          <w:b/>
          <w:color w:val="000066"/>
          <w:sz w:val="28"/>
          <w:szCs w:val="28"/>
        </w:rPr>
        <w:t>Version 4</w:t>
      </w:r>
      <w:r w:rsidR="00F86B47">
        <w:rPr>
          <w:b/>
          <w:color w:val="000066"/>
          <w:sz w:val="28"/>
          <w:szCs w:val="28"/>
        </w:rPr>
        <w:t>)</w:t>
      </w:r>
    </w:p>
    <w:p w14:paraId="49A99101" w14:textId="77777777" w:rsidR="002B3B5C" w:rsidRDefault="002B3B5C" w:rsidP="002E7EF8">
      <w:pPr>
        <w:pStyle w:val="Header"/>
        <w:rPr>
          <w:b/>
          <w:sz w:val="32"/>
          <w:szCs w:val="32"/>
        </w:rPr>
      </w:pPr>
    </w:p>
    <w:p w14:paraId="092CB440" w14:textId="77777777" w:rsidR="00F43499" w:rsidRPr="002B3B5C" w:rsidRDefault="00F43499" w:rsidP="002E7EF8">
      <w:pPr>
        <w:pStyle w:val="Header"/>
        <w:rPr>
          <w:b/>
          <w:sz w:val="32"/>
          <w:szCs w:val="32"/>
        </w:rPr>
      </w:pPr>
    </w:p>
    <w:tbl>
      <w:tblPr>
        <w:tblStyle w:val="TableGridLight"/>
        <w:tblW w:w="0" w:type="auto"/>
        <w:tblLook w:val="0020" w:firstRow="1" w:lastRow="0" w:firstColumn="0" w:lastColumn="0" w:noHBand="0" w:noVBand="0"/>
      </w:tblPr>
      <w:tblGrid>
        <w:gridCol w:w="5920"/>
        <w:gridCol w:w="7058"/>
      </w:tblGrid>
      <w:tr w:rsidR="002B1CD6" w14:paraId="6B4422FE" w14:textId="77777777" w:rsidTr="00CB23F8">
        <w:tc>
          <w:tcPr>
            <w:tcW w:w="5920" w:type="dxa"/>
          </w:tcPr>
          <w:p w14:paraId="75BAB29B" w14:textId="780656E8" w:rsidR="002B1CD6" w:rsidRDefault="002B1CD6" w:rsidP="002B1CD6">
            <w:pPr>
              <w:pStyle w:val="Heading1"/>
            </w:pPr>
            <w:r>
              <w:t>Item name</w:t>
            </w:r>
          </w:p>
        </w:tc>
        <w:tc>
          <w:tcPr>
            <w:tcW w:w="7058" w:type="dxa"/>
          </w:tcPr>
          <w:p w14:paraId="1662E6FD" w14:textId="03392EF8" w:rsidR="002B1CD6" w:rsidRDefault="002B1CD6" w:rsidP="002B1CD6">
            <w:pPr>
              <w:pStyle w:val="Heading1"/>
            </w:pPr>
            <w:r>
              <w:t>Details</w:t>
            </w:r>
          </w:p>
        </w:tc>
      </w:tr>
      <w:tr w:rsidR="008A2236" w14:paraId="2DCF0F5A" w14:textId="77777777" w:rsidTr="00CB23F8">
        <w:tc>
          <w:tcPr>
            <w:tcW w:w="5920" w:type="dxa"/>
          </w:tcPr>
          <w:p w14:paraId="130BA969" w14:textId="77777777" w:rsidR="008A2236" w:rsidRDefault="008A2236" w:rsidP="008A2236">
            <w:pPr>
              <w:rPr>
                <w:b/>
                <w:bCs/>
                <w:sz w:val="24"/>
                <w:szCs w:val="24"/>
              </w:rPr>
            </w:pPr>
          </w:p>
          <w:p w14:paraId="416ED06D" w14:textId="77777777" w:rsidR="008A2236" w:rsidRDefault="008A2236" w:rsidP="008A2236">
            <w:pPr>
              <w:rPr>
                <w:b/>
                <w:bCs/>
                <w:sz w:val="24"/>
                <w:szCs w:val="24"/>
              </w:rPr>
            </w:pPr>
            <w:r w:rsidRPr="00603419">
              <w:rPr>
                <w:b/>
                <w:bCs/>
                <w:sz w:val="24"/>
                <w:szCs w:val="24"/>
              </w:rPr>
              <w:t>Title of</w:t>
            </w:r>
            <w:r>
              <w:rPr>
                <w:b/>
                <w:bCs/>
                <w:sz w:val="24"/>
                <w:szCs w:val="24"/>
              </w:rPr>
              <w:t xml:space="preserve"> service or policy </w:t>
            </w:r>
          </w:p>
          <w:p w14:paraId="533EB0AD" w14:textId="77777777" w:rsidR="008A2236" w:rsidRPr="00603419" w:rsidRDefault="008A2236" w:rsidP="008A2236">
            <w:pPr>
              <w:rPr>
                <w:b/>
                <w:bCs/>
                <w:sz w:val="24"/>
                <w:szCs w:val="24"/>
              </w:rPr>
            </w:pPr>
          </w:p>
        </w:tc>
        <w:tc>
          <w:tcPr>
            <w:tcW w:w="7058" w:type="dxa"/>
          </w:tcPr>
          <w:p w14:paraId="582A7407" w14:textId="77777777" w:rsidR="008A2236" w:rsidRPr="00407670" w:rsidRDefault="008A2236" w:rsidP="008A2236">
            <w:pPr>
              <w:spacing w:before="120"/>
              <w:rPr>
                <w:b/>
                <w:bCs/>
                <w:sz w:val="24"/>
                <w:szCs w:val="24"/>
              </w:rPr>
            </w:pPr>
            <w:hyperlink r:id="rId11" w:history="1">
              <w:r w:rsidRPr="00407670">
                <w:rPr>
                  <w:rStyle w:val="Hyperlink"/>
                  <w:b/>
                  <w:bCs/>
                  <w:sz w:val="24"/>
                  <w:szCs w:val="24"/>
                </w:rPr>
                <w:t>Bath Walking, Wheeling, and Cycling Links scheme</w:t>
              </w:r>
            </w:hyperlink>
          </w:p>
          <w:p w14:paraId="0FE8366B" w14:textId="010612F6" w:rsidR="00B6086F" w:rsidRPr="00B6086F" w:rsidRDefault="00B6086F" w:rsidP="00B6086F">
            <w:pPr>
              <w:pStyle w:val="ListParagraph"/>
              <w:numPr>
                <w:ilvl w:val="0"/>
                <w:numId w:val="24"/>
              </w:numPr>
              <w:spacing w:before="120"/>
              <w:rPr>
                <w:b/>
                <w:bCs/>
                <w:sz w:val="24"/>
                <w:szCs w:val="24"/>
              </w:rPr>
            </w:pPr>
            <w:hyperlink r:id="rId12" w:history="1">
              <w:r w:rsidRPr="00B6086F">
                <w:rPr>
                  <w:rStyle w:val="Hyperlink"/>
                  <w:b/>
                  <w:bCs/>
                  <w:sz w:val="24"/>
                  <w:szCs w:val="24"/>
                </w:rPr>
                <w:t>City centre to the Kennet &amp; Avon canal</w:t>
              </w:r>
              <w:r w:rsidRPr="00465AE0">
                <w:rPr>
                  <w:rStyle w:val="Hyperlink"/>
                  <w:b/>
                  <w:bCs/>
                  <w:sz w:val="24"/>
                  <w:szCs w:val="24"/>
                </w:rPr>
                <w:t xml:space="preserve"> route</w:t>
              </w:r>
            </w:hyperlink>
          </w:p>
          <w:p w14:paraId="270CB6D7" w14:textId="5469F68F" w:rsidR="008A2236" w:rsidRPr="00B6086F" w:rsidRDefault="008A2236" w:rsidP="00B6086F">
            <w:pPr>
              <w:pStyle w:val="ListParagraph"/>
              <w:spacing w:before="120"/>
              <w:rPr>
                <w:sz w:val="24"/>
                <w:szCs w:val="24"/>
              </w:rPr>
            </w:pPr>
          </w:p>
        </w:tc>
      </w:tr>
      <w:tr w:rsidR="008A2236" w14:paraId="4CA63386" w14:textId="77777777" w:rsidTr="00CB23F8">
        <w:tc>
          <w:tcPr>
            <w:tcW w:w="5920" w:type="dxa"/>
          </w:tcPr>
          <w:p w14:paraId="7B8CC0D7" w14:textId="77777777" w:rsidR="008A2236" w:rsidRDefault="008A2236" w:rsidP="008A2236">
            <w:pPr>
              <w:pStyle w:val="Heading1"/>
            </w:pPr>
          </w:p>
          <w:p w14:paraId="61CEED71" w14:textId="77777777" w:rsidR="008A2236" w:rsidRPr="00603419" w:rsidRDefault="008A2236" w:rsidP="008A2236">
            <w:pPr>
              <w:pStyle w:val="Heading1"/>
            </w:pPr>
            <w:r w:rsidRPr="00603419">
              <w:t>Name of directorate and service</w:t>
            </w:r>
          </w:p>
          <w:p w14:paraId="5A77F346" w14:textId="77777777" w:rsidR="008A2236" w:rsidRPr="00603419" w:rsidRDefault="008A2236" w:rsidP="008A2236">
            <w:pPr>
              <w:rPr>
                <w:b/>
              </w:rPr>
            </w:pPr>
          </w:p>
        </w:tc>
        <w:tc>
          <w:tcPr>
            <w:tcW w:w="7058" w:type="dxa"/>
          </w:tcPr>
          <w:p w14:paraId="46BC9B7F" w14:textId="2BA88700" w:rsidR="008A2236" w:rsidRDefault="00CF21E9" w:rsidP="008A2236">
            <w:pPr>
              <w:spacing w:before="240"/>
              <w:rPr>
                <w:sz w:val="24"/>
                <w:szCs w:val="24"/>
              </w:rPr>
            </w:pPr>
            <w:r>
              <w:rPr>
                <w:sz w:val="24"/>
                <w:szCs w:val="24"/>
              </w:rPr>
              <w:t>Sustainable Communities</w:t>
            </w:r>
            <w:r w:rsidR="005425B4">
              <w:rPr>
                <w:sz w:val="24"/>
                <w:szCs w:val="24"/>
              </w:rPr>
              <w:t xml:space="preserve"> </w:t>
            </w:r>
            <w:r w:rsidR="005425B4" w:rsidRPr="005425B4">
              <w:rPr>
                <w:sz w:val="24"/>
                <w:szCs w:val="24"/>
              </w:rPr>
              <w:t>- Capital Projects and Programmes</w:t>
            </w:r>
          </w:p>
        </w:tc>
      </w:tr>
      <w:tr w:rsidR="008A2236" w14:paraId="40AFC745" w14:textId="77777777" w:rsidTr="00CB23F8">
        <w:tc>
          <w:tcPr>
            <w:tcW w:w="5920" w:type="dxa"/>
          </w:tcPr>
          <w:p w14:paraId="1F137419" w14:textId="77777777" w:rsidR="008A2236" w:rsidRDefault="008A2236" w:rsidP="008A2236">
            <w:pPr>
              <w:rPr>
                <w:b/>
                <w:bCs/>
                <w:sz w:val="24"/>
                <w:szCs w:val="24"/>
              </w:rPr>
            </w:pPr>
          </w:p>
          <w:p w14:paraId="4859A372" w14:textId="7F251B3C" w:rsidR="008A2236" w:rsidRDefault="008A2236" w:rsidP="008A2236">
            <w:pPr>
              <w:rPr>
                <w:b/>
                <w:bCs/>
                <w:sz w:val="24"/>
                <w:szCs w:val="24"/>
              </w:rPr>
            </w:pPr>
            <w:r w:rsidRPr="00603419">
              <w:rPr>
                <w:b/>
                <w:bCs/>
                <w:sz w:val="24"/>
                <w:szCs w:val="24"/>
              </w:rPr>
              <w:t xml:space="preserve">Name and role of officers completing the </w:t>
            </w:r>
            <w:r>
              <w:rPr>
                <w:b/>
                <w:bCs/>
                <w:sz w:val="24"/>
                <w:szCs w:val="24"/>
              </w:rPr>
              <w:t>EqIA</w:t>
            </w:r>
          </w:p>
          <w:p w14:paraId="31E02761" w14:textId="77777777" w:rsidR="008A2236" w:rsidRPr="00603419" w:rsidRDefault="008A2236" w:rsidP="008A2236">
            <w:pPr>
              <w:rPr>
                <w:b/>
                <w:bCs/>
                <w:sz w:val="24"/>
                <w:szCs w:val="24"/>
              </w:rPr>
            </w:pPr>
          </w:p>
        </w:tc>
        <w:tc>
          <w:tcPr>
            <w:tcW w:w="7058" w:type="dxa"/>
          </w:tcPr>
          <w:p w14:paraId="79537D63" w14:textId="77777777" w:rsidR="00673FC7" w:rsidRDefault="00673FC7" w:rsidP="00673FC7">
            <w:pPr>
              <w:spacing w:before="240"/>
              <w:rPr>
                <w:sz w:val="24"/>
                <w:szCs w:val="24"/>
              </w:rPr>
            </w:pPr>
            <w:r>
              <w:rPr>
                <w:sz w:val="24"/>
                <w:szCs w:val="24"/>
              </w:rPr>
              <w:t>Tom Gaze – Principal Engineer</w:t>
            </w:r>
          </w:p>
          <w:p w14:paraId="7F537B57" w14:textId="591F1B6D" w:rsidR="008A2236" w:rsidRDefault="005C2659" w:rsidP="008A2236">
            <w:pPr>
              <w:spacing w:before="240"/>
              <w:rPr>
                <w:sz w:val="24"/>
                <w:szCs w:val="24"/>
              </w:rPr>
            </w:pPr>
            <w:r>
              <w:rPr>
                <w:sz w:val="24"/>
                <w:szCs w:val="24"/>
              </w:rPr>
              <w:t>Alistair Booton – Project Manger</w:t>
            </w:r>
          </w:p>
        </w:tc>
      </w:tr>
      <w:tr w:rsidR="008A2236" w14:paraId="0C8F6175" w14:textId="77777777" w:rsidTr="00CB23F8">
        <w:tc>
          <w:tcPr>
            <w:tcW w:w="5920" w:type="dxa"/>
          </w:tcPr>
          <w:p w14:paraId="327C75EA" w14:textId="77777777" w:rsidR="008A2236" w:rsidRDefault="008A2236" w:rsidP="008A2236">
            <w:pPr>
              <w:pStyle w:val="Heading1"/>
            </w:pPr>
          </w:p>
          <w:p w14:paraId="6BC44F4C" w14:textId="77777777" w:rsidR="008A2236" w:rsidRPr="00603419" w:rsidRDefault="008A2236" w:rsidP="008A2236">
            <w:pPr>
              <w:pStyle w:val="Heading1"/>
            </w:pPr>
            <w:r w:rsidRPr="00603419">
              <w:t xml:space="preserve">Date </w:t>
            </w:r>
            <w:r>
              <w:t xml:space="preserve">of assessment </w:t>
            </w:r>
          </w:p>
          <w:p w14:paraId="652306C6" w14:textId="77777777" w:rsidR="008A2236" w:rsidRPr="00603419" w:rsidRDefault="008A2236" w:rsidP="008A2236">
            <w:pPr>
              <w:rPr>
                <w:b/>
                <w:bCs/>
                <w:sz w:val="24"/>
                <w:szCs w:val="24"/>
              </w:rPr>
            </w:pPr>
          </w:p>
        </w:tc>
        <w:tc>
          <w:tcPr>
            <w:tcW w:w="7058" w:type="dxa"/>
          </w:tcPr>
          <w:p w14:paraId="083ACAB1" w14:textId="77777777" w:rsidR="008A2236" w:rsidRDefault="005C2659" w:rsidP="008A2236">
            <w:pPr>
              <w:rPr>
                <w:sz w:val="24"/>
                <w:szCs w:val="24"/>
              </w:rPr>
            </w:pPr>
            <w:r>
              <w:rPr>
                <w:sz w:val="24"/>
                <w:szCs w:val="24"/>
              </w:rPr>
              <w:t xml:space="preserve">This </w:t>
            </w:r>
            <w:r w:rsidRPr="005C2659">
              <w:rPr>
                <w:sz w:val="24"/>
                <w:szCs w:val="24"/>
              </w:rPr>
              <w:t>Equality Impact Assessment</w:t>
            </w:r>
            <w:r>
              <w:rPr>
                <w:sz w:val="24"/>
                <w:szCs w:val="24"/>
              </w:rPr>
              <w:t xml:space="preserve"> has been completed at detailed design stage </w:t>
            </w:r>
            <w:r w:rsidR="00563053">
              <w:rPr>
                <w:sz w:val="24"/>
                <w:szCs w:val="24"/>
              </w:rPr>
              <w:t>and is dated March 2026.</w:t>
            </w:r>
          </w:p>
          <w:p w14:paraId="5E3F120F" w14:textId="77777777" w:rsidR="00563053" w:rsidRDefault="00563053" w:rsidP="008A2236">
            <w:pPr>
              <w:rPr>
                <w:sz w:val="24"/>
                <w:szCs w:val="24"/>
              </w:rPr>
            </w:pPr>
          </w:p>
          <w:p w14:paraId="0BC7D6FD" w14:textId="2C9451E4" w:rsidR="00563053" w:rsidRDefault="00563053" w:rsidP="008A2236">
            <w:pPr>
              <w:rPr>
                <w:sz w:val="24"/>
                <w:szCs w:val="24"/>
              </w:rPr>
            </w:pPr>
            <w:r>
              <w:rPr>
                <w:sz w:val="24"/>
                <w:szCs w:val="24"/>
              </w:rPr>
              <w:t xml:space="preserve">It follows on from the </w:t>
            </w:r>
            <w:r w:rsidR="00401507">
              <w:rPr>
                <w:sz w:val="24"/>
                <w:szCs w:val="24"/>
              </w:rPr>
              <w:t xml:space="preserve">programme wide assessment carried out a preliminary design stage in March 2025. </w:t>
            </w:r>
          </w:p>
        </w:tc>
      </w:tr>
    </w:tbl>
    <w:p w14:paraId="739A8C29" w14:textId="77777777" w:rsidR="002B3B5C" w:rsidRPr="002B3B5C" w:rsidRDefault="002B3B5C" w:rsidP="002E7EF8">
      <w:pPr>
        <w:pStyle w:val="Header"/>
        <w:rPr>
          <w:b/>
          <w:sz w:val="72"/>
          <w:szCs w:val="72"/>
        </w:rPr>
      </w:pPr>
    </w:p>
    <w:p w14:paraId="0AFFE5C0" w14:textId="77777777" w:rsidR="002E7EF8" w:rsidRDefault="002E7EF8">
      <w:pPr>
        <w:rPr>
          <w:sz w:val="24"/>
          <w:szCs w:val="24"/>
        </w:rPr>
      </w:pPr>
    </w:p>
    <w:p w14:paraId="161DBD1C" w14:textId="77777777" w:rsidR="007B3287" w:rsidRDefault="007B3287">
      <w:pPr>
        <w:rPr>
          <w:sz w:val="24"/>
          <w:szCs w:val="24"/>
        </w:rPr>
      </w:pPr>
    </w:p>
    <w:p w14:paraId="4A6242DC" w14:textId="77777777" w:rsidR="00C163FE" w:rsidRDefault="00C163FE">
      <w:pPr>
        <w:rPr>
          <w:sz w:val="24"/>
          <w:szCs w:val="24"/>
        </w:rPr>
      </w:pPr>
    </w:p>
    <w:p w14:paraId="36ABD1D5" w14:textId="77777777" w:rsidR="00C163FE" w:rsidRDefault="00C163FE">
      <w:pPr>
        <w:rPr>
          <w:sz w:val="24"/>
          <w:szCs w:val="24"/>
        </w:rPr>
      </w:pPr>
    </w:p>
    <w:p w14:paraId="789D9F08" w14:textId="5A2F0F1D" w:rsidR="002B3B5C" w:rsidRPr="002B3B5C" w:rsidRDefault="002B3B5C" w:rsidP="002B3B5C">
      <w:pPr>
        <w:pStyle w:val="NormalWeb3"/>
        <w:shd w:val="clear" w:color="auto" w:fill="FFFFFF"/>
        <w:adjustRightInd w:val="0"/>
        <w:rPr>
          <w:rFonts w:ascii="Arial" w:hAnsi="Arial"/>
          <w:color w:val="000000"/>
          <w:lang w:val="en"/>
        </w:rPr>
      </w:pPr>
      <w:r w:rsidRPr="002B3B5C">
        <w:rPr>
          <w:rFonts w:ascii="Arial" w:hAnsi="Arial"/>
          <w:color w:val="000000"/>
          <w:lang w:val="en"/>
        </w:rPr>
        <w:t>Equality Impact Assessment </w:t>
      </w:r>
      <w:r w:rsidR="00C64D7C">
        <w:rPr>
          <w:rFonts w:ascii="Arial" w:hAnsi="Arial"/>
          <w:color w:val="000000"/>
          <w:lang w:val="en"/>
        </w:rPr>
        <w:t xml:space="preserve">(or ‘Equality </w:t>
      </w:r>
      <w:proofErr w:type="gramStart"/>
      <w:r w:rsidR="00C64D7C">
        <w:rPr>
          <w:rFonts w:ascii="Arial" w:hAnsi="Arial"/>
          <w:color w:val="000000"/>
          <w:lang w:val="en"/>
        </w:rPr>
        <w:t>Analysis’</w:t>
      </w:r>
      <w:r w:rsidR="00BC0B1B">
        <w:rPr>
          <w:rFonts w:ascii="Arial" w:hAnsi="Arial"/>
          <w:color w:val="000000"/>
          <w:lang w:val="en"/>
        </w:rPr>
        <w:t>)</w:t>
      </w:r>
      <w:proofErr w:type="gramEnd"/>
      <w:r w:rsidR="00C64D7C">
        <w:rPr>
          <w:rFonts w:ascii="Arial" w:hAnsi="Arial"/>
          <w:color w:val="000000"/>
          <w:lang w:val="en"/>
        </w:rPr>
        <w:t xml:space="preserve"> </w:t>
      </w:r>
      <w:r w:rsidRPr="002B3B5C">
        <w:rPr>
          <w:rFonts w:ascii="Arial" w:hAnsi="Arial"/>
          <w:color w:val="000000"/>
          <w:lang w:val="en"/>
        </w:rPr>
        <w:t>is a process of systematically analysing a new or existing policy or service to identify what impact or likely impact it will have on</w:t>
      </w:r>
      <w:r w:rsidR="005F61F0">
        <w:rPr>
          <w:rFonts w:ascii="Arial" w:hAnsi="Arial"/>
          <w:color w:val="000000"/>
          <w:lang w:val="en"/>
        </w:rPr>
        <w:t xml:space="preserve"> people and</w:t>
      </w:r>
      <w:r w:rsidRPr="002B3B5C">
        <w:rPr>
          <w:rFonts w:ascii="Arial" w:hAnsi="Arial"/>
          <w:color w:val="000000"/>
          <w:lang w:val="en"/>
        </w:rPr>
        <w:t xml:space="preserve"> different groups within </w:t>
      </w:r>
      <w:r w:rsidR="005F61F0">
        <w:rPr>
          <w:rFonts w:ascii="Arial" w:hAnsi="Arial"/>
          <w:color w:val="000000"/>
          <w:lang w:val="en"/>
        </w:rPr>
        <w:t>our</w:t>
      </w:r>
      <w:r w:rsidRPr="002B3B5C">
        <w:rPr>
          <w:rFonts w:ascii="Arial" w:hAnsi="Arial"/>
          <w:color w:val="000000"/>
          <w:lang w:val="en"/>
        </w:rPr>
        <w:t xml:space="preserve"> community.  The </w:t>
      </w:r>
      <w:r w:rsidR="00B70BE8">
        <w:rPr>
          <w:rFonts w:ascii="Arial" w:hAnsi="Arial"/>
          <w:color w:val="000000"/>
          <w:lang w:val="en"/>
        </w:rPr>
        <w:t xml:space="preserve">main aim </w:t>
      </w:r>
      <w:r w:rsidRPr="002B3B5C">
        <w:rPr>
          <w:rFonts w:ascii="Arial" w:hAnsi="Arial"/>
          <w:color w:val="000000"/>
          <w:lang w:val="en"/>
        </w:rPr>
        <w:t>is to identify any</w:t>
      </w:r>
      <w:r w:rsidR="005F61F0">
        <w:rPr>
          <w:rFonts w:ascii="Arial" w:hAnsi="Arial"/>
          <w:color w:val="000000"/>
          <w:lang w:val="en"/>
        </w:rPr>
        <w:t xml:space="preserve"> adverse impacts (i.e.</w:t>
      </w:r>
      <w:r w:rsidRPr="002B3B5C">
        <w:rPr>
          <w:rFonts w:ascii="Arial" w:hAnsi="Arial"/>
          <w:color w:val="000000"/>
          <w:lang w:val="en"/>
        </w:rPr>
        <w:t> discriminatory or negative consequences for a particular g</w:t>
      </w:r>
      <w:r w:rsidR="00B70BE8">
        <w:rPr>
          <w:rFonts w:ascii="Arial" w:hAnsi="Arial"/>
          <w:color w:val="000000"/>
          <w:lang w:val="en"/>
        </w:rPr>
        <w:t>roup or sector of the community, and to identify areas where equality can be better promoted</w:t>
      </w:r>
      <w:r w:rsidR="005F61F0">
        <w:rPr>
          <w:rFonts w:ascii="Arial" w:hAnsi="Arial"/>
          <w:color w:val="000000"/>
          <w:lang w:val="en"/>
        </w:rPr>
        <w:t>)</w:t>
      </w:r>
      <w:r w:rsidR="00B70BE8">
        <w:rPr>
          <w:rFonts w:ascii="Arial" w:hAnsi="Arial"/>
          <w:color w:val="000000"/>
          <w:lang w:val="en"/>
        </w:rPr>
        <w:t>.</w:t>
      </w:r>
      <w:r w:rsidRPr="002B3B5C">
        <w:rPr>
          <w:rFonts w:ascii="Arial" w:hAnsi="Arial"/>
          <w:color w:val="000000"/>
          <w:lang w:val="en"/>
        </w:rPr>
        <w:t>  Equality impact Assessments (</w:t>
      </w:r>
      <w:proofErr w:type="spellStart"/>
      <w:r w:rsidRPr="002B3B5C">
        <w:rPr>
          <w:rFonts w:ascii="Arial" w:hAnsi="Arial"/>
          <w:color w:val="000000"/>
          <w:lang w:val="en"/>
        </w:rPr>
        <w:t>E</w:t>
      </w:r>
      <w:r w:rsidR="005F61F0">
        <w:rPr>
          <w:rFonts w:ascii="Arial" w:hAnsi="Arial"/>
          <w:color w:val="000000"/>
          <w:lang w:val="en"/>
        </w:rPr>
        <w:t>q</w:t>
      </w:r>
      <w:r w:rsidRPr="002B3B5C">
        <w:rPr>
          <w:rFonts w:ascii="Arial" w:hAnsi="Arial"/>
          <w:color w:val="000000"/>
          <w:lang w:val="en"/>
        </w:rPr>
        <w:t>IAs</w:t>
      </w:r>
      <w:proofErr w:type="spellEnd"/>
      <w:r w:rsidRPr="002B3B5C">
        <w:rPr>
          <w:rFonts w:ascii="Arial" w:hAnsi="Arial"/>
          <w:color w:val="000000"/>
          <w:lang w:val="en"/>
        </w:rPr>
        <w:t>) can be carried out in relation to service</w:t>
      </w:r>
      <w:r w:rsidR="008473BB">
        <w:rPr>
          <w:rFonts w:ascii="Arial" w:hAnsi="Arial"/>
          <w:color w:val="000000"/>
          <w:lang w:val="en"/>
        </w:rPr>
        <w:t>s provided to customers and residents</w:t>
      </w:r>
      <w:r w:rsidRPr="002B3B5C">
        <w:rPr>
          <w:rFonts w:ascii="Arial" w:hAnsi="Arial"/>
          <w:color w:val="000000"/>
          <w:lang w:val="en"/>
        </w:rPr>
        <w:t xml:space="preserve"> as well as employment policies</w:t>
      </w:r>
      <w:r w:rsidR="008473BB">
        <w:rPr>
          <w:rFonts w:ascii="Arial" w:hAnsi="Arial"/>
          <w:color w:val="000000"/>
          <w:lang w:val="en"/>
        </w:rPr>
        <w:t>/</w:t>
      </w:r>
      <w:r w:rsidRPr="002B3B5C">
        <w:rPr>
          <w:rFonts w:ascii="Arial" w:hAnsi="Arial"/>
          <w:color w:val="000000"/>
          <w:lang w:val="en"/>
        </w:rPr>
        <w:t>strategies</w:t>
      </w:r>
      <w:r w:rsidR="008473BB">
        <w:rPr>
          <w:rFonts w:ascii="Arial" w:hAnsi="Arial"/>
          <w:color w:val="000000"/>
          <w:lang w:val="en"/>
        </w:rPr>
        <w:t xml:space="preserve"> that relate to staffing matters</w:t>
      </w:r>
      <w:r w:rsidRPr="002B3B5C">
        <w:rPr>
          <w:rFonts w:ascii="Arial" w:hAnsi="Arial"/>
          <w:color w:val="000000"/>
          <w:lang w:val="en"/>
        </w:rPr>
        <w:t>.</w:t>
      </w:r>
    </w:p>
    <w:p w14:paraId="51EB011F" w14:textId="228DCDFF" w:rsidR="006B2DF8" w:rsidRDefault="006B2DF8">
      <w:pPr>
        <w:rPr>
          <w:sz w:val="24"/>
          <w:szCs w:val="24"/>
        </w:rPr>
      </w:pPr>
      <w:r w:rsidRPr="00B86FBE">
        <w:rPr>
          <w:sz w:val="24"/>
          <w:szCs w:val="24"/>
        </w:rPr>
        <w:t xml:space="preserve">This </w:t>
      </w:r>
      <w:r w:rsidR="00B8565F" w:rsidRPr="00B86FBE">
        <w:rPr>
          <w:sz w:val="24"/>
          <w:szCs w:val="24"/>
        </w:rPr>
        <w:t xml:space="preserve">toolkit </w:t>
      </w:r>
      <w:r w:rsidRPr="00B86FBE">
        <w:rPr>
          <w:sz w:val="24"/>
          <w:szCs w:val="24"/>
        </w:rPr>
        <w:t xml:space="preserve">has been developed to use as a </w:t>
      </w:r>
      <w:r w:rsidR="002B3B5C">
        <w:rPr>
          <w:sz w:val="24"/>
          <w:szCs w:val="24"/>
        </w:rPr>
        <w:t xml:space="preserve">framework </w:t>
      </w:r>
      <w:r w:rsidRPr="00B86FBE">
        <w:rPr>
          <w:sz w:val="24"/>
          <w:szCs w:val="24"/>
        </w:rPr>
        <w:t>when c</w:t>
      </w:r>
      <w:r w:rsidR="00C64D7C">
        <w:rPr>
          <w:sz w:val="24"/>
          <w:szCs w:val="24"/>
        </w:rPr>
        <w:t xml:space="preserve">arrying out an </w:t>
      </w:r>
      <w:r w:rsidRPr="00B86FBE">
        <w:rPr>
          <w:sz w:val="24"/>
          <w:szCs w:val="24"/>
        </w:rPr>
        <w:t>Equalit</w:t>
      </w:r>
      <w:r w:rsidR="00C64D7C">
        <w:rPr>
          <w:sz w:val="24"/>
          <w:szCs w:val="24"/>
        </w:rPr>
        <w:t xml:space="preserve">y </w:t>
      </w:r>
      <w:r w:rsidRPr="00B86FBE">
        <w:rPr>
          <w:sz w:val="24"/>
          <w:szCs w:val="24"/>
        </w:rPr>
        <w:t xml:space="preserve">Impact Assessment </w:t>
      </w:r>
      <w:r w:rsidR="00B8565F" w:rsidRPr="00B86FBE">
        <w:rPr>
          <w:sz w:val="24"/>
          <w:szCs w:val="24"/>
        </w:rPr>
        <w:t>(</w:t>
      </w:r>
      <w:proofErr w:type="spellStart"/>
      <w:r w:rsidR="00B8565F" w:rsidRPr="00B86FBE">
        <w:rPr>
          <w:sz w:val="24"/>
          <w:szCs w:val="24"/>
        </w:rPr>
        <w:t>E</w:t>
      </w:r>
      <w:r w:rsidR="005F61F0">
        <w:rPr>
          <w:sz w:val="24"/>
          <w:szCs w:val="24"/>
        </w:rPr>
        <w:t>q</w:t>
      </w:r>
      <w:r w:rsidR="00B8565F" w:rsidRPr="00B86FBE">
        <w:rPr>
          <w:sz w:val="24"/>
          <w:szCs w:val="24"/>
        </w:rPr>
        <w:t>IA</w:t>
      </w:r>
      <w:proofErr w:type="spellEnd"/>
      <w:r w:rsidR="00B8565F" w:rsidRPr="00B86FBE">
        <w:rPr>
          <w:sz w:val="24"/>
          <w:szCs w:val="24"/>
        </w:rPr>
        <w:t xml:space="preserve">) </w:t>
      </w:r>
      <w:r w:rsidR="00C64D7C">
        <w:rPr>
          <w:sz w:val="24"/>
          <w:szCs w:val="24"/>
        </w:rPr>
        <w:t>or Equality Analysis</w:t>
      </w:r>
      <w:r w:rsidR="008473BB">
        <w:rPr>
          <w:sz w:val="24"/>
          <w:szCs w:val="24"/>
        </w:rPr>
        <w:t xml:space="preserve">. </w:t>
      </w:r>
      <w:r w:rsidR="008473BB" w:rsidRPr="008473BB">
        <w:rPr>
          <w:b/>
          <w:bCs/>
          <w:sz w:val="24"/>
          <w:szCs w:val="24"/>
        </w:rPr>
        <w:t>Not all sections will be relevant – so</w:t>
      </w:r>
      <w:r w:rsidR="005F61F0">
        <w:rPr>
          <w:b/>
          <w:bCs/>
          <w:sz w:val="24"/>
          <w:szCs w:val="24"/>
        </w:rPr>
        <w:t xml:space="preserve"> mark N/A</w:t>
      </w:r>
      <w:r w:rsidR="008473BB" w:rsidRPr="008473BB">
        <w:rPr>
          <w:b/>
          <w:bCs/>
          <w:sz w:val="24"/>
          <w:szCs w:val="24"/>
        </w:rPr>
        <w:t xml:space="preserve"> any that are not applicable</w:t>
      </w:r>
      <w:r w:rsidR="008473BB">
        <w:rPr>
          <w:sz w:val="24"/>
          <w:szCs w:val="24"/>
        </w:rPr>
        <w:t xml:space="preserve">. </w:t>
      </w:r>
      <w:r w:rsidRPr="00B86FBE">
        <w:rPr>
          <w:sz w:val="24"/>
          <w:szCs w:val="24"/>
        </w:rPr>
        <w:t>It is intended that this is used as a working document throughout the process</w:t>
      </w:r>
      <w:r w:rsidR="002B3B5C">
        <w:rPr>
          <w:sz w:val="24"/>
          <w:szCs w:val="24"/>
        </w:rPr>
        <w:t xml:space="preserve">, </w:t>
      </w:r>
      <w:r w:rsidR="008473BB">
        <w:rPr>
          <w:sz w:val="24"/>
          <w:szCs w:val="24"/>
        </w:rPr>
        <w:t xml:space="preserve">and </w:t>
      </w:r>
      <w:r w:rsidR="002B3B5C">
        <w:rPr>
          <w:sz w:val="24"/>
          <w:szCs w:val="24"/>
        </w:rPr>
        <w:t xml:space="preserve">a final version </w:t>
      </w:r>
      <w:r w:rsidR="008473BB">
        <w:rPr>
          <w:sz w:val="24"/>
          <w:szCs w:val="24"/>
        </w:rPr>
        <w:t xml:space="preserve">will be </w:t>
      </w:r>
      <w:r w:rsidR="002B3B5C">
        <w:rPr>
          <w:sz w:val="24"/>
          <w:szCs w:val="24"/>
        </w:rPr>
        <w:t>published on the Council’s website</w:t>
      </w:r>
      <w:r w:rsidR="005F61F0">
        <w:rPr>
          <w:sz w:val="24"/>
          <w:szCs w:val="24"/>
        </w:rPr>
        <w:t xml:space="preserve"> following relevant service lead approval.</w:t>
      </w:r>
    </w:p>
    <w:p w14:paraId="6B4C0F77" w14:textId="77777777" w:rsidR="00CB23F8" w:rsidRDefault="00CB23F8">
      <w:pPr>
        <w:rPr>
          <w:sz w:val="24"/>
          <w:szCs w:val="24"/>
        </w:rPr>
      </w:pPr>
    </w:p>
    <w:p w14:paraId="15CBCE44" w14:textId="085D3C29" w:rsidR="00CB23F8" w:rsidRPr="00346017" w:rsidRDefault="00346017" w:rsidP="00346017">
      <w:pPr>
        <w:pStyle w:val="ListParagraph"/>
        <w:numPr>
          <w:ilvl w:val="1"/>
          <w:numId w:val="23"/>
        </w:numPr>
        <w:rPr>
          <w:sz w:val="24"/>
          <w:szCs w:val="24"/>
        </w:rPr>
      </w:pPr>
      <w:r>
        <w:rPr>
          <w:b/>
          <w:sz w:val="28"/>
          <w:szCs w:val="28"/>
        </w:rPr>
        <w:t xml:space="preserve"> </w:t>
      </w:r>
      <w:r w:rsidR="00CB23F8" w:rsidRPr="00346017">
        <w:rPr>
          <w:b/>
          <w:sz w:val="28"/>
          <w:szCs w:val="28"/>
        </w:rPr>
        <w:t>Identify the aims of the policy or service and how it is implemented</w:t>
      </w:r>
    </w:p>
    <w:p w14:paraId="3F96EEFC" w14:textId="77777777" w:rsidR="002B3B5C" w:rsidRPr="00B86FBE" w:rsidRDefault="002B3B5C">
      <w:pPr>
        <w:rPr>
          <w:sz w:val="24"/>
          <w:szCs w:val="24"/>
        </w:rPr>
      </w:pPr>
    </w:p>
    <w:tbl>
      <w:tblPr>
        <w:tblStyle w:val="TableGridLight"/>
        <w:tblW w:w="14142" w:type="dxa"/>
        <w:tblLook w:val="01E0" w:firstRow="1" w:lastRow="1" w:firstColumn="1" w:lastColumn="1" w:noHBand="0" w:noVBand="0"/>
      </w:tblPr>
      <w:tblGrid>
        <w:gridCol w:w="6204"/>
        <w:gridCol w:w="7938"/>
      </w:tblGrid>
      <w:tr w:rsidR="00346017" w14:paraId="5AB8EF10" w14:textId="77777777" w:rsidTr="00D002C2">
        <w:trPr>
          <w:trHeight w:val="407"/>
        </w:trPr>
        <w:tc>
          <w:tcPr>
            <w:tcW w:w="6204" w:type="dxa"/>
          </w:tcPr>
          <w:p w14:paraId="39AA7A3C" w14:textId="77777777" w:rsidR="00346017" w:rsidRDefault="00346017" w:rsidP="002B3B5C">
            <w:pPr>
              <w:rPr>
                <w:b/>
                <w:sz w:val="24"/>
                <w:szCs w:val="24"/>
              </w:rPr>
            </w:pPr>
            <w:r>
              <w:rPr>
                <w:b/>
                <w:sz w:val="24"/>
                <w:szCs w:val="24"/>
              </w:rPr>
              <w:t>Key questions</w:t>
            </w:r>
          </w:p>
        </w:tc>
        <w:tc>
          <w:tcPr>
            <w:tcW w:w="7938" w:type="dxa"/>
          </w:tcPr>
          <w:p w14:paraId="5C2035B3" w14:textId="5CDD02C0" w:rsidR="00346017" w:rsidRDefault="00346017">
            <w:pPr>
              <w:rPr>
                <w:b/>
                <w:sz w:val="24"/>
                <w:szCs w:val="24"/>
              </w:rPr>
            </w:pPr>
            <w:r>
              <w:rPr>
                <w:b/>
                <w:sz w:val="24"/>
                <w:szCs w:val="24"/>
              </w:rPr>
              <w:t xml:space="preserve">Answers / </w:t>
            </w:r>
            <w:r w:rsidR="00574EE8">
              <w:rPr>
                <w:b/>
                <w:sz w:val="24"/>
                <w:szCs w:val="24"/>
              </w:rPr>
              <w:t>n</w:t>
            </w:r>
            <w:r>
              <w:rPr>
                <w:b/>
                <w:sz w:val="24"/>
                <w:szCs w:val="24"/>
              </w:rPr>
              <w:t>otes</w:t>
            </w:r>
          </w:p>
        </w:tc>
      </w:tr>
      <w:tr w:rsidR="002510F3" w14:paraId="0A83C122" w14:textId="77777777" w:rsidTr="007D2BC4">
        <w:tc>
          <w:tcPr>
            <w:tcW w:w="6204" w:type="dxa"/>
          </w:tcPr>
          <w:p w14:paraId="4BACD46E" w14:textId="1A3B16F5" w:rsidR="002510F3" w:rsidRDefault="002510F3" w:rsidP="002B3B5C">
            <w:pPr>
              <w:rPr>
                <w:sz w:val="24"/>
                <w:szCs w:val="24"/>
              </w:rPr>
            </w:pPr>
            <w:r>
              <w:rPr>
                <w:sz w:val="24"/>
                <w:szCs w:val="24"/>
              </w:rPr>
              <w:t>1.1 Briefly describe purpose of the service/policy e.g.</w:t>
            </w:r>
          </w:p>
          <w:p w14:paraId="405E542E" w14:textId="77777777" w:rsidR="002510F3" w:rsidRDefault="002510F3" w:rsidP="002B3B5C">
            <w:pPr>
              <w:numPr>
                <w:ilvl w:val="0"/>
                <w:numId w:val="15"/>
              </w:numPr>
              <w:rPr>
                <w:sz w:val="24"/>
                <w:szCs w:val="24"/>
              </w:rPr>
            </w:pPr>
            <w:r>
              <w:rPr>
                <w:sz w:val="24"/>
                <w:szCs w:val="24"/>
              </w:rPr>
              <w:t>How the service/policy is delivered and by whom</w:t>
            </w:r>
          </w:p>
          <w:p w14:paraId="7DD048D7" w14:textId="77777777" w:rsidR="002510F3" w:rsidRPr="002B3B5C" w:rsidRDefault="002510F3" w:rsidP="002B3B5C">
            <w:pPr>
              <w:numPr>
                <w:ilvl w:val="0"/>
                <w:numId w:val="15"/>
              </w:numPr>
              <w:rPr>
                <w:iCs/>
                <w:sz w:val="24"/>
                <w:szCs w:val="24"/>
              </w:rPr>
            </w:pPr>
            <w:r>
              <w:rPr>
                <w:iCs/>
                <w:sz w:val="24"/>
                <w:szCs w:val="24"/>
              </w:rPr>
              <w:t xml:space="preserve">If responsibility for its implementation is shared with </w:t>
            </w:r>
            <w:r w:rsidRPr="00F93043">
              <w:rPr>
                <w:iCs/>
                <w:sz w:val="24"/>
                <w:szCs w:val="24"/>
              </w:rPr>
              <w:t xml:space="preserve">other </w:t>
            </w:r>
            <w:r>
              <w:rPr>
                <w:iCs/>
                <w:sz w:val="24"/>
                <w:szCs w:val="24"/>
              </w:rPr>
              <w:t>departments or organisations</w:t>
            </w:r>
          </w:p>
          <w:p w14:paraId="3A876208" w14:textId="568DFDC2" w:rsidR="002510F3" w:rsidRPr="00F93043" w:rsidRDefault="002510F3" w:rsidP="002B3B5C">
            <w:pPr>
              <w:numPr>
                <w:ilvl w:val="0"/>
                <w:numId w:val="15"/>
              </w:numPr>
              <w:rPr>
                <w:sz w:val="24"/>
                <w:szCs w:val="24"/>
              </w:rPr>
            </w:pPr>
            <w:r>
              <w:rPr>
                <w:sz w:val="24"/>
                <w:szCs w:val="24"/>
              </w:rPr>
              <w:t>Intended outcomes</w:t>
            </w:r>
            <w:r w:rsidRPr="00F93043">
              <w:rPr>
                <w:sz w:val="24"/>
                <w:szCs w:val="24"/>
              </w:rPr>
              <w:t xml:space="preserve"> </w:t>
            </w:r>
            <w:r w:rsidR="00916861">
              <w:rPr>
                <w:sz w:val="24"/>
                <w:szCs w:val="24"/>
              </w:rPr>
              <w:br/>
            </w:r>
          </w:p>
        </w:tc>
        <w:tc>
          <w:tcPr>
            <w:tcW w:w="7938" w:type="dxa"/>
          </w:tcPr>
          <w:p w14:paraId="0B6124B0" w14:textId="2184385F" w:rsidR="00370C39" w:rsidRDefault="00067F46" w:rsidP="00370C39">
            <w:r w:rsidRPr="00AF2E04">
              <w:t>This project covers active travel rout</w:t>
            </w:r>
            <w:r>
              <w:t>e from the</w:t>
            </w:r>
            <w:r w:rsidRPr="00AF2E04">
              <w:t xml:space="preserve"> </w:t>
            </w:r>
            <w:r w:rsidRPr="00C44336">
              <w:rPr>
                <w:b/>
                <w:bCs/>
              </w:rPr>
              <w:t>City Centre to the Kennet and Avon Canal</w:t>
            </w:r>
            <w:r w:rsidR="002C534C" w:rsidRPr="00C44336">
              <w:rPr>
                <w:b/>
                <w:bCs/>
              </w:rPr>
              <w:t xml:space="preserve"> </w:t>
            </w:r>
            <w:r w:rsidR="002C534C">
              <w:t xml:space="preserve">which is part of the </w:t>
            </w:r>
            <w:r w:rsidR="002C534C" w:rsidRPr="00176563">
              <w:t>Bath Walking, Wheeling, and Cycling Links scheme</w:t>
            </w:r>
            <w:r w:rsidR="002C534C">
              <w:t xml:space="preserve"> (</w:t>
            </w:r>
            <w:r w:rsidR="002C534C" w:rsidRPr="00AF2E04">
              <w:t>B</w:t>
            </w:r>
            <w:r w:rsidR="002C534C">
              <w:t>W</w:t>
            </w:r>
            <w:r w:rsidR="002C534C" w:rsidRPr="00AF2E04">
              <w:t>WCL</w:t>
            </w:r>
            <w:r w:rsidR="002C534C">
              <w:t xml:space="preserve">). BWWCL </w:t>
            </w:r>
            <w:r w:rsidR="00370C39" w:rsidRPr="00AF2E04">
              <w:t>is part of the C</w:t>
            </w:r>
            <w:r w:rsidR="00176563">
              <w:t>ity Region Sustainable Transport Settlement</w:t>
            </w:r>
            <w:r w:rsidR="00370C39" w:rsidRPr="00AF2E04">
              <w:t xml:space="preserve"> programme, which aims to radically shift transport patterns across the sub-region away from private car journeys and onto sustainable and active modes. </w:t>
            </w:r>
            <w:r w:rsidR="00F10E37" w:rsidRPr="00F10E37">
              <w:t>The pro</w:t>
            </w:r>
            <w:r w:rsidR="00837328">
              <w:t>gramme will</w:t>
            </w:r>
            <w:r w:rsidR="00F10E37" w:rsidRPr="00F10E37">
              <w:t xml:space="preserve"> deliver walking, wheeling and cycling infrastructure, including</w:t>
            </w:r>
            <w:r w:rsidR="00002A68">
              <w:t xml:space="preserve"> routes </w:t>
            </w:r>
            <w:r w:rsidR="00F10E37" w:rsidRPr="00F10E37">
              <w:t>which link and rationalises existing infrastructure and that being introduced by other projects.</w:t>
            </w:r>
          </w:p>
          <w:p w14:paraId="36987E3F" w14:textId="77777777" w:rsidR="0035678C" w:rsidRDefault="0035678C" w:rsidP="00370C39"/>
          <w:p w14:paraId="345CE3F2" w14:textId="26232A44" w:rsidR="0035678C" w:rsidRDefault="0035678C" w:rsidP="007327C8">
            <w:pPr>
              <w:spacing w:after="200" w:line="276" w:lineRule="auto"/>
            </w:pPr>
            <w:r>
              <w:t xml:space="preserve">Within the BWWCL programme there are four </w:t>
            </w:r>
            <w:r w:rsidRPr="009753A8">
              <w:t>new active travel routes: Weston to City Centre</w:t>
            </w:r>
            <w:r w:rsidR="007327C8">
              <w:t xml:space="preserve">; </w:t>
            </w:r>
            <w:r>
              <w:t>Kelston Road to Newbridge Hill</w:t>
            </w:r>
            <w:r w:rsidR="007327C8">
              <w:t xml:space="preserve">; </w:t>
            </w:r>
            <w:r>
              <w:t>Links to Royal United Hospital</w:t>
            </w:r>
            <w:r w:rsidR="00E13664">
              <w:t>; City Centre to the</w:t>
            </w:r>
            <w:r>
              <w:t xml:space="preserve"> Kennet and Avon Canal</w:t>
            </w:r>
            <w:r w:rsidR="00E13664">
              <w:t xml:space="preserve">. </w:t>
            </w:r>
          </w:p>
          <w:p w14:paraId="7C8527CA" w14:textId="2003E181" w:rsidR="00370C39" w:rsidRPr="00D46064" w:rsidRDefault="00370C39" w:rsidP="00370C39">
            <w:r w:rsidRPr="009753A8">
              <w:t>These</w:t>
            </w:r>
            <w:r w:rsidR="00AB250E">
              <w:t xml:space="preserve"> route</w:t>
            </w:r>
            <w:r w:rsidRPr="009753A8">
              <w:t xml:space="preserve"> will look to deliver high quality, LTN1</w:t>
            </w:r>
            <w:r w:rsidR="00201E9D">
              <w:t>/</w:t>
            </w:r>
            <w:r w:rsidRPr="009753A8">
              <w:t xml:space="preserve">20 compliant routes that make active travel the natural choice for shorter journeys into the city centre and onto public transport modes. This will drive modal shift away from private </w:t>
            </w:r>
            <w:r w:rsidRPr="009753A8">
              <w:lastRenderedPageBreak/>
              <w:t>car journeys with associated congestion, public health, air quality, road safety, and urban environment improvements. </w:t>
            </w:r>
          </w:p>
          <w:p w14:paraId="76C8A58B" w14:textId="77777777" w:rsidR="002510F3" w:rsidRDefault="002510F3" w:rsidP="002B3B5C"/>
        </w:tc>
      </w:tr>
      <w:tr w:rsidR="002510F3" w14:paraId="05F09CD5" w14:textId="77777777" w:rsidTr="00054519">
        <w:tc>
          <w:tcPr>
            <w:tcW w:w="6204" w:type="dxa"/>
          </w:tcPr>
          <w:p w14:paraId="190B71D5" w14:textId="5E17B403" w:rsidR="002510F3" w:rsidRDefault="002510F3">
            <w:pPr>
              <w:rPr>
                <w:sz w:val="24"/>
                <w:szCs w:val="24"/>
              </w:rPr>
            </w:pPr>
            <w:r>
              <w:rPr>
                <w:sz w:val="24"/>
                <w:szCs w:val="24"/>
              </w:rPr>
              <w:lastRenderedPageBreak/>
              <w:t xml:space="preserve">1.2 Provide brief details of the scope of the </w:t>
            </w:r>
            <w:r w:rsidRPr="00F93043">
              <w:rPr>
                <w:sz w:val="24"/>
                <w:szCs w:val="24"/>
              </w:rPr>
              <w:t>policy</w:t>
            </w:r>
            <w:r>
              <w:rPr>
                <w:sz w:val="24"/>
                <w:szCs w:val="24"/>
              </w:rPr>
              <w:t xml:space="preserve"> or service being reviewed, for example:</w:t>
            </w:r>
          </w:p>
          <w:p w14:paraId="671AA7A8" w14:textId="77777777" w:rsidR="002510F3" w:rsidRDefault="002510F3" w:rsidP="002B3B5C">
            <w:pPr>
              <w:numPr>
                <w:ilvl w:val="0"/>
                <w:numId w:val="16"/>
              </w:numPr>
              <w:rPr>
                <w:sz w:val="24"/>
                <w:szCs w:val="24"/>
              </w:rPr>
            </w:pPr>
            <w:r>
              <w:rPr>
                <w:sz w:val="24"/>
                <w:szCs w:val="24"/>
              </w:rPr>
              <w:t>Is it a new service/policy or review of an existing one?</w:t>
            </w:r>
            <w:r w:rsidRPr="00F93043">
              <w:rPr>
                <w:sz w:val="24"/>
                <w:szCs w:val="24"/>
              </w:rPr>
              <w:t xml:space="preserve">  </w:t>
            </w:r>
          </w:p>
          <w:p w14:paraId="049EC97A" w14:textId="77777777" w:rsidR="002510F3" w:rsidRDefault="002510F3" w:rsidP="002B3B5C">
            <w:pPr>
              <w:numPr>
                <w:ilvl w:val="0"/>
                <w:numId w:val="16"/>
              </w:numPr>
              <w:rPr>
                <w:sz w:val="24"/>
                <w:szCs w:val="24"/>
              </w:rPr>
            </w:pPr>
            <w:r>
              <w:rPr>
                <w:sz w:val="24"/>
                <w:szCs w:val="24"/>
              </w:rPr>
              <w:t>Is it a national requirement?).</w:t>
            </w:r>
          </w:p>
          <w:p w14:paraId="5AA400F2" w14:textId="175FF02F" w:rsidR="002510F3" w:rsidRPr="00F93043" w:rsidRDefault="002510F3" w:rsidP="002B3B5C">
            <w:pPr>
              <w:numPr>
                <w:ilvl w:val="0"/>
                <w:numId w:val="16"/>
              </w:numPr>
              <w:rPr>
                <w:sz w:val="24"/>
                <w:szCs w:val="24"/>
              </w:rPr>
            </w:pPr>
            <w:r w:rsidRPr="00F93043">
              <w:rPr>
                <w:sz w:val="24"/>
                <w:szCs w:val="24"/>
              </w:rPr>
              <w:t>How much room for</w:t>
            </w:r>
            <w:r>
              <w:rPr>
                <w:sz w:val="24"/>
                <w:szCs w:val="24"/>
              </w:rPr>
              <w:t xml:space="preserve"> review</w:t>
            </w:r>
            <w:r w:rsidRPr="00F93043">
              <w:rPr>
                <w:sz w:val="24"/>
                <w:szCs w:val="24"/>
              </w:rPr>
              <w:t xml:space="preserve"> is there?</w:t>
            </w:r>
            <w:r w:rsidR="00916861">
              <w:rPr>
                <w:sz w:val="24"/>
                <w:szCs w:val="24"/>
              </w:rPr>
              <w:br/>
            </w:r>
          </w:p>
        </w:tc>
        <w:tc>
          <w:tcPr>
            <w:tcW w:w="7938" w:type="dxa"/>
          </w:tcPr>
          <w:p w14:paraId="01C8C338" w14:textId="32E3AC67" w:rsidR="00461780" w:rsidRPr="00F828C2" w:rsidRDefault="00461780" w:rsidP="00461780">
            <w:pPr>
              <w:spacing w:after="120"/>
              <w:rPr>
                <w:rFonts w:cs="Arial"/>
                <w:bCs/>
              </w:rPr>
            </w:pPr>
            <w:r>
              <w:rPr>
                <w:rFonts w:cs="Arial"/>
                <w:bCs/>
              </w:rPr>
              <w:t xml:space="preserve">The scheme seeks to improve active travel connectivity between Bath city centre, Sydney Gardens, the Holburne </w:t>
            </w:r>
            <w:r w:rsidR="009A3C93">
              <w:rPr>
                <w:rFonts w:cs="Arial"/>
                <w:bCs/>
              </w:rPr>
              <w:t xml:space="preserve">Museum </w:t>
            </w:r>
            <w:r>
              <w:rPr>
                <w:rFonts w:cs="Arial"/>
                <w:bCs/>
              </w:rPr>
              <w:t xml:space="preserve">and the National Cycle Route 4 (NCR4) via the Kennet &amp; Avon Canal. </w:t>
            </w:r>
            <w:r w:rsidRPr="00F828C2">
              <w:rPr>
                <w:rFonts w:cs="Arial"/>
                <w:bCs/>
              </w:rPr>
              <w:t xml:space="preserve"> </w:t>
            </w:r>
          </w:p>
          <w:p w14:paraId="580C983A" w14:textId="77777777" w:rsidR="003514BF" w:rsidRDefault="003514BF"/>
          <w:p w14:paraId="5A64AEB9" w14:textId="749A3890" w:rsidR="003514BF" w:rsidRDefault="003514BF">
            <w:r w:rsidRPr="003514BF">
              <w:t>The infrastructure must comply with national standards,</w:t>
            </w:r>
            <w:r>
              <w:t xml:space="preserve"> </w:t>
            </w:r>
            <w:r w:rsidR="00A31AEF" w:rsidRPr="00A31AEF">
              <w:t xml:space="preserve">namely LTN 1/20, which outline the requirements for new cycle ways and other improvements. </w:t>
            </w:r>
          </w:p>
          <w:p w14:paraId="4935F45A" w14:textId="77777777" w:rsidR="003514BF" w:rsidRDefault="003514BF"/>
          <w:p w14:paraId="7426A244" w14:textId="77777777" w:rsidR="00F31055" w:rsidRDefault="00A31AEF">
            <w:r w:rsidRPr="00A31AEF">
              <w:t xml:space="preserve">As part of funding requirements, it must also be acceptable to Active Travel England, an arms-length governmental body responsible for the improvement of active travel improvements within England. </w:t>
            </w:r>
          </w:p>
          <w:p w14:paraId="768EFBEC" w14:textId="77777777" w:rsidR="00F31055" w:rsidRDefault="00F31055"/>
          <w:p w14:paraId="14C0BDE6" w14:textId="5765EC80" w:rsidR="00F31055" w:rsidRDefault="00A31AEF">
            <w:r w:rsidRPr="00A31AEF">
              <w:t>The council will work with local communities,</w:t>
            </w:r>
            <w:r w:rsidR="00F31055">
              <w:t xml:space="preserve"> elected</w:t>
            </w:r>
            <w:r w:rsidRPr="00A31AEF">
              <w:t xml:space="preserve"> members and other local stakeholders to develop proposals and ensure views of residents are central to any scheme proposed. </w:t>
            </w:r>
          </w:p>
          <w:p w14:paraId="17FC8B39" w14:textId="77777777" w:rsidR="00F31055" w:rsidRDefault="00F31055"/>
          <w:p w14:paraId="60C52385" w14:textId="4141E50A" w:rsidR="002510F3" w:rsidRDefault="00A31AEF">
            <w:r w:rsidRPr="00A31AEF">
              <w:t>The council’s highways team will be directly involved in terms of quality assurance, to ensure schemes proposed are both safe and deliverable within the existing network.</w:t>
            </w:r>
          </w:p>
        </w:tc>
      </w:tr>
      <w:tr w:rsidR="002510F3" w14:paraId="7C08F5E0" w14:textId="77777777" w:rsidTr="0089225F">
        <w:tc>
          <w:tcPr>
            <w:tcW w:w="6204" w:type="dxa"/>
          </w:tcPr>
          <w:p w14:paraId="494CB7FC" w14:textId="49FD3969" w:rsidR="002510F3" w:rsidRDefault="002510F3">
            <w:pPr>
              <w:rPr>
                <w:iCs/>
                <w:sz w:val="24"/>
                <w:szCs w:val="24"/>
              </w:rPr>
            </w:pPr>
            <w:r>
              <w:rPr>
                <w:iCs/>
                <w:sz w:val="24"/>
                <w:szCs w:val="24"/>
              </w:rPr>
              <w:t xml:space="preserve">1.3 Do the aims of this policy link to or conflict with any other </w:t>
            </w:r>
            <w:r w:rsidRPr="00F93043">
              <w:rPr>
                <w:iCs/>
                <w:sz w:val="24"/>
                <w:szCs w:val="24"/>
              </w:rPr>
              <w:t xml:space="preserve">policies of the </w:t>
            </w:r>
            <w:r>
              <w:rPr>
                <w:iCs/>
                <w:sz w:val="24"/>
                <w:szCs w:val="24"/>
              </w:rPr>
              <w:t>Council?</w:t>
            </w:r>
          </w:p>
          <w:p w14:paraId="1F3B07C1" w14:textId="77777777" w:rsidR="002510F3" w:rsidRPr="00F93043" w:rsidRDefault="002510F3">
            <w:pPr>
              <w:rPr>
                <w:iCs/>
                <w:sz w:val="24"/>
                <w:szCs w:val="24"/>
              </w:rPr>
            </w:pPr>
          </w:p>
        </w:tc>
        <w:tc>
          <w:tcPr>
            <w:tcW w:w="7938" w:type="dxa"/>
          </w:tcPr>
          <w:p w14:paraId="2128960E" w14:textId="77777777" w:rsidR="00626D13" w:rsidRDefault="001F79FD" w:rsidP="008E3364">
            <w:r>
              <w:t xml:space="preserve">The project aligns closely with the council’s overriding purpose ‘to improve people’s lives’ – through the introduction of active travel corridors the priority of tackling the Climate and Ecological Emergencies is also recognised. </w:t>
            </w:r>
          </w:p>
          <w:p w14:paraId="0D5D515B" w14:textId="77777777" w:rsidR="00626D13" w:rsidRDefault="00626D13" w:rsidP="008E3364"/>
          <w:p w14:paraId="3B45BB17" w14:textId="2D1157AD" w:rsidR="001F79FD" w:rsidRDefault="001F79FD" w:rsidP="008E3364">
            <w:r>
              <w:t xml:space="preserve">The following principles are also addressed: </w:t>
            </w:r>
          </w:p>
          <w:p w14:paraId="4378E7A2" w14:textId="2B534F41" w:rsidR="001F79FD" w:rsidRDefault="001F79FD" w:rsidP="00626D13">
            <w:pPr>
              <w:pStyle w:val="ListParagraph"/>
              <w:numPr>
                <w:ilvl w:val="0"/>
                <w:numId w:val="27"/>
              </w:numPr>
            </w:pPr>
            <w:r>
              <w:t xml:space="preserve">Preparing for the Future – through delivery of infrastructure that is fit for the future and modern travel habits </w:t>
            </w:r>
          </w:p>
          <w:p w14:paraId="0D97B11A" w14:textId="787A1BB1" w:rsidR="001F79FD" w:rsidRDefault="001F79FD" w:rsidP="00626D13">
            <w:pPr>
              <w:pStyle w:val="ListParagraph"/>
              <w:numPr>
                <w:ilvl w:val="0"/>
                <w:numId w:val="27"/>
              </w:numPr>
            </w:pPr>
            <w:r>
              <w:t xml:space="preserve">Delivering for Local Residents – ensuring schemes are delivered with minimal disruption and meet users’ needs </w:t>
            </w:r>
          </w:p>
          <w:p w14:paraId="1DC2751A" w14:textId="53C1FAD4" w:rsidR="001F79FD" w:rsidRDefault="001F79FD" w:rsidP="00626D13">
            <w:pPr>
              <w:pStyle w:val="ListParagraph"/>
              <w:numPr>
                <w:ilvl w:val="0"/>
                <w:numId w:val="27"/>
              </w:numPr>
            </w:pPr>
            <w:r>
              <w:t xml:space="preserve">Focusing on Prevention – contributing to positive health outcomes and reduction in carbon emissions which are harmful to people and the environment </w:t>
            </w:r>
          </w:p>
          <w:p w14:paraId="20D8F8C5" w14:textId="77777777" w:rsidR="001F79FD" w:rsidRDefault="001F79FD" w:rsidP="008E3364"/>
          <w:p w14:paraId="36A53C59" w14:textId="481320AA" w:rsidR="002510F3" w:rsidRDefault="001F79FD" w:rsidP="008E3364">
            <w:pPr>
              <w:rPr>
                <w:b/>
                <w:bCs/>
              </w:rPr>
            </w:pPr>
            <w:r>
              <w:lastRenderedPageBreak/>
              <w:t>The project will also need to balance this with the needs of the local traffic network, and ensuring the scheme is safe for all users, whilst enabling those that need to use their car to continue to do so.</w:t>
            </w:r>
          </w:p>
        </w:tc>
      </w:tr>
    </w:tbl>
    <w:p w14:paraId="77219809" w14:textId="77777777" w:rsidR="002510F3" w:rsidRDefault="002510F3" w:rsidP="00CB23F8">
      <w:pPr>
        <w:rPr>
          <w:b/>
          <w:sz w:val="28"/>
          <w:szCs w:val="28"/>
        </w:rPr>
      </w:pPr>
    </w:p>
    <w:p w14:paraId="4C6EDFF2" w14:textId="77777777" w:rsidR="002510F3" w:rsidRDefault="002510F3" w:rsidP="00CB23F8">
      <w:pPr>
        <w:rPr>
          <w:b/>
          <w:sz w:val="28"/>
          <w:szCs w:val="28"/>
        </w:rPr>
      </w:pPr>
    </w:p>
    <w:p w14:paraId="1C79693D" w14:textId="549229F8" w:rsidR="00CB23F8" w:rsidRDefault="00CB23F8" w:rsidP="002510F3">
      <w:pPr>
        <w:rPr>
          <w:b/>
          <w:sz w:val="32"/>
          <w:szCs w:val="32"/>
        </w:rPr>
      </w:pPr>
      <w:r>
        <w:rPr>
          <w:b/>
          <w:sz w:val="28"/>
          <w:szCs w:val="28"/>
        </w:rPr>
        <w:t>2. Consideration of available data, research and information</w:t>
      </w:r>
    </w:p>
    <w:p w14:paraId="0601BD71" w14:textId="77777777" w:rsidR="00CB23F8" w:rsidRDefault="00CB23F8" w:rsidP="00163C4F">
      <w:pPr>
        <w:autoSpaceDE w:val="0"/>
        <w:autoSpaceDN w:val="0"/>
        <w:adjustRightInd w:val="0"/>
        <w:rPr>
          <w:b/>
          <w:sz w:val="32"/>
          <w:szCs w:val="32"/>
        </w:rPr>
      </w:pPr>
    </w:p>
    <w:tbl>
      <w:tblPr>
        <w:tblStyle w:val="TableGridLight"/>
        <w:tblW w:w="14170" w:type="dxa"/>
        <w:tblLook w:val="04A0" w:firstRow="1" w:lastRow="0" w:firstColumn="1" w:lastColumn="0" w:noHBand="0" w:noVBand="1"/>
      </w:tblPr>
      <w:tblGrid>
        <w:gridCol w:w="3857"/>
        <w:gridCol w:w="10313"/>
      </w:tblGrid>
      <w:tr w:rsidR="0027777B" w14:paraId="1EB4D132" w14:textId="77777777" w:rsidTr="0027777B">
        <w:tc>
          <w:tcPr>
            <w:tcW w:w="3857" w:type="dxa"/>
          </w:tcPr>
          <w:p w14:paraId="4F92A1F6" w14:textId="77777777" w:rsidR="0027777B" w:rsidRDefault="0027777B" w:rsidP="0027777B">
            <w:pPr>
              <w:rPr>
                <w:b/>
                <w:sz w:val="24"/>
                <w:szCs w:val="24"/>
              </w:rPr>
            </w:pPr>
            <w:r>
              <w:rPr>
                <w:b/>
                <w:sz w:val="24"/>
                <w:szCs w:val="24"/>
              </w:rPr>
              <w:t>Key questions</w:t>
            </w:r>
          </w:p>
          <w:p w14:paraId="44FF3164" w14:textId="0660EDE2" w:rsidR="002510F3" w:rsidRDefault="002510F3" w:rsidP="0027777B">
            <w:pPr>
              <w:rPr>
                <w:sz w:val="24"/>
                <w:szCs w:val="24"/>
              </w:rPr>
            </w:pPr>
          </w:p>
        </w:tc>
        <w:tc>
          <w:tcPr>
            <w:tcW w:w="10313" w:type="dxa"/>
          </w:tcPr>
          <w:p w14:paraId="0D169C6D" w14:textId="775C4A5A" w:rsidR="0027777B" w:rsidRDefault="0027777B" w:rsidP="0027777B">
            <w:pPr>
              <w:autoSpaceDE w:val="0"/>
              <w:autoSpaceDN w:val="0"/>
              <w:adjustRightInd w:val="0"/>
              <w:rPr>
                <w:sz w:val="24"/>
                <w:szCs w:val="24"/>
              </w:rPr>
            </w:pPr>
            <w:r>
              <w:rPr>
                <w:b/>
                <w:sz w:val="24"/>
                <w:szCs w:val="24"/>
              </w:rPr>
              <w:t xml:space="preserve">Data, research and information that you can refer to </w:t>
            </w:r>
          </w:p>
        </w:tc>
      </w:tr>
      <w:tr w:rsidR="0027777B" w14:paraId="2140C089" w14:textId="77777777" w:rsidTr="0027777B">
        <w:tc>
          <w:tcPr>
            <w:tcW w:w="3857" w:type="dxa"/>
          </w:tcPr>
          <w:p w14:paraId="773284D0" w14:textId="4781739B" w:rsidR="0027777B" w:rsidRDefault="0027777B" w:rsidP="00346017">
            <w:pPr>
              <w:autoSpaceDE w:val="0"/>
              <w:autoSpaceDN w:val="0"/>
              <w:adjustRightInd w:val="0"/>
              <w:rPr>
                <w:sz w:val="24"/>
                <w:szCs w:val="24"/>
              </w:rPr>
            </w:pPr>
            <w:r w:rsidRPr="003A673D">
              <w:rPr>
                <w:b/>
                <w:bCs/>
                <w:sz w:val="24"/>
                <w:szCs w:val="24"/>
              </w:rPr>
              <w:t>2.1</w:t>
            </w:r>
            <w:r>
              <w:rPr>
                <w:sz w:val="24"/>
                <w:szCs w:val="24"/>
              </w:rPr>
              <w:t xml:space="preserve"> What equalit</w:t>
            </w:r>
            <w:r w:rsidR="00D45C93">
              <w:rPr>
                <w:sz w:val="24"/>
                <w:szCs w:val="24"/>
              </w:rPr>
              <w:t>y focussed</w:t>
            </w:r>
            <w:r>
              <w:rPr>
                <w:sz w:val="24"/>
                <w:szCs w:val="24"/>
              </w:rPr>
              <w:t xml:space="preserve"> training have staff received to enable them to understand the needs of our diverse community?</w:t>
            </w:r>
          </w:p>
          <w:p w14:paraId="19CA1A99" w14:textId="04381962" w:rsidR="00346017" w:rsidRDefault="00346017" w:rsidP="00346017">
            <w:pPr>
              <w:autoSpaceDE w:val="0"/>
              <w:autoSpaceDN w:val="0"/>
              <w:adjustRightInd w:val="0"/>
              <w:rPr>
                <w:sz w:val="24"/>
                <w:szCs w:val="24"/>
              </w:rPr>
            </w:pPr>
          </w:p>
        </w:tc>
        <w:tc>
          <w:tcPr>
            <w:tcW w:w="10313" w:type="dxa"/>
          </w:tcPr>
          <w:p w14:paraId="2D2AD80D" w14:textId="77777777" w:rsidR="0027777B" w:rsidRDefault="007E08B4" w:rsidP="0027777B">
            <w:pPr>
              <w:autoSpaceDE w:val="0"/>
              <w:autoSpaceDN w:val="0"/>
              <w:adjustRightInd w:val="0"/>
              <w:rPr>
                <w:sz w:val="24"/>
                <w:szCs w:val="24"/>
              </w:rPr>
            </w:pPr>
            <w:r w:rsidRPr="007E08B4">
              <w:rPr>
                <w:sz w:val="24"/>
                <w:szCs w:val="24"/>
              </w:rPr>
              <w:t>The Bath &amp; NE Somerset Council staff team have undertaken in-person equalities training plus on-line equality, diversity and inclusion training. All staff are all familiar with “Inclusive Mobility A Guide to Best Practice on Access to Pedestrian and Transport Infrastructure”</w:t>
            </w:r>
            <w:r>
              <w:rPr>
                <w:sz w:val="24"/>
                <w:szCs w:val="24"/>
              </w:rPr>
              <w:t>.</w:t>
            </w:r>
          </w:p>
          <w:p w14:paraId="6278B363" w14:textId="77777777" w:rsidR="00FD6F9A" w:rsidRDefault="00FD6F9A" w:rsidP="0027777B">
            <w:pPr>
              <w:autoSpaceDE w:val="0"/>
              <w:autoSpaceDN w:val="0"/>
              <w:adjustRightInd w:val="0"/>
              <w:rPr>
                <w:sz w:val="24"/>
                <w:szCs w:val="24"/>
              </w:rPr>
            </w:pPr>
          </w:p>
          <w:p w14:paraId="796B123B" w14:textId="2B326763" w:rsidR="00FD6F9A" w:rsidRDefault="00FD6F9A" w:rsidP="0027777B">
            <w:pPr>
              <w:autoSpaceDE w:val="0"/>
              <w:autoSpaceDN w:val="0"/>
              <w:adjustRightInd w:val="0"/>
              <w:rPr>
                <w:sz w:val="24"/>
                <w:szCs w:val="24"/>
              </w:rPr>
            </w:pPr>
            <w:r w:rsidRPr="00FD6F9A">
              <w:rPr>
                <w:sz w:val="24"/>
                <w:szCs w:val="24"/>
              </w:rPr>
              <w:t>The Corporate Equalities Officer is available for ongoing advice. Members of the project team have discussed the preparation of the Equalities Impact Assessment with the Equalities Officer at the Council.</w:t>
            </w:r>
          </w:p>
        </w:tc>
      </w:tr>
      <w:tr w:rsidR="0027777B" w14:paraId="18D8A456" w14:textId="77777777" w:rsidTr="0027777B">
        <w:tc>
          <w:tcPr>
            <w:tcW w:w="3857" w:type="dxa"/>
          </w:tcPr>
          <w:p w14:paraId="64C9E9FD" w14:textId="4A064AE2" w:rsidR="0027777B" w:rsidRDefault="0027777B" w:rsidP="0027777B">
            <w:pPr>
              <w:autoSpaceDE w:val="0"/>
              <w:autoSpaceDN w:val="0"/>
              <w:adjustRightInd w:val="0"/>
              <w:rPr>
                <w:sz w:val="24"/>
                <w:szCs w:val="24"/>
              </w:rPr>
            </w:pPr>
            <w:r w:rsidRPr="003A673D">
              <w:rPr>
                <w:b/>
                <w:bCs/>
                <w:sz w:val="24"/>
                <w:szCs w:val="24"/>
              </w:rPr>
              <w:t>2.2</w:t>
            </w:r>
            <w:r>
              <w:rPr>
                <w:sz w:val="24"/>
                <w:szCs w:val="24"/>
              </w:rPr>
              <w:t xml:space="preserve"> </w:t>
            </w:r>
            <w:r w:rsidRPr="00F93043">
              <w:rPr>
                <w:sz w:val="24"/>
                <w:szCs w:val="24"/>
              </w:rPr>
              <w:t xml:space="preserve">What </w:t>
            </w:r>
            <w:r>
              <w:rPr>
                <w:sz w:val="24"/>
                <w:szCs w:val="24"/>
              </w:rPr>
              <w:t>is the equalit</w:t>
            </w:r>
            <w:r w:rsidR="00D45C93">
              <w:rPr>
                <w:sz w:val="24"/>
                <w:szCs w:val="24"/>
              </w:rPr>
              <w:t>y</w:t>
            </w:r>
            <w:r>
              <w:rPr>
                <w:sz w:val="24"/>
                <w:szCs w:val="24"/>
              </w:rPr>
              <w:t xml:space="preserve"> profile of service users?</w:t>
            </w:r>
            <w:r w:rsidRPr="00F93043">
              <w:rPr>
                <w:sz w:val="24"/>
                <w:szCs w:val="24"/>
              </w:rPr>
              <w:t xml:space="preserve">  </w:t>
            </w:r>
          </w:p>
          <w:p w14:paraId="541522E6" w14:textId="681E12F3" w:rsidR="00346017" w:rsidRDefault="00346017" w:rsidP="0027777B">
            <w:pPr>
              <w:autoSpaceDE w:val="0"/>
              <w:autoSpaceDN w:val="0"/>
              <w:adjustRightInd w:val="0"/>
              <w:rPr>
                <w:sz w:val="24"/>
                <w:szCs w:val="24"/>
              </w:rPr>
            </w:pPr>
          </w:p>
        </w:tc>
        <w:tc>
          <w:tcPr>
            <w:tcW w:w="10313" w:type="dxa"/>
          </w:tcPr>
          <w:p w14:paraId="3B0AA6E9" w14:textId="2BEAD009" w:rsidR="001565C3" w:rsidRDefault="005E54B0" w:rsidP="0027777B">
            <w:pPr>
              <w:autoSpaceDE w:val="0"/>
              <w:autoSpaceDN w:val="0"/>
              <w:adjustRightInd w:val="0"/>
              <w:rPr>
                <w:sz w:val="24"/>
                <w:szCs w:val="24"/>
              </w:rPr>
            </w:pPr>
            <w:r w:rsidRPr="005E54B0">
              <w:rPr>
                <w:sz w:val="24"/>
                <w:szCs w:val="24"/>
              </w:rPr>
              <w:t xml:space="preserve">The profile of service users could include all residents and service users of B&amp;NES. Details regarding the profile of the district’s population can be found in the Strategic Evidence Base report, at </w:t>
            </w:r>
            <w:hyperlink r:id="rId13" w:history="1">
              <w:r w:rsidRPr="006F356A">
                <w:rPr>
                  <w:rStyle w:val="Hyperlink"/>
                  <w:sz w:val="24"/>
                  <w:szCs w:val="24"/>
                </w:rPr>
                <w:t>https://beta.bathnes.gov.uk/strategic-evidence</w:t>
              </w:r>
            </w:hyperlink>
            <w:r w:rsidRPr="005E54B0">
              <w:rPr>
                <w:sz w:val="24"/>
                <w:szCs w:val="24"/>
              </w:rPr>
              <w:t xml:space="preserve"> </w:t>
            </w:r>
          </w:p>
          <w:p w14:paraId="2173D3A4" w14:textId="77777777" w:rsidR="001565C3" w:rsidRDefault="001565C3" w:rsidP="0027777B">
            <w:pPr>
              <w:autoSpaceDE w:val="0"/>
              <w:autoSpaceDN w:val="0"/>
              <w:adjustRightInd w:val="0"/>
              <w:rPr>
                <w:sz w:val="24"/>
                <w:szCs w:val="24"/>
              </w:rPr>
            </w:pPr>
          </w:p>
          <w:p w14:paraId="49E8C000" w14:textId="4C07359A" w:rsidR="0027777B" w:rsidRDefault="004E1A30" w:rsidP="0027777B">
            <w:pPr>
              <w:autoSpaceDE w:val="0"/>
              <w:autoSpaceDN w:val="0"/>
              <w:adjustRightInd w:val="0"/>
              <w:rPr>
                <w:sz w:val="24"/>
                <w:szCs w:val="24"/>
              </w:rPr>
            </w:pPr>
            <w:r w:rsidRPr="004E1A30">
              <w:rPr>
                <w:sz w:val="24"/>
                <w:szCs w:val="24"/>
              </w:rPr>
              <w:t xml:space="preserve">There are a number of school and other educational establishments such as Bath University </w:t>
            </w:r>
            <w:r w:rsidR="00E636E6">
              <w:rPr>
                <w:sz w:val="24"/>
                <w:szCs w:val="24"/>
              </w:rPr>
              <w:t xml:space="preserve">in the area </w:t>
            </w:r>
            <w:r w:rsidRPr="004E1A30">
              <w:rPr>
                <w:sz w:val="24"/>
                <w:szCs w:val="24"/>
              </w:rPr>
              <w:t xml:space="preserve">so there </w:t>
            </w:r>
            <w:r w:rsidR="001565C3">
              <w:rPr>
                <w:sz w:val="24"/>
                <w:szCs w:val="24"/>
              </w:rPr>
              <w:t>may</w:t>
            </w:r>
            <w:r w:rsidRPr="004E1A30">
              <w:rPr>
                <w:sz w:val="24"/>
                <w:szCs w:val="24"/>
              </w:rPr>
              <w:t xml:space="preserve"> be a higher proportion of young people, school pupils and parents/carers.</w:t>
            </w:r>
          </w:p>
        </w:tc>
      </w:tr>
      <w:tr w:rsidR="00EF570F" w14:paraId="7246B6A0" w14:textId="77777777" w:rsidTr="0027777B">
        <w:tc>
          <w:tcPr>
            <w:tcW w:w="3857" w:type="dxa"/>
          </w:tcPr>
          <w:p w14:paraId="7238EA2D" w14:textId="77777777" w:rsidR="00EF570F" w:rsidRDefault="00EF570F" w:rsidP="00EF570F">
            <w:pPr>
              <w:autoSpaceDE w:val="0"/>
              <w:autoSpaceDN w:val="0"/>
              <w:adjustRightInd w:val="0"/>
              <w:rPr>
                <w:sz w:val="24"/>
                <w:szCs w:val="24"/>
              </w:rPr>
            </w:pPr>
            <w:r w:rsidRPr="003A673D">
              <w:rPr>
                <w:b/>
                <w:bCs/>
                <w:sz w:val="24"/>
                <w:szCs w:val="24"/>
              </w:rPr>
              <w:t>2.3</w:t>
            </w:r>
            <w:r>
              <w:rPr>
                <w:sz w:val="24"/>
                <w:szCs w:val="24"/>
              </w:rPr>
              <w:t xml:space="preserve"> Are there any recent customer satisfaction surveys to refer to?  What were the results? Are there any gaps? Or differences in experience/outcomes? </w:t>
            </w:r>
          </w:p>
          <w:p w14:paraId="2BA1E5F9" w14:textId="484AA215" w:rsidR="00EF570F" w:rsidRPr="00F93043" w:rsidRDefault="00EF570F" w:rsidP="00EF570F">
            <w:pPr>
              <w:autoSpaceDE w:val="0"/>
              <w:autoSpaceDN w:val="0"/>
              <w:adjustRightInd w:val="0"/>
              <w:rPr>
                <w:sz w:val="24"/>
                <w:szCs w:val="24"/>
              </w:rPr>
            </w:pPr>
          </w:p>
        </w:tc>
        <w:tc>
          <w:tcPr>
            <w:tcW w:w="10313" w:type="dxa"/>
          </w:tcPr>
          <w:p w14:paraId="19F78C24" w14:textId="77777777" w:rsidR="00EF570F" w:rsidRDefault="00EF570F" w:rsidP="00EF570F">
            <w:pPr>
              <w:pStyle w:val="TableParagraph"/>
              <w:spacing w:before="2" w:line="237" w:lineRule="auto"/>
              <w:ind w:right="162"/>
              <w:rPr>
                <w:sz w:val="24"/>
              </w:rPr>
            </w:pPr>
            <w:r>
              <w:rPr>
                <w:sz w:val="24"/>
              </w:rPr>
              <w:lastRenderedPageBreak/>
              <w:t>National</w:t>
            </w:r>
            <w:r>
              <w:rPr>
                <w:spacing w:val="-4"/>
                <w:sz w:val="24"/>
              </w:rPr>
              <w:t xml:space="preserve"> </w:t>
            </w:r>
            <w:r>
              <w:rPr>
                <w:sz w:val="24"/>
              </w:rPr>
              <w:t>Highways</w:t>
            </w:r>
            <w:r>
              <w:rPr>
                <w:spacing w:val="-3"/>
                <w:sz w:val="24"/>
              </w:rPr>
              <w:t xml:space="preserve"> </w:t>
            </w:r>
            <w:r>
              <w:rPr>
                <w:sz w:val="24"/>
              </w:rPr>
              <w:t>and</w:t>
            </w:r>
            <w:r>
              <w:rPr>
                <w:spacing w:val="-4"/>
                <w:sz w:val="24"/>
              </w:rPr>
              <w:t xml:space="preserve"> </w:t>
            </w:r>
            <w:r>
              <w:rPr>
                <w:sz w:val="24"/>
              </w:rPr>
              <w:t>Transport’s</w:t>
            </w:r>
            <w:r>
              <w:rPr>
                <w:spacing w:val="-5"/>
                <w:sz w:val="24"/>
              </w:rPr>
              <w:t xml:space="preserve"> </w:t>
            </w:r>
            <w:r>
              <w:rPr>
                <w:sz w:val="24"/>
              </w:rPr>
              <w:t>questionnaires</w:t>
            </w:r>
            <w:r>
              <w:rPr>
                <w:spacing w:val="-3"/>
                <w:sz w:val="24"/>
              </w:rPr>
              <w:t xml:space="preserve"> </w:t>
            </w:r>
            <w:r>
              <w:rPr>
                <w:sz w:val="24"/>
              </w:rPr>
              <w:t>are</w:t>
            </w:r>
            <w:r>
              <w:rPr>
                <w:spacing w:val="-5"/>
                <w:sz w:val="24"/>
              </w:rPr>
              <w:t xml:space="preserve"> </w:t>
            </w:r>
            <w:r>
              <w:rPr>
                <w:sz w:val="24"/>
              </w:rPr>
              <w:t>distributed</w:t>
            </w:r>
            <w:r>
              <w:rPr>
                <w:spacing w:val="-2"/>
                <w:sz w:val="24"/>
              </w:rPr>
              <w:t xml:space="preserve"> </w:t>
            </w:r>
            <w:r>
              <w:rPr>
                <w:sz w:val="24"/>
              </w:rPr>
              <w:t>to</w:t>
            </w:r>
            <w:r>
              <w:rPr>
                <w:spacing w:val="-5"/>
                <w:sz w:val="24"/>
              </w:rPr>
              <w:t xml:space="preserve"> </w:t>
            </w:r>
            <w:r>
              <w:rPr>
                <w:sz w:val="24"/>
              </w:rPr>
              <w:t>a</w:t>
            </w:r>
            <w:r>
              <w:rPr>
                <w:spacing w:val="-2"/>
                <w:sz w:val="24"/>
              </w:rPr>
              <w:t xml:space="preserve"> </w:t>
            </w:r>
            <w:r>
              <w:rPr>
                <w:sz w:val="24"/>
              </w:rPr>
              <w:t>number</w:t>
            </w:r>
            <w:r>
              <w:rPr>
                <w:spacing w:val="-4"/>
                <w:sz w:val="24"/>
              </w:rPr>
              <w:t xml:space="preserve"> </w:t>
            </w:r>
            <w:r>
              <w:rPr>
                <w:sz w:val="24"/>
              </w:rPr>
              <w:t>of</w:t>
            </w:r>
            <w:r>
              <w:rPr>
                <w:spacing w:val="-5"/>
                <w:sz w:val="24"/>
              </w:rPr>
              <w:t xml:space="preserve"> </w:t>
            </w:r>
            <w:r>
              <w:rPr>
                <w:sz w:val="24"/>
              </w:rPr>
              <w:t>B&amp;NES residents each year to measure and evaluate the levels of public satisfaction regarding transport aspects</w:t>
            </w:r>
            <w:r>
              <w:rPr>
                <w:rStyle w:val="FootnoteReference"/>
                <w:sz w:val="24"/>
              </w:rPr>
              <w:footnoteReference w:id="1"/>
            </w:r>
            <w:r>
              <w:rPr>
                <w:sz w:val="24"/>
              </w:rPr>
              <w:t>.</w:t>
            </w:r>
          </w:p>
          <w:p w14:paraId="48C80DBB" w14:textId="77777777" w:rsidR="00EF570F" w:rsidRDefault="00EF570F" w:rsidP="00EF570F">
            <w:pPr>
              <w:pStyle w:val="TableParagraph"/>
              <w:spacing w:before="1"/>
              <w:ind w:left="0"/>
              <w:rPr>
                <w:rFonts w:ascii="Arial"/>
                <w:b/>
                <w:sz w:val="24"/>
              </w:rPr>
            </w:pPr>
          </w:p>
          <w:p w14:paraId="3DC391CE" w14:textId="77B7EA6C" w:rsidR="00EF570F" w:rsidRDefault="00EF570F" w:rsidP="00EF570F">
            <w:pPr>
              <w:pStyle w:val="TableParagraph"/>
              <w:rPr>
                <w:sz w:val="24"/>
              </w:rPr>
            </w:pPr>
            <w:r>
              <w:rPr>
                <w:sz w:val="24"/>
              </w:rPr>
              <w:t xml:space="preserve">The survey includes questions on different aspects including active travel. The results of the </w:t>
            </w:r>
            <w:r>
              <w:rPr>
                <w:sz w:val="24"/>
              </w:rPr>
              <w:lastRenderedPageBreak/>
              <w:t>202</w:t>
            </w:r>
            <w:r w:rsidR="00F37172">
              <w:rPr>
                <w:sz w:val="24"/>
              </w:rPr>
              <w:t>5</w:t>
            </w:r>
            <w:r>
              <w:rPr>
                <w:spacing w:val="-2"/>
                <w:sz w:val="24"/>
              </w:rPr>
              <w:t xml:space="preserve"> </w:t>
            </w:r>
            <w:r>
              <w:rPr>
                <w:sz w:val="24"/>
              </w:rPr>
              <w:t>survey</w:t>
            </w:r>
            <w:r>
              <w:rPr>
                <w:spacing w:val="-4"/>
                <w:sz w:val="24"/>
              </w:rPr>
              <w:t xml:space="preserve"> </w:t>
            </w:r>
            <w:r>
              <w:rPr>
                <w:sz w:val="24"/>
              </w:rPr>
              <w:t>for</w:t>
            </w:r>
            <w:r>
              <w:rPr>
                <w:spacing w:val="-3"/>
                <w:sz w:val="24"/>
              </w:rPr>
              <w:t xml:space="preserve"> </w:t>
            </w:r>
            <w:r>
              <w:rPr>
                <w:sz w:val="24"/>
              </w:rPr>
              <w:t>B&amp;NES</w:t>
            </w:r>
            <w:r>
              <w:rPr>
                <w:spacing w:val="-2"/>
                <w:sz w:val="24"/>
              </w:rPr>
              <w:t xml:space="preserve"> </w:t>
            </w:r>
            <w:proofErr w:type="gramStart"/>
            <w:r>
              <w:rPr>
                <w:sz w:val="24"/>
              </w:rPr>
              <w:t>has</w:t>
            </w:r>
            <w:proofErr w:type="gramEnd"/>
            <w:r>
              <w:rPr>
                <w:spacing w:val="-3"/>
                <w:sz w:val="24"/>
              </w:rPr>
              <w:t xml:space="preserve"> </w:t>
            </w:r>
            <w:r>
              <w:rPr>
                <w:sz w:val="24"/>
              </w:rPr>
              <w:t>seen</w:t>
            </w:r>
            <w:r>
              <w:rPr>
                <w:spacing w:val="-2"/>
                <w:sz w:val="24"/>
              </w:rPr>
              <w:t xml:space="preserve"> </w:t>
            </w:r>
            <w:r>
              <w:rPr>
                <w:sz w:val="24"/>
              </w:rPr>
              <w:t>a</w:t>
            </w:r>
            <w:r>
              <w:rPr>
                <w:spacing w:val="-2"/>
                <w:sz w:val="24"/>
              </w:rPr>
              <w:t xml:space="preserve"> </w:t>
            </w:r>
            <w:r w:rsidR="00C77826">
              <w:rPr>
                <w:sz w:val="24"/>
              </w:rPr>
              <w:t>77%</w:t>
            </w:r>
            <w:r>
              <w:rPr>
                <w:spacing w:val="-4"/>
                <w:sz w:val="24"/>
              </w:rPr>
              <w:t xml:space="preserve"> </w:t>
            </w:r>
            <w:r>
              <w:rPr>
                <w:sz w:val="24"/>
              </w:rPr>
              <w:t>level</w:t>
            </w:r>
            <w:r>
              <w:rPr>
                <w:spacing w:val="-3"/>
                <w:sz w:val="24"/>
              </w:rPr>
              <w:t xml:space="preserve"> </w:t>
            </w:r>
            <w:r>
              <w:rPr>
                <w:sz w:val="24"/>
              </w:rPr>
              <w:t>of</w:t>
            </w:r>
            <w:r>
              <w:rPr>
                <w:spacing w:val="-2"/>
                <w:sz w:val="24"/>
              </w:rPr>
              <w:t xml:space="preserve"> </w:t>
            </w:r>
            <w:r>
              <w:rPr>
                <w:sz w:val="24"/>
              </w:rPr>
              <w:t>satisfaction</w:t>
            </w:r>
            <w:r w:rsidR="00187F50">
              <w:rPr>
                <w:sz w:val="24"/>
              </w:rPr>
              <w:t xml:space="preserve"> in the provision of pavements</w:t>
            </w:r>
            <w:r w:rsidR="00C87FB8">
              <w:rPr>
                <w:sz w:val="24"/>
              </w:rPr>
              <w:t>,</w:t>
            </w:r>
            <w:r w:rsidR="00187F50">
              <w:rPr>
                <w:sz w:val="24"/>
              </w:rPr>
              <w:t xml:space="preserve"> </w:t>
            </w:r>
            <w:r w:rsidR="00C87FB8" w:rsidRPr="00C87FB8">
              <w:rPr>
                <w:sz w:val="24"/>
                <w:lang w:val="en-GB"/>
              </w:rPr>
              <w:t>footpaths and pedestrian areas</w:t>
            </w:r>
            <w:r w:rsidR="00AC3EAF">
              <w:rPr>
                <w:sz w:val="24"/>
                <w:lang w:val="en-GB"/>
              </w:rPr>
              <w:t>, 1% below the national average.</w:t>
            </w:r>
          </w:p>
          <w:p w14:paraId="1BD2743F" w14:textId="77777777" w:rsidR="00BF7A6E" w:rsidRDefault="00BF7A6E" w:rsidP="00EF570F">
            <w:pPr>
              <w:pStyle w:val="TableParagraph"/>
              <w:rPr>
                <w:sz w:val="24"/>
              </w:rPr>
            </w:pPr>
          </w:p>
          <w:p w14:paraId="0AE7D870" w14:textId="107ADF3D" w:rsidR="00EF570F" w:rsidRDefault="00EF570F" w:rsidP="00EF570F">
            <w:pPr>
              <w:autoSpaceDE w:val="0"/>
              <w:autoSpaceDN w:val="0"/>
              <w:adjustRightInd w:val="0"/>
              <w:rPr>
                <w:sz w:val="24"/>
              </w:rPr>
            </w:pPr>
            <w:r>
              <w:rPr>
                <w:sz w:val="24"/>
              </w:rPr>
              <w:t xml:space="preserve">Levels of satisfaction for the </w:t>
            </w:r>
            <w:r w:rsidR="00AC3EAF" w:rsidRPr="00AC3EAF">
              <w:rPr>
                <w:sz w:val="24"/>
              </w:rPr>
              <w:t xml:space="preserve">facilities for cyclists overall </w:t>
            </w:r>
            <w:r w:rsidR="00AC4A10">
              <w:rPr>
                <w:sz w:val="24"/>
              </w:rPr>
              <w:t xml:space="preserve">was </w:t>
            </w:r>
            <w:r w:rsidR="00AC3EAF">
              <w:rPr>
                <w:sz w:val="24"/>
              </w:rPr>
              <w:t>49</w:t>
            </w:r>
            <w:r>
              <w:rPr>
                <w:sz w:val="24"/>
              </w:rPr>
              <w:t>% within B&amp;NES</w:t>
            </w:r>
            <w:r>
              <w:rPr>
                <w:spacing w:val="-2"/>
                <w:sz w:val="24"/>
              </w:rPr>
              <w:t xml:space="preserve"> </w:t>
            </w:r>
            <w:r>
              <w:rPr>
                <w:sz w:val="24"/>
              </w:rPr>
              <w:t>compared</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national</w:t>
            </w:r>
            <w:r>
              <w:rPr>
                <w:spacing w:val="-3"/>
                <w:sz w:val="24"/>
              </w:rPr>
              <w:t xml:space="preserve"> </w:t>
            </w:r>
            <w:r>
              <w:rPr>
                <w:sz w:val="24"/>
              </w:rPr>
              <w:t>average</w:t>
            </w:r>
            <w:r>
              <w:rPr>
                <w:spacing w:val="-2"/>
                <w:sz w:val="24"/>
              </w:rPr>
              <w:t xml:space="preserve"> </w:t>
            </w:r>
            <w:r>
              <w:rPr>
                <w:sz w:val="24"/>
              </w:rPr>
              <w:t>of</w:t>
            </w:r>
            <w:r>
              <w:rPr>
                <w:spacing w:val="-2"/>
                <w:sz w:val="24"/>
              </w:rPr>
              <w:t xml:space="preserve"> </w:t>
            </w:r>
            <w:r w:rsidR="00AC3EAF">
              <w:rPr>
                <w:spacing w:val="-2"/>
                <w:sz w:val="24"/>
              </w:rPr>
              <w:t>47</w:t>
            </w:r>
            <w:r>
              <w:rPr>
                <w:sz w:val="24"/>
              </w:rPr>
              <w:t>%.</w:t>
            </w:r>
          </w:p>
          <w:p w14:paraId="50981821" w14:textId="77777777" w:rsidR="00BE1C5C" w:rsidRDefault="00BE1C5C" w:rsidP="00EF570F">
            <w:pPr>
              <w:autoSpaceDE w:val="0"/>
              <w:autoSpaceDN w:val="0"/>
              <w:adjustRightInd w:val="0"/>
              <w:rPr>
                <w:sz w:val="24"/>
              </w:rPr>
            </w:pPr>
          </w:p>
          <w:p w14:paraId="0C448093" w14:textId="19CB65D0" w:rsidR="00BE1C5C" w:rsidRDefault="00B82EF9" w:rsidP="00EF570F">
            <w:pPr>
              <w:autoSpaceDE w:val="0"/>
              <w:autoSpaceDN w:val="0"/>
              <w:adjustRightInd w:val="0"/>
              <w:rPr>
                <w:sz w:val="24"/>
              </w:rPr>
            </w:pPr>
            <w:r>
              <w:rPr>
                <w:sz w:val="24"/>
              </w:rPr>
              <w:t>The level of satisfaction over e</w:t>
            </w:r>
            <w:r w:rsidR="00342FBA" w:rsidRPr="00342FBA">
              <w:rPr>
                <w:sz w:val="24"/>
              </w:rPr>
              <w:t>ase of use</w:t>
            </w:r>
            <w:r w:rsidR="00342FBA">
              <w:rPr>
                <w:sz w:val="24"/>
              </w:rPr>
              <w:t xml:space="preserve"> of active travel</w:t>
            </w:r>
            <w:r w:rsidR="00342FBA" w:rsidRPr="00342FBA">
              <w:rPr>
                <w:sz w:val="24"/>
              </w:rPr>
              <w:t xml:space="preserve"> by </w:t>
            </w:r>
            <w:r w:rsidR="00FF0514">
              <w:rPr>
                <w:sz w:val="24"/>
              </w:rPr>
              <w:t>disabled people</w:t>
            </w:r>
            <w:r>
              <w:rPr>
                <w:sz w:val="24"/>
              </w:rPr>
              <w:t xml:space="preserve"> was 40%</w:t>
            </w:r>
            <w:r w:rsidR="00BC2C00">
              <w:rPr>
                <w:sz w:val="24"/>
              </w:rPr>
              <w:t xml:space="preserve"> compared to a national average of 43%.</w:t>
            </w:r>
          </w:p>
          <w:p w14:paraId="383E9A98" w14:textId="77777777" w:rsidR="00AC3EAF" w:rsidRDefault="00AC3EAF" w:rsidP="00EF570F">
            <w:pPr>
              <w:autoSpaceDE w:val="0"/>
              <w:autoSpaceDN w:val="0"/>
              <w:adjustRightInd w:val="0"/>
              <w:rPr>
                <w:sz w:val="24"/>
              </w:rPr>
            </w:pPr>
          </w:p>
          <w:p w14:paraId="7D003EAC" w14:textId="24A144D0" w:rsidR="00AC3EAF" w:rsidRDefault="00AC3EAF" w:rsidP="00EF570F">
            <w:pPr>
              <w:autoSpaceDE w:val="0"/>
              <w:autoSpaceDN w:val="0"/>
              <w:adjustRightInd w:val="0"/>
              <w:rPr>
                <w:sz w:val="24"/>
                <w:szCs w:val="24"/>
              </w:rPr>
            </w:pPr>
          </w:p>
        </w:tc>
      </w:tr>
      <w:tr w:rsidR="00EF570F" w14:paraId="2C5ED94E" w14:textId="77777777" w:rsidTr="0027777B">
        <w:tc>
          <w:tcPr>
            <w:tcW w:w="3857" w:type="dxa"/>
          </w:tcPr>
          <w:p w14:paraId="54E09F43" w14:textId="77777777" w:rsidR="00EF570F" w:rsidRDefault="00EF570F" w:rsidP="00EF570F">
            <w:pPr>
              <w:rPr>
                <w:sz w:val="24"/>
                <w:szCs w:val="24"/>
              </w:rPr>
            </w:pPr>
            <w:r w:rsidRPr="003A673D">
              <w:rPr>
                <w:b/>
                <w:bCs/>
                <w:sz w:val="24"/>
                <w:szCs w:val="24"/>
              </w:rPr>
              <w:lastRenderedPageBreak/>
              <w:t>2.4</w:t>
            </w:r>
            <w:r>
              <w:rPr>
                <w:sz w:val="24"/>
                <w:szCs w:val="24"/>
              </w:rPr>
              <w:t xml:space="preserve"> What engagement or consultation has been undertaken as part of this EIA and with whom? What were the results?</w:t>
            </w:r>
          </w:p>
          <w:p w14:paraId="4369CE16" w14:textId="52BDC2A2" w:rsidR="00EF570F" w:rsidRDefault="00EF570F" w:rsidP="00EF570F">
            <w:pPr>
              <w:rPr>
                <w:sz w:val="24"/>
                <w:szCs w:val="24"/>
              </w:rPr>
            </w:pPr>
          </w:p>
        </w:tc>
        <w:tc>
          <w:tcPr>
            <w:tcW w:w="10313" w:type="dxa"/>
          </w:tcPr>
          <w:p w14:paraId="737D6195" w14:textId="023AE2C7" w:rsidR="00EF570F" w:rsidRDefault="006B3B92" w:rsidP="00D36430">
            <w:pPr>
              <w:pStyle w:val="TableParagraph"/>
              <w:rPr>
                <w:sz w:val="24"/>
              </w:rPr>
            </w:pPr>
            <w:r>
              <w:rPr>
                <w:sz w:val="24"/>
              </w:rPr>
              <w:t>A public consultation on the preliminary designs</w:t>
            </w:r>
            <w:r w:rsidR="004424FF">
              <w:rPr>
                <w:sz w:val="24"/>
              </w:rPr>
              <w:t xml:space="preserve"> for the </w:t>
            </w:r>
            <w:r w:rsidR="005A12F3">
              <w:rPr>
                <w:sz w:val="24"/>
              </w:rPr>
              <w:t>whole Bath</w:t>
            </w:r>
            <w:r w:rsidR="004424FF" w:rsidRPr="004064D6">
              <w:rPr>
                <w:sz w:val="24"/>
              </w:rPr>
              <w:t xml:space="preserve"> Walking, Wheeling, and Cycling Links scheme, including this route </w:t>
            </w:r>
            <w:r>
              <w:rPr>
                <w:sz w:val="24"/>
              </w:rPr>
              <w:t>ran from 17</w:t>
            </w:r>
            <w:r w:rsidRPr="004064D6">
              <w:rPr>
                <w:sz w:val="24"/>
              </w:rPr>
              <w:t>th</w:t>
            </w:r>
            <w:r>
              <w:rPr>
                <w:sz w:val="24"/>
              </w:rPr>
              <w:t xml:space="preserve"> October 2024 through to 2</w:t>
            </w:r>
            <w:r w:rsidRPr="004064D6">
              <w:rPr>
                <w:sz w:val="24"/>
              </w:rPr>
              <w:t>nd</w:t>
            </w:r>
            <w:r>
              <w:rPr>
                <w:sz w:val="24"/>
              </w:rPr>
              <w:t xml:space="preserve"> January 2025. Public Drop-in events initially were held from the </w:t>
            </w:r>
            <w:proofErr w:type="gramStart"/>
            <w:r>
              <w:rPr>
                <w:sz w:val="24"/>
              </w:rPr>
              <w:t>4</w:t>
            </w:r>
            <w:r w:rsidRPr="004064D6">
              <w:rPr>
                <w:sz w:val="24"/>
              </w:rPr>
              <w:t>th</w:t>
            </w:r>
            <w:proofErr w:type="gramEnd"/>
            <w:r>
              <w:rPr>
                <w:sz w:val="24"/>
              </w:rPr>
              <w:t xml:space="preserve"> November 2024 and ran until the </w:t>
            </w:r>
            <w:proofErr w:type="gramStart"/>
            <w:r>
              <w:rPr>
                <w:sz w:val="24"/>
              </w:rPr>
              <w:t>13</w:t>
            </w:r>
            <w:r w:rsidRPr="004064D6">
              <w:rPr>
                <w:sz w:val="24"/>
              </w:rPr>
              <w:t>th</w:t>
            </w:r>
            <w:proofErr w:type="gramEnd"/>
            <w:r>
              <w:rPr>
                <w:sz w:val="24"/>
              </w:rPr>
              <w:t xml:space="preserve"> November 2024.</w:t>
            </w:r>
            <w:r w:rsidR="00D2220B">
              <w:rPr>
                <w:sz w:val="24"/>
              </w:rPr>
              <w:t xml:space="preserve">  </w:t>
            </w:r>
          </w:p>
          <w:p w14:paraId="21788E58" w14:textId="77777777" w:rsidR="00D2220B" w:rsidRDefault="00D2220B" w:rsidP="00D36430">
            <w:pPr>
              <w:pStyle w:val="TableParagraph"/>
              <w:rPr>
                <w:sz w:val="24"/>
              </w:rPr>
            </w:pPr>
          </w:p>
          <w:p w14:paraId="09C28D67" w14:textId="5C70D281" w:rsidR="00D2220B" w:rsidRDefault="00D2220B" w:rsidP="004064D6">
            <w:pPr>
              <w:pStyle w:val="TableParagraph"/>
              <w:rPr>
                <w:sz w:val="24"/>
              </w:rPr>
            </w:pPr>
            <w:r>
              <w:rPr>
                <w:sz w:val="24"/>
              </w:rPr>
              <w:t xml:space="preserve">Engagement included </w:t>
            </w:r>
            <w:r w:rsidR="00E44A2B" w:rsidRPr="00D2220B">
              <w:rPr>
                <w:sz w:val="24"/>
              </w:rPr>
              <w:t>personalized</w:t>
            </w:r>
            <w:r w:rsidRPr="00D2220B">
              <w:rPr>
                <w:sz w:val="24"/>
              </w:rPr>
              <w:t xml:space="preserve"> emails to </w:t>
            </w:r>
            <w:r>
              <w:rPr>
                <w:sz w:val="24"/>
              </w:rPr>
              <w:t>s</w:t>
            </w:r>
            <w:r w:rsidRPr="00D2220B">
              <w:rPr>
                <w:sz w:val="24"/>
              </w:rPr>
              <w:t>takeholders</w:t>
            </w:r>
            <w:r w:rsidR="001239D2">
              <w:rPr>
                <w:sz w:val="24"/>
              </w:rPr>
              <w:t xml:space="preserve"> including representative groups</w:t>
            </w:r>
            <w:r w:rsidRPr="00D2220B">
              <w:rPr>
                <w:sz w:val="24"/>
              </w:rPr>
              <w:t xml:space="preserve"> inviting participation in consultations and events</w:t>
            </w:r>
            <w:r>
              <w:rPr>
                <w:sz w:val="24"/>
              </w:rPr>
              <w:t xml:space="preserve"> and an o</w:t>
            </w:r>
            <w:r w:rsidRPr="00D2220B">
              <w:rPr>
                <w:sz w:val="24"/>
              </w:rPr>
              <w:t>nline webinar event</w:t>
            </w:r>
            <w:r>
              <w:rPr>
                <w:sz w:val="24"/>
              </w:rPr>
              <w:t xml:space="preserve"> as part of the </w:t>
            </w:r>
            <w:r w:rsidRPr="00D2220B">
              <w:rPr>
                <w:sz w:val="24"/>
              </w:rPr>
              <w:t>Journey to Net Zero Transport Forum</w:t>
            </w:r>
            <w:r>
              <w:rPr>
                <w:sz w:val="24"/>
              </w:rPr>
              <w:t xml:space="preserve">. </w:t>
            </w:r>
            <w:r w:rsidR="00737956" w:rsidRPr="004064D6">
              <w:rPr>
                <w:sz w:val="24"/>
              </w:rPr>
              <w:t xml:space="preserve">Below is a list of </w:t>
            </w:r>
            <w:r w:rsidR="00C7420F">
              <w:rPr>
                <w:sz w:val="24"/>
              </w:rPr>
              <w:t xml:space="preserve">representative </w:t>
            </w:r>
            <w:r w:rsidR="00737956" w:rsidRPr="004064D6">
              <w:rPr>
                <w:sz w:val="24"/>
              </w:rPr>
              <w:t xml:space="preserve">groups: </w:t>
            </w:r>
            <w:r w:rsidR="00737956" w:rsidRPr="00737956">
              <w:rPr>
                <w:sz w:val="24"/>
              </w:rPr>
              <w:t>Deaf/Vision Plus</w:t>
            </w:r>
            <w:r w:rsidR="004064D6">
              <w:rPr>
                <w:sz w:val="24"/>
              </w:rPr>
              <w:t xml:space="preserve">; </w:t>
            </w:r>
            <w:r w:rsidR="00737956" w:rsidRPr="00737956">
              <w:rPr>
                <w:sz w:val="24"/>
              </w:rPr>
              <w:t>Bath Access Group</w:t>
            </w:r>
            <w:r w:rsidR="004064D6">
              <w:rPr>
                <w:sz w:val="24"/>
              </w:rPr>
              <w:t xml:space="preserve">; </w:t>
            </w:r>
            <w:r w:rsidR="00737956" w:rsidRPr="00737956">
              <w:rPr>
                <w:sz w:val="24"/>
              </w:rPr>
              <w:t>Bath Churches Together</w:t>
            </w:r>
            <w:r w:rsidR="004064D6">
              <w:rPr>
                <w:sz w:val="24"/>
              </w:rPr>
              <w:t xml:space="preserve">; </w:t>
            </w:r>
            <w:r w:rsidR="00737956" w:rsidRPr="00737956">
              <w:rPr>
                <w:sz w:val="24"/>
              </w:rPr>
              <w:t>Living Streets</w:t>
            </w:r>
            <w:r w:rsidR="004064D6">
              <w:rPr>
                <w:sz w:val="24"/>
              </w:rPr>
              <w:t xml:space="preserve">; </w:t>
            </w:r>
            <w:r w:rsidR="00737956" w:rsidRPr="00737956">
              <w:rPr>
                <w:sz w:val="24"/>
              </w:rPr>
              <w:t>Bath Interfaith</w:t>
            </w:r>
            <w:r w:rsidR="004064D6">
              <w:rPr>
                <w:sz w:val="24"/>
              </w:rPr>
              <w:t xml:space="preserve">; </w:t>
            </w:r>
            <w:r w:rsidR="00737956" w:rsidRPr="00737956">
              <w:rPr>
                <w:sz w:val="24"/>
              </w:rPr>
              <w:t>Age UK</w:t>
            </w:r>
            <w:r w:rsidR="004064D6">
              <w:rPr>
                <w:sz w:val="24"/>
              </w:rPr>
              <w:t xml:space="preserve">; </w:t>
            </w:r>
            <w:r w:rsidR="00737956" w:rsidRPr="00737956">
              <w:rPr>
                <w:sz w:val="24"/>
              </w:rPr>
              <w:t>Youth Forum</w:t>
            </w:r>
            <w:r w:rsidR="004064D6">
              <w:rPr>
                <w:sz w:val="24"/>
              </w:rPr>
              <w:t xml:space="preserve">; </w:t>
            </w:r>
            <w:r w:rsidR="00737956" w:rsidRPr="00737956">
              <w:rPr>
                <w:sz w:val="24"/>
              </w:rPr>
              <w:t>Space LGBT Youth Group</w:t>
            </w:r>
            <w:r w:rsidR="004064D6">
              <w:rPr>
                <w:sz w:val="24"/>
              </w:rPr>
              <w:t xml:space="preserve">; </w:t>
            </w:r>
            <w:r w:rsidR="00737956" w:rsidRPr="00737956">
              <w:rPr>
                <w:sz w:val="24"/>
              </w:rPr>
              <w:t>RNIB</w:t>
            </w:r>
            <w:r w:rsidR="004064D6">
              <w:rPr>
                <w:sz w:val="24"/>
              </w:rPr>
              <w:t xml:space="preserve">; </w:t>
            </w:r>
            <w:r w:rsidR="00737956" w:rsidRPr="00737956">
              <w:rPr>
                <w:sz w:val="24"/>
              </w:rPr>
              <w:t>Youth Connect</w:t>
            </w:r>
            <w:r w:rsidR="004064D6">
              <w:rPr>
                <w:sz w:val="24"/>
              </w:rPr>
              <w:t xml:space="preserve">; </w:t>
            </w:r>
            <w:r w:rsidR="00737956" w:rsidRPr="00737956">
              <w:rPr>
                <w:sz w:val="24"/>
              </w:rPr>
              <w:t>Off the Record (B&amp;NES)</w:t>
            </w:r>
            <w:r w:rsidR="004064D6">
              <w:rPr>
                <w:sz w:val="24"/>
              </w:rPr>
              <w:t xml:space="preserve">; </w:t>
            </w:r>
            <w:r w:rsidR="00737956" w:rsidRPr="00737956">
              <w:rPr>
                <w:sz w:val="24"/>
              </w:rPr>
              <w:t>Bath Mind</w:t>
            </w:r>
            <w:r w:rsidR="004064D6">
              <w:rPr>
                <w:sz w:val="24"/>
              </w:rPr>
              <w:t xml:space="preserve">; </w:t>
            </w:r>
            <w:r w:rsidR="00737956" w:rsidRPr="00737956">
              <w:rPr>
                <w:sz w:val="24"/>
              </w:rPr>
              <w:t>Black South West Group</w:t>
            </w:r>
            <w:r w:rsidR="004064D6">
              <w:rPr>
                <w:sz w:val="24"/>
              </w:rPr>
              <w:t xml:space="preserve">; </w:t>
            </w:r>
            <w:r w:rsidR="00737956" w:rsidRPr="00737956">
              <w:rPr>
                <w:sz w:val="24"/>
              </w:rPr>
              <w:t>Bath Polish Association</w:t>
            </w:r>
            <w:r w:rsidR="004064D6">
              <w:rPr>
                <w:sz w:val="24"/>
              </w:rPr>
              <w:t xml:space="preserve">; </w:t>
            </w:r>
            <w:r w:rsidR="00737956" w:rsidRPr="00737956">
              <w:rPr>
                <w:sz w:val="24"/>
              </w:rPr>
              <w:t>Access Bath</w:t>
            </w:r>
            <w:r w:rsidR="004064D6">
              <w:rPr>
                <w:sz w:val="24"/>
              </w:rPr>
              <w:t xml:space="preserve">; and </w:t>
            </w:r>
            <w:r w:rsidR="00737956" w:rsidRPr="004064D6">
              <w:rPr>
                <w:sz w:val="24"/>
              </w:rPr>
              <w:t>Action on Hearing Loss</w:t>
            </w:r>
            <w:r w:rsidR="00C7420F">
              <w:rPr>
                <w:sz w:val="24"/>
              </w:rPr>
              <w:t>.</w:t>
            </w:r>
          </w:p>
          <w:p w14:paraId="598D0E9B" w14:textId="77777777" w:rsidR="00D36430" w:rsidRDefault="00D36430" w:rsidP="00D36430">
            <w:pPr>
              <w:pStyle w:val="TableParagraph"/>
              <w:rPr>
                <w:sz w:val="24"/>
              </w:rPr>
            </w:pPr>
          </w:p>
          <w:p w14:paraId="0E908EBF" w14:textId="197154E1" w:rsidR="00D36430" w:rsidRPr="004064D6" w:rsidRDefault="00D36430" w:rsidP="004424FF">
            <w:pPr>
              <w:pStyle w:val="TableParagraph"/>
              <w:rPr>
                <w:sz w:val="24"/>
              </w:rPr>
            </w:pPr>
            <w:r w:rsidRPr="004064D6">
              <w:rPr>
                <w:sz w:val="24"/>
              </w:rPr>
              <w:t>The public consultation report for the Bath Walking, Wheeling, and Cycling Links scheme has been published.</w:t>
            </w:r>
            <w:r w:rsidR="004424FF" w:rsidRPr="004064D6">
              <w:rPr>
                <w:sz w:val="24"/>
              </w:rPr>
              <w:t xml:space="preserve"> </w:t>
            </w:r>
            <w:hyperlink r:id="rId14" w:history="1">
              <w:r w:rsidRPr="00C7420F">
                <w:rPr>
                  <w:color w:val="4472C4" w:themeColor="accent1"/>
                  <w:sz w:val="24"/>
                  <w:szCs w:val="24"/>
                  <w:u w:val="single"/>
                </w:rPr>
                <w:t>Click here to read the report</w:t>
              </w:r>
            </w:hyperlink>
            <w:r w:rsidRPr="00C7420F">
              <w:rPr>
                <w:color w:val="4472C4" w:themeColor="accent1"/>
                <w:sz w:val="24"/>
                <w:szCs w:val="24"/>
                <w:u w:val="single"/>
              </w:rPr>
              <w:t>.</w:t>
            </w:r>
          </w:p>
          <w:p w14:paraId="14C7918F" w14:textId="77777777" w:rsidR="009D12CA" w:rsidRPr="004064D6" w:rsidRDefault="009D12CA" w:rsidP="004424FF">
            <w:pPr>
              <w:pStyle w:val="TableParagraph"/>
              <w:rPr>
                <w:sz w:val="24"/>
              </w:rPr>
            </w:pPr>
          </w:p>
          <w:p w14:paraId="5DE4B4BC" w14:textId="13F7C50D" w:rsidR="009D12CA" w:rsidRPr="004064D6" w:rsidRDefault="00BD5352" w:rsidP="004424FF">
            <w:pPr>
              <w:pStyle w:val="TableParagraph"/>
              <w:rPr>
                <w:sz w:val="24"/>
              </w:rPr>
            </w:pPr>
            <w:r w:rsidRPr="004064D6">
              <w:rPr>
                <w:sz w:val="24"/>
              </w:rPr>
              <w:t xml:space="preserve">We received a substantive response from Guide Dogs for the Blind Association who represent people with sight loss. This provided </w:t>
            </w:r>
            <w:r w:rsidR="006B6A76" w:rsidRPr="004064D6">
              <w:rPr>
                <w:sz w:val="24"/>
              </w:rPr>
              <w:t>feedback and advice on the proposals which has been incorporated into the detailed designs where possible.</w:t>
            </w:r>
            <w:r w:rsidRPr="004064D6">
              <w:rPr>
                <w:sz w:val="24"/>
              </w:rPr>
              <w:t xml:space="preserve"> </w:t>
            </w:r>
          </w:p>
          <w:p w14:paraId="4D13FFBA" w14:textId="5DB0F115" w:rsidR="00D36430" w:rsidRPr="004064D6" w:rsidRDefault="00D36430" w:rsidP="00D36430">
            <w:pPr>
              <w:pStyle w:val="TableParagraph"/>
              <w:rPr>
                <w:sz w:val="24"/>
              </w:rPr>
            </w:pPr>
          </w:p>
        </w:tc>
      </w:tr>
      <w:tr w:rsidR="00EF570F" w14:paraId="45B690ED" w14:textId="77777777" w:rsidTr="0027777B">
        <w:tc>
          <w:tcPr>
            <w:tcW w:w="3857" w:type="dxa"/>
          </w:tcPr>
          <w:p w14:paraId="24E321CA" w14:textId="38827966" w:rsidR="00EF570F" w:rsidRDefault="00EF570F" w:rsidP="00EF570F">
            <w:pPr>
              <w:rPr>
                <w:sz w:val="24"/>
                <w:szCs w:val="24"/>
              </w:rPr>
            </w:pPr>
            <w:r w:rsidRPr="003A673D">
              <w:rPr>
                <w:b/>
                <w:bCs/>
                <w:sz w:val="24"/>
                <w:szCs w:val="24"/>
              </w:rPr>
              <w:t>2.5</w:t>
            </w:r>
            <w:r>
              <w:rPr>
                <w:sz w:val="24"/>
                <w:szCs w:val="24"/>
              </w:rPr>
              <w:t xml:space="preserve"> If you are planning to undertake any consultation in the future regarding this service or </w:t>
            </w:r>
            <w:r>
              <w:rPr>
                <w:sz w:val="24"/>
                <w:szCs w:val="24"/>
              </w:rPr>
              <w:lastRenderedPageBreak/>
              <w:t xml:space="preserve">policy, how will you include equality considerations within this? </w:t>
            </w:r>
          </w:p>
          <w:p w14:paraId="338014AB" w14:textId="0C7CA56E" w:rsidR="00EF570F" w:rsidRDefault="00EF570F" w:rsidP="00EF570F">
            <w:pPr>
              <w:rPr>
                <w:sz w:val="24"/>
                <w:szCs w:val="24"/>
              </w:rPr>
            </w:pPr>
          </w:p>
        </w:tc>
        <w:tc>
          <w:tcPr>
            <w:tcW w:w="10313" w:type="dxa"/>
          </w:tcPr>
          <w:p w14:paraId="7E3590B2" w14:textId="77777777" w:rsidR="00AD7C86" w:rsidRDefault="00AD7C86" w:rsidP="00EF570F">
            <w:pPr>
              <w:autoSpaceDE w:val="0"/>
              <w:autoSpaceDN w:val="0"/>
              <w:adjustRightInd w:val="0"/>
              <w:rPr>
                <w:sz w:val="24"/>
                <w:szCs w:val="24"/>
              </w:rPr>
            </w:pPr>
            <w:r w:rsidRPr="00AD7C86">
              <w:rPr>
                <w:sz w:val="24"/>
                <w:szCs w:val="24"/>
              </w:rPr>
              <w:lastRenderedPageBreak/>
              <w:t xml:space="preserve">Future consultation will consist of Traffic Regulation Orders which will follow the statutory procedure. This will require obtaining the views of the Emergency Services, The Freight </w:t>
            </w:r>
            <w:r w:rsidRPr="00AD7C86">
              <w:rPr>
                <w:sz w:val="24"/>
                <w:szCs w:val="24"/>
              </w:rPr>
              <w:lastRenderedPageBreak/>
              <w:t xml:space="preserve">Transport Association, The Road Haulage Association, Local Councillors and local public transport operators. </w:t>
            </w:r>
          </w:p>
          <w:p w14:paraId="6D167E12" w14:textId="77777777" w:rsidR="00AD7C86" w:rsidRDefault="00AD7C86" w:rsidP="00EF570F">
            <w:pPr>
              <w:autoSpaceDE w:val="0"/>
              <w:autoSpaceDN w:val="0"/>
              <w:adjustRightInd w:val="0"/>
              <w:rPr>
                <w:sz w:val="24"/>
                <w:szCs w:val="24"/>
              </w:rPr>
            </w:pPr>
          </w:p>
          <w:p w14:paraId="53A5BADA" w14:textId="2AAA82B9" w:rsidR="00EF570F" w:rsidRDefault="00AD7C86" w:rsidP="00EF570F">
            <w:pPr>
              <w:autoSpaceDE w:val="0"/>
              <w:autoSpaceDN w:val="0"/>
              <w:adjustRightInd w:val="0"/>
              <w:rPr>
                <w:sz w:val="24"/>
                <w:szCs w:val="24"/>
              </w:rPr>
            </w:pPr>
            <w:r w:rsidRPr="00AD7C86">
              <w:rPr>
                <w:sz w:val="24"/>
                <w:szCs w:val="24"/>
              </w:rPr>
              <w:t xml:space="preserve">Consultation material will be available in alternative formats upon </w:t>
            </w:r>
            <w:r w:rsidR="00E13D4B" w:rsidRPr="00AD7C86">
              <w:rPr>
                <w:sz w:val="24"/>
                <w:szCs w:val="24"/>
              </w:rPr>
              <w:t>request,</w:t>
            </w:r>
            <w:r w:rsidRPr="00AD7C86">
              <w:rPr>
                <w:sz w:val="24"/>
                <w:szCs w:val="24"/>
              </w:rPr>
              <w:t xml:space="preserve"> and a telephone contact number will be provided.</w:t>
            </w:r>
          </w:p>
        </w:tc>
      </w:tr>
    </w:tbl>
    <w:p w14:paraId="08A2F754" w14:textId="77777777" w:rsidR="00CB23F8" w:rsidRDefault="00CB23F8" w:rsidP="00163C4F">
      <w:pPr>
        <w:autoSpaceDE w:val="0"/>
        <w:autoSpaceDN w:val="0"/>
        <w:adjustRightInd w:val="0"/>
        <w:rPr>
          <w:sz w:val="24"/>
          <w:szCs w:val="24"/>
        </w:rPr>
      </w:pPr>
    </w:p>
    <w:p w14:paraId="36B62DA7" w14:textId="77777777" w:rsidR="002510F3" w:rsidRDefault="002510F3" w:rsidP="00CB23F8">
      <w:pPr>
        <w:spacing w:before="40" w:after="40"/>
        <w:rPr>
          <w:b/>
          <w:bCs/>
          <w:sz w:val="28"/>
          <w:szCs w:val="28"/>
        </w:rPr>
      </w:pPr>
    </w:p>
    <w:p w14:paraId="0131BB35" w14:textId="47EC734F" w:rsidR="00CB23F8" w:rsidRDefault="00CB23F8" w:rsidP="00CB23F8">
      <w:pPr>
        <w:spacing w:before="40" w:after="40"/>
        <w:rPr>
          <w:b/>
          <w:bCs/>
          <w:sz w:val="28"/>
          <w:szCs w:val="28"/>
        </w:rPr>
      </w:pPr>
      <w:r>
        <w:rPr>
          <w:b/>
          <w:bCs/>
          <w:sz w:val="28"/>
          <w:szCs w:val="28"/>
        </w:rPr>
        <w:t>3. Assessment of impact: ‘Equality analysis’</w:t>
      </w:r>
    </w:p>
    <w:p w14:paraId="7436D5C2" w14:textId="77777777" w:rsidR="002B1CD6" w:rsidRDefault="002B1CD6" w:rsidP="002B1CD6">
      <w:pPr>
        <w:rPr>
          <w:sz w:val="24"/>
          <w:szCs w:val="24"/>
        </w:rPr>
      </w:pPr>
      <w:r>
        <w:rPr>
          <w:sz w:val="24"/>
          <w:szCs w:val="24"/>
        </w:rPr>
        <w:t>Based upon any data you have considered, or the results of consultation or research, use the spaces below to demonstrate you have analysed how the service or policy:</w:t>
      </w:r>
    </w:p>
    <w:p w14:paraId="76B36BF5" w14:textId="77777777" w:rsidR="002B1CD6" w:rsidRDefault="002B1CD6" w:rsidP="002B1CD6">
      <w:pPr>
        <w:numPr>
          <w:ilvl w:val="0"/>
          <w:numId w:val="20"/>
        </w:numPr>
        <w:rPr>
          <w:sz w:val="24"/>
          <w:szCs w:val="24"/>
        </w:rPr>
      </w:pPr>
      <w:r>
        <w:rPr>
          <w:sz w:val="24"/>
          <w:szCs w:val="24"/>
        </w:rPr>
        <w:t xml:space="preserve">Meets any particular needs of equalities groups or could help promote equality in some way.  </w:t>
      </w:r>
    </w:p>
    <w:p w14:paraId="55107A76" w14:textId="446FF11E" w:rsidR="002B1CD6" w:rsidRPr="002B1CD6" w:rsidRDefault="002B1CD6" w:rsidP="002B1CD6">
      <w:pPr>
        <w:numPr>
          <w:ilvl w:val="0"/>
          <w:numId w:val="20"/>
        </w:numPr>
        <w:rPr>
          <w:sz w:val="24"/>
          <w:szCs w:val="24"/>
        </w:rPr>
      </w:pPr>
      <w:r>
        <w:rPr>
          <w:sz w:val="24"/>
          <w:szCs w:val="24"/>
        </w:rPr>
        <w:t>Could have a negative or adverse impact for any of the equalit</w:t>
      </w:r>
      <w:r w:rsidR="00D45C93">
        <w:rPr>
          <w:sz w:val="24"/>
          <w:szCs w:val="24"/>
        </w:rPr>
        <w:t>y</w:t>
      </w:r>
      <w:r>
        <w:rPr>
          <w:sz w:val="24"/>
          <w:szCs w:val="24"/>
        </w:rPr>
        <w:t xml:space="preserve"> groups  </w:t>
      </w:r>
    </w:p>
    <w:p w14:paraId="13680E64" w14:textId="6BE7A064" w:rsidR="00CB23F8" w:rsidRDefault="00CB23F8" w:rsidP="00163C4F">
      <w:pPr>
        <w:autoSpaceDE w:val="0"/>
        <w:autoSpaceDN w:val="0"/>
        <w:adjustRightInd w:val="0"/>
        <w:rPr>
          <w:sz w:val="24"/>
          <w:szCs w:val="24"/>
        </w:rPr>
      </w:pPr>
    </w:p>
    <w:tbl>
      <w:tblPr>
        <w:tblStyle w:val="TableGridLight"/>
        <w:tblW w:w="0" w:type="auto"/>
        <w:tblLook w:val="04A0" w:firstRow="1" w:lastRow="0" w:firstColumn="1" w:lastColumn="0" w:noHBand="0" w:noVBand="1"/>
      </w:tblPr>
      <w:tblGrid>
        <w:gridCol w:w="4649"/>
        <w:gridCol w:w="4649"/>
        <w:gridCol w:w="4650"/>
      </w:tblGrid>
      <w:tr w:rsidR="0027777B" w14:paraId="655E617D" w14:textId="77777777" w:rsidTr="00CB23F8">
        <w:tc>
          <w:tcPr>
            <w:tcW w:w="4649" w:type="dxa"/>
          </w:tcPr>
          <w:p w14:paraId="147C3A2E" w14:textId="77777777" w:rsidR="0027777B" w:rsidRDefault="0027777B" w:rsidP="0027777B">
            <w:pPr>
              <w:rPr>
                <w:b/>
                <w:sz w:val="24"/>
                <w:szCs w:val="24"/>
              </w:rPr>
            </w:pPr>
          </w:p>
          <w:p w14:paraId="768040C9" w14:textId="7727C68D" w:rsidR="0027777B" w:rsidRDefault="002B1CD6" w:rsidP="00346017">
            <w:pPr>
              <w:rPr>
                <w:sz w:val="24"/>
                <w:szCs w:val="24"/>
              </w:rPr>
            </w:pPr>
            <w:r>
              <w:rPr>
                <w:b/>
                <w:sz w:val="24"/>
                <w:szCs w:val="24"/>
              </w:rPr>
              <w:t>Key questions</w:t>
            </w:r>
          </w:p>
        </w:tc>
        <w:tc>
          <w:tcPr>
            <w:tcW w:w="4649" w:type="dxa"/>
          </w:tcPr>
          <w:p w14:paraId="31424C0B" w14:textId="28405CE2" w:rsidR="0027777B" w:rsidRPr="00346017" w:rsidRDefault="00346017" w:rsidP="00346017">
            <w:pPr>
              <w:rPr>
                <w:b/>
                <w:sz w:val="24"/>
                <w:szCs w:val="24"/>
              </w:rPr>
            </w:pPr>
            <w:r>
              <w:rPr>
                <w:b/>
                <w:sz w:val="24"/>
                <w:szCs w:val="24"/>
              </w:rPr>
              <w:t>Examples of what the service has done to promote equality</w:t>
            </w:r>
          </w:p>
        </w:tc>
        <w:tc>
          <w:tcPr>
            <w:tcW w:w="4650" w:type="dxa"/>
          </w:tcPr>
          <w:p w14:paraId="576C008F" w14:textId="4BE52965" w:rsidR="0027777B" w:rsidRDefault="00346017" w:rsidP="0027777B">
            <w:pPr>
              <w:autoSpaceDE w:val="0"/>
              <w:autoSpaceDN w:val="0"/>
              <w:adjustRightInd w:val="0"/>
              <w:rPr>
                <w:sz w:val="24"/>
                <w:szCs w:val="24"/>
              </w:rPr>
            </w:pPr>
            <w:r>
              <w:rPr>
                <w:b/>
                <w:sz w:val="24"/>
                <w:szCs w:val="24"/>
              </w:rPr>
              <w:t>Examples of actual or potential negative or adverse impact and what steps have been or could be taken to address this</w:t>
            </w:r>
          </w:p>
        </w:tc>
      </w:tr>
      <w:tr w:rsidR="00346017" w14:paraId="00EFC02E" w14:textId="77777777" w:rsidTr="00CB23F8">
        <w:tc>
          <w:tcPr>
            <w:tcW w:w="4649" w:type="dxa"/>
          </w:tcPr>
          <w:p w14:paraId="63BCE9D4" w14:textId="1484E973" w:rsidR="00346017" w:rsidRDefault="00346017" w:rsidP="00346017">
            <w:pPr>
              <w:rPr>
                <w:sz w:val="24"/>
                <w:szCs w:val="24"/>
              </w:rPr>
            </w:pPr>
            <w:r>
              <w:rPr>
                <w:b/>
                <w:bCs/>
                <w:sz w:val="24"/>
                <w:szCs w:val="24"/>
              </w:rPr>
              <w:t xml:space="preserve">3.1 </w:t>
            </w:r>
            <w:r w:rsidRPr="00704E2A">
              <w:rPr>
                <w:b/>
                <w:bCs/>
                <w:sz w:val="24"/>
                <w:szCs w:val="24"/>
              </w:rPr>
              <w:t>Issues relating to all groups</w:t>
            </w:r>
            <w:r>
              <w:rPr>
                <w:b/>
                <w:bCs/>
                <w:sz w:val="24"/>
                <w:szCs w:val="24"/>
              </w:rPr>
              <w:t xml:space="preserve"> </w:t>
            </w:r>
            <w:r w:rsidRPr="00704E2A">
              <w:rPr>
                <w:sz w:val="24"/>
                <w:szCs w:val="24"/>
              </w:rPr>
              <w:t>and protected characteristics</w:t>
            </w:r>
          </w:p>
          <w:p w14:paraId="70CED5B1" w14:textId="77777777" w:rsidR="00346017" w:rsidRDefault="00346017" w:rsidP="00346017">
            <w:pPr>
              <w:autoSpaceDE w:val="0"/>
              <w:autoSpaceDN w:val="0"/>
              <w:adjustRightInd w:val="0"/>
              <w:rPr>
                <w:sz w:val="24"/>
                <w:szCs w:val="24"/>
              </w:rPr>
            </w:pPr>
          </w:p>
        </w:tc>
        <w:tc>
          <w:tcPr>
            <w:tcW w:w="4649" w:type="dxa"/>
          </w:tcPr>
          <w:p w14:paraId="53999DA0" w14:textId="77777777" w:rsidR="00346017" w:rsidRDefault="008C23F2" w:rsidP="00346017">
            <w:pPr>
              <w:autoSpaceDE w:val="0"/>
              <w:autoSpaceDN w:val="0"/>
              <w:adjustRightInd w:val="0"/>
              <w:rPr>
                <w:sz w:val="24"/>
                <w:szCs w:val="24"/>
              </w:rPr>
            </w:pPr>
            <w:r w:rsidRPr="008C23F2">
              <w:rPr>
                <w:sz w:val="24"/>
                <w:szCs w:val="24"/>
              </w:rPr>
              <w:t xml:space="preserve">This proposal includes a number of new pedestrian/cycle crossings. These will benefit all pedestrians and cyclists wanting to cross the road at these locations. The </w:t>
            </w:r>
            <w:r w:rsidR="00510B1F">
              <w:rPr>
                <w:sz w:val="24"/>
                <w:szCs w:val="24"/>
              </w:rPr>
              <w:t>widened share</w:t>
            </w:r>
            <w:r w:rsidR="00BB72CF">
              <w:rPr>
                <w:sz w:val="24"/>
                <w:szCs w:val="24"/>
              </w:rPr>
              <w:t>d</w:t>
            </w:r>
            <w:r w:rsidR="00510B1F">
              <w:rPr>
                <w:sz w:val="24"/>
                <w:szCs w:val="24"/>
              </w:rPr>
              <w:t xml:space="preserve"> use pa</w:t>
            </w:r>
            <w:r w:rsidR="00BB72CF">
              <w:rPr>
                <w:sz w:val="24"/>
                <w:szCs w:val="24"/>
              </w:rPr>
              <w:t>vements</w:t>
            </w:r>
            <w:r w:rsidRPr="008C23F2">
              <w:rPr>
                <w:sz w:val="24"/>
                <w:szCs w:val="24"/>
              </w:rPr>
              <w:t xml:space="preserve"> will benefit cyclists as they will not have to cycle on the highway.</w:t>
            </w:r>
          </w:p>
          <w:p w14:paraId="49E8ECF9" w14:textId="64BF0ED7" w:rsidR="00F436EA" w:rsidRDefault="00F436EA" w:rsidP="00346017">
            <w:pPr>
              <w:autoSpaceDE w:val="0"/>
              <w:autoSpaceDN w:val="0"/>
              <w:adjustRightInd w:val="0"/>
              <w:rPr>
                <w:sz w:val="24"/>
                <w:szCs w:val="24"/>
              </w:rPr>
            </w:pPr>
          </w:p>
        </w:tc>
        <w:tc>
          <w:tcPr>
            <w:tcW w:w="4650" w:type="dxa"/>
          </w:tcPr>
          <w:p w14:paraId="07D7E819" w14:textId="77777777" w:rsidR="00346017" w:rsidRDefault="00346017" w:rsidP="00346017">
            <w:pPr>
              <w:autoSpaceDE w:val="0"/>
              <w:autoSpaceDN w:val="0"/>
              <w:adjustRightInd w:val="0"/>
              <w:rPr>
                <w:sz w:val="24"/>
                <w:szCs w:val="24"/>
              </w:rPr>
            </w:pPr>
          </w:p>
        </w:tc>
      </w:tr>
      <w:tr w:rsidR="00346017" w14:paraId="2EC2900F" w14:textId="77777777" w:rsidTr="00CB23F8">
        <w:tc>
          <w:tcPr>
            <w:tcW w:w="4649" w:type="dxa"/>
          </w:tcPr>
          <w:p w14:paraId="4FBE6E32" w14:textId="77777777" w:rsidR="003A673D" w:rsidRDefault="00346017" w:rsidP="00346017">
            <w:pPr>
              <w:rPr>
                <w:sz w:val="24"/>
                <w:szCs w:val="24"/>
              </w:rPr>
            </w:pPr>
            <w:r>
              <w:rPr>
                <w:b/>
                <w:sz w:val="24"/>
                <w:szCs w:val="24"/>
              </w:rPr>
              <w:t>3.2 Sex</w:t>
            </w:r>
            <w:r w:rsidRPr="00F93043">
              <w:rPr>
                <w:b/>
                <w:sz w:val="24"/>
                <w:szCs w:val="24"/>
              </w:rPr>
              <w:t xml:space="preserve"> </w:t>
            </w:r>
            <w:r w:rsidRPr="00F93043">
              <w:rPr>
                <w:sz w:val="24"/>
                <w:szCs w:val="24"/>
              </w:rPr>
              <w:t>– identify the impact/potential impact of the policy on women</w:t>
            </w:r>
            <w:r>
              <w:rPr>
                <w:sz w:val="24"/>
                <w:szCs w:val="24"/>
              </w:rPr>
              <w:t xml:space="preserve"> and men.</w:t>
            </w:r>
          </w:p>
          <w:p w14:paraId="70F145B2" w14:textId="4A378A38" w:rsidR="00346017" w:rsidRPr="00704E2A" w:rsidRDefault="00346017" w:rsidP="00346017">
            <w:pPr>
              <w:rPr>
                <w:b/>
                <w:bCs/>
                <w:sz w:val="24"/>
                <w:szCs w:val="24"/>
              </w:rPr>
            </w:pPr>
            <w:r>
              <w:rPr>
                <w:sz w:val="24"/>
                <w:szCs w:val="24"/>
              </w:rPr>
              <w:t xml:space="preserve">  </w:t>
            </w:r>
          </w:p>
        </w:tc>
        <w:tc>
          <w:tcPr>
            <w:tcW w:w="4649" w:type="dxa"/>
          </w:tcPr>
          <w:p w14:paraId="687C19D1" w14:textId="0D4858B1" w:rsidR="00CA0946" w:rsidRDefault="00CA0946" w:rsidP="00CA0946">
            <w:pPr>
              <w:pStyle w:val="TableParagraph"/>
              <w:ind w:right="109"/>
              <w:rPr>
                <w:sz w:val="24"/>
              </w:rPr>
            </w:pPr>
            <w:r>
              <w:rPr>
                <w:sz w:val="24"/>
              </w:rPr>
              <w:t>Males made almost three times as many cycling</w:t>
            </w:r>
            <w:r>
              <w:rPr>
                <w:spacing w:val="-6"/>
                <w:sz w:val="24"/>
              </w:rPr>
              <w:t xml:space="preserve"> </w:t>
            </w:r>
            <w:r>
              <w:rPr>
                <w:sz w:val="24"/>
              </w:rPr>
              <w:t>trips</w:t>
            </w:r>
            <w:r>
              <w:rPr>
                <w:spacing w:val="-7"/>
                <w:sz w:val="24"/>
              </w:rPr>
              <w:t xml:space="preserve"> </w:t>
            </w:r>
            <w:r>
              <w:rPr>
                <w:sz w:val="24"/>
              </w:rPr>
              <w:t>than</w:t>
            </w:r>
            <w:r>
              <w:rPr>
                <w:spacing w:val="-8"/>
                <w:sz w:val="24"/>
              </w:rPr>
              <w:t xml:space="preserve"> </w:t>
            </w:r>
            <w:r>
              <w:rPr>
                <w:sz w:val="24"/>
              </w:rPr>
              <w:t>females</w:t>
            </w:r>
            <w:r>
              <w:rPr>
                <w:spacing w:val="-7"/>
                <w:sz w:val="24"/>
              </w:rPr>
              <w:t xml:space="preserve"> </w:t>
            </w:r>
            <w:r>
              <w:rPr>
                <w:sz w:val="24"/>
              </w:rPr>
              <w:t>and</w:t>
            </w:r>
            <w:r>
              <w:rPr>
                <w:spacing w:val="-6"/>
                <w:sz w:val="24"/>
              </w:rPr>
              <w:t xml:space="preserve"> </w:t>
            </w:r>
            <w:r>
              <w:rPr>
                <w:sz w:val="24"/>
              </w:rPr>
              <w:t>females</w:t>
            </w:r>
            <w:r>
              <w:rPr>
                <w:spacing w:val="-7"/>
                <w:sz w:val="24"/>
              </w:rPr>
              <w:t xml:space="preserve"> </w:t>
            </w:r>
            <w:r>
              <w:rPr>
                <w:sz w:val="24"/>
              </w:rPr>
              <w:t xml:space="preserve">on average made 18% more walking trips than males according to </w:t>
            </w:r>
            <w:r>
              <w:rPr>
                <w:sz w:val="24"/>
              </w:rPr>
              <w:lastRenderedPageBreak/>
              <w:t>the National Travel Survey in 2022</w:t>
            </w:r>
            <w:r>
              <w:rPr>
                <w:rStyle w:val="FootnoteReference"/>
                <w:sz w:val="24"/>
              </w:rPr>
              <w:footnoteReference w:id="2"/>
            </w:r>
            <w:r>
              <w:rPr>
                <w:sz w:val="24"/>
              </w:rPr>
              <w:t xml:space="preserve">. This means that the </w:t>
            </w:r>
            <w:r w:rsidR="00ED27CF">
              <w:rPr>
                <w:sz w:val="24"/>
              </w:rPr>
              <w:t>project</w:t>
            </w:r>
            <w:r>
              <w:rPr>
                <w:sz w:val="24"/>
              </w:rPr>
              <w:t xml:space="preserve"> might have varying impacts on men and women.</w:t>
            </w:r>
          </w:p>
          <w:p w14:paraId="7BF764E0" w14:textId="60A2FD54" w:rsidR="00CA0946" w:rsidRPr="003F088A" w:rsidRDefault="00CA0946" w:rsidP="00CA0946">
            <w:pPr>
              <w:pStyle w:val="TableParagraph"/>
              <w:spacing w:before="251" w:line="270" w:lineRule="atLeast"/>
              <w:rPr>
                <w:sz w:val="24"/>
              </w:rPr>
            </w:pPr>
            <w:r>
              <w:rPr>
                <w:sz w:val="24"/>
              </w:rPr>
              <w:t>The</w:t>
            </w:r>
            <w:r>
              <w:rPr>
                <w:spacing w:val="-5"/>
                <w:sz w:val="24"/>
              </w:rPr>
              <w:t xml:space="preserve"> </w:t>
            </w:r>
            <w:r>
              <w:rPr>
                <w:sz w:val="24"/>
              </w:rPr>
              <w:t>council</w:t>
            </w:r>
            <w:r>
              <w:rPr>
                <w:spacing w:val="-6"/>
                <w:sz w:val="24"/>
              </w:rPr>
              <w:t xml:space="preserve"> </w:t>
            </w:r>
            <w:proofErr w:type="spellStart"/>
            <w:r>
              <w:rPr>
                <w:sz w:val="24"/>
              </w:rPr>
              <w:t>recognises</w:t>
            </w:r>
            <w:proofErr w:type="spellEnd"/>
            <w:r>
              <w:rPr>
                <w:spacing w:val="-8"/>
                <w:sz w:val="24"/>
              </w:rPr>
              <w:t xml:space="preserve"> </w:t>
            </w:r>
            <w:r>
              <w:rPr>
                <w:sz w:val="24"/>
              </w:rPr>
              <w:t>this</w:t>
            </w:r>
            <w:r>
              <w:rPr>
                <w:spacing w:val="-6"/>
                <w:sz w:val="24"/>
              </w:rPr>
              <w:t xml:space="preserve"> </w:t>
            </w:r>
            <w:r>
              <w:rPr>
                <w:sz w:val="24"/>
              </w:rPr>
              <w:t>gap,</w:t>
            </w:r>
            <w:r>
              <w:rPr>
                <w:spacing w:val="-8"/>
                <w:sz w:val="24"/>
              </w:rPr>
              <w:t xml:space="preserve"> </w:t>
            </w:r>
            <w:r>
              <w:rPr>
                <w:sz w:val="24"/>
              </w:rPr>
              <w:t>and</w:t>
            </w:r>
            <w:r>
              <w:rPr>
                <w:spacing w:val="-5"/>
                <w:sz w:val="24"/>
              </w:rPr>
              <w:t xml:space="preserve"> </w:t>
            </w:r>
            <w:r>
              <w:rPr>
                <w:sz w:val="24"/>
              </w:rPr>
              <w:t>we aim to create a more inclusive</w:t>
            </w:r>
            <w:r>
              <w:t xml:space="preserve"> </w:t>
            </w:r>
            <w:r w:rsidRPr="003F088A">
              <w:rPr>
                <w:sz w:val="24"/>
              </w:rPr>
              <w:t xml:space="preserve">transportation system with alternative options that caters to the diverse needs and preferences of all residents, regardless of </w:t>
            </w:r>
            <w:r w:rsidR="00A3040A">
              <w:rPr>
                <w:sz w:val="24"/>
              </w:rPr>
              <w:t>sex</w:t>
            </w:r>
            <w:r w:rsidRPr="003F088A">
              <w:rPr>
                <w:sz w:val="24"/>
              </w:rPr>
              <w:t xml:space="preserve">. </w:t>
            </w:r>
          </w:p>
          <w:p w14:paraId="730BB193" w14:textId="77777777" w:rsidR="00346017" w:rsidRDefault="00346017" w:rsidP="00346017">
            <w:pPr>
              <w:autoSpaceDE w:val="0"/>
              <w:autoSpaceDN w:val="0"/>
              <w:adjustRightInd w:val="0"/>
              <w:rPr>
                <w:sz w:val="24"/>
                <w:szCs w:val="24"/>
              </w:rPr>
            </w:pPr>
          </w:p>
        </w:tc>
        <w:tc>
          <w:tcPr>
            <w:tcW w:w="4650" w:type="dxa"/>
          </w:tcPr>
          <w:p w14:paraId="33DDAFA5" w14:textId="77777777" w:rsidR="00312C81" w:rsidRDefault="00786155" w:rsidP="00346017">
            <w:pPr>
              <w:autoSpaceDE w:val="0"/>
              <w:autoSpaceDN w:val="0"/>
              <w:adjustRightInd w:val="0"/>
              <w:rPr>
                <w:sz w:val="24"/>
                <w:szCs w:val="24"/>
              </w:rPr>
            </w:pPr>
            <w:r w:rsidRPr="00786155">
              <w:rPr>
                <w:sz w:val="24"/>
                <w:szCs w:val="24"/>
              </w:rPr>
              <w:lastRenderedPageBreak/>
              <w:t xml:space="preserve">The impacts can include safety concerns, particularly for women. Fear of harassment or personal security issues may deter women from using active travel modes, leading to unequal access to the benefits of active travel. </w:t>
            </w:r>
          </w:p>
          <w:p w14:paraId="01012B87" w14:textId="77777777" w:rsidR="00312C81" w:rsidRDefault="00312C81" w:rsidP="00346017">
            <w:pPr>
              <w:autoSpaceDE w:val="0"/>
              <w:autoSpaceDN w:val="0"/>
              <w:adjustRightInd w:val="0"/>
              <w:rPr>
                <w:sz w:val="24"/>
                <w:szCs w:val="24"/>
              </w:rPr>
            </w:pPr>
          </w:p>
          <w:p w14:paraId="664F4D01" w14:textId="38E25564" w:rsidR="005D3A29" w:rsidRDefault="005D3A29" w:rsidP="005D3A29">
            <w:pPr>
              <w:pStyle w:val="TableParagraph"/>
              <w:spacing w:before="256" w:line="270" w:lineRule="atLeast"/>
              <w:ind w:right="139"/>
              <w:rPr>
                <w:sz w:val="24"/>
              </w:rPr>
            </w:pPr>
            <w:r>
              <w:rPr>
                <w:sz w:val="24"/>
              </w:rPr>
              <w:lastRenderedPageBreak/>
              <w:t>The</w:t>
            </w:r>
            <w:r>
              <w:rPr>
                <w:spacing w:val="-5"/>
                <w:sz w:val="24"/>
              </w:rPr>
              <w:t xml:space="preserve"> project team </w:t>
            </w:r>
            <w:r>
              <w:rPr>
                <w:sz w:val="24"/>
              </w:rPr>
              <w:t>will</w:t>
            </w:r>
            <w:r>
              <w:rPr>
                <w:spacing w:val="-6"/>
                <w:sz w:val="24"/>
              </w:rPr>
              <w:t xml:space="preserve"> </w:t>
            </w:r>
            <w:r>
              <w:rPr>
                <w:sz w:val="24"/>
              </w:rPr>
              <w:t>seek</w:t>
            </w:r>
            <w:r>
              <w:rPr>
                <w:spacing w:val="-8"/>
                <w:sz w:val="24"/>
              </w:rPr>
              <w:t xml:space="preserve"> </w:t>
            </w:r>
            <w:r>
              <w:rPr>
                <w:sz w:val="24"/>
              </w:rPr>
              <w:t xml:space="preserve">to address safety concerns along the route, </w:t>
            </w:r>
            <w:r w:rsidR="00352B14">
              <w:rPr>
                <w:sz w:val="24"/>
              </w:rPr>
              <w:t>through</w:t>
            </w:r>
            <w:r>
              <w:rPr>
                <w:sz w:val="24"/>
              </w:rPr>
              <w:t xml:space="preserve"> the creation of safe, well-lit </w:t>
            </w:r>
            <w:r w:rsidRPr="003F088A">
              <w:rPr>
                <w:sz w:val="24"/>
              </w:rPr>
              <w:t>walking and wheeling and cycling infrastructure and these issues should be considered throughout the project.</w:t>
            </w:r>
            <w:r>
              <w:rPr>
                <w:sz w:val="24"/>
              </w:rPr>
              <w:t xml:space="preserve"> </w:t>
            </w:r>
          </w:p>
          <w:p w14:paraId="2F264EFE" w14:textId="77777777" w:rsidR="005D3A29" w:rsidRDefault="005D3A29" w:rsidP="005D3A29">
            <w:pPr>
              <w:pStyle w:val="TableParagraph"/>
              <w:spacing w:before="256" w:line="270" w:lineRule="atLeast"/>
              <w:ind w:right="139"/>
              <w:rPr>
                <w:sz w:val="24"/>
              </w:rPr>
            </w:pPr>
          </w:p>
          <w:p w14:paraId="451D9FF3" w14:textId="77777777" w:rsidR="00346017" w:rsidRDefault="005D3A29" w:rsidP="00346017">
            <w:pPr>
              <w:autoSpaceDE w:val="0"/>
              <w:autoSpaceDN w:val="0"/>
              <w:adjustRightInd w:val="0"/>
              <w:rPr>
                <w:sz w:val="24"/>
                <w:szCs w:val="24"/>
              </w:rPr>
            </w:pPr>
            <w:r>
              <w:rPr>
                <w:sz w:val="24"/>
                <w:szCs w:val="24"/>
              </w:rPr>
              <w:t xml:space="preserve">Street </w:t>
            </w:r>
            <w:r w:rsidR="00C168B5">
              <w:rPr>
                <w:sz w:val="24"/>
                <w:szCs w:val="24"/>
              </w:rPr>
              <w:t>li</w:t>
            </w:r>
            <w:r w:rsidR="00786155" w:rsidRPr="00786155">
              <w:rPr>
                <w:sz w:val="24"/>
                <w:szCs w:val="24"/>
              </w:rPr>
              <w:t>ghting will be evaluated during detailed desig</w:t>
            </w:r>
            <w:r w:rsidR="006B1EFF">
              <w:rPr>
                <w:sz w:val="24"/>
                <w:szCs w:val="24"/>
              </w:rPr>
              <w:t>n.</w:t>
            </w:r>
            <w:r w:rsidR="00C168B5">
              <w:rPr>
                <w:sz w:val="24"/>
                <w:szCs w:val="24"/>
              </w:rPr>
              <w:t xml:space="preserve"> Vegetation will be cut back where it is identified to obscure sight lines. </w:t>
            </w:r>
          </w:p>
          <w:p w14:paraId="22A8549B" w14:textId="5E78E74D" w:rsidR="00AE0E70" w:rsidRDefault="00AE0E70" w:rsidP="00346017">
            <w:pPr>
              <w:autoSpaceDE w:val="0"/>
              <w:autoSpaceDN w:val="0"/>
              <w:adjustRightInd w:val="0"/>
              <w:rPr>
                <w:sz w:val="24"/>
                <w:szCs w:val="24"/>
              </w:rPr>
            </w:pPr>
          </w:p>
        </w:tc>
      </w:tr>
      <w:tr w:rsidR="00346017" w14:paraId="0DD8C370" w14:textId="77777777" w:rsidTr="00CB23F8">
        <w:tc>
          <w:tcPr>
            <w:tcW w:w="4649" w:type="dxa"/>
          </w:tcPr>
          <w:p w14:paraId="4FCE673E" w14:textId="592905EC" w:rsidR="00346017" w:rsidRDefault="00346017" w:rsidP="00346017">
            <w:pPr>
              <w:rPr>
                <w:b/>
                <w:sz w:val="24"/>
                <w:szCs w:val="24"/>
              </w:rPr>
            </w:pPr>
            <w:r>
              <w:rPr>
                <w:b/>
                <w:sz w:val="24"/>
                <w:szCs w:val="24"/>
              </w:rPr>
              <w:lastRenderedPageBreak/>
              <w:t xml:space="preserve">3.3 Pregnancy and maternity </w:t>
            </w:r>
          </w:p>
          <w:p w14:paraId="3C5BA145" w14:textId="77777777" w:rsidR="00346017" w:rsidRDefault="00346017" w:rsidP="00346017">
            <w:pPr>
              <w:rPr>
                <w:b/>
                <w:sz w:val="24"/>
                <w:szCs w:val="24"/>
              </w:rPr>
            </w:pPr>
          </w:p>
          <w:p w14:paraId="0237C80E" w14:textId="77777777" w:rsidR="00346017" w:rsidRDefault="00346017" w:rsidP="00346017">
            <w:pPr>
              <w:rPr>
                <w:b/>
                <w:sz w:val="24"/>
                <w:szCs w:val="24"/>
              </w:rPr>
            </w:pPr>
          </w:p>
        </w:tc>
        <w:tc>
          <w:tcPr>
            <w:tcW w:w="4649" w:type="dxa"/>
          </w:tcPr>
          <w:p w14:paraId="62F2C669" w14:textId="1C8E03AC" w:rsidR="005809D8" w:rsidRDefault="00B976D8" w:rsidP="00B976D8">
            <w:pPr>
              <w:pStyle w:val="TableParagraph"/>
              <w:spacing w:line="270" w:lineRule="atLeast"/>
              <w:ind w:right="186"/>
              <w:rPr>
                <w:sz w:val="24"/>
              </w:rPr>
            </w:pPr>
            <w:r>
              <w:rPr>
                <w:sz w:val="24"/>
              </w:rPr>
              <w:t xml:space="preserve">The BWWCL Project includes measures that promote equality for individuals during pregnancy and maternity. </w:t>
            </w:r>
          </w:p>
          <w:p w14:paraId="5D9A3CE2" w14:textId="77777777" w:rsidR="005809D8" w:rsidRDefault="005809D8" w:rsidP="00B976D8">
            <w:pPr>
              <w:pStyle w:val="TableParagraph"/>
              <w:spacing w:line="270" w:lineRule="atLeast"/>
              <w:ind w:right="186"/>
              <w:rPr>
                <w:sz w:val="24"/>
              </w:rPr>
            </w:pPr>
          </w:p>
          <w:p w14:paraId="62915579" w14:textId="08FCE2D8" w:rsidR="00B976D8" w:rsidRDefault="00B976D8" w:rsidP="00B976D8">
            <w:pPr>
              <w:pStyle w:val="TableParagraph"/>
              <w:spacing w:line="270" w:lineRule="atLeast"/>
              <w:ind w:right="186"/>
              <w:rPr>
                <w:spacing w:val="-2"/>
                <w:sz w:val="24"/>
              </w:rPr>
            </w:pPr>
            <w:r>
              <w:rPr>
                <w:sz w:val="24"/>
              </w:rPr>
              <w:t>The project also supports alternative transport options, especially for parents with young children by providing</w:t>
            </w:r>
            <w:r>
              <w:rPr>
                <w:spacing w:val="-6"/>
                <w:sz w:val="24"/>
              </w:rPr>
              <w:t xml:space="preserve"> </w:t>
            </w:r>
            <w:r>
              <w:rPr>
                <w:sz w:val="24"/>
              </w:rPr>
              <w:t>safer</w:t>
            </w:r>
            <w:r>
              <w:rPr>
                <w:spacing w:val="-9"/>
                <w:sz w:val="24"/>
              </w:rPr>
              <w:t xml:space="preserve"> </w:t>
            </w:r>
            <w:r>
              <w:rPr>
                <w:sz w:val="24"/>
              </w:rPr>
              <w:t>accessible</w:t>
            </w:r>
            <w:r>
              <w:rPr>
                <w:spacing w:val="-6"/>
                <w:sz w:val="24"/>
              </w:rPr>
              <w:t xml:space="preserve"> </w:t>
            </w:r>
            <w:r>
              <w:rPr>
                <w:sz w:val="24"/>
              </w:rPr>
              <w:t xml:space="preserve">environments for push chairs and ensuring that they have convenient and accessible travel </w:t>
            </w:r>
            <w:r>
              <w:rPr>
                <w:spacing w:val="-2"/>
                <w:sz w:val="24"/>
              </w:rPr>
              <w:t>choices. This can be seen in the implementation of drop</w:t>
            </w:r>
            <w:r w:rsidR="002E669D">
              <w:rPr>
                <w:spacing w:val="-2"/>
                <w:sz w:val="24"/>
              </w:rPr>
              <w:t>ped</w:t>
            </w:r>
            <w:r>
              <w:rPr>
                <w:spacing w:val="-2"/>
                <w:sz w:val="24"/>
              </w:rPr>
              <w:t xml:space="preserve"> </w:t>
            </w:r>
            <w:proofErr w:type="spellStart"/>
            <w:r>
              <w:rPr>
                <w:spacing w:val="-2"/>
                <w:sz w:val="24"/>
              </w:rPr>
              <w:t>kerbs</w:t>
            </w:r>
            <w:proofErr w:type="spellEnd"/>
            <w:r>
              <w:rPr>
                <w:spacing w:val="-2"/>
                <w:sz w:val="24"/>
              </w:rPr>
              <w:t xml:space="preserve"> and continuous footways on Great Pulteney Street</w:t>
            </w:r>
            <w:r w:rsidR="0000655E">
              <w:rPr>
                <w:spacing w:val="-2"/>
                <w:sz w:val="24"/>
              </w:rPr>
              <w:t xml:space="preserve"> and new crossing facilities on Beckford </w:t>
            </w:r>
            <w:r w:rsidR="0000655E">
              <w:rPr>
                <w:spacing w:val="-2"/>
                <w:sz w:val="24"/>
              </w:rPr>
              <w:lastRenderedPageBreak/>
              <w:t>Road.</w:t>
            </w:r>
          </w:p>
          <w:p w14:paraId="31026D5F" w14:textId="77777777" w:rsidR="00346017" w:rsidRDefault="00346017" w:rsidP="00346017">
            <w:pPr>
              <w:autoSpaceDE w:val="0"/>
              <w:autoSpaceDN w:val="0"/>
              <w:adjustRightInd w:val="0"/>
              <w:rPr>
                <w:sz w:val="24"/>
                <w:szCs w:val="24"/>
              </w:rPr>
            </w:pPr>
          </w:p>
        </w:tc>
        <w:tc>
          <w:tcPr>
            <w:tcW w:w="4650" w:type="dxa"/>
          </w:tcPr>
          <w:p w14:paraId="452A9667" w14:textId="3EE29711" w:rsidR="00346017" w:rsidRDefault="006208D0" w:rsidP="00346017">
            <w:pPr>
              <w:autoSpaceDE w:val="0"/>
              <w:autoSpaceDN w:val="0"/>
              <w:adjustRightInd w:val="0"/>
              <w:rPr>
                <w:sz w:val="24"/>
                <w:szCs w:val="24"/>
              </w:rPr>
            </w:pPr>
            <w:r w:rsidRPr="00095CF7">
              <w:rPr>
                <w:sz w:val="24"/>
                <w:szCs w:val="24"/>
              </w:rPr>
              <w:lastRenderedPageBreak/>
              <w:t>No known negative impacts identified.</w:t>
            </w:r>
          </w:p>
        </w:tc>
      </w:tr>
      <w:tr w:rsidR="00346017" w14:paraId="35D313A8" w14:textId="77777777" w:rsidTr="00CB23F8">
        <w:tc>
          <w:tcPr>
            <w:tcW w:w="4649" w:type="dxa"/>
          </w:tcPr>
          <w:p w14:paraId="427C1EC0" w14:textId="77777777" w:rsidR="00346017" w:rsidRDefault="00346017" w:rsidP="00346017">
            <w:pPr>
              <w:rPr>
                <w:sz w:val="24"/>
                <w:szCs w:val="24"/>
              </w:rPr>
            </w:pPr>
            <w:r>
              <w:rPr>
                <w:b/>
                <w:sz w:val="24"/>
                <w:szCs w:val="24"/>
              </w:rPr>
              <w:t xml:space="preserve">3.4 Gender reassignment </w:t>
            </w:r>
            <w:r w:rsidRPr="00F93043">
              <w:rPr>
                <w:sz w:val="24"/>
                <w:szCs w:val="24"/>
              </w:rPr>
              <w:t>– identify the impact/potential impact of the policy on</w:t>
            </w:r>
            <w:r>
              <w:rPr>
                <w:sz w:val="24"/>
                <w:szCs w:val="24"/>
              </w:rPr>
              <w:t xml:space="preserve"> </w:t>
            </w:r>
            <w:r w:rsidRPr="00F93043">
              <w:rPr>
                <w:sz w:val="24"/>
                <w:szCs w:val="24"/>
              </w:rPr>
              <w:t>transgender peopl</w:t>
            </w:r>
            <w:r>
              <w:rPr>
                <w:sz w:val="24"/>
                <w:szCs w:val="24"/>
              </w:rPr>
              <w:t>e</w:t>
            </w:r>
          </w:p>
          <w:p w14:paraId="400BD5D0" w14:textId="5597FAC4" w:rsidR="003A673D" w:rsidRDefault="003A673D" w:rsidP="00346017">
            <w:pPr>
              <w:rPr>
                <w:b/>
                <w:sz w:val="24"/>
                <w:szCs w:val="24"/>
              </w:rPr>
            </w:pPr>
          </w:p>
        </w:tc>
        <w:tc>
          <w:tcPr>
            <w:tcW w:w="4649" w:type="dxa"/>
          </w:tcPr>
          <w:p w14:paraId="5741538F" w14:textId="77777777" w:rsidR="00582CD7" w:rsidRDefault="00CE0349" w:rsidP="00346017">
            <w:pPr>
              <w:autoSpaceDE w:val="0"/>
              <w:autoSpaceDN w:val="0"/>
              <w:adjustRightInd w:val="0"/>
              <w:rPr>
                <w:sz w:val="24"/>
                <w:szCs w:val="24"/>
              </w:rPr>
            </w:pPr>
            <w:r w:rsidRPr="00CE0349">
              <w:rPr>
                <w:sz w:val="24"/>
                <w:szCs w:val="24"/>
              </w:rPr>
              <w:t xml:space="preserve">Ensuring personal safety in public spaces, particularly for individuals who may be targets of hate crimes, will be critical during all the stages of the project. </w:t>
            </w:r>
          </w:p>
          <w:p w14:paraId="388603D4" w14:textId="77777777" w:rsidR="00582CD7" w:rsidRDefault="00582CD7" w:rsidP="00346017">
            <w:pPr>
              <w:autoSpaceDE w:val="0"/>
              <w:autoSpaceDN w:val="0"/>
              <w:adjustRightInd w:val="0"/>
              <w:rPr>
                <w:sz w:val="24"/>
                <w:szCs w:val="24"/>
              </w:rPr>
            </w:pPr>
          </w:p>
          <w:p w14:paraId="211670BE" w14:textId="002F7AC8" w:rsidR="00346017" w:rsidRDefault="00CE0349" w:rsidP="00346017">
            <w:pPr>
              <w:autoSpaceDE w:val="0"/>
              <w:autoSpaceDN w:val="0"/>
              <w:adjustRightInd w:val="0"/>
              <w:rPr>
                <w:sz w:val="24"/>
                <w:szCs w:val="24"/>
              </w:rPr>
            </w:pPr>
            <w:r w:rsidRPr="00CE0349">
              <w:rPr>
                <w:sz w:val="24"/>
                <w:szCs w:val="24"/>
              </w:rPr>
              <w:t>This can be achieved through good lighting around sites, maximizing natural surveillance and cutting back vegetation to maintain a clear line of sight.</w:t>
            </w:r>
          </w:p>
        </w:tc>
        <w:tc>
          <w:tcPr>
            <w:tcW w:w="4650" w:type="dxa"/>
          </w:tcPr>
          <w:p w14:paraId="74EFFD3D" w14:textId="4E077F4C" w:rsidR="00346017" w:rsidRDefault="0023745C" w:rsidP="00346017">
            <w:pPr>
              <w:autoSpaceDE w:val="0"/>
              <w:autoSpaceDN w:val="0"/>
              <w:adjustRightInd w:val="0"/>
              <w:rPr>
                <w:sz w:val="24"/>
                <w:szCs w:val="24"/>
              </w:rPr>
            </w:pPr>
            <w:r>
              <w:rPr>
                <w:sz w:val="24"/>
              </w:rPr>
              <w:t>The</w:t>
            </w:r>
            <w:r>
              <w:rPr>
                <w:spacing w:val="-5"/>
                <w:sz w:val="24"/>
              </w:rPr>
              <w:t xml:space="preserve"> project team </w:t>
            </w:r>
            <w:r>
              <w:rPr>
                <w:sz w:val="24"/>
              </w:rPr>
              <w:t>will</w:t>
            </w:r>
            <w:r>
              <w:rPr>
                <w:spacing w:val="-6"/>
                <w:sz w:val="24"/>
              </w:rPr>
              <w:t xml:space="preserve"> </w:t>
            </w:r>
            <w:r>
              <w:rPr>
                <w:sz w:val="24"/>
              </w:rPr>
              <w:t>seek</w:t>
            </w:r>
            <w:r>
              <w:rPr>
                <w:spacing w:val="-8"/>
                <w:sz w:val="24"/>
              </w:rPr>
              <w:t xml:space="preserve"> </w:t>
            </w:r>
            <w:r>
              <w:rPr>
                <w:sz w:val="24"/>
              </w:rPr>
              <w:t xml:space="preserve">to address safety concerns along the route, through the creation of safe, well-lit </w:t>
            </w:r>
            <w:r w:rsidRPr="003F088A">
              <w:rPr>
                <w:sz w:val="24"/>
              </w:rPr>
              <w:t>walking and wheeling and cycling infrastructure and these issues should be considered throughout the project</w:t>
            </w:r>
          </w:p>
        </w:tc>
      </w:tr>
      <w:tr w:rsidR="00346017" w14:paraId="1DB93DAB" w14:textId="77777777" w:rsidTr="00CB23F8">
        <w:tc>
          <w:tcPr>
            <w:tcW w:w="4649" w:type="dxa"/>
          </w:tcPr>
          <w:p w14:paraId="5F5E990D" w14:textId="355C1369" w:rsidR="00346017" w:rsidRDefault="00346017" w:rsidP="00346017">
            <w:pPr>
              <w:rPr>
                <w:sz w:val="24"/>
                <w:szCs w:val="24"/>
              </w:rPr>
            </w:pPr>
            <w:r>
              <w:rPr>
                <w:b/>
                <w:sz w:val="24"/>
                <w:szCs w:val="24"/>
              </w:rPr>
              <w:t xml:space="preserve">3.5 </w:t>
            </w:r>
            <w:r w:rsidRPr="00F93043">
              <w:rPr>
                <w:b/>
                <w:sz w:val="24"/>
                <w:szCs w:val="24"/>
              </w:rPr>
              <w:t>Disability</w:t>
            </w:r>
            <w:r w:rsidRPr="00F93043">
              <w:rPr>
                <w:sz w:val="24"/>
                <w:szCs w:val="24"/>
              </w:rPr>
              <w:t xml:space="preserve"> </w:t>
            </w:r>
            <w:r>
              <w:rPr>
                <w:sz w:val="24"/>
                <w:szCs w:val="24"/>
              </w:rPr>
              <w:t>–</w:t>
            </w:r>
            <w:r w:rsidRPr="00F93043">
              <w:rPr>
                <w:sz w:val="24"/>
                <w:szCs w:val="24"/>
              </w:rPr>
              <w:t xml:space="preserve"> identify the impact/potential impact of the policy on disabled people (ensure consideration </w:t>
            </w:r>
            <w:r w:rsidR="000C2626">
              <w:rPr>
                <w:sz w:val="24"/>
                <w:szCs w:val="24"/>
              </w:rPr>
              <w:t>of</w:t>
            </w:r>
            <w:r>
              <w:rPr>
                <w:sz w:val="24"/>
                <w:szCs w:val="24"/>
              </w:rPr>
              <w:t xml:space="preserve"> physical, sensory and mental health</w:t>
            </w:r>
            <w:r w:rsidR="000C2626">
              <w:rPr>
                <w:sz w:val="24"/>
                <w:szCs w:val="24"/>
              </w:rPr>
              <w:t xml:space="preserve"> needs/differences</w:t>
            </w:r>
            <w:r>
              <w:rPr>
                <w:sz w:val="24"/>
                <w:szCs w:val="24"/>
              </w:rPr>
              <w:t>)</w:t>
            </w:r>
          </w:p>
          <w:p w14:paraId="06813F66" w14:textId="2EB48BA9" w:rsidR="003A673D" w:rsidRDefault="003A673D" w:rsidP="00346017">
            <w:pPr>
              <w:rPr>
                <w:b/>
                <w:sz w:val="24"/>
                <w:szCs w:val="24"/>
              </w:rPr>
            </w:pPr>
          </w:p>
        </w:tc>
        <w:tc>
          <w:tcPr>
            <w:tcW w:w="4649" w:type="dxa"/>
          </w:tcPr>
          <w:p w14:paraId="210326C5" w14:textId="7EE7A3B4" w:rsidR="00E96CB6" w:rsidRDefault="00095E84" w:rsidP="009F06BC">
            <w:pPr>
              <w:pStyle w:val="TableParagraph"/>
              <w:spacing w:line="270" w:lineRule="atLeast"/>
              <w:ind w:left="0" w:right="108"/>
              <w:rPr>
                <w:sz w:val="24"/>
              </w:rPr>
            </w:pPr>
            <w:r>
              <w:rPr>
                <w:sz w:val="24"/>
              </w:rPr>
              <w:t xml:space="preserve">The BWWCL Project </w:t>
            </w:r>
            <w:proofErr w:type="spellStart"/>
            <w:r>
              <w:rPr>
                <w:sz w:val="24"/>
              </w:rPr>
              <w:t>recognises</w:t>
            </w:r>
            <w:proofErr w:type="spellEnd"/>
            <w:r>
              <w:rPr>
                <w:sz w:val="24"/>
              </w:rPr>
              <w:t xml:space="preserve"> that</w:t>
            </w:r>
            <w:r>
              <w:rPr>
                <w:spacing w:val="-6"/>
                <w:sz w:val="24"/>
              </w:rPr>
              <w:t xml:space="preserve"> </w:t>
            </w:r>
            <w:r>
              <w:rPr>
                <w:sz w:val="24"/>
              </w:rPr>
              <w:t>walking,</w:t>
            </w:r>
            <w:r>
              <w:rPr>
                <w:spacing w:val="-7"/>
                <w:sz w:val="24"/>
              </w:rPr>
              <w:t xml:space="preserve"> </w:t>
            </w:r>
            <w:r>
              <w:rPr>
                <w:sz w:val="24"/>
              </w:rPr>
              <w:t>wheeling</w:t>
            </w:r>
            <w:r>
              <w:rPr>
                <w:spacing w:val="-8"/>
                <w:sz w:val="24"/>
              </w:rPr>
              <w:t xml:space="preserve"> </w:t>
            </w:r>
            <w:r>
              <w:rPr>
                <w:sz w:val="24"/>
              </w:rPr>
              <w:t>and</w:t>
            </w:r>
            <w:r>
              <w:rPr>
                <w:spacing w:val="-6"/>
                <w:sz w:val="24"/>
              </w:rPr>
              <w:t xml:space="preserve"> </w:t>
            </w:r>
            <w:r>
              <w:rPr>
                <w:sz w:val="24"/>
              </w:rPr>
              <w:t>cycling</w:t>
            </w:r>
            <w:r>
              <w:rPr>
                <w:spacing w:val="-6"/>
                <w:sz w:val="24"/>
              </w:rPr>
              <w:t xml:space="preserve"> </w:t>
            </w:r>
            <w:r>
              <w:rPr>
                <w:sz w:val="24"/>
              </w:rPr>
              <w:t>can</w:t>
            </w:r>
            <w:r>
              <w:rPr>
                <w:spacing w:val="-6"/>
                <w:sz w:val="24"/>
              </w:rPr>
              <w:t xml:space="preserve"> </w:t>
            </w:r>
            <w:r>
              <w:rPr>
                <w:sz w:val="24"/>
              </w:rPr>
              <w:t xml:space="preserve">be viable options for disabled people, therefore, includes specific interventions to promote accessibility. </w:t>
            </w:r>
          </w:p>
          <w:p w14:paraId="17A577BD" w14:textId="77777777" w:rsidR="009F06BC" w:rsidRDefault="009F06BC" w:rsidP="009F06BC">
            <w:pPr>
              <w:pStyle w:val="TableParagraph"/>
              <w:spacing w:line="270" w:lineRule="atLeast"/>
              <w:ind w:left="0" w:right="108"/>
              <w:rPr>
                <w:sz w:val="24"/>
              </w:rPr>
            </w:pPr>
          </w:p>
          <w:p w14:paraId="4756A2E6" w14:textId="7BAC3572" w:rsidR="00C83A4C" w:rsidRDefault="00C83A4C" w:rsidP="00095E84">
            <w:pPr>
              <w:autoSpaceDE w:val="0"/>
              <w:autoSpaceDN w:val="0"/>
              <w:adjustRightInd w:val="0"/>
              <w:rPr>
                <w:rFonts w:cs="Arial"/>
                <w:sz w:val="24"/>
              </w:rPr>
            </w:pPr>
            <w:r w:rsidRPr="00C83A4C">
              <w:rPr>
                <w:rFonts w:cs="Arial"/>
                <w:sz w:val="24"/>
              </w:rPr>
              <w:t>The scheme has been designed to LTN 1/20 Cycle Infrastructure Design and the Department for Transport</w:t>
            </w:r>
            <w:r w:rsidR="00167D5A">
              <w:rPr>
                <w:rFonts w:cs="Arial"/>
                <w:sz w:val="24"/>
              </w:rPr>
              <w:t>’s</w:t>
            </w:r>
            <w:r w:rsidRPr="00C83A4C">
              <w:rPr>
                <w:rFonts w:cs="Arial"/>
                <w:sz w:val="24"/>
              </w:rPr>
              <w:t xml:space="preserve"> Inclusive Mobility.</w:t>
            </w:r>
          </w:p>
          <w:p w14:paraId="55C10C95" w14:textId="77777777" w:rsidR="00C83A4C" w:rsidRDefault="00C83A4C" w:rsidP="00095E84">
            <w:pPr>
              <w:autoSpaceDE w:val="0"/>
              <w:autoSpaceDN w:val="0"/>
              <w:adjustRightInd w:val="0"/>
              <w:rPr>
                <w:rFonts w:cs="Arial"/>
                <w:sz w:val="24"/>
              </w:rPr>
            </w:pPr>
          </w:p>
          <w:p w14:paraId="0F5BCB31" w14:textId="72689F7F" w:rsidR="00346017" w:rsidRDefault="00E96CB6" w:rsidP="00095E84">
            <w:pPr>
              <w:autoSpaceDE w:val="0"/>
              <w:autoSpaceDN w:val="0"/>
              <w:adjustRightInd w:val="0"/>
              <w:rPr>
                <w:rFonts w:cs="Arial"/>
                <w:sz w:val="24"/>
              </w:rPr>
            </w:pPr>
            <w:r>
              <w:rPr>
                <w:rFonts w:cs="Arial"/>
                <w:sz w:val="24"/>
              </w:rPr>
              <w:t xml:space="preserve">On Great Pulteney Street </w:t>
            </w:r>
            <w:r w:rsidR="00867161">
              <w:rPr>
                <w:rFonts w:cs="Arial"/>
                <w:sz w:val="24"/>
              </w:rPr>
              <w:t>several</w:t>
            </w:r>
            <w:r w:rsidR="001179EE">
              <w:rPr>
                <w:rFonts w:cs="Arial"/>
                <w:sz w:val="24"/>
              </w:rPr>
              <w:t xml:space="preserve"> existing</w:t>
            </w:r>
            <w:r w:rsidR="00867161">
              <w:rPr>
                <w:rFonts w:cs="Arial"/>
                <w:sz w:val="24"/>
              </w:rPr>
              <w:t xml:space="preserve"> side roads have no tactile paving and no</w:t>
            </w:r>
            <w:r w:rsidR="00A36603">
              <w:rPr>
                <w:rFonts w:cs="Arial"/>
                <w:sz w:val="24"/>
              </w:rPr>
              <w:t xml:space="preserve">n -standard drop kerbs. </w:t>
            </w:r>
            <w:r w:rsidR="00095E84">
              <w:rPr>
                <w:rFonts w:cs="Arial"/>
                <w:sz w:val="24"/>
              </w:rPr>
              <w:t>The project will improve the situation by providing appropriate tactile paving, crossing facilities, and widening pavements.</w:t>
            </w:r>
          </w:p>
          <w:p w14:paraId="36069F8A" w14:textId="77777777" w:rsidR="004346B5" w:rsidRDefault="004346B5" w:rsidP="00095E84">
            <w:pPr>
              <w:autoSpaceDE w:val="0"/>
              <w:autoSpaceDN w:val="0"/>
              <w:adjustRightInd w:val="0"/>
              <w:rPr>
                <w:sz w:val="24"/>
              </w:rPr>
            </w:pPr>
          </w:p>
          <w:p w14:paraId="0E92426F" w14:textId="77777777" w:rsidR="004346B5" w:rsidRDefault="004346B5" w:rsidP="00095E84">
            <w:pPr>
              <w:autoSpaceDE w:val="0"/>
              <w:autoSpaceDN w:val="0"/>
              <w:adjustRightInd w:val="0"/>
              <w:rPr>
                <w:sz w:val="24"/>
              </w:rPr>
            </w:pPr>
            <w:r>
              <w:rPr>
                <w:sz w:val="24"/>
              </w:rPr>
              <w:t>The changes at the junction of Sydney Road and Beckford Road will</w:t>
            </w:r>
            <w:r w:rsidR="00167D5A">
              <w:rPr>
                <w:sz w:val="24"/>
              </w:rPr>
              <w:t xml:space="preserve"> reduce the number of stages need to cross </w:t>
            </w:r>
            <w:r w:rsidR="004856A0">
              <w:rPr>
                <w:sz w:val="24"/>
              </w:rPr>
              <w:t>Sydney</w:t>
            </w:r>
            <w:r w:rsidR="00167D5A">
              <w:rPr>
                <w:sz w:val="24"/>
              </w:rPr>
              <w:t xml:space="preserve"> Road and the crossing will become </w:t>
            </w:r>
            <w:r w:rsidR="003662D4">
              <w:rPr>
                <w:sz w:val="24"/>
              </w:rPr>
              <w:t xml:space="preserve">full </w:t>
            </w:r>
            <w:r w:rsidR="003662D4">
              <w:rPr>
                <w:sz w:val="24"/>
              </w:rPr>
              <w:lastRenderedPageBreak/>
              <w:t xml:space="preserve">signalised where </w:t>
            </w:r>
            <w:r w:rsidR="004856A0">
              <w:rPr>
                <w:sz w:val="24"/>
              </w:rPr>
              <w:t>the existing</w:t>
            </w:r>
            <w:r w:rsidR="003662D4">
              <w:rPr>
                <w:sz w:val="24"/>
              </w:rPr>
              <w:t xml:space="preserve"> crossing was in three stages and was partly uncontrolled</w:t>
            </w:r>
            <w:r w:rsidR="004856A0">
              <w:rPr>
                <w:sz w:val="24"/>
              </w:rPr>
              <w:t xml:space="preserve"> which </w:t>
            </w:r>
            <w:r w:rsidR="00E4349B">
              <w:rPr>
                <w:sz w:val="24"/>
              </w:rPr>
              <w:t>would deter</w:t>
            </w:r>
            <w:r w:rsidR="004856A0">
              <w:rPr>
                <w:sz w:val="24"/>
              </w:rPr>
              <w:t xml:space="preserve"> some users with physical and sensory d</w:t>
            </w:r>
            <w:r w:rsidR="00E4349B">
              <w:rPr>
                <w:sz w:val="24"/>
              </w:rPr>
              <w:t xml:space="preserve">isabilities. </w:t>
            </w:r>
          </w:p>
          <w:p w14:paraId="7B1DA4D4" w14:textId="77777777" w:rsidR="00B434D7" w:rsidRDefault="00B434D7" w:rsidP="00095E84">
            <w:pPr>
              <w:autoSpaceDE w:val="0"/>
              <w:autoSpaceDN w:val="0"/>
              <w:adjustRightInd w:val="0"/>
              <w:rPr>
                <w:sz w:val="24"/>
              </w:rPr>
            </w:pPr>
          </w:p>
          <w:p w14:paraId="2769D69E" w14:textId="289EC27B" w:rsidR="00B434D7" w:rsidRDefault="00B658C1" w:rsidP="00095E84">
            <w:pPr>
              <w:autoSpaceDE w:val="0"/>
              <w:autoSpaceDN w:val="0"/>
              <w:adjustRightInd w:val="0"/>
              <w:rPr>
                <w:sz w:val="24"/>
                <w:szCs w:val="24"/>
              </w:rPr>
            </w:pPr>
            <w:r>
              <w:rPr>
                <w:sz w:val="24"/>
                <w:szCs w:val="24"/>
              </w:rPr>
              <w:t>Communications and s</w:t>
            </w:r>
            <w:r w:rsidR="00B434D7" w:rsidRPr="00B434D7">
              <w:rPr>
                <w:sz w:val="24"/>
                <w:szCs w:val="24"/>
              </w:rPr>
              <w:t>upporting materials will be</w:t>
            </w:r>
            <w:r>
              <w:rPr>
                <w:sz w:val="24"/>
                <w:szCs w:val="24"/>
              </w:rPr>
              <w:t xml:space="preserve"> checked for accessibility and</w:t>
            </w:r>
            <w:r w:rsidR="00B434D7" w:rsidRPr="00B434D7">
              <w:rPr>
                <w:sz w:val="24"/>
                <w:szCs w:val="24"/>
              </w:rPr>
              <w:t xml:space="preserve"> available on request in a range of formats to accommodate different needs</w:t>
            </w:r>
            <w:r w:rsidR="00B434D7">
              <w:rPr>
                <w:sz w:val="24"/>
                <w:szCs w:val="24"/>
              </w:rPr>
              <w:t>.</w:t>
            </w:r>
          </w:p>
        </w:tc>
        <w:tc>
          <w:tcPr>
            <w:tcW w:w="4650" w:type="dxa"/>
          </w:tcPr>
          <w:p w14:paraId="2D2F5AFE" w14:textId="63357EE5" w:rsidR="002775FA" w:rsidRDefault="001E47A6" w:rsidP="001E47A6">
            <w:pPr>
              <w:pStyle w:val="TableParagraph"/>
              <w:ind w:right="85"/>
              <w:rPr>
                <w:sz w:val="24"/>
              </w:rPr>
            </w:pPr>
            <w:r>
              <w:rPr>
                <w:sz w:val="24"/>
              </w:rPr>
              <w:lastRenderedPageBreak/>
              <w:t xml:space="preserve">Changes in road layout or active travel infrastructure might create safety </w:t>
            </w:r>
            <w:r w:rsidR="002775FA">
              <w:rPr>
                <w:sz w:val="24"/>
              </w:rPr>
              <w:t xml:space="preserve">or accessibility </w:t>
            </w:r>
            <w:r>
              <w:rPr>
                <w:sz w:val="24"/>
              </w:rPr>
              <w:t>concerns for disabled pedestrians or cyclists. Therefore, specific interventions and</w:t>
            </w:r>
            <w:r>
              <w:rPr>
                <w:spacing w:val="-7"/>
                <w:sz w:val="24"/>
              </w:rPr>
              <w:t xml:space="preserve"> </w:t>
            </w:r>
            <w:r>
              <w:rPr>
                <w:sz w:val="24"/>
              </w:rPr>
              <w:t>safety</w:t>
            </w:r>
            <w:r>
              <w:rPr>
                <w:spacing w:val="-8"/>
                <w:sz w:val="24"/>
              </w:rPr>
              <w:t xml:space="preserve"> </w:t>
            </w:r>
            <w:r>
              <w:rPr>
                <w:sz w:val="24"/>
              </w:rPr>
              <w:t>measures</w:t>
            </w:r>
            <w:r>
              <w:rPr>
                <w:spacing w:val="-10"/>
                <w:sz w:val="24"/>
              </w:rPr>
              <w:t xml:space="preserve"> </w:t>
            </w:r>
            <w:r>
              <w:rPr>
                <w:sz w:val="24"/>
              </w:rPr>
              <w:t>will</w:t>
            </w:r>
            <w:r>
              <w:rPr>
                <w:spacing w:val="-8"/>
                <w:sz w:val="24"/>
              </w:rPr>
              <w:t xml:space="preserve"> </w:t>
            </w:r>
            <w:r>
              <w:rPr>
                <w:sz w:val="24"/>
              </w:rPr>
              <w:t>be</w:t>
            </w:r>
            <w:r>
              <w:rPr>
                <w:spacing w:val="-7"/>
                <w:sz w:val="24"/>
              </w:rPr>
              <w:t xml:space="preserve"> </w:t>
            </w:r>
            <w:r>
              <w:rPr>
                <w:sz w:val="24"/>
              </w:rPr>
              <w:t xml:space="preserve">implemented where necessary. </w:t>
            </w:r>
          </w:p>
          <w:p w14:paraId="6A0701AA" w14:textId="77777777" w:rsidR="00C83A4C" w:rsidRDefault="00C83A4C" w:rsidP="001E47A6">
            <w:pPr>
              <w:pStyle w:val="TableParagraph"/>
              <w:ind w:right="85"/>
              <w:rPr>
                <w:sz w:val="24"/>
              </w:rPr>
            </w:pPr>
          </w:p>
          <w:p w14:paraId="33CDC8CD" w14:textId="066D84BD" w:rsidR="001E47A6" w:rsidRDefault="00F36B12" w:rsidP="001E47A6">
            <w:pPr>
              <w:pStyle w:val="TableParagraph"/>
              <w:ind w:right="85"/>
              <w:rPr>
                <w:sz w:val="24"/>
              </w:rPr>
            </w:pPr>
            <w:proofErr w:type="gramStart"/>
            <w:r>
              <w:rPr>
                <w:sz w:val="24"/>
              </w:rPr>
              <w:t>Shared use</w:t>
            </w:r>
            <w:proofErr w:type="gramEnd"/>
            <w:r>
              <w:rPr>
                <w:sz w:val="24"/>
              </w:rPr>
              <w:t xml:space="preserve"> paths are being </w:t>
            </w:r>
            <w:r w:rsidR="00905CD8">
              <w:rPr>
                <w:sz w:val="24"/>
              </w:rPr>
              <w:t>introduced on Beckford Road, Sydney Road and Sydney Place.</w:t>
            </w:r>
            <w:r w:rsidR="001E47A6">
              <w:rPr>
                <w:sz w:val="24"/>
              </w:rPr>
              <w:t xml:space="preserve"> </w:t>
            </w:r>
            <w:r w:rsidR="00905CD8">
              <w:rPr>
                <w:sz w:val="24"/>
              </w:rPr>
              <w:t>Shared use areas can be difficult to navigate for those with physical or visual impairments.</w:t>
            </w:r>
            <w:r w:rsidR="00197F8F">
              <w:rPr>
                <w:sz w:val="24"/>
              </w:rPr>
              <w:t xml:space="preserve"> </w:t>
            </w:r>
            <w:r w:rsidR="00905CD8">
              <w:rPr>
                <w:sz w:val="24"/>
              </w:rPr>
              <w:t xml:space="preserve"> </w:t>
            </w:r>
            <w:r w:rsidR="00D5464B">
              <w:rPr>
                <w:sz w:val="24"/>
              </w:rPr>
              <w:t>T</w:t>
            </w:r>
            <w:r w:rsidR="001E47A6">
              <w:rPr>
                <w:sz w:val="24"/>
              </w:rPr>
              <w:t>actile paving will be introduced at crossing points and where shared use areas begin</w:t>
            </w:r>
            <w:r w:rsidR="000B67C9">
              <w:rPr>
                <w:sz w:val="24"/>
              </w:rPr>
              <w:t xml:space="preserve"> and end</w:t>
            </w:r>
            <w:r w:rsidR="00F94953">
              <w:rPr>
                <w:sz w:val="24"/>
              </w:rPr>
              <w:t xml:space="preserve"> to assist people with visual impairments</w:t>
            </w:r>
            <w:r w:rsidR="001E47A6">
              <w:rPr>
                <w:sz w:val="24"/>
              </w:rPr>
              <w:t>.</w:t>
            </w:r>
            <w:r w:rsidR="00F27D9A">
              <w:rPr>
                <w:sz w:val="24"/>
              </w:rPr>
              <w:t xml:space="preserve"> </w:t>
            </w:r>
          </w:p>
          <w:p w14:paraId="05C55CA9" w14:textId="77777777" w:rsidR="00F27D9A" w:rsidRDefault="00F27D9A" w:rsidP="001E47A6">
            <w:pPr>
              <w:pStyle w:val="TableParagraph"/>
              <w:ind w:right="85"/>
              <w:rPr>
                <w:sz w:val="24"/>
              </w:rPr>
            </w:pPr>
          </w:p>
          <w:p w14:paraId="7D67AAD2" w14:textId="20E94FDB" w:rsidR="00F27D9A" w:rsidRDefault="00D5464B" w:rsidP="001E47A6">
            <w:pPr>
              <w:pStyle w:val="TableParagraph"/>
              <w:ind w:right="85"/>
              <w:rPr>
                <w:sz w:val="24"/>
              </w:rPr>
            </w:pPr>
            <w:r>
              <w:rPr>
                <w:sz w:val="24"/>
              </w:rPr>
              <w:t xml:space="preserve">Changes in levels </w:t>
            </w:r>
            <w:proofErr w:type="gramStart"/>
            <w:r>
              <w:rPr>
                <w:sz w:val="24"/>
              </w:rPr>
              <w:t>at</w:t>
            </w:r>
            <w:proofErr w:type="gramEnd"/>
            <w:r>
              <w:rPr>
                <w:sz w:val="24"/>
              </w:rPr>
              <w:t xml:space="preserve"> </w:t>
            </w:r>
            <w:r w:rsidR="007364DD">
              <w:rPr>
                <w:sz w:val="24"/>
              </w:rPr>
              <w:t xml:space="preserve">side roads can be difficult for those with physical and </w:t>
            </w:r>
            <w:r w:rsidR="00481126">
              <w:rPr>
                <w:sz w:val="24"/>
              </w:rPr>
              <w:t>visual</w:t>
            </w:r>
            <w:r w:rsidR="007364DD">
              <w:rPr>
                <w:sz w:val="24"/>
              </w:rPr>
              <w:t xml:space="preserve"> impairments. </w:t>
            </w:r>
            <w:r w:rsidR="00F27D9A">
              <w:rPr>
                <w:sz w:val="24"/>
              </w:rPr>
              <w:t xml:space="preserve">New dropped </w:t>
            </w:r>
            <w:proofErr w:type="spellStart"/>
            <w:r w:rsidR="00F27D9A">
              <w:rPr>
                <w:sz w:val="24"/>
              </w:rPr>
              <w:t>kerbs</w:t>
            </w:r>
            <w:proofErr w:type="spellEnd"/>
            <w:r w:rsidR="00F27D9A">
              <w:rPr>
                <w:sz w:val="24"/>
              </w:rPr>
              <w:t xml:space="preserve"> or continuous footways </w:t>
            </w:r>
            <w:r w:rsidR="007364DD">
              <w:rPr>
                <w:sz w:val="24"/>
              </w:rPr>
              <w:t xml:space="preserve">are being </w:t>
            </w:r>
            <w:r w:rsidR="00481126">
              <w:rPr>
                <w:sz w:val="24"/>
              </w:rPr>
              <w:lastRenderedPageBreak/>
              <w:t>provided</w:t>
            </w:r>
            <w:r w:rsidR="007364DD">
              <w:rPr>
                <w:sz w:val="24"/>
              </w:rPr>
              <w:t xml:space="preserve"> on Great Pulteney Street to</w:t>
            </w:r>
            <w:r w:rsidR="00F27D9A">
              <w:rPr>
                <w:sz w:val="24"/>
              </w:rPr>
              <w:t xml:space="preserve"> </w:t>
            </w:r>
            <w:r w:rsidR="00F94953">
              <w:rPr>
                <w:sz w:val="24"/>
              </w:rPr>
              <w:t xml:space="preserve">help people with physical </w:t>
            </w:r>
            <w:proofErr w:type="gramStart"/>
            <w:r w:rsidR="00F94953">
              <w:rPr>
                <w:sz w:val="24"/>
              </w:rPr>
              <w:t>disabilities</w:t>
            </w:r>
            <w:proofErr w:type="gramEnd"/>
            <w:r w:rsidR="00F94953">
              <w:rPr>
                <w:sz w:val="24"/>
              </w:rPr>
              <w:t xml:space="preserve"> particularly those wheeling.</w:t>
            </w:r>
          </w:p>
          <w:p w14:paraId="789D3942" w14:textId="77777777" w:rsidR="001E47A6" w:rsidRDefault="001E47A6" w:rsidP="001E47A6">
            <w:pPr>
              <w:pStyle w:val="TableParagraph"/>
              <w:ind w:right="85"/>
              <w:rPr>
                <w:sz w:val="24"/>
              </w:rPr>
            </w:pPr>
          </w:p>
          <w:p w14:paraId="42AAA28C" w14:textId="57000C65" w:rsidR="001E47A6" w:rsidRDefault="001E47A6" w:rsidP="001E47A6">
            <w:pPr>
              <w:pStyle w:val="TableParagraph"/>
              <w:ind w:left="0"/>
              <w:rPr>
                <w:rFonts w:ascii="Arial" w:hAnsi="Arial" w:cs="Arial"/>
                <w:sz w:val="24"/>
              </w:rPr>
            </w:pPr>
            <w:r>
              <w:rPr>
                <w:rFonts w:ascii="Arial" w:hAnsi="Arial" w:cs="Arial"/>
                <w:sz w:val="24"/>
              </w:rPr>
              <w:t xml:space="preserve">The project is expected to </w:t>
            </w:r>
            <w:r w:rsidR="003411D7">
              <w:rPr>
                <w:rFonts w:ascii="Arial" w:hAnsi="Arial" w:cs="Arial"/>
                <w:sz w:val="24"/>
              </w:rPr>
              <w:t>remove up to 4 car parking spaces</w:t>
            </w:r>
            <w:r w:rsidR="008E3082">
              <w:rPr>
                <w:rFonts w:ascii="Arial" w:hAnsi="Arial" w:cs="Arial"/>
                <w:sz w:val="24"/>
              </w:rPr>
              <w:t xml:space="preserve">. </w:t>
            </w:r>
            <w:proofErr w:type="gramStart"/>
            <w:r w:rsidR="00B9488A">
              <w:rPr>
                <w:rFonts w:ascii="Arial" w:hAnsi="Arial" w:cs="Arial"/>
                <w:sz w:val="24"/>
              </w:rPr>
              <w:t>This</w:t>
            </w:r>
            <w:r>
              <w:rPr>
                <w:rFonts w:ascii="Arial" w:hAnsi="Arial" w:cs="Arial"/>
                <w:sz w:val="24"/>
              </w:rPr>
              <w:t xml:space="preserve"> parking</w:t>
            </w:r>
            <w:proofErr w:type="gramEnd"/>
            <w:r>
              <w:rPr>
                <w:rFonts w:ascii="Arial" w:hAnsi="Arial" w:cs="Arial"/>
                <w:sz w:val="24"/>
              </w:rPr>
              <w:t xml:space="preserve"> is only being moved where it is necessary to provide </w:t>
            </w:r>
            <w:r w:rsidRPr="006D4E1D">
              <w:rPr>
                <w:rFonts w:ascii="Arial" w:hAnsi="Arial" w:cs="Arial"/>
                <w:sz w:val="24"/>
                <w:lang w:val="en-GB"/>
              </w:rPr>
              <w:t>significant improvements for walking, wheeling and cycling</w:t>
            </w:r>
            <w:r w:rsidR="009C7880">
              <w:rPr>
                <w:rFonts w:ascii="Arial" w:hAnsi="Arial" w:cs="Arial"/>
                <w:sz w:val="24"/>
                <w:lang w:val="en-GB"/>
              </w:rPr>
              <w:t xml:space="preserve"> and will only form a very small proportion of the parking on the street. </w:t>
            </w:r>
            <w:r>
              <w:rPr>
                <w:rFonts w:ascii="Arial" w:hAnsi="Arial" w:cs="Arial"/>
                <w:sz w:val="24"/>
              </w:rPr>
              <w:t xml:space="preserve"> </w:t>
            </w:r>
            <w:r w:rsidR="009C7880">
              <w:rPr>
                <w:rFonts w:ascii="Arial" w:hAnsi="Arial" w:cs="Arial"/>
                <w:sz w:val="24"/>
              </w:rPr>
              <w:t xml:space="preserve">No </w:t>
            </w:r>
            <w:r w:rsidR="009C7880">
              <w:rPr>
                <w:sz w:val="24"/>
              </w:rPr>
              <w:t>disabled</w:t>
            </w:r>
            <w:r w:rsidR="0076080B">
              <w:rPr>
                <w:sz w:val="24"/>
              </w:rPr>
              <w:t xml:space="preserve"> parking</w:t>
            </w:r>
            <w:r w:rsidR="009C7880">
              <w:rPr>
                <w:sz w:val="24"/>
              </w:rPr>
              <w:t xml:space="preserve"> bays are being removed. </w:t>
            </w:r>
          </w:p>
          <w:p w14:paraId="225B2578" w14:textId="5D274480" w:rsidR="00346017" w:rsidRDefault="00346017" w:rsidP="00346017">
            <w:pPr>
              <w:autoSpaceDE w:val="0"/>
              <w:autoSpaceDN w:val="0"/>
              <w:adjustRightInd w:val="0"/>
              <w:rPr>
                <w:sz w:val="24"/>
                <w:szCs w:val="24"/>
              </w:rPr>
            </w:pPr>
          </w:p>
        </w:tc>
      </w:tr>
      <w:tr w:rsidR="00346017" w14:paraId="3E1FB1E3" w14:textId="77777777" w:rsidTr="00CB23F8">
        <w:tc>
          <w:tcPr>
            <w:tcW w:w="4649" w:type="dxa"/>
          </w:tcPr>
          <w:p w14:paraId="02AC2FFA" w14:textId="77777777" w:rsidR="00346017" w:rsidRDefault="00346017" w:rsidP="00346017">
            <w:pPr>
              <w:rPr>
                <w:sz w:val="24"/>
                <w:szCs w:val="24"/>
              </w:rPr>
            </w:pPr>
            <w:r>
              <w:rPr>
                <w:b/>
                <w:sz w:val="24"/>
                <w:szCs w:val="24"/>
              </w:rPr>
              <w:lastRenderedPageBreak/>
              <w:t xml:space="preserve">3.6 </w:t>
            </w:r>
            <w:r w:rsidRPr="00F93043">
              <w:rPr>
                <w:b/>
                <w:sz w:val="24"/>
                <w:szCs w:val="24"/>
              </w:rPr>
              <w:t xml:space="preserve">Age  </w:t>
            </w:r>
            <w:r w:rsidRPr="00F93043">
              <w:rPr>
                <w:sz w:val="24"/>
                <w:szCs w:val="24"/>
              </w:rPr>
              <w:t>– identify the impact/potential impact of the policy on different age groups</w:t>
            </w:r>
          </w:p>
          <w:p w14:paraId="695119B6" w14:textId="4B226C93" w:rsidR="003A673D" w:rsidRPr="00F93043" w:rsidRDefault="003A673D" w:rsidP="00346017">
            <w:pPr>
              <w:rPr>
                <w:b/>
                <w:sz w:val="24"/>
                <w:szCs w:val="24"/>
              </w:rPr>
            </w:pPr>
          </w:p>
        </w:tc>
        <w:tc>
          <w:tcPr>
            <w:tcW w:w="4649" w:type="dxa"/>
          </w:tcPr>
          <w:p w14:paraId="0E50B829" w14:textId="3730AE06" w:rsidR="00346017" w:rsidRDefault="005949CC" w:rsidP="00346017">
            <w:pPr>
              <w:autoSpaceDE w:val="0"/>
              <w:autoSpaceDN w:val="0"/>
              <w:adjustRightInd w:val="0"/>
              <w:rPr>
                <w:rFonts w:cs="Arial"/>
                <w:sz w:val="24"/>
              </w:rPr>
            </w:pPr>
            <w:r w:rsidRPr="00C83A4C">
              <w:rPr>
                <w:rFonts w:cs="Arial"/>
                <w:sz w:val="24"/>
              </w:rPr>
              <w:t>The scheme has been designed to LTN 1/20 Cycle Infrastructure</w:t>
            </w:r>
            <w:r w:rsidR="00CC496A">
              <w:rPr>
                <w:rFonts w:cs="Arial"/>
                <w:sz w:val="24"/>
              </w:rPr>
              <w:t xml:space="preserve"> Design guidance </w:t>
            </w:r>
            <w:r w:rsidR="006B4379" w:rsidRPr="00C83A4C">
              <w:rPr>
                <w:rFonts w:cs="Arial"/>
                <w:sz w:val="24"/>
              </w:rPr>
              <w:t>and the Department for Transport</w:t>
            </w:r>
            <w:r w:rsidR="006B4379">
              <w:rPr>
                <w:rFonts w:cs="Arial"/>
                <w:sz w:val="24"/>
              </w:rPr>
              <w:t>’s</w:t>
            </w:r>
            <w:r w:rsidR="006B4379" w:rsidRPr="00C83A4C">
              <w:rPr>
                <w:rFonts w:cs="Arial"/>
                <w:sz w:val="24"/>
              </w:rPr>
              <w:t xml:space="preserve"> Inclusive Mobilit</w:t>
            </w:r>
            <w:r w:rsidR="007F3473">
              <w:rPr>
                <w:rFonts w:cs="Arial"/>
                <w:sz w:val="24"/>
              </w:rPr>
              <w:t xml:space="preserve">y, </w:t>
            </w:r>
            <w:r w:rsidR="00CC496A">
              <w:rPr>
                <w:rFonts w:cs="Arial"/>
                <w:sz w:val="24"/>
              </w:rPr>
              <w:t xml:space="preserve">which is intended to ensure users of all ages can use the infrastructure. </w:t>
            </w:r>
          </w:p>
          <w:p w14:paraId="79C310E0" w14:textId="77777777" w:rsidR="00BF684B" w:rsidRDefault="00BF684B" w:rsidP="00346017">
            <w:pPr>
              <w:autoSpaceDE w:val="0"/>
              <w:autoSpaceDN w:val="0"/>
              <w:adjustRightInd w:val="0"/>
              <w:rPr>
                <w:rFonts w:cs="Arial"/>
                <w:sz w:val="24"/>
              </w:rPr>
            </w:pPr>
          </w:p>
          <w:p w14:paraId="2876C939" w14:textId="7E3B9806" w:rsidR="00BF684B" w:rsidRDefault="00BF684B" w:rsidP="00346017">
            <w:pPr>
              <w:autoSpaceDE w:val="0"/>
              <w:autoSpaceDN w:val="0"/>
              <w:adjustRightInd w:val="0"/>
              <w:rPr>
                <w:rFonts w:cs="Arial"/>
                <w:sz w:val="24"/>
              </w:rPr>
            </w:pPr>
            <w:r w:rsidRPr="00BF684B">
              <w:rPr>
                <w:rFonts w:cs="Arial"/>
                <w:sz w:val="24"/>
              </w:rPr>
              <w:t>School children</w:t>
            </w:r>
            <w:r w:rsidR="00A949AC">
              <w:rPr>
                <w:rFonts w:cs="Arial"/>
                <w:sz w:val="24"/>
              </w:rPr>
              <w:t xml:space="preserve"> and those accessing </w:t>
            </w:r>
            <w:r w:rsidR="00C75657">
              <w:rPr>
                <w:rFonts w:cs="Arial"/>
                <w:sz w:val="24"/>
              </w:rPr>
              <w:t>Sydney Garden park</w:t>
            </w:r>
            <w:r w:rsidRPr="00BF684B">
              <w:rPr>
                <w:rFonts w:cs="Arial"/>
                <w:sz w:val="24"/>
              </w:rPr>
              <w:t xml:space="preserve"> will benefit </w:t>
            </w:r>
            <w:r>
              <w:rPr>
                <w:rFonts w:cs="Arial"/>
                <w:sz w:val="24"/>
              </w:rPr>
              <w:t>from new signalised crossings</w:t>
            </w:r>
            <w:r w:rsidRPr="00BF684B">
              <w:rPr>
                <w:rFonts w:cs="Arial"/>
                <w:sz w:val="24"/>
              </w:rPr>
              <w:t xml:space="preserve"> and will increase opportunities for independent travel.</w:t>
            </w:r>
          </w:p>
          <w:p w14:paraId="5C0AC95C" w14:textId="77777777" w:rsidR="00CC496A" w:rsidRDefault="00CC496A" w:rsidP="00346017">
            <w:pPr>
              <w:autoSpaceDE w:val="0"/>
              <w:autoSpaceDN w:val="0"/>
              <w:adjustRightInd w:val="0"/>
              <w:rPr>
                <w:sz w:val="24"/>
              </w:rPr>
            </w:pPr>
          </w:p>
          <w:p w14:paraId="67544703" w14:textId="7F9F820B" w:rsidR="00CC496A" w:rsidRDefault="00CC496A" w:rsidP="00346017">
            <w:pPr>
              <w:autoSpaceDE w:val="0"/>
              <w:autoSpaceDN w:val="0"/>
              <w:adjustRightInd w:val="0"/>
              <w:rPr>
                <w:sz w:val="24"/>
                <w:szCs w:val="24"/>
              </w:rPr>
            </w:pPr>
          </w:p>
        </w:tc>
        <w:tc>
          <w:tcPr>
            <w:tcW w:w="4650" w:type="dxa"/>
          </w:tcPr>
          <w:p w14:paraId="534B9EF7" w14:textId="77777777" w:rsidR="009475C0" w:rsidRPr="009475C0" w:rsidRDefault="009475C0" w:rsidP="009475C0">
            <w:pPr>
              <w:autoSpaceDE w:val="0"/>
              <w:autoSpaceDN w:val="0"/>
              <w:adjustRightInd w:val="0"/>
              <w:rPr>
                <w:sz w:val="24"/>
                <w:szCs w:val="24"/>
              </w:rPr>
            </w:pPr>
            <w:r w:rsidRPr="009475C0">
              <w:rPr>
                <w:sz w:val="24"/>
                <w:szCs w:val="24"/>
              </w:rPr>
              <w:t>Consider impacts for older people who may require safety measures such as improved lighting and even surfaces.</w:t>
            </w:r>
          </w:p>
          <w:p w14:paraId="171E54A8" w14:textId="77777777" w:rsidR="009475C0" w:rsidRPr="009475C0" w:rsidRDefault="009475C0" w:rsidP="009475C0">
            <w:pPr>
              <w:autoSpaceDE w:val="0"/>
              <w:autoSpaceDN w:val="0"/>
              <w:adjustRightInd w:val="0"/>
              <w:rPr>
                <w:sz w:val="24"/>
                <w:szCs w:val="24"/>
              </w:rPr>
            </w:pPr>
          </w:p>
          <w:p w14:paraId="27352D83" w14:textId="01A26C3B" w:rsidR="00346017" w:rsidRDefault="009475C0" w:rsidP="009475C0">
            <w:pPr>
              <w:autoSpaceDE w:val="0"/>
              <w:autoSpaceDN w:val="0"/>
              <w:adjustRightInd w:val="0"/>
              <w:rPr>
                <w:sz w:val="24"/>
                <w:szCs w:val="24"/>
              </w:rPr>
            </w:pPr>
            <w:r w:rsidRPr="009475C0">
              <w:rPr>
                <w:sz w:val="24"/>
                <w:szCs w:val="24"/>
              </w:rPr>
              <w:t>There may also be concerns of using shared spaces with fast moving cycles and a lack of mobility to be able to move out of the way quickly.</w:t>
            </w:r>
          </w:p>
        </w:tc>
      </w:tr>
      <w:tr w:rsidR="00346017" w14:paraId="77DCBC8D" w14:textId="77777777" w:rsidTr="00CB23F8">
        <w:tc>
          <w:tcPr>
            <w:tcW w:w="4649" w:type="dxa"/>
          </w:tcPr>
          <w:p w14:paraId="02131C63" w14:textId="2C129CCC" w:rsidR="00346017" w:rsidRDefault="00346017" w:rsidP="00346017">
            <w:pPr>
              <w:rPr>
                <w:sz w:val="24"/>
                <w:szCs w:val="24"/>
              </w:rPr>
            </w:pPr>
            <w:r>
              <w:rPr>
                <w:b/>
                <w:sz w:val="24"/>
                <w:szCs w:val="24"/>
              </w:rPr>
              <w:t xml:space="preserve">3.7 </w:t>
            </w:r>
            <w:r w:rsidRPr="00F93043">
              <w:rPr>
                <w:b/>
                <w:sz w:val="24"/>
                <w:szCs w:val="24"/>
              </w:rPr>
              <w:t>Race</w:t>
            </w:r>
            <w:r w:rsidRPr="00F93043">
              <w:rPr>
                <w:sz w:val="24"/>
                <w:szCs w:val="24"/>
              </w:rPr>
              <w:t xml:space="preserve"> – identify the impact/potential impact on </w:t>
            </w:r>
            <w:r>
              <w:rPr>
                <w:sz w:val="24"/>
                <w:szCs w:val="24"/>
              </w:rPr>
              <w:t xml:space="preserve">across different </w:t>
            </w:r>
            <w:r w:rsidRPr="00F93043">
              <w:rPr>
                <w:sz w:val="24"/>
                <w:szCs w:val="24"/>
              </w:rPr>
              <w:t xml:space="preserve">ethnic groups </w:t>
            </w:r>
          </w:p>
          <w:p w14:paraId="592DF499" w14:textId="77777777" w:rsidR="00346017" w:rsidRDefault="00346017" w:rsidP="00346017">
            <w:pPr>
              <w:rPr>
                <w:b/>
                <w:sz w:val="24"/>
                <w:szCs w:val="24"/>
              </w:rPr>
            </w:pPr>
          </w:p>
        </w:tc>
        <w:tc>
          <w:tcPr>
            <w:tcW w:w="4649" w:type="dxa"/>
          </w:tcPr>
          <w:p w14:paraId="2EE833F5" w14:textId="77777777" w:rsidR="00CE0349" w:rsidRDefault="00CE0349" w:rsidP="00346017">
            <w:pPr>
              <w:autoSpaceDE w:val="0"/>
              <w:autoSpaceDN w:val="0"/>
              <w:adjustRightInd w:val="0"/>
              <w:rPr>
                <w:sz w:val="24"/>
                <w:szCs w:val="24"/>
              </w:rPr>
            </w:pPr>
            <w:r w:rsidRPr="00CE0349">
              <w:rPr>
                <w:sz w:val="24"/>
                <w:szCs w:val="24"/>
              </w:rPr>
              <w:t xml:space="preserve">Ensuring personal safety in public spaces, particularly for individuals who may be targets of hate crimes, will be critical during all the stages of the project. </w:t>
            </w:r>
          </w:p>
          <w:p w14:paraId="22F37445" w14:textId="77777777" w:rsidR="00CE0349" w:rsidRDefault="00CE0349" w:rsidP="00346017">
            <w:pPr>
              <w:autoSpaceDE w:val="0"/>
              <w:autoSpaceDN w:val="0"/>
              <w:adjustRightInd w:val="0"/>
              <w:rPr>
                <w:sz w:val="24"/>
                <w:szCs w:val="24"/>
              </w:rPr>
            </w:pPr>
          </w:p>
          <w:p w14:paraId="530D7935" w14:textId="1D1E0005" w:rsidR="00346017" w:rsidRDefault="00CE0349" w:rsidP="00346017">
            <w:pPr>
              <w:autoSpaceDE w:val="0"/>
              <w:autoSpaceDN w:val="0"/>
              <w:adjustRightInd w:val="0"/>
              <w:rPr>
                <w:sz w:val="24"/>
                <w:szCs w:val="24"/>
              </w:rPr>
            </w:pPr>
            <w:r w:rsidRPr="00CE0349">
              <w:rPr>
                <w:sz w:val="24"/>
                <w:szCs w:val="24"/>
              </w:rPr>
              <w:lastRenderedPageBreak/>
              <w:t>This can be achieved through good lighting around sites, maximizing natural surveillance and cutting back vegetation to maintain a clear line of sight.</w:t>
            </w:r>
          </w:p>
        </w:tc>
        <w:tc>
          <w:tcPr>
            <w:tcW w:w="4650" w:type="dxa"/>
          </w:tcPr>
          <w:p w14:paraId="0612436C" w14:textId="77777777" w:rsidR="006E1C01" w:rsidRDefault="006E1C01" w:rsidP="00A65216">
            <w:pPr>
              <w:pStyle w:val="TableParagraph"/>
              <w:spacing w:before="100" w:beforeAutospacing="1" w:line="270" w:lineRule="atLeast"/>
              <w:ind w:left="0" w:right="142"/>
              <w:rPr>
                <w:sz w:val="24"/>
              </w:rPr>
            </w:pPr>
            <w:r w:rsidRPr="00A65216">
              <w:rPr>
                <w:rFonts w:ascii="Arial" w:eastAsia="Times New Roman" w:hAnsi="Arial" w:cs="Times New Roman"/>
                <w:sz w:val="24"/>
                <w:szCs w:val="24"/>
                <w:lang w:val="en-GB"/>
              </w:rPr>
              <w:lastRenderedPageBreak/>
              <w:t>The project team will seek to address safety concerns along the route, through the creation of safe, well-lit walking and wheeling and cycling infrastructure and these issues should be considered throughout the project</w:t>
            </w:r>
            <w:r w:rsidRPr="003F088A">
              <w:rPr>
                <w:sz w:val="24"/>
              </w:rPr>
              <w:t>.</w:t>
            </w:r>
            <w:r>
              <w:rPr>
                <w:sz w:val="24"/>
              </w:rPr>
              <w:t xml:space="preserve"> </w:t>
            </w:r>
          </w:p>
          <w:p w14:paraId="46EFC81C" w14:textId="4E509FE0" w:rsidR="00346017" w:rsidRDefault="00346017" w:rsidP="006E1C01">
            <w:pPr>
              <w:autoSpaceDE w:val="0"/>
              <w:autoSpaceDN w:val="0"/>
              <w:adjustRightInd w:val="0"/>
              <w:spacing w:before="100" w:beforeAutospacing="1"/>
              <w:rPr>
                <w:sz w:val="24"/>
                <w:szCs w:val="24"/>
              </w:rPr>
            </w:pPr>
          </w:p>
        </w:tc>
      </w:tr>
      <w:tr w:rsidR="00346017" w14:paraId="0FDA0342" w14:textId="77777777" w:rsidTr="00CB23F8">
        <w:tc>
          <w:tcPr>
            <w:tcW w:w="4649" w:type="dxa"/>
          </w:tcPr>
          <w:p w14:paraId="39BBBB91" w14:textId="13098272" w:rsidR="00346017" w:rsidRDefault="00346017" w:rsidP="00346017">
            <w:pPr>
              <w:rPr>
                <w:sz w:val="24"/>
                <w:szCs w:val="24"/>
              </w:rPr>
            </w:pPr>
            <w:r>
              <w:rPr>
                <w:b/>
                <w:sz w:val="24"/>
                <w:szCs w:val="24"/>
              </w:rPr>
              <w:lastRenderedPageBreak/>
              <w:t xml:space="preserve">3.8 </w:t>
            </w:r>
            <w:r w:rsidRPr="00F93043">
              <w:rPr>
                <w:b/>
                <w:sz w:val="24"/>
                <w:szCs w:val="24"/>
              </w:rPr>
              <w:t xml:space="preserve">Sexual orientation </w:t>
            </w:r>
            <w:r>
              <w:rPr>
                <w:b/>
                <w:sz w:val="24"/>
                <w:szCs w:val="24"/>
              </w:rPr>
              <w:t>–</w:t>
            </w:r>
            <w:r w:rsidRPr="00F93043">
              <w:rPr>
                <w:b/>
                <w:sz w:val="24"/>
                <w:szCs w:val="24"/>
              </w:rPr>
              <w:t xml:space="preserve"> </w:t>
            </w:r>
            <w:r w:rsidRPr="00F93043">
              <w:rPr>
                <w:sz w:val="24"/>
                <w:szCs w:val="24"/>
              </w:rPr>
              <w:t xml:space="preserve">identify the impact/potential impact of the policy on </w:t>
            </w:r>
          </w:p>
          <w:p w14:paraId="7217732D" w14:textId="5DC90741" w:rsidR="00346017" w:rsidRDefault="00346017" w:rsidP="00346017">
            <w:pPr>
              <w:rPr>
                <w:sz w:val="24"/>
                <w:szCs w:val="24"/>
              </w:rPr>
            </w:pPr>
            <w:r>
              <w:rPr>
                <w:sz w:val="24"/>
                <w:szCs w:val="24"/>
              </w:rPr>
              <w:t>lesbian</w:t>
            </w:r>
            <w:r w:rsidRPr="00F93043">
              <w:rPr>
                <w:sz w:val="24"/>
                <w:szCs w:val="24"/>
              </w:rPr>
              <w:t>, gay</w:t>
            </w:r>
            <w:r>
              <w:rPr>
                <w:sz w:val="24"/>
                <w:szCs w:val="24"/>
              </w:rPr>
              <w:t xml:space="preserve">, </w:t>
            </w:r>
            <w:r w:rsidRPr="00F93043">
              <w:rPr>
                <w:sz w:val="24"/>
                <w:szCs w:val="24"/>
              </w:rPr>
              <w:t>bisexual</w:t>
            </w:r>
            <w:r>
              <w:rPr>
                <w:sz w:val="24"/>
                <w:szCs w:val="24"/>
              </w:rPr>
              <w:t xml:space="preserve">, </w:t>
            </w:r>
            <w:r w:rsidRPr="00F93043">
              <w:rPr>
                <w:sz w:val="24"/>
                <w:szCs w:val="24"/>
              </w:rPr>
              <w:t>heterosexual</w:t>
            </w:r>
            <w:r w:rsidR="000C2626">
              <w:rPr>
                <w:sz w:val="24"/>
                <w:szCs w:val="24"/>
              </w:rPr>
              <w:t>, questioning</w:t>
            </w:r>
            <w:r w:rsidRPr="00F93043">
              <w:rPr>
                <w:sz w:val="24"/>
                <w:szCs w:val="24"/>
              </w:rPr>
              <w:t xml:space="preserve"> people</w:t>
            </w:r>
          </w:p>
          <w:p w14:paraId="3E475DC2" w14:textId="08AA8CD2" w:rsidR="00346017" w:rsidRPr="00F93043" w:rsidRDefault="00346017" w:rsidP="00346017">
            <w:pPr>
              <w:rPr>
                <w:b/>
                <w:sz w:val="24"/>
                <w:szCs w:val="24"/>
              </w:rPr>
            </w:pPr>
            <w:r w:rsidRPr="00F93043">
              <w:rPr>
                <w:b/>
                <w:sz w:val="24"/>
                <w:szCs w:val="24"/>
              </w:rPr>
              <w:t xml:space="preserve"> </w:t>
            </w:r>
          </w:p>
        </w:tc>
        <w:tc>
          <w:tcPr>
            <w:tcW w:w="4649" w:type="dxa"/>
          </w:tcPr>
          <w:p w14:paraId="5A39E2A2" w14:textId="77777777" w:rsidR="00582CD7" w:rsidRDefault="00582CD7" w:rsidP="00582CD7">
            <w:pPr>
              <w:autoSpaceDE w:val="0"/>
              <w:autoSpaceDN w:val="0"/>
              <w:adjustRightInd w:val="0"/>
              <w:rPr>
                <w:sz w:val="24"/>
                <w:szCs w:val="24"/>
              </w:rPr>
            </w:pPr>
            <w:r w:rsidRPr="00CE0349">
              <w:rPr>
                <w:sz w:val="24"/>
                <w:szCs w:val="24"/>
              </w:rPr>
              <w:t xml:space="preserve">Ensuring personal safety in public spaces, particularly for individuals who may be targets of hate crimes, will be critical during all the stages of the project. </w:t>
            </w:r>
          </w:p>
          <w:p w14:paraId="79B84B06" w14:textId="77777777" w:rsidR="00582CD7" w:rsidRDefault="00582CD7" w:rsidP="00582CD7">
            <w:pPr>
              <w:autoSpaceDE w:val="0"/>
              <w:autoSpaceDN w:val="0"/>
              <w:adjustRightInd w:val="0"/>
              <w:rPr>
                <w:sz w:val="24"/>
                <w:szCs w:val="24"/>
              </w:rPr>
            </w:pPr>
          </w:p>
          <w:p w14:paraId="52E4BA43" w14:textId="2E230DC8" w:rsidR="00346017" w:rsidRDefault="00582CD7" w:rsidP="00582CD7">
            <w:pPr>
              <w:autoSpaceDE w:val="0"/>
              <w:autoSpaceDN w:val="0"/>
              <w:adjustRightInd w:val="0"/>
              <w:rPr>
                <w:sz w:val="24"/>
                <w:szCs w:val="24"/>
              </w:rPr>
            </w:pPr>
            <w:r w:rsidRPr="00CE0349">
              <w:rPr>
                <w:sz w:val="24"/>
                <w:szCs w:val="24"/>
              </w:rPr>
              <w:t>This can be achieved through good lighting around sites, maximizing natural surveillance and cutting back vegetation to maintain a clear line of sight.</w:t>
            </w:r>
          </w:p>
        </w:tc>
        <w:tc>
          <w:tcPr>
            <w:tcW w:w="4650" w:type="dxa"/>
          </w:tcPr>
          <w:p w14:paraId="77C78598" w14:textId="77777777" w:rsidR="006E1C01" w:rsidRDefault="006E1C01" w:rsidP="00A65216">
            <w:pPr>
              <w:pStyle w:val="TableParagraph"/>
              <w:spacing w:before="100" w:beforeAutospacing="1" w:line="270" w:lineRule="atLeast"/>
              <w:ind w:left="0" w:right="142"/>
              <w:rPr>
                <w:sz w:val="24"/>
              </w:rPr>
            </w:pPr>
            <w:r>
              <w:rPr>
                <w:sz w:val="24"/>
              </w:rPr>
              <w:t>The</w:t>
            </w:r>
            <w:r>
              <w:rPr>
                <w:spacing w:val="-5"/>
                <w:sz w:val="24"/>
              </w:rPr>
              <w:t xml:space="preserve"> project team </w:t>
            </w:r>
            <w:r>
              <w:rPr>
                <w:sz w:val="24"/>
              </w:rPr>
              <w:t>will</w:t>
            </w:r>
            <w:r>
              <w:rPr>
                <w:spacing w:val="-6"/>
                <w:sz w:val="24"/>
              </w:rPr>
              <w:t xml:space="preserve"> </w:t>
            </w:r>
            <w:r>
              <w:rPr>
                <w:sz w:val="24"/>
              </w:rPr>
              <w:t>seek</w:t>
            </w:r>
            <w:r>
              <w:rPr>
                <w:spacing w:val="-8"/>
                <w:sz w:val="24"/>
              </w:rPr>
              <w:t xml:space="preserve"> </w:t>
            </w:r>
            <w:r>
              <w:rPr>
                <w:sz w:val="24"/>
              </w:rPr>
              <w:t xml:space="preserve">to address safety concerns along the route, through the creation of safe, well-lit </w:t>
            </w:r>
            <w:r w:rsidRPr="003F088A">
              <w:rPr>
                <w:sz w:val="24"/>
              </w:rPr>
              <w:t>walking and wheeling and cycling infrastructure and these issues should be considered throughout the project.</w:t>
            </w:r>
            <w:r>
              <w:rPr>
                <w:sz w:val="24"/>
              </w:rPr>
              <w:t xml:space="preserve"> </w:t>
            </w:r>
          </w:p>
          <w:p w14:paraId="2BCA6D90" w14:textId="36947133" w:rsidR="00346017" w:rsidRDefault="00346017" w:rsidP="006E1C01">
            <w:pPr>
              <w:autoSpaceDE w:val="0"/>
              <w:autoSpaceDN w:val="0"/>
              <w:adjustRightInd w:val="0"/>
              <w:spacing w:before="100" w:beforeAutospacing="1"/>
              <w:rPr>
                <w:sz w:val="24"/>
                <w:szCs w:val="24"/>
              </w:rPr>
            </w:pPr>
          </w:p>
        </w:tc>
      </w:tr>
      <w:tr w:rsidR="00346017" w14:paraId="7B944183" w14:textId="77777777" w:rsidTr="00CB23F8">
        <w:tc>
          <w:tcPr>
            <w:tcW w:w="4649" w:type="dxa"/>
          </w:tcPr>
          <w:p w14:paraId="3893B139" w14:textId="77777777" w:rsidR="00346017" w:rsidRDefault="00346017" w:rsidP="00346017">
            <w:pPr>
              <w:rPr>
                <w:sz w:val="24"/>
                <w:szCs w:val="24"/>
              </w:rPr>
            </w:pPr>
            <w:r>
              <w:rPr>
                <w:b/>
                <w:sz w:val="24"/>
                <w:szCs w:val="24"/>
              </w:rPr>
              <w:t xml:space="preserve">3.9 Marriage and civil partnership – </w:t>
            </w:r>
            <w:r>
              <w:rPr>
                <w:sz w:val="24"/>
                <w:szCs w:val="24"/>
              </w:rPr>
              <w:t>does the policy/strategy treat married and civil partnered people equally?</w:t>
            </w:r>
          </w:p>
          <w:p w14:paraId="0258AC9C" w14:textId="22B944DE" w:rsidR="003A673D" w:rsidRPr="00F93043" w:rsidRDefault="003A673D" w:rsidP="00346017">
            <w:pPr>
              <w:rPr>
                <w:b/>
                <w:sz w:val="24"/>
                <w:szCs w:val="24"/>
              </w:rPr>
            </w:pPr>
          </w:p>
        </w:tc>
        <w:tc>
          <w:tcPr>
            <w:tcW w:w="4649" w:type="dxa"/>
          </w:tcPr>
          <w:p w14:paraId="5E41E823" w14:textId="59F7D18C" w:rsidR="00C45A7D" w:rsidRDefault="00F41AB2" w:rsidP="00C45A7D">
            <w:pPr>
              <w:autoSpaceDE w:val="0"/>
              <w:autoSpaceDN w:val="0"/>
              <w:adjustRightInd w:val="0"/>
              <w:rPr>
                <w:sz w:val="24"/>
                <w:szCs w:val="24"/>
              </w:rPr>
            </w:pPr>
            <w:r w:rsidRPr="00F41AB2">
              <w:rPr>
                <w:sz w:val="24"/>
                <w:szCs w:val="24"/>
              </w:rPr>
              <w:t>Between 2011 and 2021 in B&amp;NES there has been a</w:t>
            </w:r>
            <w:r>
              <w:rPr>
                <w:sz w:val="24"/>
                <w:szCs w:val="24"/>
              </w:rPr>
              <w:t xml:space="preserve">n </w:t>
            </w:r>
            <w:r w:rsidRPr="00F41AB2">
              <w:rPr>
                <w:sz w:val="24"/>
                <w:szCs w:val="24"/>
              </w:rPr>
              <w:t>increase in the number of people who are never married or in a civil partnership (+12,144, representing a 22% increase) compared to those people who are married or in a civil partnership (+2,896, representing a 4% increase), a trend also seen regionally &amp; nationally.</w:t>
            </w:r>
            <w:r w:rsidR="00C45A7D">
              <w:rPr>
                <w:rStyle w:val="FootnoteReference"/>
                <w:sz w:val="24"/>
                <w:szCs w:val="24"/>
              </w:rPr>
              <w:footnoteReference w:id="3"/>
            </w:r>
            <w:r w:rsidRPr="00F41AB2">
              <w:rPr>
                <w:sz w:val="24"/>
                <w:szCs w:val="24"/>
              </w:rPr>
              <w:t xml:space="preserve"> </w:t>
            </w:r>
          </w:p>
          <w:p w14:paraId="620CBC1A" w14:textId="77777777" w:rsidR="00C45A7D" w:rsidRDefault="00C45A7D" w:rsidP="00C45A7D">
            <w:pPr>
              <w:autoSpaceDE w:val="0"/>
              <w:autoSpaceDN w:val="0"/>
              <w:adjustRightInd w:val="0"/>
              <w:rPr>
                <w:sz w:val="24"/>
                <w:szCs w:val="24"/>
              </w:rPr>
            </w:pPr>
          </w:p>
          <w:p w14:paraId="615A24AC" w14:textId="5BD6C95D" w:rsidR="00C45A7D" w:rsidRDefault="00C45A7D" w:rsidP="00C45A7D">
            <w:pPr>
              <w:autoSpaceDE w:val="0"/>
              <w:autoSpaceDN w:val="0"/>
              <w:adjustRightInd w:val="0"/>
              <w:rPr>
                <w:sz w:val="24"/>
                <w:szCs w:val="24"/>
              </w:rPr>
            </w:pPr>
            <w:r w:rsidRPr="001E699F">
              <w:rPr>
                <w:sz w:val="24"/>
                <w:szCs w:val="24"/>
              </w:rPr>
              <w:t xml:space="preserve">For </w:t>
            </w:r>
            <w:r>
              <w:rPr>
                <w:sz w:val="24"/>
                <w:szCs w:val="24"/>
              </w:rPr>
              <w:t>couples</w:t>
            </w:r>
            <w:r w:rsidRPr="001E699F">
              <w:rPr>
                <w:sz w:val="24"/>
                <w:szCs w:val="24"/>
              </w:rPr>
              <w:t xml:space="preserve"> who</w:t>
            </w:r>
            <w:r>
              <w:rPr>
                <w:sz w:val="24"/>
                <w:szCs w:val="24"/>
              </w:rPr>
              <w:t xml:space="preserve"> do</w:t>
            </w:r>
            <w:r w:rsidRPr="001E699F">
              <w:rPr>
                <w:sz w:val="24"/>
                <w:szCs w:val="24"/>
              </w:rPr>
              <w:t xml:space="preserve"> not have access to a car</w:t>
            </w:r>
            <w:r w:rsidRPr="009453C5">
              <w:rPr>
                <w:sz w:val="24"/>
                <w:szCs w:val="24"/>
              </w:rPr>
              <w:t xml:space="preserve">, improved </w:t>
            </w:r>
            <w:r>
              <w:rPr>
                <w:sz w:val="24"/>
                <w:szCs w:val="24"/>
              </w:rPr>
              <w:t xml:space="preserve">walking, wheeling and cycling </w:t>
            </w:r>
            <w:r w:rsidRPr="009453C5">
              <w:rPr>
                <w:sz w:val="24"/>
                <w:szCs w:val="24"/>
              </w:rPr>
              <w:t>infrastructure provides an affordable way to move around</w:t>
            </w:r>
            <w:r>
              <w:rPr>
                <w:sz w:val="24"/>
                <w:szCs w:val="24"/>
              </w:rPr>
              <w:t>, s</w:t>
            </w:r>
            <w:r w:rsidRPr="00C45A7D">
              <w:rPr>
                <w:sz w:val="24"/>
                <w:szCs w:val="24"/>
              </w:rPr>
              <w:t>upporting cost of living for married, civilly partnered families</w:t>
            </w:r>
            <w:r>
              <w:rPr>
                <w:sz w:val="24"/>
                <w:szCs w:val="24"/>
              </w:rPr>
              <w:t>.</w:t>
            </w:r>
          </w:p>
          <w:p w14:paraId="1EE27E78" w14:textId="5A3DBB5E" w:rsidR="0071524B" w:rsidRDefault="0071524B" w:rsidP="00346017">
            <w:pPr>
              <w:autoSpaceDE w:val="0"/>
              <w:autoSpaceDN w:val="0"/>
              <w:adjustRightInd w:val="0"/>
              <w:rPr>
                <w:sz w:val="24"/>
                <w:szCs w:val="24"/>
              </w:rPr>
            </w:pPr>
          </w:p>
        </w:tc>
        <w:tc>
          <w:tcPr>
            <w:tcW w:w="4650" w:type="dxa"/>
          </w:tcPr>
          <w:p w14:paraId="721A71FF" w14:textId="01AD119B" w:rsidR="00346017" w:rsidRDefault="00095CF7" w:rsidP="00346017">
            <w:pPr>
              <w:autoSpaceDE w:val="0"/>
              <w:autoSpaceDN w:val="0"/>
              <w:adjustRightInd w:val="0"/>
              <w:rPr>
                <w:sz w:val="24"/>
                <w:szCs w:val="24"/>
              </w:rPr>
            </w:pPr>
            <w:r w:rsidRPr="00095CF7">
              <w:rPr>
                <w:sz w:val="24"/>
                <w:szCs w:val="24"/>
              </w:rPr>
              <w:t>No known negative impacts identified.</w:t>
            </w:r>
          </w:p>
        </w:tc>
      </w:tr>
      <w:tr w:rsidR="00346017" w14:paraId="5C3B7A84" w14:textId="77777777" w:rsidTr="00CB23F8">
        <w:tc>
          <w:tcPr>
            <w:tcW w:w="4649" w:type="dxa"/>
          </w:tcPr>
          <w:p w14:paraId="21E0EADD" w14:textId="77777777" w:rsidR="00346017" w:rsidRDefault="00346017" w:rsidP="00346017">
            <w:pPr>
              <w:rPr>
                <w:sz w:val="24"/>
                <w:szCs w:val="24"/>
              </w:rPr>
            </w:pPr>
            <w:r>
              <w:rPr>
                <w:b/>
                <w:sz w:val="24"/>
                <w:szCs w:val="24"/>
              </w:rPr>
              <w:lastRenderedPageBreak/>
              <w:t xml:space="preserve">3.10 </w:t>
            </w:r>
            <w:r w:rsidRPr="00F93043">
              <w:rPr>
                <w:b/>
                <w:sz w:val="24"/>
                <w:szCs w:val="24"/>
              </w:rPr>
              <w:t xml:space="preserve">Religion/belief </w:t>
            </w:r>
            <w:r w:rsidRPr="00F93043">
              <w:rPr>
                <w:sz w:val="24"/>
                <w:szCs w:val="24"/>
              </w:rPr>
              <w:t>– identify the impact/potential impact of the policy on people of different religious/faith groups and also upon those with no religion.</w:t>
            </w:r>
          </w:p>
          <w:p w14:paraId="1B34A95E" w14:textId="1502A782" w:rsidR="003A673D" w:rsidRDefault="003A673D" w:rsidP="00346017">
            <w:pPr>
              <w:rPr>
                <w:b/>
                <w:sz w:val="24"/>
                <w:szCs w:val="24"/>
              </w:rPr>
            </w:pPr>
          </w:p>
        </w:tc>
        <w:tc>
          <w:tcPr>
            <w:tcW w:w="4649" w:type="dxa"/>
          </w:tcPr>
          <w:p w14:paraId="21E2C899" w14:textId="77777777" w:rsidR="00E66089" w:rsidRDefault="00E66089" w:rsidP="00E66089">
            <w:pPr>
              <w:autoSpaceDE w:val="0"/>
              <w:autoSpaceDN w:val="0"/>
              <w:adjustRightInd w:val="0"/>
              <w:rPr>
                <w:sz w:val="24"/>
                <w:szCs w:val="24"/>
              </w:rPr>
            </w:pPr>
            <w:r w:rsidRPr="00CE0349">
              <w:rPr>
                <w:sz w:val="24"/>
                <w:szCs w:val="24"/>
              </w:rPr>
              <w:t xml:space="preserve">Ensuring personal safety in public spaces, particularly for individuals who may be targets of hate crimes, will be critical during all the stages of the project. </w:t>
            </w:r>
          </w:p>
          <w:p w14:paraId="14366C47" w14:textId="77777777" w:rsidR="00E66089" w:rsidRDefault="00E66089" w:rsidP="00E66089">
            <w:pPr>
              <w:autoSpaceDE w:val="0"/>
              <w:autoSpaceDN w:val="0"/>
              <w:adjustRightInd w:val="0"/>
              <w:rPr>
                <w:sz w:val="24"/>
                <w:szCs w:val="24"/>
              </w:rPr>
            </w:pPr>
          </w:p>
          <w:p w14:paraId="4E523418" w14:textId="06E49957" w:rsidR="00346017" w:rsidRDefault="00E66089" w:rsidP="00E66089">
            <w:pPr>
              <w:autoSpaceDE w:val="0"/>
              <w:autoSpaceDN w:val="0"/>
              <w:adjustRightInd w:val="0"/>
              <w:rPr>
                <w:sz w:val="24"/>
                <w:szCs w:val="24"/>
              </w:rPr>
            </w:pPr>
            <w:r w:rsidRPr="00CE0349">
              <w:rPr>
                <w:sz w:val="24"/>
                <w:szCs w:val="24"/>
              </w:rPr>
              <w:t>This can be achieved through good lighting around sites, maximizing natural surveillance and cutting back vegetation to maintain a clear line of sight.</w:t>
            </w:r>
          </w:p>
        </w:tc>
        <w:tc>
          <w:tcPr>
            <w:tcW w:w="4650" w:type="dxa"/>
          </w:tcPr>
          <w:p w14:paraId="26DDFADF" w14:textId="0BDF8585" w:rsidR="00DF2023" w:rsidRDefault="00D43469" w:rsidP="00DF2023">
            <w:pPr>
              <w:autoSpaceDE w:val="0"/>
              <w:autoSpaceDN w:val="0"/>
              <w:adjustRightInd w:val="0"/>
              <w:rPr>
                <w:sz w:val="24"/>
                <w:szCs w:val="24"/>
              </w:rPr>
            </w:pPr>
            <w:r w:rsidRPr="00D43469">
              <w:rPr>
                <w:sz w:val="24"/>
                <w:szCs w:val="24"/>
              </w:rPr>
              <w:t>Recent data indicates a significant increase in religious hate crimes in the Avon and Somerset police force area—which covers Bath and North East Somerset (B&amp;NES)—with incidents targeting Muslim and Jewish communities rising sharply, particularly following conflict in the Middle East.</w:t>
            </w:r>
            <w:r>
              <w:rPr>
                <w:sz w:val="24"/>
                <w:szCs w:val="24"/>
              </w:rPr>
              <w:t xml:space="preserve"> </w:t>
            </w:r>
            <w:r>
              <w:rPr>
                <w:rStyle w:val="FootnoteReference"/>
                <w:sz w:val="24"/>
                <w:szCs w:val="24"/>
              </w:rPr>
              <w:footnoteReference w:id="4"/>
            </w:r>
          </w:p>
          <w:p w14:paraId="5A305952" w14:textId="77777777" w:rsidR="00D43469" w:rsidRPr="00DF2023" w:rsidRDefault="00D43469" w:rsidP="00DF2023">
            <w:pPr>
              <w:autoSpaceDE w:val="0"/>
              <w:autoSpaceDN w:val="0"/>
              <w:adjustRightInd w:val="0"/>
              <w:rPr>
                <w:sz w:val="24"/>
                <w:szCs w:val="24"/>
              </w:rPr>
            </w:pPr>
          </w:p>
          <w:p w14:paraId="42A5585B" w14:textId="177AA684" w:rsidR="00346017" w:rsidRDefault="00DF2023" w:rsidP="00DF2023">
            <w:pPr>
              <w:autoSpaceDE w:val="0"/>
              <w:autoSpaceDN w:val="0"/>
              <w:adjustRightInd w:val="0"/>
              <w:rPr>
                <w:sz w:val="24"/>
                <w:szCs w:val="24"/>
              </w:rPr>
            </w:pPr>
            <w:r w:rsidRPr="00DF2023">
              <w:rPr>
                <w:sz w:val="24"/>
                <w:szCs w:val="24"/>
              </w:rPr>
              <w:t>The project team will seek to address safety concerns along the route, through the creation of safe, well-lit walking and wheeling and cycling infrastructure and these issues should be considered throughout the project.</w:t>
            </w:r>
          </w:p>
        </w:tc>
      </w:tr>
      <w:tr w:rsidR="00346017" w14:paraId="3B3EABE9" w14:textId="77777777" w:rsidTr="00CB23F8">
        <w:tc>
          <w:tcPr>
            <w:tcW w:w="4649" w:type="dxa"/>
          </w:tcPr>
          <w:p w14:paraId="6E55E0A2" w14:textId="6D1B39DC" w:rsidR="00346017" w:rsidRDefault="00346017" w:rsidP="00346017">
            <w:pPr>
              <w:rPr>
                <w:rFonts w:cs="Arial"/>
                <w:color w:val="000000"/>
                <w:sz w:val="24"/>
                <w:szCs w:val="24"/>
              </w:rPr>
            </w:pPr>
            <w:r>
              <w:rPr>
                <w:rFonts w:cs="Arial"/>
                <w:b/>
                <w:sz w:val="24"/>
                <w:szCs w:val="24"/>
              </w:rPr>
              <w:t xml:space="preserve">3.11 </w:t>
            </w:r>
            <w:r w:rsidRPr="002B3B5C">
              <w:rPr>
                <w:rFonts w:cs="Arial"/>
                <w:b/>
                <w:sz w:val="24"/>
                <w:szCs w:val="24"/>
              </w:rPr>
              <w:t>Socio-economically disadvantaged</w:t>
            </w:r>
            <w:r>
              <w:rPr>
                <w:rFonts w:cs="Arial"/>
                <w:b/>
                <w:sz w:val="24"/>
                <w:szCs w:val="24"/>
              </w:rPr>
              <w:t>*</w:t>
            </w:r>
            <w:r w:rsidRPr="002B3B5C">
              <w:rPr>
                <w:rFonts w:cs="Arial"/>
                <w:sz w:val="24"/>
                <w:szCs w:val="24"/>
              </w:rPr>
              <w:t xml:space="preserve"> – identify the impact on people who are disadvantaged </w:t>
            </w:r>
            <w:r>
              <w:rPr>
                <w:rFonts w:cs="Arial"/>
                <w:sz w:val="24"/>
                <w:szCs w:val="24"/>
              </w:rPr>
              <w:t>due to f</w:t>
            </w:r>
            <w:r w:rsidRPr="002B3B5C">
              <w:rPr>
                <w:rFonts w:cs="Arial"/>
                <w:color w:val="000000"/>
                <w:sz w:val="24"/>
                <w:szCs w:val="24"/>
              </w:rPr>
              <w:t xml:space="preserve">actors like family background, educational attainment, </w:t>
            </w:r>
            <w:r>
              <w:rPr>
                <w:rFonts w:cs="Arial"/>
                <w:color w:val="000000"/>
                <w:sz w:val="24"/>
                <w:szCs w:val="24"/>
              </w:rPr>
              <w:t>neighbourhood, employment status</w:t>
            </w:r>
            <w:r w:rsidRPr="002B3B5C">
              <w:rPr>
                <w:rFonts w:cs="Arial"/>
                <w:color w:val="000000"/>
                <w:sz w:val="24"/>
                <w:szCs w:val="24"/>
              </w:rPr>
              <w:t xml:space="preserve"> can influence </w:t>
            </w:r>
            <w:r>
              <w:rPr>
                <w:rFonts w:cs="Arial"/>
                <w:color w:val="000000"/>
                <w:sz w:val="24"/>
                <w:szCs w:val="24"/>
              </w:rPr>
              <w:t xml:space="preserve">life </w:t>
            </w:r>
            <w:r w:rsidRPr="002B3B5C">
              <w:rPr>
                <w:rFonts w:cs="Arial"/>
                <w:color w:val="000000"/>
                <w:sz w:val="24"/>
                <w:szCs w:val="24"/>
              </w:rPr>
              <w:t>chances</w:t>
            </w:r>
          </w:p>
          <w:p w14:paraId="0662182B" w14:textId="77777777" w:rsidR="00346017" w:rsidRDefault="00346017" w:rsidP="00346017">
            <w:pPr>
              <w:rPr>
                <w:b/>
                <w:sz w:val="24"/>
                <w:szCs w:val="24"/>
              </w:rPr>
            </w:pPr>
            <w:r>
              <w:rPr>
                <w:b/>
                <w:sz w:val="24"/>
                <w:szCs w:val="24"/>
              </w:rPr>
              <w:t xml:space="preserve">(this is not a legal </w:t>
            </w:r>
            <w:proofErr w:type="gramStart"/>
            <w:r>
              <w:rPr>
                <w:b/>
                <w:sz w:val="24"/>
                <w:szCs w:val="24"/>
              </w:rPr>
              <w:t>requirement, but</w:t>
            </w:r>
            <w:proofErr w:type="gramEnd"/>
            <w:r>
              <w:rPr>
                <w:b/>
                <w:sz w:val="24"/>
                <w:szCs w:val="24"/>
              </w:rPr>
              <w:t xml:space="preserve"> is a local priority).</w:t>
            </w:r>
          </w:p>
          <w:p w14:paraId="7A89AFEA" w14:textId="4C9EE272" w:rsidR="003A673D" w:rsidRPr="00F93043" w:rsidRDefault="003A673D" w:rsidP="00346017">
            <w:pPr>
              <w:rPr>
                <w:b/>
                <w:sz w:val="24"/>
                <w:szCs w:val="24"/>
              </w:rPr>
            </w:pPr>
          </w:p>
        </w:tc>
        <w:tc>
          <w:tcPr>
            <w:tcW w:w="4649" w:type="dxa"/>
          </w:tcPr>
          <w:p w14:paraId="77F79165" w14:textId="574F7D91" w:rsidR="003B614A" w:rsidRDefault="003B614A" w:rsidP="00346017">
            <w:pPr>
              <w:autoSpaceDE w:val="0"/>
              <w:autoSpaceDN w:val="0"/>
              <w:adjustRightInd w:val="0"/>
              <w:rPr>
                <w:sz w:val="24"/>
                <w:szCs w:val="24"/>
              </w:rPr>
            </w:pPr>
            <w:r w:rsidRPr="003B614A">
              <w:rPr>
                <w:sz w:val="24"/>
                <w:szCs w:val="24"/>
              </w:rPr>
              <w:t>The proportion of households in B&amp;NES who have access to a car or van varies by ward: Chew Valley (94.9%), Mendip (94.2%) and Bathavon South (93.7%) wards have the highest availability of a car or van</w:t>
            </w:r>
            <w:r w:rsidR="000744D4">
              <w:rPr>
                <w:sz w:val="24"/>
                <w:szCs w:val="24"/>
              </w:rPr>
              <w:t xml:space="preserve"> and </w:t>
            </w:r>
            <w:r w:rsidRPr="003B614A">
              <w:rPr>
                <w:sz w:val="24"/>
                <w:szCs w:val="24"/>
              </w:rPr>
              <w:t xml:space="preserve"> Westmoreland (65.0%), Twerton (63.0%) and Kingsmead (50.5%) wards have the lowest availability of a car or van</w:t>
            </w:r>
            <w:r w:rsidR="000A17CA">
              <w:rPr>
                <w:rStyle w:val="FootnoteReference"/>
                <w:sz w:val="24"/>
                <w:szCs w:val="24"/>
              </w:rPr>
              <w:footnoteReference w:id="5"/>
            </w:r>
            <w:r w:rsidRPr="003B614A">
              <w:rPr>
                <w:sz w:val="24"/>
                <w:szCs w:val="24"/>
              </w:rPr>
              <w:t>.</w:t>
            </w:r>
          </w:p>
          <w:p w14:paraId="3442C587" w14:textId="77777777" w:rsidR="00095700" w:rsidRDefault="00095700" w:rsidP="00346017">
            <w:pPr>
              <w:autoSpaceDE w:val="0"/>
              <w:autoSpaceDN w:val="0"/>
              <w:adjustRightInd w:val="0"/>
              <w:rPr>
                <w:sz w:val="24"/>
                <w:szCs w:val="24"/>
              </w:rPr>
            </w:pPr>
          </w:p>
          <w:p w14:paraId="4523F57E" w14:textId="6BE3C197" w:rsidR="003B614A" w:rsidRDefault="00095700" w:rsidP="00346017">
            <w:pPr>
              <w:autoSpaceDE w:val="0"/>
              <w:autoSpaceDN w:val="0"/>
              <w:adjustRightInd w:val="0"/>
              <w:rPr>
                <w:sz w:val="24"/>
                <w:szCs w:val="24"/>
              </w:rPr>
            </w:pPr>
            <w:r>
              <w:rPr>
                <w:sz w:val="24"/>
                <w:szCs w:val="24"/>
              </w:rPr>
              <w:t xml:space="preserve">Nationally there is </w:t>
            </w:r>
            <w:r w:rsidR="000A17CA" w:rsidRPr="000A17CA">
              <w:rPr>
                <w:sz w:val="24"/>
                <w:szCs w:val="24"/>
              </w:rPr>
              <w:t>significantly lower car ownership among lower socio-economic groups</w:t>
            </w:r>
            <w:r w:rsidR="000A17CA">
              <w:rPr>
                <w:sz w:val="24"/>
                <w:szCs w:val="24"/>
              </w:rPr>
              <w:t>.</w:t>
            </w:r>
            <w:r>
              <w:rPr>
                <w:rStyle w:val="FootnoteReference"/>
                <w:sz w:val="24"/>
                <w:szCs w:val="24"/>
              </w:rPr>
              <w:footnoteReference w:id="6"/>
            </w:r>
          </w:p>
          <w:p w14:paraId="2F186E62" w14:textId="77777777" w:rsidR="000A17CA" w:rsidRDefault="000A17CA" w:rsidP="00346017">
            <w:pPr>
              <w:autoSpaceDE w:val="0"/>
              <w:autoSpaceDN w:val="0"/>
              <w:adjustRightInd w:val="0"/>
              <w:rPr>
                <w:sz w:val="24"/>
                <w:szCs w:val="24"/>
              </w:rPr>
            </w:pPr>
          </w:p>
          <w:p w14:paraId="79762367" w14:textId="0BA6E72C" w:rsidR="00346017" w:rsidRDefault="001E699F" w:rsidP="00346017">
            <w:pPr>
              <w:autoSpaceDE w:val="0"/>
              <w:autoSpaceDN w:val="0"/>
              <w:adjustRightInd w:val="0"/>
              <w:rPr>
                <w:sz w:val="24"/>
                <w:szCs w:val="24"/>
              </w:rPr>
            </w:pPr>
            <w:r w:rsidRPr="001E699F">
              <w:rPr>
                <w:sz w:val="24"/>
                <w:szCs w:val="24"/>
              </w:rPr>
              <w:t>For individuals who</w:t>
            </w:r>
            <w:r w:rsidR="003B614A">
              <w:rPr>
                <w:sz w:val="24"/>
                <w:szCs w:val="24"/>
              </w:rPr>
              <w:t xml:space="preserve"> do</w:t>
            </w:r>
            <w:r w:rsidRPr="001E699F">
              <w:rPr>
                <w:sz w:val="24"/>
                <w:szCs w:val="24"/>
              </w:rPr>
              <w:t xml:space="preserve"> not have access to a car, </w:t>
            </w:r>
            <w:r w:rsidR="003B614A">
              <w:rPr>
                <w:sz w:val="24"/>
                <w:szCs w:val="24"/>
              </w:rPr>
              <w:t xml:space="preserve">due to </w:t>
            </w:r>
            <w:r w:rsidRPr="001E699F">
              <w:rPr>
                <w:sz w:val="24"/>
                <w:szCs w:val="24"/>
              </w:rPr>
              <w:t>economic</w:t>
            </w:r>
            <w:r w:rsidR="009453C5">
              <w:rPr>
                <w:sz w:val="24"/>
                <w:szCs w:val="24"/>
              </w:rPr>
              <w:t xml:space="preserve"> </w:t>
            </w:r>
            <w:r w:rsidR="009453C5" w:rsidRPr="009453C5">
              <w:rPr>
                <w:sz w:val="24"/>
                <w:szCs w:val="24"/>
              </w:rPr>
              <w:t xml:space="preserve">constraints, improved </w:t>
            </w:r>
            <w:r w:rsidR="009453C5">
              <w:rPr>
                <w:sz w:val="24"/>
                <w:szCs w:val="24"/>
              </w:rPr>
              <w:t xml:space="preserve">walking, wheeling and cycling </w:t>
            </w:r>
            <w:r w:rsidR="009453C5" w:rsidRPr="009453C5">
              <w:rPr>
                <w:sz w:val="24"/>
                <w:szCs w:val="24"/>
              </w:rPr>
              <w:t>infrastructure provides an affordable way to move around.</w:t>
            </w:r>
          </w:p>
          <w:p w14:paraId="5C74F6FF" w14:textId="77777777" w:rsidR="003B614A" w:rsidRDefault="003B614A" w:rsidP="00346017">
            <w:pPr>
              <w:autoSpaceDE w:val="0"/>
              <w:autoSpaceDN w:val="0"/>
              <w:adjustRightInd w:val="0"/>
              <w:rPr>
                <w:sz w:val="24"/>
                <w:szCs w:val="24"/>
              </w:rPr>
            </w:pPr>
          </w:p>
          <w:p w14:paraId="0F2E9E4B" w14:textId="384FC8C2" w:rsidR="003B614A" w:rsidRDefault="003B614A" w:rsidP="00346017">
            <w:pPr>
              <w:autoSpaceDE w:val="0"/>
              <w:autoSpaceDN w:val="0"/>
              <w:adjustRightInd w:val="0"/>
              <w:rPr>
                <w:sz w:val="24"/>
                <w:szCs w:val="24"/>
              </w:rPr>
            </w:pPr>
          </w:p>
        </w:tc>
        <w:tc>
          <w:tcPr>
            <w:tcW w:w="4650" w:type="dxa"/>
          </w:tcPr>
          <w:p w14:paraId="171514C4" w14:textId="4869C613" w:rsidR="005C3BB9" w:rsidRPr="00C96854" w:rsidRDefault="0047605D" w:rsidP="009D0C20">
            <w:pPr>
              <w:autoSpaceDE w:val="0"/>
              <w:autoSpaceDN w:val="0"/>
              <w:adjustRightInd w:val="0"/>
              <w:rPr>
                <w:sz w:val="24"/>
                <w:szCs w:val="24"/>
              </w:rPr>
            </w:pPr>
            <w:r w:rsidRPr="00C96854">
              <w:rPr>
                <w:sz w:val="24"/>
                <w:szCs w:val="24"/>
              </w:rPr>
              <w:lastRenderedPageBreak/>
              <w:t>While</w:t>
            </w:r>
            <w:r w:rsidR="00C96854" w:rsidRPr="00C96854">
              <w:rPr>
                <w:sz w:val="24"/>
                <w:szCs w:val="24"/>
              </w:rPr>
              <w:t xml:space="preserve"> it is cheaper to</w:t>
            </w:r>
            <w:r w:rsidRPr="00C96854">
              <w:rPr>
                <w:sz w:val="24"/>
                <w:szCs w:val="24"/>
              </w:rPr>
              <w:t xml:space="preserve"> buy and </w:t>
            </w:r>
            <w:r w:rsidR="004B1818" w:rsidRPr="00C96854">
              <w:rPr>
                <w:sz w:val="24"/>
                <w:szCs w:val="24"/>
              </w:rPr>
              <w:t xml:space="preserve">maintaining </w:t>
            </w:r>
            <w:r w:rsidR="00C96854" w:rsidRPr="00C96854">
              <w:rPr>
                <w:sz w:val="24"/>
                <w:szCs w:val="24"/>
              </w:rPr>
              <w:t xml:space="preserve">a </w:t>
            </w:r>
            <w:r w:rsidRPr="00C96854">
              <w:rPr>
                <w:sz w:val="24"/>
                <w:szCs w:val="24"/>
              </w:rPr>
              <w:t>b</w:t>
            </w:r>
            <w:r w:rsidR="004B1818" w:rsidRPr="00C96854">
              <w:rPr>
                <w:sz w:val="24"/>
                <w:szCs w:val="24"/>
              </w:rPr>
              <w:t>icycle</w:t>
            </w:r>
            <w:r w:rsidR="00144EE3" w:rsidRPr="00C96854">
              <w:rPr>
                <w:sz w:val="24"/>
                <w:szCs w:val="24"/>
              </w:rPr>
              <w:t xml:space="preserve"> compared to a car, th</w:t>
            </w:r>
            <w:r w:rsidR="00C96854" w:rsidRPr="00C96854">
              <w:rPr>
                <w:sz w:val="24"/>
                <w:szCs w:val="24"/>
              </w:rPr>
              <w:t>e cost</w:t>
            </w:r>
            <w:r w:rsidR="00144EE3" w:rsidRPr="00C96854">
              <w:rPr>
                <w:sz w:val="24"/>
                <w:szCs w:val="24"/>
              </w:rPr>
              <w:t xml:space="preserve"> could still be a barrier to more </w:t>
            </w:r>
            <w:r w:rsidR="005C3BB9" w:rsidRPr="00C96854">
              <w:rPr>
                <w:sz w:val="24"/>
                <w:szCs w:val="24"/>
              </w:rPr>
              <w:t>socio-economi</w:t>
            </w:r>
            <w:r w:rsidR="00C96854" w:rsidRPr="00C96854">
              <w:rPr>
                <w:sz w:val="24"/>
                <w:szCs w:val="24"/>
              </w:rPr>
              <w:t>ca</w:t>
            </w:r>
            <w:r w:rsidR="005C3BB9" w:rsidRPr="00C96854">
              <w:rPr>
                <w:sz w:val="24"/>
                <w:szCs w:val="24"/>
              </w:rPr>
              <w:t>lly disadvantaged people.</w:t>
            </w:r>
          </w:p>
          <w:p w14:paraId="56D31BB2" w14:textId="77777777" w:rsidR="005C3BB9" w:rsidRPr="00C96854" w:rsidRDefault="005C3BB9" w:rsidP="009D0C20">
            <w:pPr>
              <w:autoSpaceDE w:val="0"/>
              <w:autoSpaceDN w:val="0"/>
              <w:adjustRightInd w:val="0"/>
              <w:rPr>
                <w:sz w:val="24"/>
                <w:szCs w:val="24"/>
              </w:rPr>
            </w:pPr>
          </w:p>
          <w:p w14:paraId="0A7B6782" w14:textId="3358A64C" w:rsidR="00346017" w:rsidRPr="005807F5" w:rsidRDefault="004B1818" w:rsidP="009D0C20">
            <w:pPr>
              <w:autoSpaceDE w:val="0"/>
              <w:autoSpaceDN w:val="0"/>
              <w:adjustRightInd w:val="0"/>
              <w:rPr>
                <w:color w:val="FF0000"/>
                <w:sz w:val="24"/>
                <w:szCs w:val="24"/>
              </w:rPr>
            </w:pPr>
            <w:r w:rsidRPr="00C96854">
              <w:rPr>
                <w:sz w:val="24"/>
                <w:szCs w:val="24"/>
              </w:rPr>
              <w:t xml:space="preserve">The local authority and government provide </w:t>
            </w:r>
            <w:r w:rsidR="0047605D" w:rsidRPr="00C96854">
              <w:rPr>
                <w:sz w:val="24"/>
                <w:szCs w:val="24"/>
              </w:rPr>
              <w:t xml:space="preserve">schemes </w:t>
            </w:r>
            <w:r w:rsidRPr="00C96854">
              <w:rPr>
                <w:sz w:val="24"/>
                <w:szCs w:val="24"/>
              </w:rPr>
              <w:t xml:space="preserve">to </w:t>
            </w:r>
            <w:r w:rsidR="00D61353" w:rsidRPr="00C96854">
              <w:rPr>
                <w:sz w:val="24"/>
                <w:szCs w:val="24"/>
              </w:rPr>
              <w:t>assist with this such as</w:t>
            </w:r>
            <w:r w:rsidR="0047605D" w:rsidRPr="00C96854">
              <w:rPr>
                <w:sz w:val="24"/>
                <w:szCs w:val="24"/>
              </w:rPr>
              <w:t xml:space="preserve"> salary </w:t>
            </w:r>
            <w:r w:rsidR="00C96854" w:rsidRPr="00C96854">
              <w:rPr>
                <w:sz w:val="24"/>
                <w:szCs w:val="24"/>
              </w:rPr>
              <w:t xml:space="preserve">sacrifice </w:t>
            </w:r>
            <w:r w:rsidR="0047605D" w:rsidRPr="00C96854">
              <w:rPr>
                <w:sz w:val="24"/>
                <w:szCs w:val="24"/>
              </w:rPr>
              <w:t xml:space="preserve">schemes for </w:t>
            </w:r>
            <w:r w:rsidR="009D0C20" w:rsidRPr="00C96854">
              <w:rPr>
                <w:sz w:val="24"/>
                <w:szCs w:val="24"/>
              </w:rPr>
              <w:t>employees, 'Borrow A Bike' scheme</w:t>
            </w:r>
            <w:r w:rsidR="00C96854" w:rsidRPr="00C96854">
              <w:rPr>
                <w:sz w:val="24"/>
                <w:szCs w:val="24"/>
              </w:rPr>
              <w:t>, f</w:t>
            </w:r>
            <w:r w:rsidR="009D0C20" w:rsidRPr="00C96854">
              <w:rPr>
                <w:sz w:val="24"/>
                <w:szCs w:val="24"/>
              </w:rPr>
              <w:t>ree bike check</w:t>
            </w:r>
            <w:r w:rsidR="005807F5" w:rsidRPr="00C96854">
              <w:rPr>
                <w:sz w:val="24"/>
                <w:szCs w:val="24"/>
              </w:rPr>
              <w:t xml:space="preserve">s and </w:t>
            </w:r>
            <w:r w:rsidR="00C96854" w:rsidRPr="00C96854">
              <w:rPr>
                <w:sz w:val="24"/>
                <w:szCs w:val="24"/>
              </w:rPr>
              <w:t>f</w:t>
            </w:r>
            <w:r w:rsidR="009D0C20" w:rsidRPr="00C96854">
              <w:rPr>
                <w:sz w:val="24"/>
                <w:szCs w:val="24"/>
              </w:rPr>
              <w:t xml:space="preserve">ree </w:t>
            </w:r>
            <w:r w:rsidR="005807F5" w:rsidRPr="00C96854">
              <w:rPr>
                <w:sz w:val="24"/>
                <w:szCs w:val="24"/>
              </w:rPr>
              <w:t xml:space="preserve">bike maintenance </w:t>
            </w:r>
            <w:r w:rsidR="009D0C20" w:rsidRPr="00C96854">
              <w:rPr>
                <w:sz w:val="24"/>
                <w:szCs w:val="24"/>
              </w:rPr>
              <w:t>training sessions</w:t>
            </w:r>
            <w:r w:rsidR="005807F5" w:rsidRPr="00C96854">
              <w:rPr>
                <w:sz w:val="24"/>
                <w:szCs w:val="24"/>
              </w:rPr>
              <w:t xml:space="preserve"> all of which can be found on </w:t>
            </w:r>
            <w:hyperlink r:id="rId15" w:history="1">
              <w:r w:rsidR="005807F5" w:rsidRPr="00C96854">
                <w:rPr>
                  <w:rStyle w:val="Hyperlink"/>
                  <w:sz w:val="24"/>
                  <w:szCs w:val="24"/>
                </w:rPr>
                <w:t>https://betterbybike.info/</w:t>
              </w:r>
            </w:hyperlink>
          </w:p>
        </w:tc>
      </w:tr>
      <w:tr w:rsidR="00346017" w14:paraId="0EB79C13" w14:textId="77777777" w:rsidTr="00CB23F8">
        <w:tc>
          <w:tcPr>
            <w:tcW w:w="4649" w:type="dxa"/>
          </w:tcPr>
          <w:p w14:paraId="34EB4E2F" w14:textId="3A8E94B8" w:rsidR="00346017" w:rsidRDefault="00346017" w:rsidP="00346017">
            <w:pPr>
              <w:rPr>
                <w:rFonts w:cs="Arial"/>
                <w:sz w:val="24"/>
                <w:szCs w:val="24"/>
              </w:rPr>
            </w:pPr>
            <w:r>
              <w:rPr>
                <w:rFonts w:cs="Arial"/>
                <w:b/>
                <w:sz w:val="24"/>
                <w:szCs w:val="24"/>
              </w:rPr>
              <w:t xml:space="preserve">3.12 </w:t>
            </w:r>
            <w:r w:rsidRPr="002B3B5C">
              <w:rPr>
                <w:rFonts w:cs="Arial"/>
                <w:b/>
                <w:sz w:val="24"/>
                <w:szCs w:val="24"/>
              </w:rPr>
              <w:t>Rural communities</w:t>
            </w:r>
            <w:r>
              <w:rPr>
                <w:rFonts w:cs="Arial"/>
                <w:b/>
                <w:sz w:val="24"/>
                <w:szCs w:val="24"/>
              </w:rPr>
              <w:t>*</w:t>
            </w:r>
            <w:r w:rsidRPr="002B3B5C">
              <w:rPr>
                <w:rFonts w:cs="Arial"/>
                <w:sz w:val="24"/>
                <w:szCs w:val="24"/>
              </w:rPr>
              <w:t xml:space="preserve">  identify the impact / potential impact on people living in rural communities</w:t>
            </w:r>
          </w:p>
          <w:p w14:paraId="5F4F1A3F" w14:textId="77777777" w:rsidR="00346017" w:rsidRPr="002B3B5C" w:rsidRDefault="00346017" w:rsidP="00346017">
            <w:pPr>
              <w:rPr>
                <w:rFonts w:cs="Arial"/>
                <w:b/>
                <w:sz w:val="24"/>
                <w:szCs w:val="24"/>
              </w:rPr>
            </w:pPr>
          </w:p>
        </w:tc>
        <w:tc>
          <w:tcPr>
            <w:tcW w:w="4649" w:type="dxa"/>
          </w:tcPr>
          <w:p w14:paraId="737EAF42" w14:textId="77777777" w:rsidR="00346017" w:rsidRDefault="004D15E2" w:rsidP="00346017">
            <w:pPr>
              <w:autoSpaceDE w:val="0"/>
              <w:autoSpaceDN w:val="0"/>
              <w:adjustRightInd w:val="0"/>
              <w:rPr>
                <w:sz w:val="24"/>
                <w:szCs w:val="24"/>
              </w:rPr>
            </w:pPr>
            <w:r w:rsidRPr="004D15E2">
              <w:rPr>
                <w:sz w:val="24"/>
                <w:szCs w:val="24"/>
              </w:rPr>
              <w:t>The West of England Combined authority transport vision, as set out in the Joint Local Transport Plan 4, is to ‘Connect people and places for a vibrant, inclusive and carbon neutral West of England’. This includes access to services and opportunities for residents in rural, remote and deprived areas is improved.</w:t>
            </w:r>
          </w:p>
          <w:p w14:paraId="2495882D" w14:textId="77777777" w:rsidR="00E14575" w:rsidRDefault="00E14575" w:rsidP="00346017">
            <w:pPr>
              <w:autoSpaceDE w:val="0"/>
              <w:autoSpaceDN w:val="0"/>
              <w:adjustRightInd w:val="0"/>
              <w:rPr>
                <w:sz w:val="24"/>
                <w:szCs w:val="24"/>
              </w:rPr>
            </w:pPr>
          </w:p>
          <w:p w14:paraId="6D6487B5" w14:textId="522618E9" w:rsidR="00E14575" w:rsidRDefault="00E14575" w:rsidP="00346017">
            <w:pPr>
              <w:autoSpaceDE w:val="0"/>
              <w:autoSpaceDN w:val="0"/>
              <w:adjustRightInd w:val="0"/>
              <w:rPr>
                <w:sz w:val="24"/>
                <w:szCs w:val="24"/>
              </w:rPr>
            </w:pPr>
            <w:r>
              <w:rPr>
                <w:sz w:val="24"/>
                <w:szCs w:val="24"/>
              </w:rPr>
              <w:t xml:space="preserve">The project will indirectly </w:t>
            </w:r>
            <w:r w:rsidR="00CA184E">
              <w:rPr>
                <w:sz w:val="24"/>
                <w:szCs w:val="24"/>
              </w:rPr>
              <w:t xml:space="preserve">promote equality by providing improvements on a key route into the city centre </w:t>
            </w:r>
            <w:r w:rsidR="00FE3E1B">
              <w:rPr>
                <w:sz w:val="24"/>
                <w:szCs w:val="24"/>
              </w:rPr>
              <w:t xml:space="preserve">from rural areas via National Cycle Route 4. </w:t>
            </w:r>
          </w:p>
          <w:p w14:paraId="1EB8F387" w14:textId="77777777" w:rsidR="00AE0E39" w:rsidRDefault="00AE0E39" w:rsidP="00346017">
            <w:pPr>
              <w:autoSpaceDE w:val="0"/>
              <w:autoSpaceDN w:val="0"/>
              <w:adjustRightInd w:val="0"/>
              <w:rPr>
                <w:sz w:val="24"/>
                <w:szCs w:val="24"/>
              </w:rPr>
            </w:pPr>
          </w:p>
          <w:p w14:paraId="78AEC9AF" w14:textId="468F0268" w:rsidR="00AE0E39" w:rsidRDefault="00AE0E39" w:rsidP="00346017">
            <w:pPr>
              <w:autoSpaceDE w:val="0"/>
              <w:autoSpaceDN w:val="0"/>
              <w:adjustRightInd w:val="0"/>
              <w:rPr>
                <w:sz w:val="24"/>
                <w:szCs w:val="24"/>
              </w:rPr>
            </w:pPr>
          </w:p>
        </w:tc>
        <w:tc>
          <w:tcPr>
            <w:tcW w:w="4650" w:type="dxa"/>
          </w:tcPr>
          <w:p w14:paraId="1270FAA0" w14:textId="468394C9" w:rsidR="004A7B06" w:rsidRDefault="008B0F92" w:rsidP="00346017">
            <w:pPr>
              <w:autoSpaceDE w:val="0"/>
              <w:autoSpaceDN w:val="0"/>
              <w:adjustRightInd w:val="0"/>
              <w:rPr>
                <w:sz w:val="24"/>
                <w:szCs w:val="24"/>
              </w:rPr>
            </w:pPr>
            <w:r>
              <w:rPr>
                <w:sz w:val="24"/>
                <w:szCs w:val="24"/>
              </w:rPr>
              <w:t xml:space="preserve">There are higher </w:t>
            </w:r>
            <w:r w:rsidR="008D0BAF">
              <w:rPr>
                <w:sz w:val="24"/>
                <w:szCs w:val="24"/>
              </w:rPr>
              <w:t xml:space="preserve">levels of </w:t>
            </w:r>
            <w:r>
              <w:rPr>
                <w:sz w:val="24"/>
                <w:szCs w:val="24"/>
              </w:rPr>
              <w:t xml:space="preserve">car ownership in some rural areas </w:t>
            </w:r>
            <w:r w:rsidR="008D0BAF">
              <w:rPr>
                <w:sz w:val="24"/>
                <w:szCs w:val="24"/>
              </w:rPr>
              <w:t>e.g.</w:t>
            </w:r>
            <w:r w:rsidR="00E50EDD">
              <w:rPr>
                <w:sz w:val="24"/>
                <w:szCs w:val="24"/>
              </w:rPr>
              <w:t xml:space="preserve"> in</w:t>
            </w:r>
            <w:r w:rsidR="008D0BAF" w:rsidRPr="003B614A">
              <w:rPr>
                <w:sz w:val="24"/>
                <w:szCs w:val="24"/>
              </w:rPr>
              <w:t xml:space="preserve"> Bathavon South 93.7%</w:t>
            </w:r>
            <w:r w:rsidR="00E50EDD">
              <w:rPr>
                <w:sz w:val="24"/>
                <w:szCs w:val="24"/>
              </w:rPr>
              <w:t xml:space="preserve"> of households have access to a car. </w:t>
            </w:r>
            <w:r w:rsidR="004A7B06">
              <w:rPr>
                <w:sz w:val="24"/>
                <w:szCs w:val="24"/>
              </w:rPr>
              <w:t xml:space="preserve">While the project </w:t>
            </w:r>
            <w:r w:rsidR="00FC1945">
              <w:rPr>
                <w:sz w:val="24"/>
                <w:szCs w:val="24"/>
              </w:rPr>
              <w:t xml:space="preserve">will provide improved travel choices, </w:t>
            </w:r>
            <w:r w:rsidR="006C47F6">
              <w:rPr>
                <w:sz w:val="24"/>
                <w:szCs w:val="24"/>
              </w:rPr>
              <w:t>this may not be practical for some who live in rural communities.</w:t>
            </w:r>
          </w:p>
          <w:p w14:paraId="55E060C9" w14:textId="77777777" w:rsidR="004A7B06" w:rsidRDefault="004A7B06" w:rsidP="00346017">
            <w:pPr>
              <w:autoSpaceDE w:val="0"/>
              <w:autoSpaceDN w:val="0"/>
              <w:adjustRightInd w:val="0"/>
              <w:rPr>
                <w:sz w:val="24"/>
                <w:szCs w:val="24"/>
              </w:rPr>
            </w:pPr>
          </w:p>
          <w:p w14:paraId="647C46DE" w14:textId="134B96AF" w:rsidR="00346017" w:rsidRDefault="00E50EDD" w:rsidP="00346017">
            <w:pPr>
              <w:autoSpaceDE w:val="0"/>
              <w:autoSpaceDN w:val="0"/>
              <w:adjustRightInd w:val="0"/>
              <w:rPr>
                <w:sz w:val="24"/>
                <w:szCs w:val="24"/>
              </w:rPr>
            </w:pPr>
            <w:r>
              <w:rPr>
                <w:sz w:val="24"/>
                <w:szCs w:val="24"/>
              </w:rPr>
              <w:t xml:space="preserve">The changes to the </w:t>
            </w:r>
            <w:r w:rsidR="000A684F">
              <w:rPr>
                <w:sz w:val="24"/>
                <w:szCs w:val="24"/>
              </w:rPr>
              <w:t xml:space="preserve">junction at Warminster Road/ Sydney Road /Beckford Road </w:t>
            </w:r>
            <w:r w:rsidR="00D3564C">
              <w:rPr>
                <w:sz w:val="24"/>
                <w:szCs w:val="24"/>
              </w:rPr>
              <w:t>have been</w:t>
            </w:r>
            <w:r w:rsidR="000A684F">
              <w:rPr>
                <w:sz w:val="24"/>
                <w:szCs w:val="24"/>
              </w:rPr>
              <w:t xml:space="preserve"> assessed </w:t>
            </w:r>
            <w:r w:rsidR="00D3564C">
              <w:rPr>
                <w:sz w:val="24"/>
                <w:szCs w:val="24"/>
              </w:rPr>
              <w:t xml:space="preserve">to ensure that the junction continues to have </w:t>
            </w:r>
            <w:r w:rsidR="004C28A1">
              <w:rPr>
                <w:sz w:val="24"/>
                <w:szCs w:val="24"/>
              </w:rPr>
              <w:t xml:space="preserve">capacity for those that rely on their car </w:t>
            </w:r>
            <w:r w:rsidR="004A7B06">
              <w:rPr>
                <w:sz w:val="24"/>
                <w:szCs w:val="24"/>
              </w:rPr>
              <w:t xml:space="preserve">to travel. </w:t>
            </w:r>
            <w:r w:rsidR="00827630">
              <w:rPr>
                <w:sz w:val="24"/>
                <w:szCs w:val="24"/>
              </w:rPr>
              <w:t xml:space="preserve"> </w:t>
            </w:r>
          </w:p>
        </w:tc>
      </w:tr>
      <w:tr w:rsidR="00E14575" w14:paraId="53F34CFC" w14:textId="77777777" w:rsidTr="00CB23F8">
        <w:tc>
          <w:tcPr>
            <w:tcW w:w="4649" w:type="dxa"/>
          </w:tcPr>
          <w:p w14:paraId="1EDE1E27" w14:textId="77777777" w:rsidR="00E14575" w:rsidRDefault="00E14575" w:rsidP="00E14575">
            <w:pPr>
              <w:rPr>
                <w:rFonts w:cs="Arial"/>
                <w:sz w:val="24"/>
                <w:szCs w:val="24"/>
              </w:rPr>
            </w:pPr>
            <w:r>
              <w:rPr>
                <w:rFonts w:cs="Arial"/>
                <w:b/>
                <w:bCs/>
                <w:sz w:val="24"/>
                <w:szCs w:val="24"/>
              </w:rPr>
              <w:t xml:space="preserve">3.13 </w:t>
            </w:r>
            <w:r w:rsidRPr="006F5A83">
              <w:rPr>
                <w:rFonts w:cs="Arial"/>
                <w:b/>
                <w:bCs/>
                <w:sz w:val="24"/>
                <w:szCs w:val="24"/>
              </w:rPr>
              <w:t>Armed Forces Community</w:t>
            </w:r>
            <w:r w:rsidRPr="006F5A83">
              <w:rPr>
                <w:rFonts w:cs="Arial"/>
                <w:sz w:val="24"/>
                <w:szCs w:val="24"/>
              </w:rPr>
              <w:t xml:space="preserve"> </w:t>
            </w:r>
            <w:r>
              <w:rPr>
                <w:rFonts w:cs="Arial"/>
                <w:sz w:val="24"/>
                <w:szCs w:val="24"/>
              </w:rPr>
              <w:t xml:space="preserve">** </w:t>
            </w:r>
            <w:r w:rsidRPr="006F5A83">
              <w:rPr>
                <w:rFonts w:cs="Arial"/>
                <w:sz w:val="24"/>
                <w:szCs w:val="24"/>
              </w:rPr>
              <w:t xml:space="preserve">serving members; reservists; veterans and their families, including the bereaved.  Public services </w:t>
            </w:r>
            <w:r>
              <w:rPr>
                <w:rFonts w:cs="Arial"/>
                <w:sz w:val="24"/>
                <w:szCs w:val="24"/>
              </w:rPr>
              <w:t xml:space="preserve">are </w:t>
            </w:r>
            <w:r w:rsidRPr="006F5A83">
              <w:rPr>
                <w:rFonts w:cs="Arial"/>
                <w:sz w:val="24"/>
                <w:szCs w:val="24"/>
              </w:rPr>
              <w:t xml:space="preserve">required by law to pay due regard to the Armed Forces Community when developing policy, procedures and making decisions, </w:t>
            </w:r>
            <w:r w:rsidRPr="006F5A83">
              <w:rPr>
                <w:rFonts w:cs="Arial"/>
                <w:sz w:val="24"/>
                <w:szCs w:val="24"/>
              </w:rPr>
              <w:lastRenderedPageBreak/>
              <w:t>particularly in the areas of public housing, education and healthcare</w:t>
            </w:r>
            <w:r>
              <w:rPr>
                <w:rFonts w:cs="Arial"/>
                <w:sz w:val="24"/>
                <w:szCs w:val="24"/>
              </w:rPr>
              <w:t xml:space="preserve"> (</w:t>
            </w:r>
            <w:r w:rsidRPr="006F5A83">
              <w:rPr>
                <w:rFonts w:cs="Arial"/>
                <w:sz w:val="24"/>
                <w:szCs w:val="24"/>
              </w:rPr>
              <w:t xml:space="preserve">to remove disadvantage and </w:t>
            </w:r>
            <w:r>
              <w:rPr>
                <w:rFonts w:cs="Arial"/>
                <w:sz w:val="24"/>
                <w:szCs w:val="24"/>
              </w:rPr>
              <w:t xml:space="preserve">consider </w:t>
            </w:r>
            <w:r w:rsidRPr="006F5A83">
              <w:rPr>
                <w:rFonts w:cs="Arial"/>
                <w:sz w:val="24"/>
                <w:szCs w:val="24"/>
              </w:rPr>
              <w:t>special provision</w:t>
            </w:r>
            <w:r>
              <w:rPr>
                <w:rFonts w:cs="Arial"/>
                <w:sz w:val="24"/>
                <w:szCs w:val="24"/>
              </w:rPr>
              <w:t xml:space="preserve">). </w:t>
            </w:r>
            <w:r w:rsidRPr="006F5A83">
              <w:rPr>
                <w:rFonts w:cs="Arial"/>
                <w:sz w:val="24"/>
                <w:szCs w:val="24"/>
              </w:rPr>
              <w:t xml:space="preserve"> </w:t>
            </w:r>
          </w:p>
          <w:p w14:paraId="55812D44" w14:textId="7C45DA8C" w:rsidR="00E14575" w:rsidRPr="002B3B5C" w:rsidRDefault="00E14575" w:rsidP="00E14575">
            <w:pPr>
              <w:rPr>
                <w:rFonts w:cs="Arial"/>
                <w:b/>
                <w:sz w:val="24"/>
                <w:szCs w:val="24"/>
              </w:rPr>
            </w:pPr>
          </w:p>
        </w:tc>
        <w:tc>
          <w:tcPr>
            <w:tcW w:w="4649" w:type="dxa"/>
          </w:tcPr>
          <w:p w14:paraId="685D0FFA" w14:textId="6E3F6DFA" w:rsidR="002F31C1" w:rsidRPr="008C2246" w:rsidRDefault="002F31C1" w:rsidP="00D541CA">
            <w:pPr>
              <w:autoSpaceDE w:val="0"/>
              <w:autoSpaceDN w:val="0"/>
              <w:adjustRightInd w:val="0"/>
              <w:rPr>
                <w:sz w:val="24"/>
                <w:szCs w:val="24"/>
              </w:rPr>
            </w:pPr>
            <w:r w:rsidRPr="002F31C1">
              <w:rPr>
                <w:sz w:val="24"/>
                <w:szCs w:val="24"/>
              </w:rPr>
              <w:lastRenderedPageBreak/>
              <w:t>Veterans struggle to cope with seeking employment and accessing any opportunities for themselves.</w:t>
            </w:r>
            <w:r w:rsidR="00A66095" w:rsidRPr="00A66095">
              <w:t xml:space="preserve"> </w:t>
            </w:r>
            <w:r w:rsidR="00A66095" w:rsidRPr="00A66095">
              <w:rPr>
                <w:sz w:val="24"/>
                <w:szCs w:val="24"/>
              </w:rPr>
              <w:t>The spouses of Armed Forces members often face difficulties in getting employment due to frequent relocations.</w:t>
            </w:r>
            <w:r w:rsidR="000D450B">
              <w:rPr>
                <w:rStyle w:val="FootnoteReference"/>
                <w:sz w:val="24"/>
                <w:szCs w:val="24"/>
              </w:rPr>
              <w:footnoteReference w:id="7"/>
            </w:r>
          </w:p>
          <w:p w14:paraId="5FF89964" w14:textId="77777777" w:rsidR="00E14575" w:rsidRDefault="00E14575" w:rsidP="00E14575">
            <w:pPr>
              <w:autoSpaceDE w:val="0"/>
              <w:autoSpaceDN w:val="0"/>
              <w:adjustRightInd w:val="0"/>
              <w:rPr>
                <w:sz w:val="24"/>
                <w:szCs w:val="24"/>
              </w:rPr>
            </w:pPr>
          </w:p>
          <w:p w14:paraId="1A142889" w14:textId="6F4594FF" w:rsidR="00A00C9C" w:rsidRDefault="00A00C9C" w:rsidP="00A00C9C">
            <w:pPr>
              <w:autoSpaceDE w:val="0"/>
              <w:autoSpaceDN w:val="0"/>
              <w:adjustRightInd w:val="0"/>
              <w:rPr>
                <w:sz w:val="24"/>
                <w:szCs w:val="24"/>
              </w:rPr>
            </w:pPr>
            <w:r w:rsidRPr="001E699F">
              <w:rPr>
                <w:sz w:val="24"/>
                <w:szCs w:val="24"/>
              </w:rPr>
              <w:lastRenderedPageBreak/>
              <w:t xml:space="preserve">For </w:t>
            </w:r>
            <w:r w:rsidR="00AE2DD5">
              <w:rPr>
                <w:sz w:val="24"/>
                <w:szCs w:val="24"/>
              </w:rPr>
              <w:t>people</w:t>
            </w:r>
            <w:r w:rsidRPr="001E699F">
              <w:rPr>
                <w:sz w:val="24"/>
                <w:szCs w:val="24"/>
              </w:rPr>
              <w:t xml:space="preserve"> who</w:t>
            </w:r>
            <w:r>
              <w:rPr>
                <w:sz w:val="24"/>
                <w:szCs w:val="24"/>
              </w:rPr>
              <w:t xml:space="preserve"> do</w:t>
            </w:r>
            <w:r w:rsidRPr="001E699F">
              <w:rPr>
                <w:sz w:val="24"/>
                <w:szCs w:val="24"/>
              </w:rPr>
              <w:t xml:space="preserve"> not have access to a car, </w:t>
            </w:r>
            <w:r w:rsidRPr="009453C5">
              <w:rPr>
                <w:sz w:val="24"/>
                <w:szCs w:val="24"/>
              </w:rPr>
              <w:t xml:space="preserve">improved </w:t>
            </w:r>
            <w:r>
              <w:rPr>
                <w:sz w:val="24"/>
                <w:szCs w:val="24"/>
              </w:rPr>
              <w:t xml:space="preserve">walking, wheeling and cycling </w:t>
            </w:r>
            <w:r w:rsidRPr="009453C5">
              <w:rPr>
                <w:sz w:val="24"/>
                <w:szCs w:val="24"/>
              </w:rPr>
              <w:t>infrastructure provides an affordable</w:t>
            </w:r>
            <w:r>
              <w:rPr>
                <w:sz w:val="24"/>
                <w:szCs w:val="24"/>
              </w:rPr>
              <w:t xml:space="preserve"> and independent</w:t>
            </w:r>
            <w:r w:rsidRPr="009453C5">
              <w:rPr>
                <w:sz w:val="24"/>
                <w:szCs w:val="24"/>
              </w:rPr>
              <w:t xml:space="preserve"> way to move around</w:t>
            </w:r>
            <w:r>
              <w:rPr>
                <w:sz w:val="24"/>
                <w:szCs w:val="24"/>
              </w:rPr>
              <w:t xml:space="preserve">. This should therefore improve opportunities to connect with families, access work leisure and culture. </w:t>
            </w:r>
          </w:p>
          <w:p w14:paraId="57B27094" w14:textId="129EE69F" w:rsidR="00FE6EE2" w:rsidRDefault="00FE6EE2" w:rsidP="00E14575">
            <w:pPr>
              <w:autoSpaceDE w:val="0"/>
              <w:autoSpaceDN w:val="0"/>
              <w:adjustRightInd w:val="0"/>
              <w:rPr>
                <w:sz w:val="24"/>
                <w:szCs w:val="24"/>
              </w:rPr>
            </w:pPr>
          </w:p>
        </w:tc>
        <w:tc>
          <w:tcPr>
            <w:tcW w:w="4650" w:type="dxa"/>
          </w:tcPr>
          <w:p w14:paraId="6E50F1C3" w14:textId="01ECB865" w:rsidR="00FB531F" w:rsidRPr="00C96854" w:rsidRDefault="00FB531F" w:rsidP="00FB531F">
            <w:pPr>
              <w:autoSpaceDE w:val="0"/>
              <w:autoSpaceDN w:val="0"/>
              <w:adjustRightInd w:val="0"/>
              <w:rPr>
                <w:sz w:val="24"/>
                <w:szCs w:val="24"/>
              </w:rPr>
            </w:pPr>
            <w:r w:rsidRPr="00C96854">
              <w:rPr>
                <w:sz w:val="24"/>
                <w:szCs w:val="24"/>
              </w:rPr>
              <w:lastRenderedPageBreak/>
              <w:t xml:space="preserve">While it is cheaper to buy and maintaining a bicycle compared to a car, </w:t>
            </w:r>
            <w:r w:rsidR="00632885">
              <w:rPr>
                <w:sz w:val="24"/>
                <w:szCs w:val="24"/>
              </w:rPr>
              <w:t xml:space="preserve">access to a bicycle could still be a </w:t>
            </w:r>
            <w:r w:rsidR="00FB0800">
              <w:rPr>
                <w:sz w:val="24"/>
                <w:szCs w:val="24"/>
              </w:rPr>
              <w:t>barrier</w:t>
            </w:r>
            <w:r w:rsidR="00632885">
              <w:rPr>
                <w:sz w:val="24"/>
                <w:szCs w:val="24"/>
              </w:rPr>
              <w:t xml:space="preserve"> due to frequent relocations or</w:t>
            </w:r>
            <w:r w:rsidR="00CB4C38">
              <w:rPr>
                <w:sz w:val="24"/>
                <w:szCs w:val="24"/>
              </w:rPr>
              <w:t xml:space="preserve"> economic constraints.</w:t>
            </w:r>
          </w:p>
          <w:p w14:paraId="3257C059" w14:textId="77777777" w:rsidR="00FB531F" w:rsidRPr="00C96854" w:rsidRDefault="00FB531F" w:rsidP="00FB531F">
            <w:pPr>
              <w:autoSpaceDE w:val="0"/>
              <w:autoSpaceDN w:val="0"/>
              <w:adjustRightInd w:val="0"/>
              <w:rPr>
                <w:sz w:val="24"/>
                <w:szCs w:val="24"/>
              </w:rPr>
            </w:pPr>
          </w:p>
          <w:p w14:paraId="7395C6AA" w14:textId="616C55F0" w:rsidR="00E14575" w:rsidRDefault="00CB4C38" w:rsidP="00FB531F">
            <w:pPr>
              <w:autoSpaceDE w:val="0"/>
              <w:autoSpaceDN w:val="0"/>
              <w:adjustRightInd w:val="0"/>
              <w:rPr>
                <w:sz w:val="24"/>
                <w:szCs w:val="24"/>
              </w:rPr>
            </w:pPr>
            <w:r>
              <w:rPr>
                <w:sz w:val="24"/>
                <w:szCs w:val="24"/>
              </w:rPr>
              <w:lastRenderedPageBreak/>
              <w:t xml:space="preserve">To help with </w:t>
            </w:r>
            <w:r w:rsidR="000A04F4">
              <w:rPr>
                <w:sz w:val="24"/>
                <w:szCs w:val="24"/>
              </w:rPr>
              <w:t>travel by bicycle</w:t>
            </w:r>
            <w:r w:rsidR="00FB531F" w:rsidRPr="00C96854">
              <w:rPr>
                <w:sz w:val="24"/>
                <w:szCs w:val="24"/>
              </w:rPr>
              <w:t xml:space="preserve"> local authority and government provide schemes to assist with this such as salary sacrifice schemes for employees, 'Borrow A Bike' scheme, free bike checks and free bike maintenance training sessions all of which can be found on </w:t>
            </w:r>
            <w:hyperlink r:id="rId16" w:history="1">
              <w:r w:rsidR="00FB531F" w:rsidRPr="00C96854">
                <w:rPr>
                  <w:rStyle w:val="Hyperlink"/>
                  <w:sz w:val="24"/>
                  <w:szCs w:val="24"/>
                </w:rPr>
                <w:t>https://betterbybike.info/</w:t>
              </w:r>
            </w:hyperlink>
          </w:p>
        </w:tc>
      </w:tr>
      <w:tr w:rsidR="00E14575" w14:paraId="206CE846" w14:textId="77777777" w:rsidTr="00CB23F8">
        <w:tc>
          <w:tcPr>
            <w:tcW w:w="4649" w:type="dxa"/>
          </w:tcPr>
          <w:p w14:paraId="712DF478" w14:textId="77777777" w:rsidR="00E14575" w:rsidRDefault="00E14575" w:rsidP="00E14575">
            <w:pPr>
              <w:rPr>
                <w:rFonts w:cs="Arial"/>
                <w:sz w:val="24"/>
                <w:szCs w:val="24"/>
              </w:rPr>
            </w:pPr>
            <w:r>
              <w:rPr>
                <w:rFonts w:cs="Arial"/>
                <w:b/>
                <w:bCs/>
                <w:sz w:val="24"/>
                <w:szCs w:val="24"/>
              </w:rPr>
              <w:lastRenderedPageBreak/>
              <w:t>3.14 Care Experienced</w:t>
            </w:r>
            <w:r w:rsidRPr="006F5A83">
              <w:rPr>
                <w:rFonts w:cs="Arial"/>
                <w:sz w:val="24"/>
                <w:szCs w:val="24"/>
              </w:rPr>
              <w:t xml:space="preserve"> </w:t>
            </w:r>
            <w:r>
              <w:rPr>
                <w:rFonts w:cs="Arial"/>
                <w:sz w:val="24"/>
                <w:szCs w:val="24"/>
              </w:rPr>
              <w:t>***</w:t>
            </w:r>
          </w:p>
          <w:p w14:paraId="0B088C3E" w14:textId="77777777" w:rsidR="00E14575" w:rsidRDefault="00E14575" w:rsidP="00E14575">
            <w:pPr>
              <w:rPr>
                <w:rFonts w:cs="Arial"/>
                <w:sz w:val="24"/>
                <w:szCs w:val="24"/>
              </w:rPr>
            </w:pPr>
            <w:r>
              <w:rPr>
                <w:rFonts w:cs="Arial"/>
                <w:sz w:val="24"/>
                <w:szCs w:val="24"/>
              </w:rPr>
              <w:t>This working definition is currently under review and therefore subject to change:</w:t>
            </w:r>
          </w:p>
          <w:p w14:paraId="61F8E8AF" w14:textId="77777777" w:rsidR="00E14575" w:rsidRDefault="00E14575" w:rsidP="00E14575">
            <w:pPr>
              <w:rPr>
                <w:rFonts w:cs="Arial"/>
                <w:sz w:val="24"/>
                <w:szCs w:val="24"/>
              </w:rPr>
            </w:pPr>
          </w:p>
          <w:p w14:paraId="25036A53" w14:textId="77777777" w:rsidR="00E14575" w:rsidRPr="00D54B25" w:rsidRDefault="00E14575" w:rsidP="00E14575">
            <w:pPr>
              <w:rPr>
                <w:rFonts w:cs="Arial"/>
                <w:sz w:val="24"/>
                <w:szCs w:val="24"/>
              </w:rPr>
            </w:pPr>
            <w:r w:rsidRPr="00D54B25">
              <w:rPr>
                <w:rFonts w:cs="Arial"/>
                <w:sz w:val="24"/>
                <w:szCs w:val="24"/>
              </w:rPr>
              <w:t>In B&amp;NES, you are ‘care-experienced’ if you spent any time in your childhood in Local Authority care, living away from your parent(s) for example, you were adopted, lived in residential, foster care, kinship care, or a special guardianship arrangement.</w:t>
            </w:r>
          </w:p>
          <w:p w14:paraId="2D41EA13" w14:textId="77777777" w:rsidR="00E14575" w:rsidRDefault="00E14575" w:rsidP="00E14575">
            <w:pPr>
              <w:rPr>
                <w:rFonts w:cs="Arial"/>
                <w:b/>
                <w:bCs/>
                <w:sz w:val="24"/>
                <w:szCs w:val="24"/>
              </w:rPr>
            </w:pPr>
          </w:p>
        </w:tc>
        <w:tc>
          <w:tcPr>
            <w:tcW w:w="4649" w:type="dxa"/>
          </w:tcPr>
          <w:p w14:paraId="72739203" w14:textId="658BACF4" w:rsidR="00DB46B8" w:rsidRDefault="00DB46B8" w:rsidP="00825B8D">
            <w:pPr>
              <w:autoSpaceDE w:val="0"/>
              <w:autoSpaceDN w:val="0"/>
              <w:adjustRightInd w:val="0"/>
              <w:rPr>
                <w:sz w:val="24"/>
                <w:szCs w:val="24"/>
              </w:rPr>
            </w:pPr>
            <w:r>
              <w:rPr>
                <w:sz w:val="24"/>
                <w:szCs w:val="24"/>
              </w:rPr>
              <w:t>I</w:t>
            </w:r>
            <w:r w:rsidRPr="00DB46B8">
              <w:rPr>
                <w:sz w:val="24"/>
                <w:szCs w:val="24"/>
              </w:rPr>
              <w:t>t is noted that the higher costs of living are significantly impacting the lives of care</w:t>
            </w:r>
            <w:r>
              <w:rPr>
                <w:sz w:val="24"/>
                <w:szCs w:val="24"/>
              </w:rPr>
              <w:t xml:space="preserve"> </w:t>
            </w:r>
            <w:r w:rsidRPr="00DB46B8">
              <w:rPr>
                <w:sz w:val="24"/>
                <w:szCs w:val="24"/>
              </w:rPr>
              <w:t>experienced people</w:t>
            </w:r>
            <w:r w:rsidR="00556005">
              <w:rPr>
                <w:rStyle w:val="FootnoteReference"/>
                <w:sz w:val="24"/>
                <w:szCs w:val="24"/>
              </w:rPr>
              <w:footnoteReference w:id="8"/>
            </w:r>
            <w:r>
              <w:rPr>
                <w:sz w:val="24"/>
                <w:szCs w:val="24"/>
              </w:rPr>
              <w:t>.</w:t>
            </w:r>
            <w:r w:rsidR="00F11EC6">
              <w:rPr>
                <w:sz w:val="24"/>
                <w:szCs w:val="24"/>
              </w:rPr>
              <w:t xml:space="preserve"> </w:t>
            </w:r>
            <w:r w:rsidR="00F11EC6" w:rsidRPr="00F11EC6">
              <w:rPr>
                <w:sz w:val="24"/>
                <w:szCs w:val="24"/>
              </w:rPr>
              <w:t>Financial circumstances are often precarious and care experienced individuals can lack the support of a family that can assist with transportation.</w:t>
            </w:r>
            <w:r w:rsidR="00A059B2">
              <w:rPr>
                <w:rStyle w:val="FootnoteReference"/>
                <w:sz w:val="24"/>
                <w:szCs w:val="24"/>
              </w:rPr>
              <w:footnoteReference w:id="9"/>
            </w:r>
            <w:r w:rsidR="00EE7071">
              <w:rPr>
                <w:sz w:val="24"/>
                <w:szCs w:val="24"/>
              </w:rPr>
              <w:t xml:space="preserve"> </w:t>
            </w:r>
            <w:r w:rsidR="00147C04">
              <w:rPr>
                <w:rStyle w:val="FootnoteReference"/>
                <w:sz w:val="24"/>
                <w:szCs w:val="24"/>
              </w:rPr>
              <w:footnoteReference w:id="10"/>
            </w:r>
          </w:p>
          <w:p w14:paraId="0AAE8258" w14:textId="77777777" w:rsidR="00DB46B8" w:rsidRDefault="00DB46B8" w:rsidP="00825B8D">
            <w:pPr>
              <w:autoSpaceDE w:val="0"/>
              <w:autoSpaceDN w:val="0"/>
              <w:adjustRightInd w:val="0"/>
              <w:rPr>
                <w:sz w:val="24"/>
                <w:szCs w:val="24"/>
              </w:rPr>
            </w:pPr>
          </w:p>
          <w:p w14:paraId="20688094" w14:textId="41C2C4B7" w:rsidR="00825B8D" w:rsidRDefault="00825B8D" w:rsidP="00825B8D">
            <w:pPr>
              <w:autoSpaceDE w:val="0"/>
              <w:autoSpaceDN w:val="0"/>
              <w:adjustRightInd w:val="0"/>
              <w:rPr>
                <w:sz w:val="24"/>
                <w:szCs w:val="24"/>
              </w:rPr>
            </w:pPr>
            <w:r w:rsidRPr="001E699F">
              <w:rPr>
                <w:sz w:val="24"/>
                <w:szCs w:val="24"/>
              </w:rPr>
              <w:t>For individuals who</w:t>
            </w:r>
            <w:r>
              <w:rPr>
                <w:sz w:val="24"/>
                <w:szCs w:val="24"/>
              </w:rPr>
              <w:t xml:space="preserve"> do</w:t>
            </w:r>
            <w:r w:rsidRPr="001E699F">
              <w:rPr>
                <w:sz w:val="24"/>
                <w:szCs w:val="24"/>
              </w:rPr>
              <w:t xml:space="preserve"> not have access to a car</w:t>
            </w:r>
            <w:r w:rsidR="006A12B2">
              <w:rPr>
                <w:sz w:val="24"/>
                <w:szCs w:val="24"/>
              </w:rPr>
              <w:t xml:space="preserve"> or public transport</w:t>
            </w:r>
            <w:r w:rsidRPr="001E699F">
              <w:rPr>
                <w:sz w:val="24"/>
                <w:szCs w:val="24"/>
              </w:rPr>
              <w:t xml:space="preserve">, </w:t>
            </w:r>
            <w:r>
              <w:rPr>
                <w:sz w:val="24"/>
                <w:szCs w:val="24"/>
              </w:rPr>
              <w:t xml:space="preserve">due to </w:t>
            </w:r>
            <w:r w:rsidRPr="001E699F">
              <w:rPr>
                <w:sz w:val="24"/>
                <w:szCs w:val="24"/>
              </w:rPr>
              <w:t>economic</w:t>
            </w:r>
            <w:r>
              <w:rPr>
                <w:sz w:val="24"/>
                <w:szCs w:val="24"/>
              </w:rPr>
              <w:t xml:space="preserve"> </w:t>
            </w:r>
            <w:r w:rsidRPr="009453C5">
              <w:rPr>
                <w:sz w:val="24"/>
                <w:szCs w:val="24"/>
              </w:rPr>
              <w:t xml:space="preserve">constraints, improved </w:t>
            </w:r>
            <w:r>
              <w:rPr>
                <w:sz w:val="24"/>
                <w:szCs w:val="24"/>
              </w:rPr>
              <w:t xml:space="preserve">walking, wheeling and cycling </w:t>
            </w:r>
            <w:r w:rsidRPr="009453C5">
              <w:rPr>
                <w:sz w:val="24"/>
                <w:szCs w:val="24"/>
              </w:rPr>
              <w:t>infrastructure provides an affordable</w:t>
            </w:r>
            <w:r w:rsidR="006A12B2">
              <w:rPr>
                <w:sz w:val="24"/>
                <w:szCs w:val="24"/>
              </w:rPr>
              <w:t xml:space="preserve"> and </w:t>
            </w:r>
            <w:r w:rsidR="00AF4A73">
              <w:rPr>
                <w:sz w:val="24"/>
                <w:szCs w:val="24"/>
              </w:rPr>
              <w:t>independent</w:t>
            </w:r>
            <w:r w:rsidRPr="009453C5">
              <w:rPr>
                <w:sz w:val="24"/>
                <w:szCs w:val="24"/>
              </w:rPr>
              <w:t xml:space="preserve"> way to move around</w:t>
            </w:r>
            <w:r w:rsidR="000600D3">
              <w:rPr>
                <w:sz w:val="24"/>
                <w:szCs w:val="24"/>
              </w:rPr>
              <w:t>. This should therefore improve opportunities to connect with families</w:t>
            </w:r>
            <w:r w:rsidR="00AE34B7">
              <w:rPr>
                <w:sz w:val="24"/>
                <w:szCs w:val="24"/>
              </w:rPr>
              <w:t xml:space="preserve">, access work leisure and culture. </w:t>
            </w:r>
          </w:p>
          <w:p w14:paraId="641979F7" w14:textId="77777777" w:rsidR="00825B8D" w:rsidRDefault="00825B8D" w:rsidP="00825B8D">
            <w:pPr>
              <w:autoSpaceDE w:val="0"/>
              <w:autoSpaceDN w:val="0"/>
              <w:adjustRightInd w:val="0"/>
              <w:rPr>
                <w:sz w:val="24"/>
                <w:szCs w:val="24"/>
              </w:rPr>
            </w:pPr>
          </w:p>
          <w:p w14:paraId="54BDB497" w14:textId="4BBEBC85" w:rsidR="00E14575" w:rsidRDefault="00E14575" w:rsidP="00E14575">
            <w:pPr>
              <w:autoSpaceDE w:val="0"/>
              <w:autoSpaceDN w:val="0"/>
              <w:adjustRightInd w:val="0"/>
              <w:rPr>
                <w:sz w:val="24"/>
                <w:szCs w:val="24"/>
              </w:rPr>
            </w:pPr>
          </w:p>
        </w:tc>
        <w:tc>
          <w:tcPr>
            <w:tcW w:w="4650" w:type="dxa"/>
          </w:tcPr>
          <w:p w14:paraId="495899FD" w14:textId="48B3BC36" w:rsidR="00E93CAA" w:rsidRPr="00C96854" w:rsidRDefault="00E93CAA" w:rsidP="00E93CAA">
            <w:pPr>
              <w:autoSpaceDE w:val="0"/>
              <w:autoSpaceDN w:val="0"/>
              <w:adjustRightInd w:val="0"/>
              <w:rPr>
                <w:sz w:val="24"/>
                <w:szCs w:val="24"/>
              </w:rPr>
            </w:pPr>
            <w:r w:rsidRPr="00C96854">
              <w:rPr>
                <w:sz w:val="24"/>
                <w:szCs w:val="24"/>
              </w:rPr>
              <w:t xml:space="preserve">While it is cheaper to buy and maintaining a bicycle compared to a car, the cost </w:t>
            </w:r>
            <w:r w:rsidR="008665DD">
              <w:rPr>
                <w:sz w:val="24"/>
                <w:szCs w:val="24"/>
              </w:rPr>
              <w:t xml:space="preserve">and access to a bike </w:t>
            </w:r>
            <w:r w:rsidRPr="00C96854">
              <w:rPr>
                <w:sz w:val="24"/>
                <w:szCs w:val="24"/>
              </w:rPr>
              <w:t xml:space="preserve">could still be a barrier to </w:t>
            </w:r>
            <w:r>
              <w:rPr>
                <w:sz w:val="24"/>
                <w:szCs w:val="24"/>
              </w:rPr>
              <w:t>care-experienced</w:t>
            </w:r>
            <w:r w:rsidRPr="00C96854">
              <w:rPr>
                <w:sz w:val="24"/>
                <w:szCs w:val="24"/>
              </w:rPr>
              <w:t xml:space="preserve"> people.</w:t>
            </w:r>
          </w:p>
          <w:p w14:paraId="671857C6" w14:textId="77777777" w:rsidR="00E93CAA" w:rsidRPr="00C96854" w:rsidRDefault="00E93CAA" w:rsidP="00E93CAA">
            <w:pPr>
              <w:autoSpaceDE w:val="0"/>
              <w:autoSpaceDN w:val="0"/>
              <w:adjustRightInd w:val="0"/>
              <w:rPr>
                <w:sz w:val="24"/>
                <w:szCs w:val="24"/>
              </w:rPr>
            </w:pPr>
          </w:p>
          <w:p w14:paraId="0CC5EEF5" w14:textId="2BEC311B" w:rsidR="00E14575" w:rsidRDefault="00E93CAA" w:rsidP="00E93CAA">
            <w:pPr>
              <w:autoSpaceDE w:val="0"/>
              <w:autoSpaceDN w:val="0"/>
              <w:adjustRightInd w:val="0"/>
              <w:rPr>
                <w:sz w:val="24"/>
                <w:szCs w:val="24"/>
              </w:rPr>
            </w:pPr>
            <w:r w:rsidRPr="00C96854">
              <w:rPr>
                <w:sz w:val="24"/>
                <w:szCs w:val="24"/>
              </w:rPr>
              <w:t xml:space="preserve">The local authority and government provide schemes to assist with this such as salary sacrifice schemes for employees, 'Borrow A Bike' scheme, free bike checks and free bike maintenance training sessions all of which can be found on </w:t>
            </w:r>
            <w:hyperlink r:id="rId17" w:history="1">
              <w:r w:rsidRPr="00C96854">
                <w:rPr>
                  <w:rStyle w:val="Hyperlink"/>
                  <w:sz w:val="24"/>
                  <w:szCs w:val="24"/>
                </w:rPr>
                <w:t>https://betterbybike.info/</w:t>
              </w:r>
            </w:hyperlink>
          </w:p>
        </w:tc>
      </w:tr>
    </w:tbl>
    <w:p w14:paraId="30011440" w14:textId="77777777" w:rsidR="00CB23F8" w:rsidRDefault="00CB23F8" w:rsidP="00163C4F">
      <w:pPr>
        <w:autoSpaceDE w:val="0"/>
        <w:autoSpaceDN w:val="0"/>
        <w:adjustRightInd w:val="0"/>
        <w:rPr>
          <w:sz w:val="24"/>
          <w:szCs w:val="24"/>
        </w:rPr>
      </w:pPr>
    </w:p>
    <w:p w14:paraId="12EC6E1D" w14:textId="77777777" w:rsidR="00CB23F8" w:rsidRDefault="00CB23F8" w:rsidP="00163C4F">
      <w:pPr>
        <w:autoSpaceDE w:val="0"/>
        <w:autoSpaceDN w:val="0"/>
        <w:adjustRightInd w:val="0"/>
        <w:rPr>
          <w:sz w:val="24"/>
          <w:szCs w:val="24"/>
        </w:rPr>
      </w:pPr>
    </w:p>
    <w:p w14:paraId="462CB0C4" w14:textId="19FCD10C" w:rsidR="006F5A83" w:rsidRDefault="006F5A83" w:rsidP="00163C4F">
      <w:pPr>
        <w:autoSpaceDE w:val="0"/>
        <w:autoSpaceDN w:val="0"/>
        <w:adjustRightInd w:val="0"/>
        <w:rPr>
          <w:sz w:val="24"/>
          <w:szCs w:val="24"/>
        </w:rPr>
      </w:pPr>
      <w:r>
        <w:rPr>
          <w:sz w:val="24"/>
          <w:szCs w:val="24"/>
        </w:rPr>
        <w:t>*</w:t>
      </w:r>
      <w:r w:rsidR="00B70BE8" w:rsidRPr="00B70BE8">
        <w:rPr>
          <w:sz w:val="24"/>
          <w:szCs w:val="24"/>
        </w:rPr>
        <w:t xml:space="preserve">There is no requirement within the public sector duty of the Equality Act to consider groups who may be disadvantaged due to socio economic status, or because of living in a rural area.  However, these are significant issues within B&amp;NES and have therefore been included here. </w:t>
      </w:r>
    </w:p>
    <w:p w14:paraId="3B86291E" w14:textId="77777777" w:rsidR="006F5A83" w:rsidRDefault="006F5A83" w:rsidP="00163C4F">
      <w:pPr>
        <w:autoSpaceDE w:val="0"/>
        <w:autoSpaceDN w:val="0"/>
        <w:adjustRightInd w:val="0"/>
        <w:rPr>
          <w:sz w:val="24"/>
          <w:szCs w:val="24"/>
        </w:rPr>
      </w:pPr>
    </w:p>
    <w:p w14:paraId="54B3F745" w14:textId="77777777" w:rsidR="00AF24E9" w:rsidRDefault="006F5A83" w:rsidP="00163C4F">
      <w:pPr>
        <w:autoSpaceDE w:val="0"/>
        <w:autoSpaceDN w:val="0"/>
        <w:adjustRightInd w:val="0"/>
        <w:rPr>
          <w:rFonts w:cs="Arial"/>
          <w:sz w:val="24"/>
          <w:szCs w:val="24"/>
        </w:rPr>
      </w:pPr>
      <w:r>
        <w:rPr>
          <w:sz w:val="24"/>
          <w:szCs w:val="24"/>
        </w:rPr>
        <w:t>**</w:t>
      </w:r>
      <w:r w:rsidR="00B70BE8" w:rsidRPr="00B70BE8">
        <w:rPr>
          <w:sz w:val="24"/>
          <w:szCs w:val="24"/>
        </w:rPr>
        <w:t xml:space="preserve"> </w:t>
      </w:r>
      <w:r>
        <w:rPr>
          <w:rFonts w:cs="Arial"/>
          <w:sz w:val="24"/>
          <w:szCs w:val="24"/>
        </w:rPr>
        <w:t xml:space="preserve">The Equality Act does not cover armed forces community.  However, the Armed Forces Bill </w:t>
      </w:r>
      <w:r w:rsidR="003F3BDB">
        <w:rPr>
          <w:rFonts w:cs="Arial"/>
          <w:sz w:val="24"/>
          <w:szCs w:val="24"/>
        </w:rPr>
        <w:t xml:space="preserve">(which came in on 22 Nov 2022) introduces </w:t>
      </w:r>
      <w:r>
        <w:rPr>
          <w:rFonts w:cs="Arial"/>
          <w:sz w:val="24"/>
          <w:szCs w:val="24"/>
        </w:rPr>
        <w:t xml:space="preserve">a requirement to pay ‘due regard’ to make sure the Armed Forces Community are not disadvantaged when accessing public services. </w:t>
      </w:r>
    </w:p>
    <w:p w14:paraId="0B2A778B" w14:textId="77777777" w:rsidR="00AF24E9" w:rsidRDefault="00AF24E9" w:rsidP="00163C4F">
      <w:pPr>
        <w:autoSpaceDE w:val="0"/>
        <w:autoSpaceDN w:val="0"/>
        <w:adjustRightInd w:val="0"/>
        <w:rPr>
          <w:rFonts w:cs="Arial"/>
          <w:sz w:val="24"/>
          <w:szCs w:val="24"/>
        </w:rPr>
      </w:pPr>
    </w:p>
    <w:p w14:paraId="24E43C8A" w14:textId="33A1609C" w:rsidR="002B3B5C" w:rsidRDefault="00AF24E9" w:rsidP="00163C4F">
      <w:pPr>
        <w:autoSpaceDE w:val="0"/>
        <w:autoSpaceDN w:val="0"/>
        <w:adjustRightInd w:val="0"/>
        <w:rPr>
          <w:rFonts w:cs="Arial"/>
          <w:sz w:val="24"/>
          <w:szCs w:val="24"/>
        </w:rPr>
      </w:pPr>
      <w:r>
        <w:rPr>
          <w:rFonts w:cs="Arial"/>
          <w:sz w:val="24"/>
          <w:szCs w:val="24"/>
        </w:rPr>
        <w:t>***The Equality Act does not cover care experienced people. B&amp;NES adopted this</w:t>
      </w:r>
      <w:r w:rsidR="00370395">
        <w:rPr>
          <w:rFonts w:cs="Arial"/>
          <w:sz w:val="24"/>
          <w:szCs w:val="24"/>
        </w:rPr>
        <w:t xml:space="preserve"> group</w:t>
      </w:r>
      <w:r>
        <w:rPr>
          <w:rFonts w:cs="Arial"/>
          <w:sz w:val="24"/>
          <w:szCs w:val="24"/>
        </w:rPr>
        <w:t xml:space="preserve"> as a protected characteristic in Ma</w:t>
      </w:r>
      <w:r w:rsidR="000C5001">
        <w:rPr>
          <w:rFonts w:cs="Arial"/>
          <w:sz w:val="24"/>
          <w:szCs w:val="24"/>
        </w:rPr>
        <w:t xml:space="preserve">rch </w:t>
      </w:r>
      <w:r>
        <w:rPr>
          <w:rFonts w:cs="Arial"/>
          <w:sz w:val="24"/>
          <w:szCs w:val="24"/>
        </w:rPr>
        <w:t xml:space="preserve">2024 alongside </w:t>
      </w:r>
      <w:r w:rsidR="00370395">
        <w:rPr>
          <w:rFonts w:cs="Arial"/>
          <w:sz w:val="24"/>
          <w:szCs w:val="24"/>
        </w:rPr>
        <w:t xml:space="preserve">over </w:t>
      </w:r>
      <w:r w:rsidR="000C5001">
        <w:rPr>
          <w:rFonts w:cs="Arial"/>
          <w:sz w:val="24"/>
          <w:szCs w:val="24"/>
        </w:rPr>
        <w:t>80</w:t>
      </w:r>
      <w:r w:rsidR="00370395">
        <w:rPr>
          <w:rFonts w:cs="Arial"/>
          <w:sz w:val="24"/>
          <w:szCs w:val="24"/>
        </w:rPr>
        <w:t xml:space="preserve"> other Local Authorities.</w:t>
      </w:r>
      <w:r w:rsidR="006F5A83">
        <w:rPr>
          <w:rFonts w:cs="Arial"/>
          <w:sz w:val="24"/>
          <w:szCs w:val="24"/>
        </w:rPr>
        <w:t xml:space="preserve"> </w:t>
      </w:r>
      <w:r w:rsidR="00370395">
        <w:rPr>
          <w:rFonts w:cs="Arial"/>
          <w:sz w:val="24"/>
          <w:szCs w:val="24"/>
        </w:rPr>
        <w:t xml:space="preserve">Although we have data for care leavers and children/young people who are currently in the care of B&amp;NES we do not </w:t>
      </w:r>
      <w:r w:rsidR="00536158">
        <w:rPr>
          <w:rFonts w:cs="Arial"/>
          <w:sz w:val="24"/>
          <w:szCs w:val="24"/>
        </w:rPr>
        <w:t>have wider data on</w:t>
      </w:r>
      <w:r w:rsidR="00370395">
        <w:rPr>
          <w:rFonts w:cs="Arial"/>
          <w:sz w:val="24"/>
          <w:szCs w:val="24"/>
        </w:rPr>
        <w:t xml:space="preserve"> disadvantage</w:t>
      </w:r>
      <w:r w:rsidR="00536158">
        <w:rPr>
          <w:rFonts w:cs="Arial"/>
          <w:sz w:val="24"/>
          <w:szCs w:val="24"/>
        </w:rPr>
        <w:t xml:space="preserve"> experienced</w:t>
      </w:r>
      <w:r w:rsidR="00370395">
        <w:rPr>
          <w:rFonts w:cs="Arial"/>
          <w:sz w:val="24"/>
          <w:szCs w:val="24"/>
        </w:rPr>
        <w:t xml:space="preserve"> through being </w:t>
      </w:r>
      <w:r w:rsidR="00536158">
        <w:rPr>
          <w:rFonts w:cs="Arial"/>
          <w:sz w:val="24"/>
          <w:szCs w:val="24"/>
        </w:rPr>
        <w:t xml:space="preserve">in </w:t>
      </w:r>
      <w:r w:rsidR="00370395">
        <w:rPr>
          <w:rFonts w:cs="Arial"/>
          <w:sz w:val="24"/>
          <w:szCs w:val="24"/>
        </w:rPr>
        <w:t>care</w:t>
      </w:r>
      <w:r w:rsidR="00536158">
        <w:rPr>
          <w:rFonts w:cs="Arial"/>
          <w:sz w:val="24"/>
          <w:szCs w:val="24"/>
        </w:rPr>
        <w:t>.</w:t>
      </w:r>
    </w:p>
    <w:p w14:paraId="62F34F66" w14:textId="77777777" w:rsidR="006F5A83" w:rsidRDefault="006F5A83" w:rsidP="00163C4F">
      <w:pPr>
        <w:autoSpaceDE w:val="0"/>
        <w:autoSpaceDN w:val="0"/>
        <w:adjustRightInd w:val="0"/>
        <w:rPr>
          <w:b/>
          <w:sz w:val="32"/>
          <w:szCs w:val="32"/>
        </w:rPr>
      </w:pPr>
    </w:p>
    <w:p w14:paraId="2B39F105" w14:textId="10840A5A" w:rsidR="00163C4F" w:rsidRDefault="002B3B5C" w:rsidP="00163C4F">
      <w:pPr>
        <w:autoSpaceDE w:val="0"/>
        <w:autoSpaceDN w:val="0"/>
        <w:adjustRightInd w:val="0"/>
        <w:rPr>
          <w:b/>
          <w:sz w:val="32"/>
          <w:szCs w:val="32"/>
        </w:rPr>
      </w:pPr>
      <w:r>
        <w:rPr>
          <w:b/>
          <w:sz w:val="32"/>
          <w:szCs w:val="32"/>
        </w:rPr>
        <w:t>4</w:t>
      </w:r>
      <w:r w:rsidR="000A184F">
        <w:rPr>
          <w:b/>
          <w:sz w:val="32"/>
          <w:szCs w:val="32"/>
        </w:rPr>
        <w:t xml:space="preserve">. </w:t>
      </w:r>
      <w:r w:rsidR="00163C4F">
        <w:rPr>
          <w:b/>
          <w:sz w:val="32"/>
          <w:szCs w:val="32"/>
        </w:rPr>
        <w:t>Bath and North East Somerset Council</w:t>
      </w:r>
    </w:p>
    <w:p w14:paraId="68E0150C" w14:textId="77777777" w:rsidR="00163C4F" w:rsidRPr="00163C4F" w:rsidRDefault="00163C4F" w:rsidP="00163C4F">
      <w:pPr>
        <w:autoSpaceDE w:val="0"/>
        <w:autoSpaceDN w:val="0"/>
        <w:adjustRightInd w:val="0"/>
        <w:rPr>
          <w:rFonts w:cs="Arial"/>
          <w:b/>
          <w:bCs/>
          <w:sz w:val="28"/>
          <w:szCs w:val="28"/>
          <w:lang w:eastAsia="en-GB"/>
        </w:rPr>
      </w:pPr>
      <w:r w:rsidRPr="00163C4F">
        <w:rPr>
          <w:rFonts w:cs="Arial"/>
          <w:b/>
          <w:bCs/>
          <w:sz w:val="28"/>
          <w:szCs w:val="28"/>
          <w:lang w:eastAsia="en-GB"/>
        </w:rPr>
        <w:t>Equality Impact Assessment Improvement Plan</w:t>
      </w:r>
    </w:p>
    <w:p w14:paraId="77944B17" w14:textId="77777777" w:rsidR="00163C4F" w:rsidRDefault="00163C4F" w:rsidP="00163C4F">
      <w:pPr>
        <w:autoSpaceDE w:val="0"/>
        <w:autoSpaceDN w:val="0"/>
        <w:adjustRightInd w:val="0"/>
        <w:rPr>
          <w:rFonts w:cs="Arial"/>
          <w:lang w:eastAsia="en-GB"/>
        </w:rPr>
      </w:pPr>
    </w:p>
    <w:p w14:paraId="0F11BA7A" w14:textId="77777777" w:rsidR="00163C4F" w:rsidRDefault="00163C4F" w:rsidP="00163C4F">
      <w:pPr>
        <w:autoSpaceDE w:val="0"/>
        <w:autoSpaceDN w:val="0"/>
        <w:adjustRightInd w:val="0"/>
        <w:rPr>
          <w:rFonts w:cs="Arial"/>
          <w:sz w:val="24"/>
          <w:szCs w:val="24"/>
          <w:lang w:eastAsia="en-GB"/>
        </w:rPr>
      </w:pPr>
      <w:r w:rsidRPr="00163C4F">
        <w:rPr>
          <w:rFonts w:cs="Arial"/>
          <w:sz w:val="24"/>
          <w:szCs w:val="24"/>
          <w:lang w:eastAsia="en-GB"/>
        </w:rPr>
        <w:t>Please list actions that you plan to take as a result of this assessment</w:t>
      </w:r>
      <w:r w:rsidR="00B70BE8">
        <w:rPr>
          <w:rFonts w:cs="Arial"/>
          <w:sz w:val="24"/>
          <w:szCs w:val="24"/>
          <w:lang w:eastAsia="en-GB"/>
        </w:rPr>
        <w:t>/analysis</w:t>
      </w:r>
      <w:r w:rsidRPr="00163C4F">
        <w:rPr>
          <w:rFonts w:cs="Arial"/>
          <w:sz w:val="24"/>
          <w:szCs w:val="24"/>
          <w:lang w:eastAsia="en-GB"/>
        </w:rPr>
        <w:t xml:space="preserve">.  These actions </w:t>
      </w:r>
      <w:r w:rsidR="002B3B5C">
        <w:rPr>
          <w:rFonts w:cs="Arial"/>
          <w:sz w:val="24"/>
          <w:szCs w:val="24"/>
          <w:lang w:eastAsia="en-GB"/>
        </w:rPr>
        <w:t>should be based upon the analysis of data</w:t>
      </w:r>
      <w:r w:rsidR="0023474C">
        <w:rPr>
          <w:rFonts w:cs="Arial"/>
          <w:sz w:val="24"/>
          <w:szCs w:val="24"/>
          <w:lang w:eastAsia="en-GB"/>
        </w:rPr>
        <w:t xml:space="preserve"> and engagement</w:t>
      </w:r>
      <w:r w:rsidR="002B3B5C">
        <w:rPr>
          <w:rFonts w:cs="Arial"/>
          <w:sz w:val="24"/>
          <w:szCs w:val="24"/>
          <w:lang w:eastAsia="en-GB"/>
        </w:rPr>
        <w:t xml:space="preserve">, any gaps in the data you have identified, and any steps you will be taking to address any negative impacts or remove barriers. The actions </w:t>
      </w:r>
      <w:r w:rsidRPr="00163C4F">
        <w:rPr>
          <w:rFonts w:cs="Arial"/>
          <w:sz w:val="24"/>
          <w:szCs w:val="24"/>
          <w:lang w:eastAsia="en-GB"/>
        </w:rPr>
        <w:t xml:space="preserve">need to be built into </w:t>
      </w:r>
      <w:r w:rsidR="002B3B5C">
        <w:rPr>
          <w:rFonts w:cs="Arial"/>
          <w:sz w:val="24"/>
          <w:szCs w:val="24"/>
          <w:lang w:eastAsia="en-GB"/>
        </w:rPr>
        <w:t xml:space="preserve">your </w:t>
      </w:r>
      <w:r w:rsidRPr="00163C4F">
        <w:rPr>
          <w:rFonts w:cs="Arial"/>
          <w:sz w:val="24"/>
          <w:szCs w:val="24"/>
          <w:lang w:eastAsia="en-GB"/>
        </w:rPr>
        <w:t>service planning framework</w:t>
      </w:r>
      <w:r w:rsidR="002B3B5C">
        <w:rPr>
          <w:rFonts w:cs="Arial"/>
          <w:sz w:val="24"/>
          <w:szCs w:val="24"/>
          <w:lang w:eastAsia="en-GB"/>
        </w:rPr>
        <w:t xml:space="preserve">.  Actions/targets </w:t>
      </w:r>
      <w:r w:rsidRPr="00163C4F">
        <w:rPr>
          <w:rFonts w:cs="Arial"/>
          <w:sz w:val="24"/>
          <w:szCs w:val="24"/>
          <w:lang w:eastAsia="en-GB"/>
        </w:rPr>
        <w:t xml:space="preserve">should be measurable, achievable, realistic and time </w:t>
      </w:r>
      <w:r w:rsidR="002B3B5C">
        <w:rPr>
          <w:rFonts w:cs="Arial"/>
          <w:sz w:val="24"/>
          <w:szCs w:val="24"/>
          <w:lang w:eastAsia="en-GB"/>
        </w:rPr>
        <w:t>framed</w:t>
      </w:r>
      <w:r w:rsidRPr="00163C4F">
        <w:rPr>
          <w:rFonts w:cs="Arial"/>
          <w:sz w:val="24"/>
          <w:szCs w:val="24"/>
          <w:lang w:eastAsia="en-GB"/>
        </w:rPr>
        <w:t>.</w:t>
      </w:r>
    </w:p>
    <w:p w14:paraId="362B9D62" w14:textId="77777777" w:rsidR="008D13A5" w:rsidRPr="00163C4F" w:rsidRDefault="008D13A5" w:rsidP="00163C4F">
      <w:pPr>
        <w:autoSpaceDE w:val="0"/>
        <w:autoSpaceDN w:val="0"/>
        <w:adjustRightInd w:val="0"/>
        <w:rPr>
          <w:rFonts w:cs="Arial"/>
          <w:sz w:val="24"/>
          <w:szCs w:val="24"/>
          <w:lang w:eastAsia="en-GB"/>
        </w:rPr>
      </w:pPr>
    </w:p>
    <w:tbl>
      <w:tblPr>
        <w:tblStyle w:val="TableGridLight"/>
        <w:tblW w:w="0" w:type="auto"/>
        <w:tblLook w:val="01E0" w:firstRow="1" w:lastRow="1" w:firstColumn="1" w:lastColumn="1" w:noHBand="0" w:noVBand="0"/>
      </w:tblPr>
      <w:tblGrid>
        <w:gridCol w:w="3727"/>
        <w:gridCol w:w="3485"/>
        <w:gridCol w:w="3743"/>
        <w:gridCol w:w="1564"/>
        <w:gridCol w:w="1429"/>
      </w:tblGrid>
      <w:tr w:rsidR="006B2DF8" w14:paraId="1521C14D" w14:textId="77777777" w:rsidTr="009B6C02">
        <w:tc>
          <w:tcPr>
            <w:tcW w:w="3727" w:type="dxa"/>
          </w:tcPr>
          <w:p w14:paraId="424181E2" w14:textId="77777777" w:rsidR="006B2DF8" w:rsidRDefault="00163C4F">
            <w:pPr>
              <w:rPr>
                <w:b/>
                <w:sz w:val="24"/>
                <w:szCs w:val="24"/>
              </w:rPr>
            </w:pPr>
            <w:r>
              <w:rPr>
                <w:b/>
                <w:sz w:val="24"/>
                <w:szCs w:val="24"/>
              </w:rPr>
              <w:t>Issues identified</w:t>
            </w:r>
          </w:p>
        </w:tc>
        <w:tc>
          <w:tcPr>
            <w:tcW w:w="3485" w:type="dxa"/>
          </w:tcPr>
          <w:p w14:paraId="6620874D" w14:textId="77777777" w:rsidR="006B2DF8" w:rsidRDefault="00163C4F">
            <w:pPr>
              <w:rPr>
                <w:b/>
                <w:sz w:val="24"/>
                <w:szCs w:val="24"/>
              </w:rPr>
            </w:pPr>
            <w:r>
              <w:rPr>
                <w:b/>
                <w:sz w:val="24"/>
                <w:szCs w:val="24"/>
              </w:rPr>
              <w:t>Actions required</w:t>
            </w:r>
          </w:p>
        </w:tc>
        <w:tc>
          <w:tcPr>
            <w:tcW w:w="3743" w:type="dxa"/>
          </w:tcPr>
          <w:p w14:paraId="08F38AC3" w14:textId="77777777" w:rsidR="006B2DF8" w:rsidRDefault="006B2DF8">
            <w:pPr>
              <w:rPr>
                <w:b/>
                <w:sz w:val="24"/>
                <w:szCs w:val="24"/>
              </w:rPr>
            </w:pPr>
            <w:r>
              <w:rPr>
                <w:b/>
                <w:sz w:val="24"/>
                <w:szCs w:val="24"/>
              </w:rPr>
              <w:t>Progress milestones</w:t>
            </w:r>
          </w:p>
        </w:tc>
        <w:tc>
          <w:tcPr>
            <w:tcW w:w="1564" w:type="dxa"/>
          </w:tcPr>
          <w:p w14:paraId="021F2300" w14:textId="77777777" w:rsidR="006B2DF8" w:rsidRDefault="006B2DF8">
            <w:pPr>
              <w:rPr>
                <w:b/>
                <w:sz w:val="24"/>
                <w:szCs w:val="24"/>
              </w:rPr>
            </w:pPr>
            <w:r>
              <w:rPr>
                <w:b/>
                <w:sz w:val="24"/>
                <w:szCs w:val="24"/>
              </w:rPr>
              <w:t>Officer responsible</w:t>
            </w:r>
          </w:p>
        </w:tc>
        <w:tc>
          <w:tcPr>
            <w:tcW w:w="1429" w:type="dxa"/>
          </w:tcPr>
          <w:p w14:paraId="7F8E6766" w14:textId="77777777" w:rsidR="006B2DF8" w:rsidRDefault="00163C4F">
            <w:pPr>
              <w:rPr>
                <w:b/>
                <w:sz w:val="24"/>
                <w:szCs w:val="24"/>
              </w:rPr>
            </w:pPr>
            <w:r>
              <w:rPr>
                <w:b/>
                <w:sz w:val="24"/>
                <w:szCs w:val="24"/>
              </w:rPr>
              <w:t>By when</w:t>
            </w:r>
          </w:p>
        </w:tc>
      </w:tr>
      <w:tr w:rsidR="006B2DF8" w14:paraId="64376225" w14:textId="77777777" w:rsidTr="009B6C02">
        <w:tc>
          <w:tcPr>
            <w:tcW w:w="3727" w:type="dxa"/>
          </w:tcPr>
          <w:p w14:paraId="4B015A26" w14:textId="64B04768" w:rsidR="00C70B44" w:rsidRDefault="00352B14">
            <w:r w:rsidRPr="00CE0349">
              <w:rPr>
                <w:sz w:val="24"/>
                <w:szCs w:val="24"/>
              </w:rPr>
              <w:t>Ensuring personal safety in public spaces</w:t>
            </w:r>
          </w:p>
          <w:p w14:paraId="0DEC3FF8" w14:textId="77777777" w:rsidR="002B3B5C" w:rsidRDefault="002B3B5C"/>
          <w:p w14:paraId="3B5ED09B" w14:textId="77777777" w:rsidR="006B2DF8" w:rsidRDefault="006B2DF8"/>
        </w:tc>
        <w:tc>
          <w:tcPr>
            <w:tcW w:w="3485" w:type="dxa"/>
          </w:tcPr>
          <w:p w14:paraId="3155DF42" w14:textId="0AD0FD5D" w:rsidR="00352B14" w:rsidRDefault="00352B14" w:rsidP="00352B14">
            <w:pPr>
              <w:autoSpaceDE w:val="0"/>
              <w:autoSpaceDN w:val="0"/>
              <w:adjustRightInd w:val="0"/>
              <w:rPr>
                <w:sz w:val="24"/>
                <w:szCs w:val="24"/>
              </w:rPr>
            </w:pPr>
            <w:r>
              <w:rPr>
                <w:sz w:val="24"/>
                <w:szCs w:val="24"/>
              </w:rPr>
              <w:t>Street li</w:t>
            </w:r>
            <w:r w:rsidRPr="00786155">
              <w:rPr>
                <w:sz w:val="24"/>
                <w:szCs w:val="24"/>
              </w:rPr>
              <w:t xml:space="preserve">ghting will be evaluated </w:t>
            </w:r>
            <w:r w:rsidR="00F915AB">
              <w:rPr>
                <w:sz w:val="24"/>
                <w:szCs w:val="24"/>
              </w:rPr>
              <w:t>and upgraded where necessary.</w:t>
            </w:r>
          </w:p>
          <w:p w14:paraId="3F759709" w14:textId="33562524" w:rsidR="0028243B" w:rsidRDefault="0028243B"/>
        </w:tc>
        <w:tc>
          <w:tcPr>
            <w:tcW w:w="3743" w:type="dxa"/>
          </w:tcPr>
          <w:p w14:paraId="1D300E1C" w14:textId="682BCFD7" w:rsidR="0028243B" w:rsidRDefault="00352B14">
            <w:r>
              <w:t>Detailed design</w:t>
            </w:r>
            <w:r w:rsidR="004B0018">
              <w:t>, Construction</w:t>
            </w:r>
          </w:p>
        </w:tc>
        <w:tc>
          <w:tcPr>
            <w:tcW w:w="1564" w:type="dxa"/>
          </w:tcPr>
          <w:p w14:paraId="579A19D8" w14:textId="1E70E5FD" w:rsidR="006B2DF8" w:rsidRDefault="00C155B6">
            <w:r>
              <w:t xml:space="preserve">Project team </w:t>
            </w:r>
          </w:p>
        </w:tc>
        <w:tc>
          <w:tcPr>
            <w:tcW w:w="1429" w:type="dxa"/>
          </w:tcPr>
          <w:p w14:paraId="4DDE4CDC" w14:textId="2EC715A1" w:rsidR="006B2DF8" w:rsidRDefault="00B46352">
            <w:r>
              <w:t>Ongoing</w:t>
            </w:r>
          </w:p>
        </w:tc>
      </w:tr>
      <w:tr w:rsidR="006B2DF8" w14:paraId="3F0F3166" w14:textId="77777777" w:rsidTr="009B6C02">
        <w:tc>
          <w:tcPr>
            <w:tcW w:w="3727" w:type="dxa"/>
          </w:tcPr>
          <w:p w14:paraId="3BBD178F" w14:textId="77777777" w:rsidR="002B3B5C" w:rsidRDefault="002B3B5C"/>
          <w:p w14:paraId="603D94ED" w14:textId="59B05D48" w:rsidR="00C70B44" w:rsidRDefault="00352B14">
            <w:r w:rsidRPr="00CE0349">
              <w:rPr>
                <w:sz w:val="24"/>
                <w:szCs w:val="24"/>
              </w:rPr>
              <w:t>Ensuring personal safety in public spaces</w:t>
            </w:r>
          </w:p>
          <w:p w14:paraId="358728FB" w14:textId="77777777" w:rsidR="006B2DF8" w:rsidRDefault="006B2DF8"/>
        </w:tc>
        <w:tc>
          <w:tcPr>
            <w:tcW w:w="3485" w:type="dxa"/>
          </w:tcPr>
          <w:p w14:paraId="1D3BF9B5" w14:textId="0ADBB11F" w:rsidR="0028243B" w:rsidRDefault="00352B14">
            <w:r>
              <w:rPr>
                <w:sz w:val="24"/>
                <w:szCs w:val="24"/>
              </w:rPr>
              <w:t>Vegetation will be cut back where it is identified to obscure sight lines.</w:t>
            </w:r>
          </w:p>
        </w:tc>
        <w:tc>
          <w:tcPr>
            <w:tcW w:w="3743" w:type="dxa"/>
          </w:tcPr>
          <w:p w14:paraId="20E74409" w14:textId="0DF53220" w:rsidR="0028243B" w:rsidRDefault="00352B14">
            <w:r>
              <w:t>Detailed design</w:t>
            </w:r>
            <w:r w:rsidR="004B0018">
              <w:t>, Cons</w:t>
            </w:r>
            <w:r w:rsidR="00F915AB">
              <w:t>truction</w:t>
            </w:r>
          </w:p>
        </w:tc>
        <w:tc>
          <w:tcPr>
            <w:tcW w:w="1564" w:type="dxa"/>
          </w:tcPr>
          <w:p w14:paraId="6329D859" w14:textId="346C3A66" w:rsidR="006B2DF8" w:rsidRDefault="00F50F6D">
            <w:r>
              <w:t>Project team</w:t>
            </w:r>
          </w:p>
        </w:tc>
        <w:tc>
          <w:tcPr>
            <w:tcW w:w="1429" w:type="dxa"/>
          </w:tcPr>
          <w:p w14:paraId="575DA852" w14:textId="49B19FF9" w:rsidR="006B2DF8" w:rsidRDefault="00F50F6D">
            <w:r>
              <w:t>Ongoing</w:t>
            </w:r>
          </w:p>
        </w:tc>
      </w:tr>
      <w:tr w:rsidR="006B2DF8" w14:paraId="614F2B1C" w14:textId="77777777" w:rsidTr="009B6C02">
        <w:tc>
          <w:tcPr>
            <w:tcW w:w="3727" w:type="dxa"/>
          </w:tcPr>
          <w:p w14:paraId="44E6E734" w14:textId="0C529FE6" w:rsidR="00C70B44" w:rsidRDefault="00880CB3">
            <w:r>
              <w:rPr>
                <w:sz w:val="24"/>
              </w:rPr>
              <w:lastRenderedPageBreak/>
              <w:t>Shared use areas can be difficult to navigate for those with physical or visual impairments.</w:t>
            </w:r>
          </w:p>
          <w:p w14:paraId="694084DD" w14:textId="77777777" w:rsidR="00C70B44" w:rsidRDefault="00C70B44"/>
          <w:p w14:paraId="6B35FD5B" w14:textId="77777777" w:rsidR="006B2DF8" w:rsidRDefault="006B2DF8"/>
        </w:tc>
        <w:tc>
          <w:tcPr>
            <w:tcW w:w="3485" w:type="dxa"/>
          </w:tcPr>
          <w:p w14:paraId="16847BFC" w14:textId="77777777" w:rsidR="004B0018" w:rsidRDefault="004B0018" w:rsidP="004B0018">
            <w:pPr>
              <w:pStyle w:val="TableParagraph"/>
              <w:ind w:right="85"/>
              <w:rPr>
                <w:sz w:val="24"/>
              </w:rPr>
            </w:pPr>
            <w:r>
              <w:rPr>
                <w:sz w:val="24"/>
              </w:rPr>
              <w:t xml:space="preserve">Tactile paving will be introduced at crossing points and where shared use areas begin and end to assist people with visual impairments. </w:t>
            </w:r>
          </w:p>
          <w:p w14:paraId="11457B8E" w14:textId="77777777" w:rsidR="0028243B" w:rsidRDefault="0028243B"/>
        </w:tc>
        <w:tc>
          <w:tcPr>
            <w:tcW w:w="3743" w:type="dxa"/>
          </w:tcPr>
          <w:p w14:paraId="31A1B4DA" w14:textId="0A4B488C" w:rsidR="00D34F21" w:rsidRDefault="004B0018">
            <w:r>
              <w:t>Detailed design</w:t>
            </w:r>
            <w:r w:rsidR="00F915AB">
              <w:t xml:space="preserve">, Construction </w:t>
            </w:r>
          </w:p>
        </w:tc>
        <w:tc>
          <w:tcPr>
            <w:tcW w:w="1564" w:type="dxa"/>
          </w:tcPr>
          <w:p w14:paraId="23A3E6DD" w14:textId="37091965" w:rsidR="006B2DF8" w:rsidRDefault="00F50F6D">
            <w:r>
              <w:t>Project team</w:t>
            </w:r>
          </w:p>
        </w:tc>
        <w:tc>
          <w:tcPr>
            <w:tcW w:w="1429" w:type="dxa"/>
          </w:tcPr>
          <w:p w14:paraId="61DC73B1" w14:textId="3E530220" w:rsidR="006B2DF8" w:rsidRDefault="00F50F6D">
            <w:r>
              <w:t>Ongoing</w:t>
            </w:r>
          </w:p>
        </w:tc>
      </w:tr>
      <w:tr w:rsidR="00C70B44" w14:paraId="6C98556C" w14:textId="77777777" w:rsidTr="009B6C02">
        <w:tc>
          <w:tcPr>
            <w:tcW w:w="3727" w:type="dxa"/>
          </w:tcPr>
          <w:p w14:paraId="0C7E5E5B" w14:textId="004DD46C" w:rsidR="00851E4A" w:rsidRDefault="00851E4A" w:rsidP="00851E4A">
            <w:pPr>
              <w:pStyle w:val="TableParagraph"/>
              <w:ind w:right="85"/>
              <w:rPr>
                <w:sz w:val="24"/>
              </w:rPr>
            </w:pPr>
            <w:r>
              <w:rPr>
                <w:sz w:val="24"/>
              </w:rPr>
              <w:t xml:space="preserve">Changes in levels </w:t>
            </w:r>
            <w:proofErr w:type="gramStart"/>
            <w:r>
              <w:rPr>
                <w:sz w:val="24"/>
              </w:rPr>
              <w:t>at</w:t>
            </w:r>
            <w:proofErr w:type="gramEnd"/>
            <w:r>
              <w:rPr>
                <w:sz w:val="24"/>
              </w:rPr>
              <w:t xml:space="preserve"> side roads can be difficult for those with physical and visual impairments. </w:t>
            </w:r>
          </w:p>
          <w:p w14:paraId="3535BAE6" w14:textId="77777777" w:rsidR="00C70B44" w:rsidRDefault="00C70B44"/>
          <w:p w14:paraId="694FC858" w14:textId="77777777" w:rsidR="00C70B44" w:rsidRDefault="00C70B44"/>
          <w:p w14:paraId="34C5BA0D" w14:textId="77777777" w:rsidR="00C70B44" w:rsidDel="00C70B44" w:rsidRDefault="00C70B44"/>
        </w:tc>
        <w:tc>
          <w:tcPr>
            <w:tcW w:w="3485" w:type="dxa"/>
          </w:tcPr>
          <w:p w14:paraId="207F55A6" w14:textId="44DAEB81" w:rsidR="00C70B44" w:rsidRDefault="00851E4A">
            <w:r>
              <w:rPr>
                <w:sz w:val="24"/>
              </w:rPr>
              <w:t>New dropped kerbs or continuous footways are being provided on Great Pulteney Street to help people with physical disabilities particularly those wheeling.</w:t>
            </w:r>
          </w:p>
        </w:tc>
        <w:tc>
          <w:tcPr>
            <w:tcW w:w="3743" w:type="dxa"/>
          </w:tcPr>
          <w:p w14:paraId="50057B60" w14:textId="436C9729" w:rsidR="00C70B44" w:rsidRDefault="00851E4A">
            <w:r>
              <w:t>Detailed design, Construction</w:t>
            </w:r>
          </w:p>
        </w:tc>
        <w:tc>
          <w:tcPr>
            <w:tcW w:w="1564" w:type="dxa"/>
          </w:tcPr>
          <w:p w14:paraId="7D5AE2F2" w14:textId="73201653" w:rsidR="00C70B44" w:rsidRDefault="00F50F6D">
            <w:r>
              <w:t>Project team</w:t>
            </w:r>
          </w:p>
        </w:tc>
        <w:tc>
          <w:tcPr>
            <w:tcW w:w="1429" w:type="dxa"/>
          </w:tcPr>
          <w:p w14:paraId="22C14C49" w14:textId="11856A55" w:rsidR="00C70B44" w:rsidRDefault="00F50F6D">
            <w:r>
              <w:t>Ongoing</w:t>
            </w:r>
          </w:p>
        </w:tc>
      </w:tr>
      <w:tr w:rsidR="00B46352" w14:paraId="368DF967" w14:textId="77777777" w:rsidTr="009B6C02">
        <w:tc>
          <w:tcPr>
            <w:tcW w:w="3727" w:type="dxa"/>
          </w:tcPr>
          <w:p w14:paraId="04D5B6FC" w14:textId="1C624814" w:rsidR="00B46352" w:rsidRDefault="00B46352" w:rsidP="00B46352">
            <w:pPr>
              <w:pStyle w:val="TableParagraph"/>
              <w:ind w:right="85"/>
              <w:rPr>
                <w:sz w:val="24"/>
              </w:rPr>
            </w:pPr>
            <w:proofErr w:type="spellStart"/>
            <w:r w:rsidRPr="009B6C02">
              <w:rPr>
                <w:sz w:val="24"/>
                <w:lang w:val="en-GB"/>
              </w:rPr>
              <w:t>EqIAs</w:t>
            </w:r>
            <w:proofErr w:type="spellEnd"/>
            <w:r w:rsidRPr="009B6C02">
              <w:rPr>
                <w:sz w:val="24"/>
                <w:lang w:val="en-GB"/>
              </w:rPr>
              <w:t xml:space="preserve"> to be reviewed annually or if significant changes happen within the service provision.</w:t>
            </w:r>
          </w:p>
        </w:tc>
        <w:tc>
          <w:tcPr>
            <w:tcW w:w="3485" w:type="dxa"/>
          </w:tcPr>
          <w:p w14:paraId="15D99DB8" w14:textId="17D774B4" w:rsidR="00B46352" w:rsidRDefault="00B46352" w:rsidP="00B46352">
            <w:pPr>
              <w:rPr>
                <w:sz w:val="24"/>
              </w:rPr>
            </w:pPr>
            <w:r>
              <w:rPr>
                <w:sz w:val="24"/>
              </w:rPr>
              <w:t xml:space="preserve">To review </w:t>
            </w:r>
            <w:proofErr w:type="spellStart"/>
            <w:r>
              <w:rPr>
                <w:sz w:val="24"/>
              </w:rPr>
              <w:t>EqIA</w:t>
            </w:r>
            <w:proofErr w:type="spellEnd"/>
          </w:p>
        </w:tc>
        <w:tc>
          <w:tcPr>
            <w:tcW w:w="3743" w:type="dxa"/>
          </w:tcPr>
          <w:p w14:paraId="588449D9" w14:textId="77777777" w:rsidR="00B46352" w:rsidRDefault="00B46352" w:rsidP="00B46352"/>
        </w:tc>
        <w:tc>
          <w:tcPr>
            <w:tcW w:w="1564" w:type="dxa"/>
          </w:tcPr>
          <w:p w14:paraId="6611F7E6" w14:textId="0ABAB586" w:rsidR="00B46352" w:rsidRDefault="00B46352" w:rsidP="00B46352">
            <w:r>
              <w:t>Project lead</w:t>
            </w:r>
          </w:p>
        </w:tc>
        <w:tc>
          <w:tcPr>
            <w:tcW w:w="1429" w:type="dxa"/>
          </w:tcPr>
          <w:p w14:paraId="5A602C3D" w14:textId="7786DC00" w:rsidR="00B46352" w:rsidRDefault="00B46352" w:rsidP="00B46352">
            <w:r>
              <w:t>Ongoing</w:t>
            </w:r>
          </w:p>
        </w:tc>
      </w:tr>
    </w:tbl>
    <w:p w14:paraId="2B120653" w14:textId="77777777" w:rsidR="006B2DF8" w:rsidRDefault="006B2DF8"/>
    <w:p w14:paraId="3167ED6C" w14:textId="77777777" w:rsidR="00F86B47" w:rsidRDefault="00F86B47">
      <w:pPr>
        <w:rPr>
          <w:b/>
          <w:sz w:val="32"/>
          <w:szCs w:val="32"/>
        </w:rPr>
      </w:pPr>
    </w:p>
    <w:p w14:paraId="6D895BD1" w14:textId="68201238" w:rsidR="002B3B5C" w:rsidRDefault="002B3B5C">
      <w:pPr>
        <w:rPr>
          <w:b/>
          <w:sz w:val="32"/>
          <w:szCs w:val="32"/>
        </w:rPr>
      </w:pPr>
      <w:r w:rsidRPr="002B3B5C">
        <w:rPr>
          <w:b/>
          <w:sz w:val="32"/>
          <w:szCs w:val="32"/>
        </w:rPr>
        <w:t>5. Sign off and publishing</w:t>
      </w:r>
    </w:p>
    <w:p w14:paraId="49944D92" w14:textId="026D4648" w:rsidR="006B2DF8" w:rsidRDefault="000A184F" w:rsidP="00543922">
      <w:pPr>
        <w:rPr>
          <w:sz w:val="24"/>
          <w:szCs w:val="24"/>
        </w:rPr>
      </w:pPr>
      <w:r w:rsidRPr="00543922">
        <w:rPr>
          <w:sz w:val="24"/>
          <w:szCs w:val="24"/>
        </w:rPr>
        <w:t>Once you have completed this form,</w:t>
      </w:r>
      <w:r w:rsidR="002B3B5C">
        <w:rPr>
          <w:sz w:val="24"/>
          <w:szCs w:val="24"/>
        </w:rPr>
        <w:t xml:space="preserve"> it needs to be ‘approved’ by your Divisional Director or their nominated officer.  Following this sign off, send a copy to </w:t>
      </w:r>
      <w:r w:rsidR="00B8565F" w:rsidRPr="00543922">
        <w:rPr>
          <w:sz w:val="24"/>
          <w:szCs w:val="24"/>
        </w:rPr>
        <w:t>the Equalit</w:t>
      </w:r>
      <w:r w:rsidR="00D45C93">
        <w:rPr>
          <w:sz w:val="24"/>
          <w:szCs w:val="24"/>
        </w:rPr>
        <w:t>y</w:t>
      </w:r>
      <w:r w:rsidR="00B8565F" w:rsidRPr="00543922">
        <w:rPr>
          <w:sz w:val="24"/>
          <w:szCs w:val="24"/>
        </w:rPr>
        <w:t xml:space="preserve"> Team (</w:t>
      </w:r>
      <w:hyperlink r:id="rId18" w:history="1">
        <w:r w:rsidR="00B8565F" w:rsidRPr="00543922">
          <w:rPr>
            <w:rStyle w:val="Hyperlink"/>
            <w:sz w:val="24"/>
            <w:szCs w:val="24"/>
          </w:rPr>
          <w:t>equality@bathnes.gov.uk</w:t>
        </w:r>
      </w:hyperlink>
      <w:r w:rsidR="002B3B5C">
        <w:rPr>
          <w:sz w:val="24"/>
          <w:szCs w:val="24"/>
        </w:rPr>
        <w:t>)</w:t>
      </w:r>
      <w:r w:rsidR="00B8565F" w:rsidRPr="00543922">
        <w:rPr>
          <w:sz w:val="24"/>
          <w:szCs w:val="24"/>
        </w:rPr>
        <w:t xml:space="preserve">, </w:t>
      </w:r>
      <w:r w:rsidR="002B3B5C">
        <w:rPr>
          <w:sz w:val="24"/>
          <w:szCs w:val="24"/>
        </w:rPr>
        <w:t>who will publish it on the Council’s website.  Keep a copy for your own records.</w:t>
      </w:r>
    </w:p>
    <w:p w14:paraId="5970C290" w14:textId="77777777" w:rsidR="002B3B5C" w:rsidRDefault="002B3B5C" w:rsidP="00543922">
      <w:pPr>
        <w:rPr>
          <w:sz w:val="24"/>
          <w:szCs w:val="24"/>
        </w:rPr>
      </w:pPr>
    </w:p>
    <w:p w14:paraId="7B7D7289" w14:textId="45F6C770" w:rsidR="004C6D79" w:rsidRDefault="002B3B5C" w:rsidP="00543922">
      <w:pPr>
        <w:rPr>
          <w:sz w:val="28"/>
          <w:szCs w:val="28"/>
        </w:rPr>
      </w:pPr>
      <w:r w:rsidRPr="002B3B5C">
        <w:rPr>
          <w:b/>
          <w:sz w:val="28"/>
          <w:szCs w:val="28"/>
        </w:rPr>
        <w:t>Signed off by</w:t>
      </w:r>
      <w:r w:rsidRPr="002B3B5C">
        <w:rPr>
          <w:sz w:val="28"/>
          <w:szCs w:val="28"/>
        </w:rPr>
        <w:t>:</w:t>
      </w:r>
      <w:r w:rsidRPr="002B3B5C">
        <w:rPr>
          <w:sz w:val="28"/>
          <w:szCs w:val="28"/>
        </w:rPr>
        <w:tab/>
      </w:r>
      <w:r w:rsidR="004C6D79" w:rsidRPr="004C6D79">
        <w:rPr>
          <w:noProof/>
          <w:sz w:val="28"/>
          <w:szCs w:val="28"/>
        </w:rPr>
        <w:drawing>
          <wp:inline distT="0" distB="0" distL="0" distR="0" wp14:anchorId="274DED27" wp14:editId="0ADFB999">
            <wp:extent cx="1509623" cy="793853"/>
            <wp:effectExtent l="0" t="0" r="0" b="6350"/>
            <wp:docPr id="1377370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370012" name=""/>
                    <pic:cNvPicPr/>
                  </pic:nvPicPr>
                  <pic:blipFill>
                    <a:blip r:embed="rId19"/>
                    <a:stretch>
                      <a:fillRect/>
                    </a:stretch>
                  </pic:blipFill>
                  <pic:spPr>
                    <a:xfrm>
                      <a:off x="0" y="0"/>
                      <a:ext cx="1525365" cy="802131"/>
                    </a:xfrm>
                    <a:prstGeom prst="rect">
                      <a:avLst/>
                    </a:prstGeom>
                  </pic:spPr>
                </pic:pic>
              </a:graphicData>
            </a:graphic>
          </wp:inline>
        </w:drawing>
      </w:r>
    </w:p>
    <w:p w14:paraId="126A2FCA" w14:textId="77777777" w:rsidR="004C6D79" w:rsidRDefault="004C6D79" w:rsidP="00543922">
      <w:pPr>
        <w:rPr>
          <w:sz w:val="28"/>
          <w:szCs w:val="28"/>
        </w:rPr>
      </w:pPr>
    </w:p>
    <w:p w14:paraId="55E4F710" w14:textId="169FFAEE" w:rsidR="002B3B5C" w:rsidRPr="002B3B5C" w:rsidRDefault="004C6D79" w:rsidP="004C6D79">
      <w:pPr>
        <w:ind w:left="1440" w:firstLine="720"/>
        <w:rPr>
          <w:sz w:val="28"/>
          <w:szCs w:val="28"/>
        </w:rPr>
      </w:pPr>
      <w:r>
        <w:rPr>
          <w:sz w:val="28"/>
          <w:szCs w:val="28"/>
        </w:rPr>
        <w:t>Paul Tucker</w:t>
      </w:r>
      <w:r w:rsidR="002B3B5C" w:rsidRPr="002B3B5C">
        <w:rPr>
          <w:sz w:val="28"/>
          <w:szCs w:val="28"/>
        </w:rPr>
        <w:tab/>
      </w:r>
      <w:r w:rsidR="002B3B5C" w:rsidRPr="002B3B5C">
        <w:rPr>
          <w:sz w:val="28"/>
          <w:szCs w:val="28"/>
        </w:rPr>
        <w:tab/>
      </w:r>
      <w:r w:rsidR="002B3B5C" w:rsidRPr="002B3B5C">
        <w:rPr>
          <w:sz w:val="28"/>
          <w:szCs w:val="28"/>
        </w:rPr>
        <w:tab/>
      </w:r>
      <w:r w:rsidR="002B3B5C">
        <w:rPr>
          <w:sz w:val="28"/>
          <w:szCs w:val="28"/>
        </w:rPr>
        <w:tab/>
      </w:r>
      <w:r w:rsidR="002B3B5C" w:rsidRPr="002B3B5C">
        <w:rPr>
          <w:sz w:val="28"/>
          <w:szCs w:val="28"/>
        </w:rPr>
        <w:t>(Divisional Director or nominated senior officer)</w:t>
      </w:r>
    </w:p>
    <w:p w14:paraId="4BE6F81B" w14:textId="00DF223D" w:rsidR="002B3B5C" w:rsidRPr="002B3B5C" w:rsidRDefault="002B3B5C" w:rsidP="00543922">
      <w:pPr>
        <w:rPr>
          <w:b/>
          <w:sz w:val="28"/>
          <w:szCs w:val="28"/>
        </w:rPr>
      </w:pPr>
      <w:r w:rsidRPr="002B3B5C">
        <w:rPr>
          <w:b/>
          <w:sz w:val="28"/>
          <w:szCs w:val="28"/>
        </w:rPr>
        <w:t>Date:</w:t>
      </w:r>
      <w:r w:rsidR="004C6D79">
        <w:rPr>
          <w:b/>
          <w:sz w:val="28"/>
          <w:szCs w:val="28"/>
        </w:rPr>
        <w:tab/>
      </w:r>
      <w:r w:rsidR="004C6D79">
        <w:rPr>
          <w:b/>
          <w:sz w:val="28"/>
          <w:szCs w:val="28"/>
        </w:rPr>
        <w:tab/>
      </w:r>
      <w:r w:rsidR="004C6D79">
        <w:rPr>
          <w:b/>
          <w:sz w:val="28"/>
          <w:szCs w:val="28"/>
        </w:rPr>
        <w:tab/>
      </w:r>
      <w:r w:rsidR="004C6D79" w:rsidRPr="004C6D79">
        <w:rPr>
          <w:bCs/>
          <w:sz w:val="28"/>
          <w:szCs w:val="28"/>
        </w:rPr>
        <w:t>01/06/2026</w:t>
      </w:r>
    </w:p>
    <w:sectPr w:rsidR="002B3B5C" w:rsidRPr="002B3B5C" w:rsidSect="002B3B5C">
      <w:footerReference w:type="default" r:id="rId20"/>
      <w:headerReference w:type="first" r:id="rId21"/>
      <w:pgSz w:w="16838" w:h="11906" w:orient="landscape"/>
      <w:pgMar w:top="1079"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D1BB9" w14:textId="77777777" w:rsidR="00126581" w:rsidRDefault="00126581">
      <w:r>
        <w:separator/>
      </w:r>
    </w:p>
    <w:p w14:paraId="132D7515" w14:textId="77777777" w:rsidR="00126581" w:rsidRDefault="00126581"/>
    <w:p w14:paraId="51F15742" w14:textId="77777777" w:rsidR="00126581" w:rsidRDefault="00126581"/>
  </w:endnote>
  <w:endnote w:type="continuationSeparator" w:id="0">
    <w:p w14:paraId="3E8B833A" w14:textId="77777777" w:rsidR="00126581" w:rsidRDefault="00126581">
      <w:r>
        <w:continuationSeparator/>
      </w:r>
    </w:p>
    <w:p w14:paraId="09362E6D" w14:textId="77777777" w:rsidR="00126581" w:rsidRDefault="00126581"/>
    <w:p w14:paraId="7E9FC3B7" w14:textId="77777777" w:rsidR="00126581" w:rsidRDefault="001265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FEDB" w14:textId="19B39AE6" w:rsidR="00252D3B" w:rsidRDefault="00252D3B">
    <w:pPr>
      <w:pStyle w:val="Foot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6F1E2A">
      <w:rPr>
        <w:noProof/>
        <w:snapToGrid w:val="0"/>
      </w:rPr>
      <w:t>4</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6F1E2A">
      <w:rPr>
        <w:noProof/>
        <w:snapToGrid w:val="0"/>
      </w:rPr>
      <w:t>6</w:t>
    </w:r>
    <w:r>
      <w:rPr>
        <w:snapToGrid w:val="0"/>
      </w:rPr>
      <w:fldChar w:fldCharType="end"/>
    </w:r>
    <w:r>
      <w:rPr>
        <w:snapToGrid w:val="0"/>
      </w:rPr>
      <w:t xml:space="preserve">          Bath and </w:t>
    </w:r>
    <w:proofErr w:type="gramStart"/>
    <w:r>
      <w:rPr>
        <w:snapToGrid w:val="0"/>
      </w:rPr>
      <w:t>North East</w:t>
    </w:r>
    <w:proofErr w:type="gramEnd"/>
    <w:r>
      <w:rPr>
        <w:snapToGrid w:val="0"/>
      </w:rPr>
      <w:t xml:space="preserve"> Somerset Council: Equality Impact Assessment Toolkit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1DFE5" w14:textId="77777777" w:rsidR="00126581" w:rsidRDefault="00126581">
      <w:r>
        <w:separator/>
      </w:r>
    </w:p>
    <w:p w14:paraId="7CF737EB" w14:textId="77777777" w:rsidR="00126581" w:rsidRDefault="00126581"/>
    <w:p w14:paraId="33292982" w14:textId="77777777" w:rsidR="00126581" w:rsidRDefault="00126581"/>
  </w:footnote>
  <w:footnote w:type="continuationSeparator" w:id="0">
    <w:p w14:paraId="66EE7C43" w14:textId="77777777" w:rsidR="00126581" w:rsidRDefault="00126581">
      <w:r>
        <w:continuationSeparator/>
      </w:r>
    </w:p>
    <w:p w14:paraId="6621FBB7" w14:textId="77777777" w:rsidR="00126581" w:rsidRDefault="00126581"/>
    <w:p w14:paraId="40C29278" w14:textId="77777777" w:rsidR="00126581" w:rsidRDefault="00126581"/>
  </w:footnote>
  <w:footnote w:id="1">
    <w:p w14:paraId="06573682" w14:textId="39E78F98" w:rsidR="00EF570F" w:rsidRDefault="00EF570F" w:rsidP="00141EAB">
      <w:pPr>
        <w:ind w:left="120"/>
        <w:rPr>
          <w:rFonts w:ascii="Times New Roman" w:hAnsi="Times New Roman"/>
          <w:sz w:val="20"/>
        </w:rPr>
      </w:pPr>
      <w:r>
        <w:rPr>
          <w:rStyle w:val="FootnoteReference"/>
        </w:rPr>
        <w:footnoteRef/>
      </w:r>
      <w:r>
        <w:t xml:space="preserve"> </w:t>
      </w:r>
      <w:hyperlink r:id="rId1">
        <w:r w:rsidR="00BE1C5C">
          <w:rPr>
            <w:rFonts w:ascii="Times New Roman" w:hAnsi="Times New Roman"/>
            <w:color w:val="0000FF"/>
            <w:spacing w:val="-4"/>
            <w:sz w:val="20"/>
            <w:u w:val="single" w:color="0000FF"/>
          </w:rPr>
          <w:t>National Highways and Transport’s Public Satisfaction Survey 2025</w:t>
        </w:r>
      </w:hyperlink>
    </w:p>
    <w:p w14:paraId="5AD2C49C" w14:textId="77777777" w:rsidR="00EF570F" w:rsidRDefault="00EF570F">
      <w:pPr>
        <w:pStyle w:val="FootnoteText"/>
      </w:pPr>
    </w:p>
  </w:footnote>
  <w:footnote w:id="2">
    <w:p w14:paraId="5CE5F28A" w14:textId="77777777" w:rsidR="00CA0946" w:rsidRDefault="00CA0946" w:rsidP="00CA0946">
      <w:pPr>
        <w:pStyle w:val="FootnoteText"/>
      </w:pPr>
      <w:r>
        <w:rPr>
          <w:rStyle w:val="FootnoteReference"/>
        </w:rPr>
        <w:footnoteRef/>
      </w:r>
      <w:r>
        <w:t xml:space="preserve"> </w:t>
      </w:r>
      <w:hyperlink r:id="rId2">
        <w:r>
          <w:rPr>
            <w:rFonts w:ascii="Times New Roman"/>
            <w:color w:val="0000FF"/>
            <w:u w:val="single" w:color="0000FF"/>
          </w:rPr>
          <w:t>DfT-</w:t>
        </w:r>
        <w:r>
          <w:rPr>
            <w:rFonts w:ascii="Times New Roman"/>
            <w:color w:val="0000FF"/>
            <w:spacing w:val="-5"/>
            <w:u w:val="single" w:color="0000FF"/>
          </w:rPr>
          <w:t xml:space="preserve"> </w:t>
        </w:r>
        <w:r>
          <w:rPr>
            <w:rFonts w:ascii="Times New Roman"/>
            <w:color w:val="0000FF"/>
            <w:u w:val="single" w:color="0000FF"/>
          </w:rPr>
          <w:t>Walking</w:t>
        </w:r>
        <w:r>
          <w:rPr>
            <w:rFonts w:ascii="Times New Roman"/>
            <w:color w:val="0000FF"/>
            <w:spacing w:val="-6"/>
            <w:u w:val="single" w:color="0000FF"/>
          </w:rPr>
          <w:t xml:space="preserve"> </w:t>
        </w:r>
        <w:r>
          <w:rPr>
            <w:rFonts w:ascii="Times New Roman"/>
            <w:color w:val="0000FF"/>
            <w:u w:val="single" w:color="0000FF"/>
          </w:rPr>
          <w:t>and</w:t>
        </w:r>
        <w:r>
          <w:rPr>
            <w:rFonts w:ascii="Times New Roman"/>
            <w:color w:val="0000FF"/>
            <w:spacing w:val="-5"/>
            <w:u w:val="single" w:color="0000FF"/>
          </w:rPr>
          <w:t xml:space="preserve"> </w:t>
        </w:r>
        <w:r>
          <w:rPr>
            <w:rFonts w:ascii="Times New Roman"/>
            <w:color w:val="0000FF"/>
            <w:u w:val="single" w:color="0000FF"/>
          </w:rPr>
          <w:t>Cycling</w:t>
        </w:r>
        <w:r>
          <w:rPr>
            <w:rFonts w:ascii="Times New Roman"/>
            <w:color w:val="0000FF"/>
            <w:spacing w:val="-6"/>
            <w:u w:val="single" w:color="0000FF"/>
          </w:rPr>
          <w:t xml:space="preserve"> </w:t>
        </w:r>
        <w:r>
          <w:rPr>
            <w:rFonts w:ascii="Times New Roman"/>
            <w:color w:val="0000FF"/>
            <w:u w:val="single" w:color="0000FF"/>
          </w:rPr>
          <w:t>statistics,</w:t>
        </w:r>
        <w:r>
          <w:rPr>
            <w:rFonts w:ascii="Times New Roman"/>
            <w:color w:val="0000FF"/>
            <w:spacing w:val="-5"/>
            <w:u w:val="single" w:color="0000FF"/>
          </w:rPr>
          <w:t xml:space="preserve"> </w:t>
        </w:r>
        <w:r>
          <w:rPr>
            <w:rFonts w:ascii="Times New Roman"/>
            <w:color w:val="0000FF"/>
            <w:u w:val="single" w:color="0000FF"/>
          </w:rPr>
          <w:t>England:</w:t>
        </w:r>
        <w:r>
          <w:rPr>
            <w:rFonts w:ascii="Times New Roman"/>
            <w:color w:val="0000FF"/>
            <w:spacing w:val="-7"/>
            <w:u w:val="single" w:color="0000FF"/>
          </w:rPr>
          <w:t xml:space="preserve"> </w:t>
        </w:r>
        <w:r>
          <w:rPr>
            <w:rFonts w:ascii="Times New Roman"/>
            <w:color w:val="0000FF"/>
            <w:u w:val="single" w:color="0000FF"/>
          </w:rPr>
          <w:t>Demographic</w:t>
        </w:r>
        <w:r>
          <w:rPr>
            <w:rFonts w:ascii="Times New Roman"/>
            <w:color w:val="0000FF"/>
            <w:spacing w:val="-6"/>
            <w:u w:val="single" w:color="0000FF"/>
          </w:rPr>
          <w:t xml:space="preserve"> </w:t>
        </w:r>
        <w:r>
          <w:rPr>
            <w:rFonts w:ascii="Times New Roman"/>
            <w:color w:val="0000FF"/>
            <w:u w:val="single" w:color="0000FF"/>
          </w:rPr>
          <w:t>differences</w:t>
        </w:r>
        <w:r>
          <w:rPr>
            <w:rFonts w:ascii="Times New Roman"/>
            <w:color w:val="0000FF"/>
            <w:spacing w:val="-7"/>
            <w:u w:val="single" w:color="0000FF"/>
          </w:rPr>
          <w:t xml:space="preserve"> </w:t>
        </w:r>
        <w:r>
          <w:rPr>
            <w:rFonts w:ascii="Times New Roman"/>
            <w:color w:val="0000FF"/>
            <w:u w:val="single" w:color="0000FF"/>
          </w:rPr>
          <w:t>in</w:t>
        </w:r>
        <w:r>
          <w:rPr>
            <w:rFonts w:ascii="Times New Roman"/>
            <w:color w:val="0000FF"/>
            <w:spacing w:val="-8"/>
            <w:u w:val="single" w:color="0000FF"/>
          </w:rPr>
          <w:t xml:space="preserve"> </w:t>
        </w:r>
        <w:r>
          <w:rPr>
            <w:rFonts w:ascii="Times New Roman"/>
            <w:color w:val="0000FF"/>
            <w:u w:val="single" w:color="0000FF"/>
          </w:rPr>
          <w:t>Walking</w:t>
        </w:r>
        <w:r>
          <w:rPr>
            <w:rFonts w:ascii="Times New Roman"/>
            <w:color w:val="0000FF"/>
            <w:spacing w:val="-5"/>
            <w:u w:val="single" w:color="0000FF"/>
          </w:rPr>
          <w:t xml:space="preserve"> </w:t>
        </w:r>
        <w:r>
          <w:rPr>
            <w:rFonts w:ascii="Times New Roman"/>
            <w:color w:val="0000FF"/>
            <w:u w:val="single" w:color="0000FF"/>
          </w:rPr>
          <w:t>and</w:t>
        </w:r>
        <w:r>
          <w:rPr>
            <w:rFonts w:ascii="Times New Roman"/>
            <w:color w:val="0000FF"/>
            <w:spacing w:val="-10"/>
            <w:u w:val="single" w:color="0000FF"/>
          </w:rPr>
          <w:t xml:space="preserve"> </w:t>
        </w:r>
        <w:r>
          <w:rPr>
            <w:rFonts w:ascii="Times New Roman"/>
            <w:color w:val="0000FF"/>
            <w:spacing w:val="-2"/>
            <w:u w:val="single" w:color="0000FF"/>
          </w:rPr>
          <w:t>Cycling</w:t>
        </w:r>
      </w:hyperlink>
    </w:p>
  </w:footnote>
  <w:footnote w:id="3">
    <w:p w14:paraId="132EBCC2" w14:textId="23BB4415" w:rsidR="00C45A7D" w:rsidRDefault="00C45A7D">
      <w:pPr>
        <w:pStyle w:val="FootnoteText"/>
      </w:pPr>
      <w:r>
        <w:rPr>
          <w:rStyle w:val="FootnoteReference"/>
        </w:rPr>
        <w:footnoteRef/>
      </w:r>
      <w:r>
        <w:t xml:space="preserve"> </w:t>
      </w:r>
      <w:r w:rsidR="00285881" w:rsidRPr="00285881">
        <w:t>https://www.bathnes.gov.uk/sites/default/files/SEB%20Population%20%26%20Demography%20October%202025.pdf</w:t>
      </w:r>
    </w:p>
  </w:footnote>
  <w:footnote w:id="4">
    <w:p w14:paraId="1911F3EB" w14:textId="6F4B1DF9" w:rsidR="00D43469" w:rsidRDefault="00D43469">
      <w:pPr>
        <w:pStyle w:val="FootnoteText"/>
      </w:pPr>
      <w:r>
        <w:rPr>
          <w:rStyle w:val="FootnoteReference"/>
        </w:rPr>
        <w:footnoteRef/>
      </w:r>
      <w:r>
        <w:t xml:space="preserve"> </w:t>
      </w:r>
      <w:r w:rsidR="00C66C42" w:rsidRPr="00C66C42">
        <w:t>https://www.bbc.co.uk/news/articles/cp83p4v4leno#:~:text=Figures%20have%20been%20released%20showing,periods%20from%2027%20to%2059.</w:t>
      </w:r>
    </w:p>
  </w:footnote>
  <w:footnote w:id="5">
    <w:p w14:paraId="1F9106F5" w14:textId="06A7E67A" w:rsidR="000A17CA" w:rsidRDefault="000A17CA">
      <w:pPr>
        <w:pStyle w:val="FootnoteText"/>
      </w:pPr>
      <w:r>
        <w:rPr>
          <w:rStyle w:val="FootnoteReference"/>
        </w:rPr>
        <w:footnoteRef/>
      </w:r>
      <w:r>
        <w:t xml:space="preserve"> </w:t>
      </w:r>
      <w:r w:rsidR="00E43F91">
        <w:t xml:space="preserve">Strategic Evidence base for B&amp;NES </w:t>
      </w:r>
      <w:r w:rsidR="00E43F91" w:rsidRPr="00E43F91">
        <w:t>https://www.bathnes.gov.uk/sites/default/files/SEB%20Transport%20Apr25.pdf</w:t>
      </w:r>
    </w:p>
  </w:footnote>
  <w:footnote w:id="6">
    <w:p w14:paraId="1B86A57C" w14:textId="27C673F8" w:rsidR="00095700" w:rsidRDefault="00095700">
      <w:pPr>
        <w:pStyle w:val="FootnoteText"/>
      </w:pPr>
      <w:r>
        <w:rPr>
          <w:rStyle w:val="FootnoteReference"/>
        </w:rPr>
        <w:footnoteRef/>
      </w:r>
      <w:r>
        <w:t xml:space="preserve"> </w:t>
      </w:r>
      <w:r w:rsidR="00EB30C0">
        <w:t>N</w:t>
      </w:r>
      <w:r w:rsidR="00EB30C0" w:rsidRPr="00EB30C0">
        <w:t>ational Travel Survey (NTS) statistics tables</w:t>
      </w:r>
      <w:r w:rsidR="00EB30C0">
        <w:t xml:space="preserve"> </w:t>
      </w:r>
      <w:r w:rsidR="00EC6082" w:rsidRPr="00EC6082">
        <w:t>https://assets.publishing.service.gov.uk/media/68a43c0aa66f515db69343e7/nts0703.ods</w:t>
      </w:r>
    </w:p>
  </w:footnote>
  <w:footnote w:id="7">
    <w:p w14:paraId="126B0948" w14:textId="19668659" w:rsidR="000D450B" w:rsidRDefault="000D450B">
      <w:pPr>
        <w:pStyle w:val="FootnoteText"/>
      </w:pPr>
      <w:r>
        <w:rPr>
          <w:rStyle w:val="FootnoteReference"/>
        </w:rPr>
        <w:footnoteRef/>
      </w:r>
      <w:r>
        <w:t xml:space="preserve"> </w:t>
      </w:r>
      <w:r w:rsidR="00FE6EE2" w:rsidRPr="00FE6EE2">
        <w:t>https://s31949.pcdn.co/wp-content/uploads/our-community-our-covenant-improving-delivery-local-covenant-pledges.pdf</w:t>
      </w:r>
    </w:p>
  </w:footnote>
  <w:footnote w:id="8">
    <w:p w14:paraId="2A72D67D" w14:textId="51EA0F9C" w:rsidR="00556005" w:rsidRDefault="00556005">
      <w:pPr>
        <w:pStyle w:val="FootnoteText"/>
      </w:pPr>
      <w:r>
        <w:rPr>
          <w:rStyle w:val="FootnoteReference"/>
        </w:rPr>
        <w:footnoteRef/>
      </w:r>
      <w:r>
        <w:t xml:space="preserve"> </w:t>
      </w:r>
      <w:r w:rsidRPr="00556005">
        <w:t>https://www.barnardos.org.uk/research/impact-cost-living-crisis-care-experienced-young-people#:~:text=the%20high%20initial%20costs%20to,accessing%20current%20and%20savings%20accounts</w:t>
      </w:r>
    </w:p>
  </w:footnote>
  <w:footnote w:id="9">
    <w:p w14:paraId="5FB80797" w14:textId="21366173" w:rsidR="00A059B2" w:rsidRDefault="00A059B2">
      <w:pPr>
        <w:pStyle w:val="FootnoteText"/>
      </w:pPr>
      <w:r>
        <w:rPr>
          <w:rStyle w:val="FootnoteReference"/>
        </w:rPr>
        <w:footnoteRef/>
      </w:r>
      <w:r>
        <w:t xml:space="preserve"> </w:t>
      </w:r>
      <w:r w:rsidRPr="00A059B2">
        <w:t>https://www.local.gov.uk/publications/supporting-care-leavers-whole-council-approach#travel-and-leisure</w:t>
      </w:r>
    </w:p>
  </w:footnote>
  <w:footnote w:id="10">
    <w:p w14:paraId="210E918B" w14:textId="01250287" w:rsidR="00147C04" w:rsidRDefault="00147C04">
      <w:pPr>
        <w:pStyle w:val="FootnoteText"/>
      </w:pPr>
      <w:r>
        <w:rPr>
          <w:rStyle w:val="FootnoteReference"/>
        </w:rPr>
        <w:footnoteRef/>
      </w:r>
      <w:r>
        <w:t xml:space="preserve"> </w:t>
      </w:r>
      <w:r w:rsidRPr="00147C04">
        <w:t>https://www.careleaveroffer.co.uk/documents/2139-summary-presentation-guidance-for-considering-care-experience-in-equality-impact-assessments.pdf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FFBA" w14:textId="22628BEB" w:rsidR="00252D3B" w:rsidRPr="002E7EF8" w:rsidRDefault="001816D4">
    <w:pPr>
      <w:pStyle w:val="Header"/>
      <w:rPr>
        <w:sz w:val="56"/>
        <w:szCs w:val="56"/>
      </w:rPr>
    </w:pPr>
    <w:r w:rsidRPr="00AF24E9">
      <w:rPr>
        <w:noProof/>
        <w:sz w:val="24"/>
        <w:szCs w:val="24"/>
      </w:rPr>
      <w:drawing>
        <wp:inline distT="0" distB="0" distL="0" distR="0" wp14:anchorId="1A91378A" wp14:editId="69A0CCE4">
          <wp:extent cx="1592752" cy="882650"/>
          <wp:effectExtent l="0" t="0" r="7620" b="0"/>
          <wp:docPr id="1" name="Picture 21" descr="B&amp;NE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1" descr="B&amp;NES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3054" cy="882817"/>
                  </a:xfrm>
                  <a:prstGeom prst="rect">
                    <a:avLst/>
                  </a:prstGeom>
                  <a:noFill/>
                  <a:ln>
                    <a:noFill/>
                  </a:ln>
                </pic:spPr>
              </pic:pic>
            </a:graphicData>
          </a:graphic>
        </wp:inline>
      </w:drawing>
    </w:r>
    <w:r w:rsidR="00252D3B">
      <w:rPr>
        <w:sz w:val="56"/>
        <w:szCs w:val="5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28F6"/>
    <w:multiLevelType w:val="multilevel"/>
    <w:tmpl w:val="79983B3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b/>
        <w:i w:val="0"/>
        <w:color w:val="808080"/>
        <w:sz w:val="28"/>
        <w:szCs w:val="2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D73C6"/>
    <w:multiLevelType w:val="hybridMultilevel"/>
    <w:tmpl w:val="99B8D4FA"/>
    <w:lvl w:ilvl="0" w:tplc="9B860F4A">
      <w:start w:val="1"/>
      <w:numFmt w:val="bullet"/>
      <w:lvlText w:val=""/>
      <w:lvlJc w:val="left"/>
      <w:pPr>
        <w:tabs>
          <w:tab w:val="num" w:pos="1440"/>
        </w:tabs>
        <w:ind w:left="1440" w:hanging="360"/>
      </w:pPr>
      <w:rPr>
        <w:rFonts w:ascii="Symbol" w:hAnsi="Symbol" w:hint="default"/>
        <w:b/>
        <w:i w:val="0"/>
        <w:color w:val="808080"/>
        <w:sz w:val="28"/>
        <w:szCs w:val="2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E92B10"/>
    <w:multiLevelType w:val="hybridMultilevel"/>
    <w:tmpl w:val="9D5A335A"/>
    <w:lvl w:ilvl="0" w:tplc="F7065B56">
      <w:start w:val="1"/>
      <w:numFmt w:val="bullet"/>
      <w:lvlText w:val="□"/>
      <w:lvlJc w:val="left"/>
      <w:pPr>
        <w:tabs>
          <w:tab w:val="num" w:pos="360"/>
        </w:tabs>
        <w:ind w:left="360" w:hanging="360"/>
      </w:pPr>
      <w:rPr>
        <w:rFonts w:ascii="Times New Roman" w:hAnsi="Times New Roman" w:cs="Times New Roman" w:hint="default"/>
      </w:rPr>
    </w:lvl>
    <w:lvl w:ilvl="1" w:tplc="08090003" w:tentative="1">
      <w:start w:val="1"/>
      <w:numFmt w:val="bullet"/>
      <w:lvlText w:val="o"/>
      <w:lvlJc w:val="left"/>
      <w:pPr>
        <w:tabs>
          <w:tab w:val="num" w:pos="1020"/>
        </w:tabs>
        <w:ind w:left="1020" w:hanging="360"/>
      </w:pPr>
      <w:rPr>
        <w:rFonts w:ascii="Courier New" w:hAnsi="Courier New" w:cs="Courier New" w:hint="default"/>
      </w:rPr>
    </w:lvl>
    <w:lvl w:ilvl="2" w:tplc="08090005" w:tentative="1">
      <w:start w:val="1"/>
      <w:numFmt w:val="bullet"/>
      <w:lvlText w:val=""/>
      <w:lvlJc w:val="left"/>
      <w:pPr>
        <w:tabs>
          <w:tab w:val="num" w:pos="1740"/>
        </w:tabs>
        <w:ind w:left="1740" w:hanging="360"/>
      </w:pPr>
      <w:rPr>
        <w:rFonts w:ascii="Wingdings" w:hAnsi="Wingdings" w:hint="default"/>
      </w:rPr>
    </w:lvl>
    <w:lvl w:ilvl="3" w:tplc="08090001" w:tentative="1">
      <w:start w:val="1"/>
      <w:numFmt w:val="bullet"/>
      <w:lvlText w:val=""/>
      <w:lvlJc w:val="left"/>
      <w:pPr>
        <w:tabs>
          <w:tab w:val="num" w:pos="2460"/>
        </w:tabs>
        <w:ind w:left="2460" w:hanging="360"/>
      </w:pPr>
      <w:rPr>
        <w:rFonts w:ascii="Symbol" w:hAnsi="Symbol" w:hint="default"/>
      </w:rPr>
    </w:lvl>
    <w:lvl w:ilvl="4" w:tplc="08090003" w:tentative="1">
      <w:start w:val="1"/>
      <w:numFmt w:val="bullet"/>
      <w:lvlText w:val="o"/>
      <w:lvlJc w:val="left"/>
      <w:pPr>
        <w:tabs>
          <w:tab w:val="num" w:pos="3180"/>
        </w:tabs>
        <w:ind w:left="3180" w:hanging="360"/>
      </w:pPr>
      <w:rPr>
        <w:rFonts w:ascii="Courier New" w:hAnsi="Courier New" w:cs="Courier New" w:hint="default"/>
      </w:rPr>
    </w:lvl>
    <w:lvl w:ilvl="5" w:tplc="08090005" w:tentative="1">
      <w:start w:val="1"/>
      <w:numFmt w:val="bullet"/>
      <w:lvlText w:val=""/>
      <w:lvlJc w:val="left"/>
      <w:pPr>
        <w:tabs>
          <w:tab w:val="num" w:pos="3900"/>
        </w:tabs>
        <w:ind w:left="3900" w:hanging="360"/>
      </w:pPr>
      <w:rPr>
        <w:rFonts w:ascii="Wingdings" w:hAnsi="Wingdings" w:hint="default"/>
      </w:rPr>
    </w:lvl>
    <w:lvl w:ilvl="6" w:tplc="08090001" w:tentative="1">
      <w:start w:val="1"/>
      <w:numFmt w:val="bullet"/>
      <w:lvlText w:val=""/>
      <w:lvlJc w:val="left"/>
      <w:pPr>
        <w:tabs>
          <w:tab w:val="num" w:pos="4620"/>
        </w:tabs>
        <w:ind w:left="4620" w:hanging="360"/>
      </w:pPr>
      <w:rPr>
        <w:rFonts w:ascii="Symbol" w:hAnsi="Symbol" w:hint="default"/>
      </w:rPr>
    </w:lvl>
    <w:lvl w:ilvl="7" w:tplc="08090003" w:tentative="1">
      <w:start w:val="1"/>
      <w:numFmt w:val="bullet"/>
      <w:lvlText w:val="o"/>
      <w:lvlJc w:val="left"/>
      <w:pPr>
        <w:tabs>
          <w:tab w:val="num" w:pos="5340"/>
        </w:tabs>
        <w:ind w:left="5340" w:hanging="360"/>
      </w:pPr>
      <w:rPr>
        <w:rFonts w:ascii="Courier New" w:hAnsi="Courier New" w:cs="Courier New" w:hint="default"/>
      </w:rPr>
    </w:lvl>
    <w:lvl w:ilvl="8" w:tplc="08090005" w:tentative="1">
      <w:start w:val="1"/>
      <w:numFmt w:val="bullet"/>
      <w:lvlText w:val=""/>
      <w:lvlJc w:val="left"/>
      <w:pPr>
        <w:tabs>
          <w:tab w:val="num" w:pos="6060"/>
        </w:tabs>
        <w:ind w:left="6060" w:hanging="360"/>
      </w:pPr>
      <w:rPr>
        <w:rFonts w:ascii="Wingdings" w:hAnsi="Wingdings" w:hint="default"/>
      </w:rPr>
    </w:lvl>
  </w:abstractNum>
  <w:abstractNum w:abstractNumId="3" w15:restartNumberingAfterBreak="0">
    <w:nsid w:val="14B34A3F"/>
    <w:multiLevelType w:val="hybridMultilevel"/>
    <w:tmpl w:val="3C38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473E44"/>
    <w:multiLevelType w:val="hybridMultilevel"/>
    <w:tmpl w:val="D110D142"/>
    <w:lvl w:ilvl="0" w:tplc="F7065B56">
      <w:start w:val="1"/>
      <w:numFmt w:val="bullet"/>
      <w:lvlText w:val="□"/>
      <w:lvlJc w:val="left"/>
      <w:pPr>
        <w:tabs>
          <w:tab w:val="num" w:pos="780"/>
        </w:tabs>
        <w:ind w:left="78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331BD5"/>
    <w:multiLevelType w:val="hybridMultilevel"/>
    <w:tmpl w:val="F8741524"/>
    <w:lvl w:ilvl="0" w:tplc="9B860F4A">
      <w:start w:val="1"/>
      <w:numFmt w:val="bullet"/>
      <w:lvlText w:val=""/>
      <w:lvlJc w:val="left"/>
      <w:pPr>
        <w:tabs>
          <w:tab w:val="num" w:pos="1440"/>
        </w:tabs>
        <w:ind w:left="1440" w:hanging="360"/>
      </w:pPr>
      <w:rPr>
        <w:rFonts w:ascii="Symbol" w:hAnsi="Symbol" w:hint="default"/>
        <w:b/>
        <w:i w:val="0"/>
        <w:color w:val="808080"/>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8E3B7E"/>
    <w:multiLevelType w:val="hybridMultilevel"/>
    <w:tmpl w:val="13560A60"/>
    <w:lvl w:ilvl="0" w:tplc="F7065B56">
      <w:start w:val="1"/>
      <w:numFmt w:val="bullet"/>
      <w:lvlText w:val="□"/>
      <w:lvlJc w:val="left"/>
      <w:pPr>
        <w:tabs>
          <w:tab w:val="num" w:pos="780"/>
        </w:tabs>
        <w:ind w:left="78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CF5303"/>
    <w:multiLevelType w:val="hybridMultilevel"/>
    <w:tmpl w:val="0FF2F30A"/>
    <w:lvl w:ilvl="0" w:tplc="9B860F4A">
      <w:start w:val="1"/>
      <w:numFmt w:val="bullet"/>
      <w:lvlText w:val=""/>
      <w:lvlJc w:val="left"/>
      <w:pPr>
        <w:tabs>
          <w:tab w:val="num" w:pos="1440"/>
        </w:tabs>
        <w:ind w:left="1440" w:hanging="360"/>
      </w:pPr>
      <w:rPr>
        <w:rFonts w:ascii="Symbol" w:hAnsi="Symbol" w:hint="default"/>
        <w:b/>
        <w:i w:val="0"/>
        <w:color w:val="808080"/>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2D2983"/>
    <w:multiLevelType w:val="hybridMultilevel"/>
    <w:tmpl w:val="F76ED9D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5A14122"/>
    <w:multiLevelType w:val="multilevel"/>
    <w:tmpl w:val="68D8BFF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color w:val="3366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84812C8"/>
    <w:multiLevelType w:val="hybridMultilevel"/>
    <w:tmpl w:val="79983B34"/>
    <w:lvl w:ilvl="0" w:tplc="F96E898A">
      <w:start w:val="1"/>
      <w:numFmt w:val="bullet"/>
      <w:lvlText w:val=""/>
      <w:lvlJc w:val="left"/>
      <w:pPr>
        <w:tabs>
          <w:tab w:val="num" w:pos="360"/>
        </w:tabs>
        <w:ind w:left="360" w:hanging="360"/>
      </w:pPr>
      <w:rPr>
        <w:rFonts w:ascii="Symbol" w:hAnsi="Symbol" w:hint="default"/>
        <w:color w:val="auto"/>
      </w:rPr>
    </w:lvl>
    <w:lvl w:ilvl="1" w:tplc="9B860F4A">
      <w:start w:val="1"/>
      <w:numFmt w:val="bullet"/>
      <w:lvlText w:val=""/>
      <w:lvlJc w:val="left"/>
      <w:pPr>
        <w:tabs>
          <w:tab w:val="num" w:pos="1440"/>
        </w:tabs>
        <w:ind w:left="1440" w:hanging="360"/>
      </w:pPr>
      <w:rPr>
        <w:rFonts w:ascii="Symbol" w:hAnsi="Symbol" w:hint="default"/>
        <w:b/>
        <w:i w:val="0"/>
        <w:color w:val="808080"/>
        <w:sz w:val="28"/>
        <w:szCs w:val="2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470672"/>
    <w:multiLevelType w:val="hybridMultilevel"/>
    <w:tmpl w:val="AF420E58"/>
    <w:lvl w:ilvl="0" w:tplc="7C7C0770">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E72BE7"/>
    <w:multiLevelType w:val="hybridMultilevel"/>
    <w:tmpl w:val="F35229C2"/>
    <w:lvl w:ilvl="0" w:tplc="9B8A95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D11F05"/>
    <w:multiLevelType w:val="multilevel"/>
    <w:tmpl w:val="516C147C"/>
    <w:lvl w:ilvl="0">
      <w:start w:val="1"/>
      <w:numFmt w:val="decimal"/>
      <w:lvlText w:val="%1."/>
      <w:lvlJc w:val="left"/>
      <w:pPr>
        <w:tabs>
          <w:tab w:val="num" w:pos="360"/>
        </w:tabs>
        <w:ind w:left="360" w:hanging="360"/>
      </w:pPr>
      <w:rPr>
        <w:rFonts w:ascii="Arial" w:hAnsi="Arial" w:hint="default"/>
        <w:b/>
        <w:i w:val="0"/>
        <w:sz w:val="22"/>
        <w:szCs w:val="22"/>
      </w:rPr>
    </w:lvl>
    <w:lvl w:ilvl="1">
      <w:start w:val="1"/>
      <w:numFmt w:val="decimal"/>
      <w:lvlText w:val="%1.%2."/>
      <w:lvlJc w:val="left"/>
      <w:pPr>
        <w:tabs>
          <w:tab w:val="num" w:pos="1077"/>
        </w:tabs>
        <w:ind w:left="1077" w:hanging="717"/>
      </w:pPr>
      <w:rPr>
        <w:rFonts w:ascii="Arial" w:hAnsi="Arial" w:hint="default"/>
        <w:b/>
        <w:i w:val="0"/>
        <w:sz w:val="22"/>
        <w:szCs w:val="22"/>
      </w:rPr>
    </w:lvl>
    <w:lvl w:ilvl="2">
      <w:start w:val="1"/>
      <w:numFmt w:val="decimal"/>
      <w:lvlText w:val="%1.%2.%3."/>
      <w:lvlJc w:val="left"/>
      <w:pPr>
        <w:tabs>
          <w:tab w:val="num" w:pos="1440"/>
        </w:tabs>
        <w:ind w:left="1440" w:hanging="720"/>
      </w:pPr>
      <w:rPr>
        <w:rFonts w:ascii="Arial" w:hAnsi="Arial" w:hint="default"/>
        <w:b/>
        <w:i w:val="0"/>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86C3FE1"/>
    <w:multiLevelType w:val="hybridMultilevel"/>
    <w:tmpl w:val="C85E71AC"/>
    <w:lvl w:ilvl="0" w:tplc="0EBECC22">
      <w:start w:val="1"/>
      <w:numFmt w:val="bullet"/>
      <w:lvlText w:val=""/>
      <w:lvlJc w:val="left"/>
      <w:pPr>
        <w:tabs>
          <w:tab w:val="num" w:pos="926"/>
        </w:tabs>
        <w:ind w:left="926"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880DDB"/>
    <w:multiLevelType w:val="hybridMultilevel"/>
    <w:tmpl w:val="6BD06A4A"/>
    <w:lvl w:ilvl="0" w:tplc="F7065B56">
      <w:start w:val="1"/>
      <w:numFmt w:val="bullet"/>
      <w:lvlText w:val="□"/>
      <w:lvlJc w:val="left"/>
      <w:pPr>
        <w:tabs>
          <w:tab w:val="num" w:pos="780"/>
        </w:tabs>
        <w:ind w:left="78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016880"/>
    <w:multiLevelType w:val="hybridMultilevel"/>
    <w:tmpl w:val="57D61A5E"/>
    <w:lvl w:ilvl="0" w:tplc="F7065B56">
      <w:start w:val="1"/>
      <w:numFmt w:val="bullet"/>
      <w:lvlText w:val="□"/>
      <w:lvlJc w:val="left"/>
      <w:pPr>
        <w:tabs>
          <w:tab w:val="num" w:pos="780"/>
        </w:tabs>
        <w:ind w:left="780" w:hanging="360"/>
      </w:pPr>
      <w:rPr>
        <w:rFonts w:ascii="Times New Roman" w:hAnsi="Times New Roman" w:cs="Times New Roman" w:hint="default"/>
      </w:rPr>
    </w:lvl>
    <w:lvl w:ilvl="1" w:tplc="0EBECC22">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35026B"/>
    <w:multiLevelType w:val="hybridMultilevel"/>
    <w:tmpl w:val="E430A57C"/>
    <w:lvl w:ilvl="0" w:tplc="32962A7A">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3921A7"/>
    <w:multiLevelType w:val="multilevel"/>
    <w:tmpl w:val="33967B1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color w:val="3366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5DA42B1"/>
    <w:multiLevelType w:val="hybridMultilevel"/>
    <w:tmpl w:val="7478860C"/>
    <w:lvl w:ilvl="0" w:tplc="F7065B56">
      <w:start w:val="1"/>
      <w:numFmt w:val="bullet"/>
      <w:lvlText w:val="□"/>
      <w:lvlJc w:val="left"/>
      <w:pPr>
        <w:tabs>
          <w:tab w:val="num" w:pos="780"/>
        </w:tabs>
        <w:ind w:left="78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F127E6"/>
    <w:multiLevelType w:val="hybridMultilevel"/>
    <w:tmpl w:val="BDB43146"/>
    <w:lvl w:ilvl="0" w:tplc="C504E4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AD21A9"/>
    <w:multiLevelType w:val="hybridMultilevel"/>
    <w:tmpl w:val="F7922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CA749D"/>
    <w:multiLevelType w:val="hybridMultilevel"/>
    <w:tmpl w:val="7D0C7AE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2531B12"/>
    <w:multiLevelType w:val="multilevel"/>
    <w:tmpl w:val="3808102A"/>
    <w:lvl w:ilvl="0">
      <w:start w:val="1"/>
      <w:numFmt w:val="upperRoman"/>
      <w:lvlText w:val="%1."/>
      <w:lvlJc w:val="righ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4" w15:restartNumberingAfterBreak="0">
    <w:nsid w:val="725B5825"/>
    <w:multiLevelType w:val="hybridMultilevel"/>
    <w:tmpl w:val="B9429C08"/>
    <w:lvl w:ilvl="0" w:tplc="F7065B56">
      <w:start w:val="1"/>
      <w:numFmt w:val="bullet"/>
      <w:lvlText w:val="□"/>
      <w:lvlJc w:val="left"/>
      <w:pPr>
        <w:tabs>
          <w:tab w:val="num" w:pos="780"/>
        </w:tabs>
        <w:ind w:left="78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5C4B5B"/>
    <w:multiLevelType w:val="hybridMultilevel"/>
    <w:tmpl w:val="3BD0E6C8"/>
    <w:lvl w:ilvl="0" w:tplc="9B860F4A">
      <w:start w:val="1"/>
      <w:numFmt w:val="bullet"/>
      <w:lvlText w:val=""/>
      <w:lvlJc w:val="left"/>
      <w:pPr>
        <w:tabs>
          <w:tab w:val="num" w:pos="360"/>
        </w:tabs>
        <w:ind w:left="360" w:hanging="360"/>
      </w:pPr>
      <w:rPr>
        <w:rFonts w:ascii="Symbol" w:hAnsi="Symbol" w:hint="default"/>
        <w:b/>
        <w:i w:val="0"/>
        <w:color w:val="808080"/>
        <w:sz w:val="28"/>
        <w:szCs w:val="28"/>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785760D0"/>
    <w:multiLevelType w:val="hybridMultilevel"/>
    <w:tmpl w:val="C38A1C38"/>
    <w:lvl w:ilvl="0" w:tplc="9B860F4A">
      <w:start w:val="1"/>
      <w:numFmt w:val="bullet"/>
      <w:lvlText w:val=""/>
      <w:lvlJc w:val="left"/>
      <w:pPr>
        <w:tabs>
          <w:tab w:val="num" w:pos="1440"/>
        </w:tabs>
        <w:ind w:left="1440" w:hanging="360"/>
      </w:pPr>
      <w:rPr>
        <w:rFonts w:ascii="Symbol" w:hAnsi="Symbol" w:hint="default"/>
        <w:b/>
        <w:i w:val="0"/>
        <w:color w:val="808080"/>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C77C67"/>
    <w:multiLevelType w:val="multilevel"/>
    <w:tmpl w:val="BF5A6A20"/>
    <w:lvl w:ilvl="0">
      <w:start w:val="1"/>
      <w:numFmt w:val="decimal"/>
      <w:lvlText w:val="%1"/>
      <w:lvlJc w:val="left"/>
      <w:pPr>
        <w:ind w:left="400" w:hanging="400"/>
      </w:pPr>
      <w:rPr>
        <w:rFonts w:hint="default"/>
        <w:b/>
        <w:sz w:val="28"/>
      </w:rPr>
    </w:lvl>
    <w:lvl w:ilvl="1">
      <w:start w:val="1"/>
      <w:numFmt w:val="decimal"/>
      <w:lvlText w:val="%1.%2"/>
      <w:lvlJc w:val="left"/>
      <w:pPr>
        <w:ind w:left="400" w:hanging="40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1080" w:hanging="108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440" w:hanging="144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800" w:hanging="1800"/>
      </w:pPr>
      <w:rPr>
        <w:rFonts w:hint="default"/>
        <w:b/>
        <w:sz w:val="28"/>
      </w:rPr>
    </w:lvl>
    <w:lvl w:ilvl="8">
      <w:start w:val="1"/>
      <w:numFmt w:val="decimal"/>
      <w:lvlText w:val="%1.%2.%3.%4.%5.%6.%7.%8.%9"/>
      <w:lvlJc w:val="left"/>
      <w:pPr>
        <w:ind w:left="1800" w:hanging="1800"/>
      </w:pPr>
      <w:rPr>
        <w:rFonts w:hint="default"/>
        <w:b/>
        <w:sz w:val="28"/>
      </w:rPr>
    </w:lvl>
  </w:abstractNum>
  <w:num w:numId="1" w16cid:durableId="1517573998">
    <w:abstractNumId w:val="13"/>
  </w:num>
  <w:num w:numId="2" w16cid:durableId="1816794315">
    <w:abstractNumId w:val="18"/>
  </w:num>
  <w:num w:numId="3" w16cid:durableId="1811747015">
    <w:abstractNumId w:val="9"/>
  </w:num>
  <w:num w:numId="4" w16cid:durableId="1392339110">
    <w:abstractNumId w:val="22"/>
  </w:num>
  <w:num w:numId="5" w16cid:durableId="1913198481">
    <w:abstractNumId w:val="25"/>
  </w:num>
  <w:num w:numId="6" w16cid:durableId="1231424578">
    <w:abstractNumId w:val="19"/>
  </w:num>
  <w:num w:numId="7" w16cid:durableId="1942109478">
    <w:abstractNumId w:val="24"/>
  </w:num>
  <w:num w:numId="8" w16cid:durableId="357004972">
    <w:abstractNumId w:val="15"/>
  </w:num>
  <w:num w:numId="9" w16cid:durableId="1824925900">
    <w:abstractNumId w:val="4"/>
  </w:num>
  <w:num w:numId="10" w16cid:durableId="1155686099">
    <w:abstractNumId w:val="16"/>
  </w:num>
  <w:num w:numId="11" w16cid:durableId="421419774">
    <w:abstractNumId w:val="6"/>
  </w:num>
  <w:num w:numId="12" w16cid:durableId="30964936">
    <w:abstractNumId w:val="2"/>
  </w:num>
  <w:num w:numId="13" w16cid:durableId="1375697946">
    <w:abstractNumId w:val="14"/>
  </w:num>
  <w:num w:numId="14" w16cid:durableId="837691589">
    <w:abstractNumId w:val="17"/>
  </w:num>
  <w:num w:numId="15" w16cid:durableId="1179080035">
    <w:abstractNumId w:val="7"/>
  </w:num>
  <w:num w:numId="16" w16cid:durableId="149636465">
    <w:abstractNumId w:val="26"/>
  </w:num>
  <w:num w:numId="17" w16cid:durableId="1180504356">
    <w:abstractNumId w:val="10"/>
  </w:num>
  <w:num w:numId="18" w16cid:durableId="1237322127">
    <w:abstractNumId w:val="0"/>
  </w:num>
  <w:num w:numId="19" w16cid:durableId="1959412238">
    <w:abstractNumId w:val="1"/>
  </w:num>
  <w:num w:numId="20" w16cid:durableId="1309433360">
    <w:abstractNumId w:val="5"/>
  </w:num>
  <w:num w:numId="21" w16cid:durableId="1448697748">
    <w:abstractNumId w:val="8"/>
  </w:num>
  <w:num w:numId="22" w16cid:durableId="1706755013">
    <w:abstractNumId w:val="11"/>
  </w:num>
  <w:num w:numId="23" w16cid:durableId="1965892528">
    <w:abstractNumId w:val="27"/>
  </w:num>
  <w:num w:numId="24" w16cid:durableId="772477825">
    <w:abstractNumId w:val="20"/>
  </w:num>
  <w:num w:numId="25" w16cid:durableId="1154373951">
    <w:abstractNumId w:val="23"/>
  </w:num>
  <w:num w:numId="26" w16cid:durableId="1910729553">
    <w:abstractNumId w:val="21"/>
  </w:num>
  <w:num w:numId="27" w16cid:durableId="2033333246">
    <w:abstractNumId w:val="12"/>
  </w:num>
  <w:num w:numId="28" w16cid:durableId="5119974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E3F"/>
    <w:rsid w:val="00002A68"/>
    <w:rsid w:val="0000655E"/>
    <w:rsid w:val="000231C6"/>
    <w:rsid w:val="00030C41"/>
    <w:rsid w:val="00037611"/>
    <w:rsid w:val="000600D3"/>
    <w:rsid w:val="00067F46"/>
    <w:rsid w:val="000722BB"/>
    <w:rsid w:val="000744D4"/>
    <w:rsid w:val="0009484C"/>
    <w:rsid w:val="00095700"/>
    <w:rsid w:val="00095CF7"/>
    <w:rsid w:val="00095E84"/>
    <w:rsid w:val="000A04F4"/>
    <w:rsid w:val="000A17CA"/>
    <w:rsid w:val="000A184F"/>
    <w:rsid w:val="000A35B3"/>
    <w:rsid w:val="000A684F"/>
    <w:rsid w:val="000B67C9"/>
    <w:rsid w:val="000C2626"/>
    <w:rsid w:val="000C5001"/>
    <w:rsid w:val="000C7A17"/>
    <w:rsid w:val="000D450B"/>
    <w:rsid w:val="000E51CA"/>
    <w:rsid w:val="000E7510"/>
    <w:rsid w:val="001017D2"/>
    <w:rsid w:val="00103B6B"/>
    <w:rsid w:val="001065BF"/>
    <w:rsid w:val="0010752D"/>
    <w:rsid w:val="001179EE"/>
    <w:rsid w:val="001239D2"/>
    <w:rsid w:val="00126581"/>
    <w:rsid w:val="00131A8F"/>
    <w:rsid w:val="0014139F"/>
    <w:rsid w:val="00144EE3"/>
    <w:rsid w:val="00147C04"/>
    <w:rsid w:val="00152DCD"/>
    <w:rsid w:val="001548F7"/>
    <w:rsid w:val="001565C3"/>
    <w:rsid w:val="00163C4F"/>
    <w:rsid w:val="00167D5A"/>
    <w:rsid w:val="001734E3"/>
    <w:rsid w:val="00176563"/>
    <w:rsid w:val="0018139E"/>
    <w:rsid w:val="001816D4"/>
    <w:rsid w:val="001841C5"/>
    <w:rsid w:val="00187F50"/>
    <w:rsid w:val="00197F8F"/>
    <w:rsid w:val="001B43A5"/>
    <w:rsid w:val="001C6E40"/>
    <w:rsid w:val="001E198C"/>
    <w:rsid w:val="001E47A6"/>
    <w:rsid w:val="001E699F"/>
    <w:rsid w:val="001E6CBF"/>
    <w:rsid w:val="001F79FD"/>
    <w:rsid w:val="00201E9D"/>
    <w:rsid w:val="00222918"/>
    <w:rsid w:val="00223636"/>
    <w:rsid w:val="00230F50"/>
    <w:rsid w:val="0023292D"/>
    <w:rsid w:val="00233CE1"/>
    <w:rsid w:val="0023474C"/>
    <w:rsid w:val="00235AEF"/>
    <w:rsid w:val="0023745C"/>
    <w:rsid w:val="002510F3"/>
    <w:rsid w:val="00252D3B"/>
    <w:rsid w:val="00256E5A"/>
    <w:rsid w:val="00272C3A"/>
    <w:rsid w:val="002775FA"/>
    <w:rsid w:val="0027777B"/>
    <w:rsid w:val="0028243B"/>
    <w:rsid w:val="00285881"/>
    <w:rsid w:val="002A17F4"/>
    <w:rsid w:val="002B1CD6"/>
    <w:rsid w:val="002B3B5C"/>
    <w:rsid w:val="002B4E68"/>
    <w:rsid w:val="002B53E5"/>
    <w:rsid w:val="002C0763"/>
    <w:rsid w:val="002C085F"/>
    <w:rsid w:val="002C1B75"/>
    <w:rsid w:val="002C4B12"/>
    <w:rsid w:val="002C534C"/>
    <w:rsid w:val="002C6DFF"/>
    <w:rsid w:val="002D33D2"/>
    <w:rsid w:val="002E669D"/>
    <w:rsid w:val="002E7EF8"/>
    <w:rsid w:val="002F31C1"/>
    <w:rsid w:val="00307CB7"/>
    <w:rsid w:val="00312956"/>
    <w:rsid w:val="00312C81"/>
    <w:rsid w:val="003343AC"/>
    <w:rsid w:val="003411D7"/>
    <w:rsid w:val="00342FBA"/>
    <w:rsid w:val="00346017"/>
    <w:rsid w:val="003514BF"/>
    <w:rsid w:val="00352B14"/>
    <w:rsid w:val="0035678C"/>
    <w:rsid w:val="00362518"/>
    <w:rsid w:val="003662D4"/>
    <w:rsid w:val="00370395"/>
    <w:rsid w:val="00370C39"/>
    <w:rsid w:val="00373097"/>
    <w:rsid w:val="00375FAC"/>
    <w:rsid w:val="00381E3F"/>
    <w:rsid w:val="00381EA5"/>
    <w:rsid w:val="00391EBA"/>
    <w:rsid w:val="00394DA0"/>
    <w:rsid w:val="00394DCC"/>
    <w:rsid w:val="003A0A1D"/>
    <w:rsid w:val="003A673D"/>
    <w:rsid w:val="003B614A"/>
    <w:rsid w:val="003D031B"/>
    <w:rsid w:val="003D5896"/>
    <w:rsid w:val="003F3BDB"/>
    <w:rsid w:val="003F72C6"/>
    <w:rsid w:val="003F7EBC"/>
    <w:rsid w:val="004001AB"/>
    <w:rsid w:val="00400349"/>
    <w:rsid w:val="00401507"/>
    <w:rsid w:val="004037BE"/>
    <w:rsid w:val="004064D6"/>
    <w:rsid w:val="0041018B"/>
    <w:rsid w:val="00431237"/>
    <w:rsid w:val="004346B5"/>
    <w:rsid w:val="00440683"/>
    <w:rsid w:val="004424FF"/>
    <w:rsid w:val="00446395"/>
    <w:rsid w:val="00446754"/>
    <w:rsid w:val="00454248"/>
    <w:rsid w:val="00461780"/>
    <w:rsid w:val="00465AE0"/>
    <w:rsid w:val="0047605D"/>
    <w:rsid w:val="00481126"/>
    <w:rsid w:val="004856A0"/>
    <w:rsid w:val="004860A1"/>
    <w:rsid w:val="00496AFB"/>
    <w:rsid w:val="004A7B06"/>
    <w:rsid w:val="004B0018"/>
    <w:rsid w:val="004B1818"/>
    <w:rsid w:val="004C28A1"/>
    <w:rsid w:val="004C318C"/>
    <w:rsid w:val="004C6D79"/>
    <w:rsid w:val="004D15E2"/>
    <w:rsid w:val="004E0DBB"/>
    <w:rsid w:val="004E1A30"/>
    <w:rsid w:val="004E418F"/>
    <w:rsid w:val="004F5AC9"/>
    <w:rsid w:val="00500300"/>
    <w:rsid w:val="0050187A"/>
    <w:rsid w:val="00510B1F"/>
    <w:rsid w:val="00521C65"/>
    <w:rsid w:val="005265F4"/>
    <w:rsid w:val="00532357"/>
    <w:rsid w:val="0053446A"/>
    <w:rsid w:val="00536158"/>
    <w:rsid w:val="005365D0"/>
    <w:rsid w:val="005425B4"/>
    <w:rsid w:val="00543922"/>
    <w:rsid w:val="00556005"/>
    <w:rsid w:val="0055688E"/>
    <w:rsid w:val="00563053"/>
    <w:rsid w:val="00565025"/>
    <w:rsid w:val="00573640"/>
    <w:rsid w:val="00574EE8"/>
    <w:rsid w:val="005807F5"/>
    <w:rsid w:val="005809D8"/>
    <w:rsid w:val="00582CD7"/>
    <w:rsid w:val="00593526"/>
    <w:rsid w:val="005949CC"/>
    <w:rsid w:val="00595859"/>
    <w:rsid w:val="005A12F3"/>
    <w:rsid w:val="005A4AA2"/>
    <w:rsid w:val="005A5EE3"/>
    <w:rsid w:val="005B5E3C"/>
    <w:rsid w:val="005C2659"/>
    <w:rsid w:val="005C3BB9"/>
    <w:rsid w:val="005D0EBD"/>
    <w:rsid w:val="005D3A29"/>
    <w:rsid w:val="005D7C5F"/>
    <w:rsid w:val="005E0695"/>
    <w:rsid w:val="005E54B0"/>
    <w:rsid w:val="005F46E5"/>
    <w:rsid w:val="005F61F0"/>
    <w:rsid w:val="00603419"/>
    <w:rsid w:val="006061BA"/>
    <w:rsid w:val="00606AB6"/>
    <w:rsid w:val="006208D0"/>
    <w:rsid w:val="00626D13"/>
    <w:rsid w:val="00632885"/>
    <w:rsid w:val="00647737"/>
    <w:rsid w:val="00652943"/>
    <w:rsid w:val="00662B3E"/>
    <w:rsid w:val="006651F7"/>
    <w:rsid w:val="00673FC7"/>
    <w:rsid w:val="00683A1E"/>
    <w:rsid w:val="00690176"/>
    <w:rsid w:val="0069143F"/>
    <w:rsid w:val="006966FC"/>
    <w:rsid w:val="006A12B2"/>
    <w:rsid w:val="006A5731"/>
    <w:rsid w:val="006A7510"/>
    <w:rsid w:val="006B1EFF"/>
    <w:rsid w:val="006B2DF8"/>
    <w:rsid w:val="006B3B92"/>
    <w:rsid w:val="006B4379"/>
    <w:rsid w:val="006B5EC5"/>
    <w:rsid w:val="006B66C9"/>
    <w:rsid w:val="006B6A76"/>
    <w:rsid w:val="006C18CF"/>
    <w:rsid w:val="006C47F6"/>
    <w:rsid w:val="006C5C62"/>
    <w:rsid w:val="006D0E8C"/>
    <w:rsid w:val="006E0D5C"/>
    <w:rsid w:val="006E1C01"/>
    <w:rsid w:val="006F1E2A"/>
    <w:rsid w:val="006F356A"/>
    <w:rsid w:val="006F5A83"/>
    <w:rsid w:val="00704E2A"/>
    <w:rsid w:val="00713445"/>
    <w:rsid w:val="0071524B"/>
    <w:rsid w:val="00724863"/>
    <w:rsid w:val="007327C8"/>
    <w:rsid w:val="007364DD"/>
    <w:rsid w:val="007370BE"/>
    <w:rsid w:val="00737956"/>
    <w:rsid w:val="00744837"/>
    <w:rsid w:val="0076080B"/>
    <w:rsid w:val="00786155"/>
    <w:rsid w:val="007A2E46"/>
    <w:rsid w:val="007B3287"/>
    <w:rsid w:val="007C40E7"/>
    <w:rsid w:val="007C415E"/>
    <w:rsid w:val="007C694D"/>
    <w:rsid w:val="007D076A"/>
    <w:rsid w:val="007E08B4"/>
    <w:rsid w:val="007E2562"/>
    <w:rsid w:val="007F3473"/>
    <w:rsid w:val="00800A55"/>
    <w:rsid w:val="008075D3"/>
    <w:rsid w:val="0082170A"/>
    <w:rsid w:val="00825B8D"/>
    <w:rsid w:val="00827630"/>
    <w:rsid w:val="008343C9"/>
    <w:rsid w:val="00837186"/>
    <w:rsid w:val="00837328"/>
    <w:rsid w:val="00842686"/>
    <w:rsid w:val="00844682"/>
    <w:rsid w:val="008473BB"/>
    <w:rsid w:val="00851E4A"/>
    <w:rsid w:val="008665DD"/>
    <w:rsid w:val="00867161"/>
    <w:rsid w:val="00880CB3"/>
    <w:rsid w:val="00885156"/>
    <w:rsid w:val="0088595D"/>
    <w:rsid w:val="00897896"/>
    <w:rsid w:val="008A2236"/>
    <w:rsid w:val="008B0F92"/>
    <w:rsid w:val="008B4381"/>
    <w:rsid w:val="008B760D"/>
    <w:rsid w:val="008C0651"/>
    <w:rsid w:val="008C23F2"/>
    <w:rsid w:val="008D0BAF"/>
    <w:rsid w:val="008D13A5"/>
    <w:rsid w:val="008E12A7"/>
    <w:rsid w:val="008E3082"/>
    <w:rsid w:val="008E3364"/>
    <w:rsid w:val="008F3AAC"/>
    <w:rsid w:val="00905CD8"/>
    <w:rsid w:val="00916861"/>
    <w:rsid w:val="009171DA"/>
    <w:rsid w:val="00922FEE"/>
    <w:rsid w:val="00927303"/>
    <w:rsid w:val="00943384"/>
    <w:rsid w:val="009453C5"/>
    <w:rsid w:val="00946D77"/>
    <w:rsid w:val="009475C0"/>
    <w:rsid w:val="0096135D"/>
    <w:rsid w:val="0096291D"/>
    <w:rsid w:val="009A3C93"/>
    <w:rsid w:val="009B0A4D"/>
    <w:rsid w:val="009B5A08"/>
    <w:rsid w:val="009B6C02"/>
    <w:rsid w:val="009C4D42"/>
    <w:rsid w:val="009C7880"/>
    <w:rsid w:val="009D0C20"/>
    <w:rsid w:val="009D12CA"/>
    <w:rsid w:val="009D4EF0"/>
    <w:rsid w:val="009E4406"/>
    <w:rsid w:val="009F06BC"/>
    <w:rsid w:val="009F0E54"/>
    <w:rsid w:val="00A00C9C"/>
    <w:rsid w:val="00A04EC8"/>
    <w:rsid w:val="00A059B2"/>
    <w:rsid w:val="00A125C2"/>
    <w:rsid w:val="00A26170"/>
    <w:rsid w:val="00A26DC2"/>
    <w:rsid w:val="00A3040A"/>
    <w:rsid w:val="00A31AEF"/>
    <w:rsid w:val="00A36603"/>
    <w:rsid w:val="00A43C42"/>
    <w:rsid w:val="00A519E3"/>
    <w:rsid w:val="00A564C2"/>
    <w:rsid w:val="00A623E5"/>
    <w:rsid w:val="00A65216"/>
    <w:rsid w:val="00A66095"/>
    <w:rsid w:val="00A73467"/>
    <w:rsid w:val="00A853BF"/>
    <w:rsid w:val="00A92A6C"/>
    <w:rsid w:val="00A949AC"/>
    <w:rsid w:val="00AA1B1B"/>
    <w:rsid w:val="00AB250E"/>
    <w:rsid w:val="00AC3EAF"/>
    <w:rsid w:val="00AC4A10"/>
    <w:rsid w:val="00AD7C86"/>
    <w:rsid w:val="00AE0E39"/>
    <w:rsid w:val="00AE0E70"/>
    <w:rsid w:val="00AE2DD5"/>
    <w:rsid w:val="00AE34B7"/>
    <w:rsid w:val="00AF1F77"/>
    <w:rsid w:val="00AF24E9"/>
    <w:rsid w:val="00AF4A73"/>
    <w:rsid w:val="00AF68AB"/>
    <w:rsid w:val="00B06677"/>
    <w:rsid w:val="00B3380C"/>
    <w:rsid w:val="00B434D7"/>
    <w:rsid w:val="00B46352"/>
    <w:rsid w:val="00B466C8"/>
    <w:rsid w:val="00B51359"/>
    <w:rsid w:val="00B6086F"/>
    <w:rsid w:val="00B658C1"/>
    <w:rsid w:val="00B70BE8"/>
    <w:rsid w:val="00B70F20"/>
    <w:rsid w:val="00B76217"/>
    <w:rsid w:val="00B76B58"/>
    <w:rsid w:val="00B82EF9"/>
    <w:rsid w:val="00B8565F"/>
    <w:rsid w:val="00B86FBE"/>
    <w:rsid w:val="00B94585"/>
    <w:rsid w:val="00B9488A"/>
    <w:rsid w:val="00B976D8"/>
    <w:rsid w:val="00BB6048"/>
    <w:rsid w:val="00BB60D9"/>
    <w:rsid w:val="00BB69A5"/>
    <w:rsid w:val="00BB72CF"/>
    <w:rsid w:val="00BC0B1B"/>
    <w:rsid w:val="00BC2C00"/>
    <w:rsid w:val="00BC3E3F"/>
    <w:rsid w:val="00BD1C09"/>
    <w:rsid w:val="00BD5352"/>
    <w:rsid w:val="00BE1C5C"/>
    <w:rsid w:val="00BE734B"/>
    <w:rsid w:val="00BF0781"/>
    <w:rsid w:val="00BF1F45"/>
    <w:rsid w:val="00BF684B"/>
    <w:rsid w:val="00BF6B21"/>
    <w:rsid w:val="00BF7A6E"/>
    <w:rsid w:val="00C045BC"/>
    <w:rsid w:val="00C14271"/>
    <w:rsid w:val="00C155B6"/>
    <w:rsid w:val="00C163FE"/>
    <w:rsid w:val="00C168B5"/>
    <w:rsid w:val="00C42998"/>
    <w:rsid w:val="00C44336"/>
    <w:rsid w:val="00C45A7D"/>
    <w:rsid w:val="00C56843"/>
    <w:rsid w:val="00C64D7C"/>
    <w:rsid w:val="00C66C42"/>
    <w:rsid w:val="00C70B44"/>
    <w:rsid w:val="00C7420F"/>
    <w:rsid w:val="00C75657"/>
    <w:rsid w:val="00C77020"/>
    <w:rsid w:val="00C77826"/>
    <w:rsid w:val="00C83A4C"/>
    <w:rsid w:val="00C87FB8"/>
    <w:rsid w:val="00C90295"/>
    <w:rsid w:val="00C918D4"/>
    <w:rsid w:val="00C96854"/>
    <w:rsid w:val="00CA0946"/>
    <w:rsid w:val="00CA184E"/>
    <w:rsid w:val="00CB23F8"/>
    <w:rsid w:val="00CB3CD8"/>
    <w:rsid w:val="00CB4C38"/>
    <w:rsid w:val="00CB514F"/>
    <w:rsid w:val="00CC496A"/>
    <w:rsid w:val="00CC4B88"/>
    <w:rsid w:val="00CD5063"/>
    <w:rsid w:val="00CE0349"/>
    <w:rsid w:val="00CE1089"/>
    <w:rsid w:val="00CF21E9"/>
    <w:rsid w:val="00CF282A"/>
    <w:rsid w:val="00D143DF"/>
    <w:rsid w:val="00D2220B"/>
    <w:rsid w:val="00D22A93"/>
    <w:rsid w:val="00D2424A"/>
    <w:rsid w:val="00D34F21"/>
    <w:rsid w:val="00D3564C"/>
    <w:rsid w:val="00D36430"/>
    <w:rsid w:val="00D36EE9"/>
    <w:rsid w:val="00D43469"/>
    <w:rsid w:val="00D45C93"/>
    <w:rsid w:val="00D541CA"/>
    <w:rsid w:val="00D5464B"/>
    <w:rsid w:val="00D61353"/>
    <w:rsid w:val="00D6651F"/>
    <w:rsid w:val="00D93C7B"/>
    <w:rsid w:val="00DB46B8"/>
    <w:rsid w:val="00DF2023"/>
    <w:rsid w:val="00E101BF"/>
    <w:rsid w:val="00E13664"/>
    <w:rsid w:val="00E1399C"/>
    <w:rsid w:val="00E13D4B"/>
    <w:rsid w:val="00E14575"/>
    <w:rsid w:val="00E22259"/>
    <w:rsid w:val="00E37CAA"/>
    <w:rsid w:val="00E41F95"/>
    <w:rsid w:val="00E4349B"/>
    <w:rsid w:val="00E43F91"/>
    <w:rsid w:val="00E44A2B"/>
    <w:rsid w:val="00E4699F"/>
    <w:rsid w:val="00E50EDD"/>
    <w:rsid w:val="00E54AC2"/>
    <w:rsid w:val="00E602A1"/>
    <w:rsid w:val="00E62C69"/>
    <w:rsid w:val="00E636E6"/>
    <w:rsid w:val="00E65651"/>
    <w:rsid w:val="00E66089"/>
    <w:rsid w:val="00E67B1F"/>
    <w:rsid w:val="00E72838"/>
    <w:rsid w:val="00E93CAA"/>
    <w:rsid w:val="00E96CB6"/>
    <w:rsid w:val="00EA3247"/>
    <w:rsid w:val="00EA401E"/>
    <w:rsid w:val="00EB30C0"/>
    <w:rsid w:val="00EC6082"/>
    <w:rsid w:val="00ED27CF"/>
    <w:rsid w:val="00ED5CED"/>
    <w:rsid w:val="00ED7D3C"/>
    <w:rsid w:val="00EE1489"/>
    <w:rsid w:val="00EE20BF"/>
    <w:rsid w:val="00EE50F5"/>
    <w:rsid w:val="00EE7071"/>
    <w:rsid w:val="00EF570F"/>
    <w:rsid w:val="00EF61CE"/>
    <w:rsid w:val="00F04356"/>
    <w:rsid w:val="00F10E37"/>
    <w:rsid w:val="00F11EC6"/>
    <w:rsid w:val="00F2045C"/>
    <w:rsid w:val="00F27D9A"/>
    <w:rsid w:val="00F31055"/>
    <w:rsid w:val="00F34C99"/>
    <w:rsid w:val="00F36B12"/>
    <w:rsid w:val="00F37172"/>
    <w:rsid w:val="00F41AB2"/>
    <w:rsid w:val="00F43499"/>
    <w:rsid w:val="00F436EA"/>
    <w:rsid w:val="00F50F6D"/>
    <w:rsid w:val="00F53871"/>
    <w:rsid w:val="00F60057"/>
    <w:rsid w:val="00F60B8D"/>
    <w:rsid w:val="00F67000"/>
    <w:rsid w:val="00F74289"/>
    <w:rsid w:val="00F86B47"/>
    <w:rsid w:val="00F915AB"/>
    <w:rsid w:val="00F92C5F"/>
    <w:rsid w:val="00F93043"/>
    <w:rsid w:val="00F94953"/>
    <w:rsid w:val="00FB0800"/>
    <w:rsid w:val="00FB1656"/>
    <w:rsid w:val="00FB3089"/>
    <w:rsid w:val="00FB531F"/>
    <w:rsid w:val="00FB5E93"/>
    <w:rsid w:val="00FC1945"/>
    <w:rsid w:val="00FC3DE1"/>
    <w:rsid w:val="00FC4A1E"/>
    <w:rsid w:val="00FC7DFD"/>
    <w:rsid w:val="00FD6F9A"/>
    <w:rsid w:val="00FE3E1B"/>
    <w:rsid w:val="00FE5AB2"/>
    <w:rsid w:val="00FE6EE2"/>
    <w:rsid w:val="00FF0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05DD0"/>
  <w15:chartTrackingRefBased/>
  <w15:docId w15:val="{370A718C-AC57-47CF-ADB6-F62874C8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2"/>
      <w:lang w:eastAsia="en-US"/>
    </w:rPr>
  </w:style>
  <w:style w:type="paragraph" w:styleId="Heading1">
    <w:name w:val="heading 1"/>
    <w:basedOn w:val="Normal"/>
    <w:next w:val="Normal"/>
    <w:qFormat/>
    <w:pPr>
      <w:keepNext/>
      <w:outlineLvl w:val="0"/>
    </w:pPr>
    <w:rPr>
      <w:b/>
      <w:bCs/>
      <w:sz w:val="24"/>
      <w:szCs w:val="24"/>
    </w:rPr>
  </w:style>
  <w:style w:type="paragraph" w:styleId="Heading3">
    <w:name w:val="heading 3"/>
    <w:basedOn w:val="Normal"/>
    <w:next w:val="Normal"/>
    <w:link w:val="Heading3Char"/>
    <w:uiPriority w:val="9"/>
    <w:semiHidden/>
    <w:unhideWhenUsed/>
    <w:qFormat/>
    <w:rsid w:val="00D2220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381E3F"/>
    <w:rPr>
      <w:rFonts w:ascii="Tahoma" w:hAnsi="Tahoma" w:cs="Tahoma"/>
      <w:sz w:val="16"/>
      <w:szCs w:val="16"/>
    </w:rPr>
  </w:style>
  <w:style w:type="character" w:styleId="Hyperlink">
    <w:name w:val="Hyperlink"/>
    <w:rsid w:val="00B8565F"/>
    <w:rPr>
      <w:color w:val="0000FF"/>
      <w:u w:val="single"/>
    </w:rPr>
  </w:style>
  <w:style w:type="paragraph" w:customStyle="1" w:styleId="Default">
    <w:name w:val="Default"/>
    <w:rsid w:val="000722BB"/>
    <w:pPr>
      <w:autoSpaceDE w:val="0"/>
      <w:autoSpaceDN w:val="0"/>
      <w:adjustRightInd w:val="0"/>
    </w:pPr>
    <w:rPr>
      <w:rFonts w:ascii="Arial" w:hAnsi="Arial" w:cs="Arial"/>
      <w:color w:val="000000"/>
      <w:sz w:val="24"/>
      <w:szCs w:val="24"/>
    </w:rPr>
  </w:style>
  <w:style w:type="paragraph" w:customStyle="1" w:styleId="CM20">
    <w:name w:val="CM20"/>
    <w:basedOn w:val="Default"/>
    <w:next w:val="Default"/>
    <w:rsid w:val="000722BB"/>
    <w:pPr>
      <w:spacing w:after="270"/>
    </w:pPr>
    <w:rPr>
      <w:rFonts w:cs="Times New Roman"/>
      <w:color w:val="auto"/>
    </w:rPr>
  </w:style>
  <w:style w:type="paragraph" w:customStyle="1" w:styleId="NormalWeb3">
    <w:name w:val="Normal (Web)3"/>
    <w:basedOn w:val="Normal"/>
    <w:rsid w:val="002B3B5C"/>
    <w:pPr>
      <w:spacing w:after="180"/>
      <w:ind w:right="240"/>
    </w:pPr>
    <w:rPr>
      <w:rFonts w:ascii="Times New Roman" w:hAnsi="Times New Roman"/>
      <w:sz w:val="24"/>
      <w:szCs w:val="24"/>
      <w:lang w:eastAsia="en-GB"/>
    </w:rPr>
  </w:style>
  <w:style w:type="table" w:styleId="TableGridLight">
    <w:name w:val="Grid Table Light"/>
    <w:basedOn w:val="TableNormal"/>
    <w:uiPriority w:val="40"/>
    <w:rsid w:val="001816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CB23F8"/>
    <w:pPr>
      <w:ind w:left="720"/>
      <w:contextualSpacing/>
    </w:pPr>
  </w:style>
  <w:style w:type="table" w:styleId="TableGrid">
    <w:name w:val="Table Grid"/>
    <w:basedOn w:val="TableNormal"/>
    <w:uiPriority w:val="59"/>
    <w:rsid w:val="00CB2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65AE0"/>
    <w:rPr>
      <w:color w:val="605E5C"/>
      <w:shd w:val="clear" w:color="auto" w:fill="E1DFDD"/>
    </w:rPr>
  </w:style>
  <w:style w:type="paragraph" w:customStyle="1" w:styleId="TableParagraph">
    <w:name w:val="Table Paragraph"/>
    <w:basedOn w:val="Normal"/>
    <w:uiPriority w:val="1"/>
    <w:qFormat/>
    <w:rsid w:val="003F72C6"/>
    <w:pPr>
      <w:widowControl w:val="0"/>
      <w:autoSpaceDE w:val="0"/>
      <w:autoSpaceDN w:val="0"/>
      <w:ind w:left="107"/>
    </w:pPr>
    <w:rPr>
      <w:rFonts w:ascii="Arial MT" w:eastAsia="Arial MT" w:hAnsi="Arial MT" w:cs="Arial MT"/>
      <w:lang w:val="en-US"/>
    </w:rPr>
  </w:style>
  <w:style w:type="paragraph" w:styleId="FootnoteText">
    <w:name w:val="footnote text"/>
    <w:basedOn w:val="Normal"/>
    <w:link w:val="FootnoteTextChar"/>
    <w:uiPriority w:val="99"/>
    <w:semiHidden/>
    <w:unhideWhenUsed/>
    <w:rsid w:val="003F72C6"/>
    <w:rPr>
      <w:sz w:val="20"/>
      <w:szCs w:val="20"/>
    </w:rPr>
  </w:style>
  <w:style w:type="character" w:customStyle="1" w:styleId="FootnoteTextChar">
    <w:name w:val="Footnote Text Char"/>
    <w:basedOn w:val="DefaultParagraphFont"/>
    <w:link w:val="FootnoteText"/>
    <w:uiPriority w:val="99"/>
    <w:semiHidden/>
    <w:rsid w:val="003F72C6"/>
    <w:rPr>
      <w:rFonts w:ascii="Arial" w:hAnsi="Arial"/>
      <w:lang w:eastAsia="en-US"/>
    </w:rPr>
  </w:style>
  <w:style w:type="character" w:styleId="FootnoteReference">
    <w:name w:val="footnote reference"/>
    <w:basedOn w:val="DefaultParagraphFont"/>
    <w:uiPriority w:val="99"/>
    <w:semiHidden/>
    <w:unhideWhenUsed/>
    <w:rsid w:val="003F72C6"/>
    <w:rPr>
      <w:vertAlign w:val="superscript"/>
    </w:rPr>
  </w:style>
  <w:style w:type="character" w:customStyle="1" w:styleId="Heading3Char">
    <w:name w:val="Heading 3 Char"/>
    <w:basedOn w:val="DefaultParagraphFont"/>
    <w:link w:val="Heading3"/>
    <w:uiPriority w:val="9"/>
    <w:semiHidden/>
    <w:rsid w:val="00D2220B"/>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884808">
      <w:bodyDiv w:val="1"/>
      <w:marLeft w:val="0"/>
      <w:marRight w:val="0"/>
      <w:marTop w:val="0"/>
      <w:marBottom w:val="0"/>
      <w:divBdr>
        <w:top w:val="none" w:sz="0" w:space="0" w:color="auto"/>
        <w:left w:val="none" w:sz="0" w:space="0" w:color="auto"/>
        <w:bottom w:val="none" w:sz="0" w:space="0" w:color="auto"/>
        <w:right w:val="none" w:sz="0" w:space="0" w:color="auto"/>
      </w:divBdr>
      <w:divsChild>
        <w:div w:id="184877606">
          <w:marLeft w:val="0"/>
          <w:marRight w:val="0"/>
          <w:marTop w:val="0"/>
          <w:marBottom w:val="0"/>
          <w:divBdr>
            <w:top w:val="none" w:sz="0" w:space="0" w:color="auto"/>
            <w:left w:val="none" w:sz="0" w:space="0" w:color="auto"/>
            <w:bottom w:val="none" w:sz="0" w:space="0" w:color="auto"/>
            <w:right w:val="none" w:sz="0" w:space="0" w:color="auto"/>
          </w:divBdr>
        </w:div>
        <w:div w:id="273054857">
          <w:marLeft w:val="0"/>
          <w:marRight w:val="0"/>
          <w:marTop w:val="0"/>
          <w:marBottom w:val="0"/>
          <w:divBdr>
            <w:top w:val="none" w:sz="0" w:space="0" w:color="auto"/>
            <w:left w:val="none" w:sz="0" w:space="0" w:color="auto"/>
            <w:bottom w:val="none" w:sz="0" w:space="0" w:color="auto"/>
            <w:right w:val="none" w:sz="0" w:space="0" w:color="auto"/>
          </w:divBdr>
        </w:div>
        <w:div w:id="288510018">
          <w:marLeft w:val="0"/>
          <w:marRight w:val="0"/>
          <w:marTop w:val="0"/>
          <w:marBottom w:val="0"/>
          <w:divBdr>
            <w:top w:val="none" w:sz="0" w:space="0" w:color="auto"/>
            <w:left w:val="none" w:sz="0" w:space="0" w:color="auto"/>
            <w:bottom w:val="none" w:sz="0" w:space="0" w:color="auto"/>
            <w:right w:val="none" w:sz="0" w:space="0" w:color="auto"/>
          </w:divBdr>
          <w:divsChild>
            <w:div w:id="354425258">
              <w:marLeft w:val="0"/>
              <w:marRight w:val="0"/>
              <w:marTop w:val="0"/>
              <w:marBottom w:val="0"/>
              <w:divBdr>
                <w:top w:val="none" w:sz="0" w:space="0" w:color="auto"/>
                <w:left w:val="none" w:sz="0" w:space="0" w:color="auto"/>
                <w:bottom w:val="none" w:sz="0" w:space="0" w:color="auto"/>
                <w:right w:val="none" w:sz="0" w:space="0" w:color="auto"/>
              </w:divBdr>
            </w:div>
            <w:div w:id="1530683312">
              <w:marLeft w:val="0"/>
              <w:marRight w:val="0"/>
              <w:marTop w:val="0"/>
              <w:marBottom w:val="0"/>
              <w:divBdr>
                <w:top w:val="none" w:sz="0" w:space="0" w:color="auto"/>
                <w:left w:val="none" w:sz="0" w:space="0" w:color="auto"/>
                <w:bottom w:val="none" w:sz="0" w:space="0" w:color="auto"/>
                <w:right w:val="none" w:sz="0" w:space="0" w:color="auto"/>
              </w:divBdr>
              <w:divsChild>
                <w:div w:id="15617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896">
          <w:marLeft w:val="0"/>
          <w:marRight w:val="0"/>
          <w:marTop w:val="0"/>
          <w:marBottom w:val="0"/>
          <w:divBdr>
            <w:top w:val="none" w:sz="0" w:space="0" w:color="auto"/>
            <w:left w:val="none" w:sz="0" w:space="0" w:color="auto"/>
            <w:bottom w:val="none" w:sz="0" w:space="0" w:color="auto"/>
            <w:right w:val="none" w:sz="0" w:space="0" w:color="auto"/>
          </w:divBdr>
        </w:div>
        <w:div w:id="410663069">
          <w:marLeft w:val="0"/>
          <w:marRight w:val="0"/>
          <w:marTop w:val="0"/>
          <w:marBottom w:val="0"/>
          <w:divBdr>
            <w:top w:val="none" w:sz="0" w:space="0" w:color="auto"/>
            <w:left w:val="none" w:sz="0" w:space="0" w:color="auto"/>
            <w:bottom w:val="none" w:sz="0" w:space="0" w:color="auto"/>
            <w:right w:val="none" w:sz="0" w:space="0" w:color="auto"/>
          </w:divBdr>
        </w:div>
        <w:div w:id="425271828">
          <w:marLeft w:val="0"/>
          <w:marRight w:val="0"/>
          <w:marTop w:val="0"/>
          <w:marBottom w:val="0"/>
          <w:divBdr>
            <w:top w:val="none" w:sz="0" w:space="0" w:color="auto"/>
            <w:left w:val="none" w:sz="0" w:space="0" w:color="auto"/>
            <w:bottom w:val="none" w:sz="0" w:space="0" w:color="auto"/>
            <w:right w:val="none" w:sz="0" w:space="0" w:color="auto"/>
          </w:divBdr>
        </w:div>
        <w:div w:id="455830665">
          <w:marLeft w:val="0"/>
          <w:marRight w:val="0"/>
          <w:marTop w:val="0"/>
          <w:marBottom w:val="0"/>
          <w:divBdr>
            <w:top w:val="none" w:sz="0" w:space="0" w:color="auto"/>
            <w:left w:val="none" w:sz="0" w:space="0" w:color="auto"/>
            <w:bottom w:val="none" w:sz="0" w:space="0" w:color="auto"/>
            <w:right w:val="none" w:sz="0" w:space="0" w:color="auto"/>
          </w:divBdr>
        </w:div>
        <w:div w:id="916746328">
          <w:marLeft w:val="0"/>
          <w:marRight w:val="0"/>
          <w:marTop w:val="0"/>
          <w:marBottom w:val="0"/>
          <w:divBdr>
            <w:top w:val="none" w:sz="0" w:space="0" w:color="auto"/>
            <w:left w:val="none" w:sz="0" w:space="0" w:color="auto"/>
            <w:bottom w:val="none" w:sz="0" w:space="0" w:color="auto"/>
            <w:right w:val="none" w:sz="0" w:space="0" w:color="auto"/>
          </w:divBdr>
        </w:div>
        <w:div w:id="1137449954">
          <w:marLeft w:val="0"/>
          <w:marRight w:val="0"/>
          <w:marTop w:val="0"/>
          <w:marBottom w:val="0"/>
          <w:divBdr>
            <w:top w:val="none" w:sz="0" w:space="0" w:color="auto"/>
            <w:left w:val="none" w:sz="0" w:space="0" w:color="auto"/>
            <w:bottom w:val="none" w:sz="0" w:space="0" w:color="auto"/>
            <w:right w:val="none" w:sz="0" w:space="0" w:color="auto"/>
          </w:divBdr>
        </w:div>
        <w:div w:id="1509709006">
          <w:marLeft w:val="0"/>
          <w:marRight w:val="0"/>
          <w:marTop w:val="0"/>
          <w:marBottom w:val="0"/>
          <w:divBdr>
            <w:top w:val="none" w:sz="0" w:space="0" w:color="auto"/>
            <w:left w:val="none" w:sz="0" w:space="0" w:color="auto"/>
            <w:bottom w:val="none" w:sz="0" w:space="0" w:color="auto"/>
            <w:right w:val="none" w:sz="0" w:space="0" w:color="auto"/>
          </w:divBdr>
        </w:div>
        <w:div w:id="1770734404">
          <w:marLeft w:val="0"/>
          <w:marRight w:val="0"/>
          <w:marTop w:val="0"/>
          <w:marBottom w:val="0"/>
          <w:divBdr>
            <w:top w:val="none" w:sz="0" w:space="0" w:color="auto"/>
            <w:left w:val="none" w:sz="0" w:space="0" w:color="auto"/>
            <w:bottom w:val="none" w:sz="0" w:space="0" w:color="auto"/>
            <w:right w:val="none" w:sz="0" w:space="0" w:color="auto"/>
          </w:divBdr>
        </w:div>
        <w:div w:id="1792506513">
          <w:marLeft w:val="0"/>
          <w:marRight w:val="0"/>
          <w:marTop w:val="0"/>
          <w:marBottom w:val="0"/>
          <w:divBdr>
            <w:top w:val="none" w:sz="0" w:space="0" w:color="auto"/>
            <w:left w:val="none" w:sz="0" w:space="0" w:color="auto"/>
            <w:bottom w:val="none" w:sz="0" w:space="0" w:color="auto"/>
            <w:right w:val="none" w:sz="0" w:space="0" w:color="auto"/>
          </w:divBdr>
        </w:div>
      </w:divsChild>
    </w:div>
    <w:div w:id="1597983729">
      <w:bodyDiv w:val="1"/>
      <w:marLeft w:val="0"/>
      <w:marRight w:val="0"/>
      <w:marTop w:val="0"/>
      <w:marBottom w:val="0"/>
      <w:divBdr>
        <w:top w:val="none" w:sz="0" w:space="0" w:color="auto"/>
        <w:left w:val="none" w:sz="0" w:space="0" w:color="auto"/>
        <w:bottom w:val="none" w:sz="0" w:space="0" w:color="auto"/>
        <w:right w:val="none" w:sz="0" w:space="0" w:color="auto"/>
      </w:divBdr>
      <w:divsChild>
        <w:div w:id="550268441">
          <w:marLeft w:val="0"/>
          <w:marRight w:val="0"/>
          <w:marTop w:val="0"/>
          <w:marBottom w:val="0"/>
          <w:divBdr>
            <w:top w:val="none" w:sz="0" w:space="0" w:color="auto"/>
            <w:left w:val="none" w:sz="0" w:space="0" w:color="auto"/>
            <w:bottom w:val="none" w:sz="0" w:space="0" w:color="auto"/>
            <w:right w:val="none" w:sz="0" w:space="0" w:color="auto"/>
          </w:divBdr>
          <w:divsChild>
            <w:div w:id="836270369">
              <w:marLeft w:val="20"/>
              <w:marRight w:val="20"/>
              <w:marTop w:val="0"/>
              <w:marBottom w:val="20"/>
              <w:divBdr>
                <w:top w:val="none" w:sz="0" w:space="0" w:color="auto"/>
                <w:left w:val="none" w:sz="0" w:space="0" w:color="auto"/>
                <w:bottom w:val="none" w:sz="0" w:space="0" w:color="auto"/>
                <w:right w:val="none" w:sz="0" w:space="0" w:color="auto"/>
              </w:divBdr>
              <w:divsChild>
                <w:div w:id="1177234279">
                  <w:marLeft w:val="3720"/>
                  <w:marRight w:val="0"/>
                  <w:marTop w:val="0"/>
                  <w:marBottom w:val="0"/>
                  <w:divBdr>
                    <w:top w:val="none" w:sz="0" w:space="0" w:color="auto"/>
                    <w:left w:val="none" w:sz="0" w:space="0" w:color="auto"/>
                    <w:bottom w:val="none" w:sz="0" w:space="0" w:color="auto"/>
                    <w:right w:val="none" w:sz="0" w:space="0" w:color="auto"/>
                  </w:divBdr>
                  <w:divsChild>
                    <w:div w:id="1262764358">
                      <w:marLeft w:val="0"/>
                      <w:marRight w:val="0"/>
                      <w:marTop w:val="0"/>
                      <w:marBottom w:val="0"/>
                      <w:divBdr>
                        <w:top w:val="none" w:sz="0" w:space="0" w:color="auto"/>
                        <w:left w:val="none" w:sz="0" w:space="0" w:color="auto"/>
                        <w:bottom w:val="none" w:sz="0" w:space="0" w:color="auto"/>
                        <w:right w:val="none" w:sz="0" w:space="0" w:color="auto"/>
                      </w:divBdr>
                      <w:divsChild>
                        <w:div w:id="2072922309">
                          <w:marLeft w:val="0"/>
                          <w:marRight w:val="0"/>
                          <w:marTop w:val="0"/>
                          <w:marBottom w:val="400"/>
                          <w:divBdr>
                            <w:top w:val="none" w:sz="0" w:space="0" w:color="auto"/>
                            <w:left w:val="none" w:sz="0" w:space="0" w:color="auto"/>
                            <w:bottom w:val="none" w:sz="0" w:space="0" w:color="auto"/>
                            <w:right w:val="none" w:sz="0" w:space="0" w:color="auto"/>
                          </w:divBdr>
                          <w:divsChild>
                            <w:div w:id="4509024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ta.bathnes.gov.uk/strategic-evidence%20" TargetMode="External"/><Relationship Id="rId18" Type="http://schemas.openxmlformats.org/officeDocument/2006/relationships/hyperlink" Target="mailto:equality@bathnes.gov.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bathnes.gov.uk/city-centre-kennet-avon-canal" TargetMode="External"/><Relationship Id="rId17" Type="http://schemas.openxmlformats.org/officeDocument/2006/relationships/hyperlink" Target="https://betterbybike.info/" TargetMode="External"/><Relationship Id="rId2" Type="http://schemas.openxmlformats.org/officeDocument/2006/relationships/customXml" Target="../customXml/item2.xml"/><Relationship Id="rId16" Type="http://schemas.openxmlformats.org/officeDocument/2006/relationships/hyperlink" Target="https://betterbybike.inf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thnes.gov.uk/bath-walking-wheeling-and-cycling-links-scheme" TargetMode="External"/><Relationship Id="rId5" Type="http://schemas.openxmlformats.org/officeDocument/2006/relationships/numbering" Target="numbering.xml"/><Relationship Id="rId15" Type="http://schemas.openxmlformats.org/officeDocument/2006/relationships/hyperlink" Target="https://betterbybike.info/"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thnes.gov.uk/sites/default/files/BWWCL_-_Consultation_Report_-_Version_5.1.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statistics/walking-and-cycling-statistics-england-2022/walking-and-cycling-statistics-england-demographic-differences-in-walking-and-cycling" TargetMode="External"/><Relationship Id="rId1" Type="http://schemas.openxmlformats.org/officeDocument/2006/relationships/hyperlink" Target="https://www.nhtnetwork.co.uk/isolated/page/7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AE1EE1C7BDBCB4F80092B496C4DBD34" ma:contentTypeVersion="16" ma:contentTypeDescription="Create a new document." ma:contentTypeScope="" ma:versionID="f99453b0bd2994abdc112664f9f44a3c">
  <xsd:schema xmlns:xsd="http://www.w3.org/2001/XMLSchema" xmlns:xs="http://www.w3.org/2001/XMLSchema" xmlns:p="http://schemas.microsoft.com/office/2006/metadata/properties" xmlns:ns2="dbb19d01-353c-4a1f-8a53-bcbdb64281bb" xmlns:ns3="be3b367d-912f-435d-86fd-170881b929bb" targetNamespace="http://schemas.microsoft.com/office/2006/metadata/properties" ma:root="true" ma:fieldsID="cc01296ba49bf4213a63d3361f714d70" ns2:_="" ns3:_="">
    <xsd:import namespace="dbb19d01-353c-4a1f-8a53-bcbdb64281bb"/>
    <xsd:import namespace="be3b367d-912f-435d-86fd-170881b929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19d01-353c-4a1f-8a53-bcbdb6428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912f23b-0dde-4d46-bd58-a37ab3ccfbc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3b367d-912f-435d-86fd-170881b929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f7e71-24d6-42bb-877d-7f31a4d7ca52}" ma:internalName="TaxCatchAll" ma:showField="CatchAllData" ma:web="be3b367d-912f-435d-86fd-170881b929b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e3b367d-912f-435d-86fd-170881b929bb" xsi:nil="true"/>
    <lcf76f155ced4ddcb4097134ff3c332f xmlns="dbb19d01-353c-4a1f-8a53-bcbdb64281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92E7E4-2609-48C7-817D-8215025E22DF}">
  <ds:schemaRefs>
    <ds:schemaRef ds:uri="http://schemas.microsoft.com/sharepoint/v3/contenttype/forms"/>
  </ds:schemaRefs>
</ds:datastoreItem>
</file>

<file path=customXml/itemProps2.xml><?xml version="1.0" encoding="utf-8"?>
<ds:datastoreItem xmlns:ds="http://schemas.openxmlformats.org/officeDocument/2006/customXml" ds:itemID="{C0BF71BF-ED0B-4B89-8074-0B3823F91431}">
  <ds:schemaRefs>
    <ds:schemaRef ds:uri="http://schemas.openxmlformats.org/officeDocument/2006/bibliography"/>
  </ds:schemaRefs>
</ds:datastoreItem>
</file>

<file path=customXml/itemProps3.xml><?xml version="1.0" encoding="utf-8"?>
<ds:datastoreItem xmlns:ds="http://schemas.openxmlformats.org/officeDocument/2006/customXml" ds:itemID="{5CF181E8-CEE9-4316-B8AB-F6DB8AB76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19d01-353c-4a1f-8a53-bcbdb64281bb"/>
    <ds:schemaRef ds:uri="be3b367d-912f-435d-86fd-170881b92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E91FED-B80B-4BDC-B313-992413EF1F95}">
  <ds:schemaRefs>
    <ds:schemaRef ds:uri="http://schemas.microsoft.com/office/2006/metadata/properties"/>
    <ds:schemaRef ds:uri="http://schemas.microsoft.com/office/infopath/2007/PartnerControls"/>
    <ds:schemaRef ds:uri="be3b367d-912f-435d-86fd-170881b929bb"/>
    <ds:schemaRef ds:uri="dbb19d01-353c-4a1f-8a53-bcbdb64281bb"/>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4002</Words>
  <Characters>22812</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EIA toolkit</vt:lpstr>
    </vt:vector>
  </TitlesOfParts>
  <Company>GBC</Company>
  <LinksUpToDate>false</LinksUpToDate>
  <CharactersWithSpaces>26761</CharactersWithSpaces>
  <SharedDoc>false</SharedDoc>
  <HLinks>
    <vt:vector size="6" baseType="variant">
      <vt:variant>
        <vt:i4>4325413</vt:i4>
      </vt:variant>
      <vt:variant>
        <vt:i4>0</vt:i4>
      </vt:variant>
      <vt:variant>
        <vt:i4>0</vt:i4>
      </vt:variant>
      <vt:variant>
        <vt:i4>5</vt:i4>
      </vt:variant>
      <vt:variant>
        <vt:lpwstr>mailto:equality@bathnes.gov.uk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EIA toolkit</dc:title>
  <dc:subject/>
  <dc:creator>robin.daly</dc:creator>
  <cp:keywords/>
  <cp:lastModifiedBy>Juliet Davies</cp:lastModifiedBy>
  <cp:revision>2</cp:revision>
  <cp:lastPrinted>2008-09-11T08:20:00Z</cp:lastPrinted>
  <dcterms:created xsi:type="dcterms:W3CDTF">2026-06-02T08:22:00Z</dcterms:created>
  <dcterms:modified xsi:type="dcterms:W3CDTF">2026-06-02T08:22:00Z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ublishingExpirationDate">
    <vt:lpwstr/>
  </property>
  <property fmtid="{D5CDD505-2E9C-101B-9397-08002B2CF9AE}" pid="4" name="PublishingStartDate">
    <vt:lpwstr/>
  </property>
  <property fmtid="{D5CDD505-2E9C-101B-9397-08002B2CF9AE}" pid="5" name="ContentTypeId">
    <vt:lpwstr>0x0101001AE1EE1C7BDBCB4F80092B496C4DBD34</vt:lpwstr>
  </property>
  <property fmtid="{D5CDD505-2E9C-101B-9397-08002B2CF9AE}" pid="6" name="MediaServiceImageTags">
    <vt:lpwstr/>
  </property>
</Properties>
</file>