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B29C" w14:textId="7EF002AD" w:rsidR="000F4F0A" w:rsidRDefault="00E26EAE" w:rsidP="000F4F0A">
      <w:pPr>
        <w:ind w:left="1440" w:hanging="2149"/>
        <w:rPr>
          <w:noProof/>
        </w:rPr>
      </w:pPr>
      <w:r>
        <w:rPr>
          <w:noProof/>
        </w:rPr>
        <w:pict w14:anchorId="57BCBEC9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371.4pt;margin-top:-10.05pt;width:129pt;height:36.7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>
              <w:txbxContent>
                <w:p w14:paraId="42550D71" w14:textId="59AB3D28" w:rsidR="00797A2A" w:rsidRPr="00797A2A" w:rsidRDefault="00797A2A">
                  <w:pPr>
                    <w:rPr>
                      <w:b/>
                      <w:bCs/>
                    </w:rPr>
                  </w:pPr>
                  <w:r w:rsidRPr="00797A2A">
                    <w:rPr>
                      <w:b/>
                      <w:bCs/>
                    </w:rPr>
                    <w:t>Licence No: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930BC0E">
          <v:shape id="Text Box 2" o:spid="_x0000_s2051" type="#_x0000_t202" style="position:absolute;left:0;text-align:left;margin-left:134.05pt;margin-top:-5.7pt;width:250.2pt;height:83.65pt;z-index:251658240;visibility:visible;mso-width-relative:margin;mso-height-relative:margin" stroked="f">
            <v:textbox>
              <w:txbxContent>
                <w:p w14:paraId="74B166E1" w14:textId="77777777" w:rsidR="000F4F0A" w:rsidRPr="000F4F0A" w:rsidRDefault="000F4F0A" w:rsidP="000F4F0A">
                  <w:pPr>
                    <w:rPr>
                      <w:rFonts w:ascii="Arial" w:hAnsi="Arial" w:cs="Arial"/>
                      <w:b/>
                    </w:rPr>
                  </w:pPr>
                  <w:r w:rsidRPr="000F4F0A">
                    <w:rPr>
                      <w:rFonts w:ascii="Arial" w:hAnsi="Arial" w:cs="Arial"/>
                      <w:b/>
                    </w:rPr>
                    <w:t>Bath &amp;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</w:rPr>
                    <w:t>North East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Somerset Council</w:t>
                  </w:r>
                </w:p>
                <w:p w14:paraId="54C4C843" w14:textId="77777777" w:rsidR="000F4F0A" w:rsidRDefault="00B80E6B" w:rsidP="000F4F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Street Works</w:t>
                  </w:r>
                </w:p>
                <w:p w14:paraId="1C439C5E" w14:textId="5406E61C" w:rsidR="000F4F0A" w:rsidRDefault="000F4F0A" w:rsidP="000F4F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Lewis House, Manvers Street,                </w:t>
                  </w:r>
                </w:p>
                <w:p w14:paraId="68D27672" w14:textId="3CEBBC5A" w:rsidR="000F4F0A" w:rsidRPr="00E10314" w:rsidRDefault="00436C7D" w:rsidP="000F4F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Bath BA1</w:t>
                  </w:r>
                  <w:r w:rsidR="000F4F0A">
                    <w:rPr>
                      <w:rFonts w:ascii="Arial" w:hAnsi="Arial" w:cs="Arial"/>
                      <w:sz w:val="20"/>
                      <w:szCs w:val="20"/>
                    </w:rPr>
                    <w:t xml:space="preserve"> 1JG</w:t>
                  </w:r>
                </w:p>
                <w:p w14:paraId="6D16EB5F" w14:textId="77777777" w:rsidR="000F4F0A" w:rsidRPr="00E10314" w:rsidRDefault="000F4F0A" w:rsidP="000F4F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1031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Telephone: 01225 </w:t>
                  </w:r>
                  <w:r w:rsidR="00FE20CE">
                    <w:rPr>
                      <w:rFonts w:ascii="Arial" w:hAnsi="Arial" w:cs="Arial"/>
                      <w:b/>
                      <w:sz w:val="20"/>
                      <w:szCs w:val="20"/>
                    </w:rPr>
                    <w:t>394041</w:t>
                  </w:r>
                </w:p>
                <w:p w14:paraId="2350944C" w14:textId="1D6D5EC2" w:rsidR="000F4F0A" w:rsidRPr="00E10314" w:rsidRDefault="000F4F0A" w:rsidP="000F4F0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Email: </w:t>
                  </w:r>
                  <w:r w:rsidR="00BB1E91">
                    <w:rPr>
                      <w:rFonts w:ascii="Arial" w:hAnsi="Arial" w:cs="Arial"/>
                      <w:b/>
                      <w:sz w:val="20"/>
                      <w:szCs w:val="20"/>
                    </w:rPr>
                    <w:t>network_licences@bathnes.gov.uk</w:t>
                  </w:r>
                </w:p>
                <w:p w14:paraId="6555F9F4" w14:textId="77777777" w:rsidR="000F4F0A" w:rsidRDefault="000F4F0A" w:rsidP="000F4F0A"/>
              </w:txbxContent>
            </v:textbox>
          </v:shape>
        </w:pict>
      </w:r>
      <w:r>
        <w:rPr>
          <w:noProof/>
        </w:rPr>
        <w:pict w14:anchorId="4DAB37A8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2052" type="#_x0000_t6" style="position:absolute;left:0;text-align:left;margin-left:438.1pt;margin-top:36.5pt;width:71.3pt;height:71.3pt;z-index:-251653120" wrapcoords="-225 225 -225 21375 21600 21375 450 225 -225 225" fillcolor="#0086ea" stroked="f">
            <o:lock v:ext="edit" aspectratio="t"/>
          </v:shape>
        </w:pict>
      </w:r>
      <w:r>
        <w:rPr>
          <w:noProof/>
        </w:rPr>
        <w:pict w14:anchorId="3C830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4.5pt;height:58.5pt;visibility:visible">
            <v:imagedata r:id="rId8" o:title=""/>
          </v:shape>
        </w:pict>
      </w:r>
    </w:p>
    <w:p w14:paraId="6D7AAFE9" w14:textId="77777777" w:rsidR="000F4F0A" w:rsidRDefault="000F4F0A" w:rsidP="000F4F0A">
      <w:pPr>
        <w:ind w:left="1440" w:hanging="2149"/>
        <w:rPr>
          <w:noProof/>
        </w:rPr>
      </w:pPr>
    </w:p>
    <w:p w14:paraId="16BB620D" w14:textId="77777777" w:rsidR="000F4F0A" w:rsidRDefault="00E26EAE" w:rsidP="000F4F0A">
      <w:pPr>
        <w:ind w:left="1440" w:hanging="2149"/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w:pict w14:anchorId="09E2CE91">
          <v:shape id="_x0000_s2053" type="#_x0000_t202" style="position:absolute;left:0;text-align:left;margin-left:-18.75pt;margin-top:8.65pt;width:528.15pt;height:96pt;z-index:251652096" filled="f" stroked="f">
            <v:textbox style="mso-next-textbox:#_x0000_s2053">
              <w:txbxContent>
                <w:p w14:paraId="25B93A1A" w14:textId="77777777" w:rsidR="00F74201" w:rsidRPr="00E4460B" w:rsidRDefault="00F74201" w:rsidP="007F4243">
                  <w:pPr>
                    <w:jc w:val="both"/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  <w:u w:val="single"/>
                    </w:rPr>
                    <w:t>Building Materials/</w:t>
                  </w:r>
                  <w:r w:rsidRPr="00E4460B"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  <w:u w:val="single"/>
                    </w:rPr>
                    <w:t xml:space="preserve">Container Licence </w:t>
                  </w:r>
                </w:p>
                <w:p w14:paraId="4DF6C692" w14:textId="77777777" w:rsidR="00F74201" w:rsidRPr="003669FE" w:rsidRDefault="00F74201" w:rsidP="007F4243">
                  <w:pPr>
                    <w:jc w:val="both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Highways Act 1980, Sections 137 and 171</w:t>
                  </w:r>
                </w:p>
                <w:p w14:paraId="0F2CA1B0" w14:textId="61A78516" w:rsidR="00FE20CE" w:rsidRDefault="00F74201" w:rsidP="007F4243">
                  <w:pPr>
                    <w:jc w:val="both"/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</w:pPr>
                  <w:r w:rsidRPr="000B5D1B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Please </w:t>
                  </w:r>
                  <w:r w:rsidR="000F4F0A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provide</w:t>
                  </w:r>
                  <w:r w:rsidRPr="000B5D1B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the following information and return the form before you wish to pla</w:t>
                  </w:r>
                  <w:r w:rsidR="00797A2A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c</w:t>
                  </w:r>
                  <w:r w:rsidRPr="000B5D1B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e the building materials/ container on the highway. </w:t>
                  </w:r>
                  <w:r w:rsidR="00797A2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 xml:space="preserve">For applications with over 5 </w:t>
                  </w:r>
                  <w:r w:rsidR="00124F68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 xml:space="preserve">working </w:t>
                  </w:r>
                  <w:proofErr w:type="spellStart"/>
                  <w:r w:rsidR="00797A2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>days notice</w:t>
                  </w:r>
                  <w:proofErr w:type="spellEnd"/>
                  <w:r w:rsidR="00797A2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>, a</w:t>
                  </w:r>
                  <w:r w:rsidR="00F73A6D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>n</w:t>
                  </w:r>
                  <w:r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 xml:space="preserve"> administration fee </w:t>
                  </w:r>
                  <w:r w:rsidR="006238C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>of £</w:t>
                  </w:r>
                  <w:r w:rsidR="000F306B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>62</w:t>
                  </w:r>
                  <w:r w:rsidR="00F73A6D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 xml:space="preserve"> must be </w:t>
                  </w:r>
                  <w:r w:rsidR="00797A2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>paid</w:t>
                  </w:r>
                  <w:r w:rsidR="00797A2A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via our portal link</w:t>
                  </w:r>
                  <w:r w:rsidR="00797A2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.  </w:t>
                  </w:r>
                  <w:r w:rsidR="00797A2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 xml:space="preserve">For applications with under 5 </w:t>
                  </w:r>
                  <w:r w:rsidR="00124F68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 xml:space="preserve">working </w:t>
                  </w:r>
                  <w:proofErr w:type="spellStart"/>
                  <w:r w:rsidR="00797A2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>days notice</w:t>
                  </w:r>
                  <w:proofErr w:type="spellEnd"/>
                  <w:r w:rsidR="00797A2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 xml:space="preserve"> an administration fee of £</w:t>
                  </w:r>
                  <w:r w:rsidR="000F306B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 xml:space="preserve">93 </w:t>
                  </w:r>
                  <w:r w:rsidR="00797A2A" w:rsidRPr="00797A2A">
                    <w:rPr>
                      <w:rFonts w:ascii="Arial" w:hAnsi="Arial" w:cs="Arial"/>
                      <w:color w:val="FFFFFF"/>
                      <w:sz w:val="19"/>
                      <w:szCs w:val="19"/>
                      <w:u w:val="single"/>
                    </w:rPr>
                    <w:t>must be paid</w:t>
                  </w:r>
                  <w:r w:rsidR="00797A2A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via our portal link.</w:t>
                  </w:r>
                </w:p>
                <w:p w14:paraId="3E439DD3" w14:textId="0CFE7A68" w:rsidR="00F74201" w:rsidRPr="000B5D1B" w:rsidRDefault="00797A2A" w:rsidP="007F4243">
                  <w:pPr>
                    <w:jc w:val="both"/>
                    <w:rPr>
                      <w:rFonts w:ascii="Arial" w:hAnsi="Arial" w:cs="Arial"/>
                      <w:b/>
                      <w:bCs/>
                      <w:color w:val="FFFFFF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Further administration fees </w:t>
                  </w:r>
                  <w:proofErr w:type="gramStart"/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of :</w:t>
                  </w:r>
                  <w:proofErr w:type="gramEnd"/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</w:t>
                  </w:r>
                  <w:r w:rsidR="00FE20CE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Renewals</w:t>
                  </w:r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(£</w:t>
                  </w:r>
                  <w:r w:rsidR="000F306B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45</w:t>
                  </w:r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),</w:t>
                  </w:r>
                  <w:r w:rsidR="00FE20CE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retrospective</w:t>
                  </w:r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(£</w:t>
                  </w:r>
                  <w:r w:rsidR="000F306B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123</w:t>
                  </w:r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) payment/document chase fees (£1</w:t>
                  </w:r>
                  <w:r w:rsidR="00E0166C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1</w:t>
                  </w:r>
                  <w:r w:rsidR="00A838F3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per chase)</w:t>
                  </w:r>
                  <w:r w:rsidR="00FE20CE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and safety inspections (£5</w:t>
                  </w:r>
                  <w:r w:rsidR="00E0166C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1</w:t>
                  </w:r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per inspection) Please </w:t>
                  </w:r>
                  <w:r w:rsidR="00F74201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allow </w:t>
                  </w:r>
                  <w:r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5</w:t>
                  </w:r>
                  <w:r w:rsidR="00F74201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working </w:t>
                  </w:r>
                  <w:r w:rsidR="00732913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>days’</w:t>
                  </w:r>
                  <w:r w:rsidR="00732913" w:rsidRPr="000B5D1B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notice</w:t>
                  </w:r>
                  <w:r w:rsidR="00F74201" w:rsidRPr="000B5D1B">
                    <w:rPr>
                      <w:rFonts w:ascii="Arial" w:hAnsi="Arial" w:cs="Arial"/>
                      <w:color w:val="FFFFFF"/>
                      <w:sz w:val="19"/>
                      <w:szCs w:val="19"/>
                    </w:rPr>
                    <w:t xml:space="preserve"> before the previous licence expires. </w:t>
                  </w:r>
                </w:p>
                <w:p w14:paraId="430A8D08" w14:textId="77777777" w:rsidR="00F74201" w:rsidRDefault="00F74201"/>
              </w:txbxContent>
            </v:textbox>
          </v:shape>
        </w:pict>
      </w:r>
      <w:r>
        <w:rPr>
          <w:noProof/>
        </w:rPr>
        <w:pict w14:anchorId="5D1B3A8F">
          <v:rect id="_x0000_s2054" style="position:absolute;left:0;text-align:left;margin-left:-86.95pt;margin-top:8.8pt;width:628.05pt;height:97.45pt;z-index:-251654144" wrapcoords="-26 0 -26 21412 21600 21412 21600 0 -26 0" fillcolor="#0086ea" stroked="f" strokecolor="blue"/>
        </w:pict>
      </w:r>
    </w:p>
    <w:p w14:paraId="2DAD4F7C" w14:textId="77777777" w:rsidR="008B42E7" w:rsidRPr="00E4460B" w:rsidRDefault="00E4460B" w:rsidP="000B5D1B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CCF1BD0" w14:textId="77777777" w:rsidR="007F4243" w:rsidRDefault="007F4243" w:rsidP="009D5ECB"/>
    <w:p w14:paraId="606AFD9C" w14:textId="77777777" w:rsidR="007F4243" w:rsidRDefault="007F4243" w:rsidP="009D5ECB"/>
    <w:p w14:paraId="03903E0A" w14:textId="77777777" w:rsidR="009D5ECB" w:rsidRDefault="009D5ECB" w:rsidP="009D5ECB"/>
    <w:p w14:paraId="4FA8BC7B" w14:textId="77777777" w:rsidR="007F4243" w:rsidRDefault="007F4243" w:rsidP="009D5ECB">
      <w:pPr>
        <w:rPr>
          <w:b/>
          <w:bCs/>
        </w:rPr>
      </w:pPr>
    </w:p>
    <w:p w14:paraId="17539307" w14:textId="77777777" w:rsidR="007F4243" w:rsidRDefault="007F4243" w:rsidP="009D5ECB">
      <w:pPr>
        <w:rPr>
          <w:b/>
          <w:bCs/>
        </w:rPr>
      </w:pPr>
    </w:p>
    <w:p w14:paraId="7C3C2CEF" w14:textId="77777777" w:rsidR="00692124" w:rsidRDefault="00692124" w:rsidP="009D5ECB">
      <w:pPr>
        <w:rPr>
          <w:b/>
          <w:bCs/>
        </w:rPr>
      </w:pPr>
    </w:p>
    <w:p w14:paraId="07538E3E" w14:textId="77777777" w:rsidR="00692124" w:rsidRDefault="00E26EAE" w:rsidP="009D5ECB">
      <w:pPr>
        <w:rPr>
          <w:b/>
          <w:bCs/>
        </w:rPr>
      </w:pPr>
      <w:r>
        <w:rPr>
          <w:noProof/>
        </w:rPr>
        <w:pict w14:anchorId="78A26E64">
          <v:shape id="_x0000_s2055" type="#_x0000_t202" style="position:absolute;margin-left:-10.25pt;margin-top:1.4pt;width:536.5pt;height:61.65pt;z-index:251653120" filled="f" stroked="f">
            <v:textbox style="mso-next-textbox:#_x0000_s2055">
              <w:txbxContent>
                <w:p w14:paraId="240BF1F8" w14:textId="77777777" w:rsidR="00F74201" w:rsidRPr="00E4460B" w:rsidRDefault="0055536C" w:rsidP="00CF4FC2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Please note, </w:t>
                  </w:r>
                  <w:r w:rsidR="00F74201" w:rsidRPr="00E4460B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the maximum </w:t>
                  </w:r>
                  <w:r w:rsidR="00CF4FC2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single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period of permission is 28 days. Any extension into a further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28 day</w:t>
                  </w:r>
                  <w:proofErr w:type="gram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period (renewal) will require a separate application and process fee. Renewals should be applied</w:t>
                  </w:r>
                  <w:r w:rsidR="005E70B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for prior to expiry of the existing licence.</w:t>
                  </w:r>
                </w:p>
                <w:p w14:paraId="794E7249" w14:textId="77777777" w:rsidR="00F74201" w:rsidRPr="00E4460B" w:rsidRDefault="00F74201" w:rsidP="00736552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51834764" w14:textId="308450E2" w:rsidR="00F74201" w:rsidRDefault="00F74201" w:rsidP="00736552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gramStart"/>
                  <w:r w:rsidRPr="00E4460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Plus</w:t>
                  </w:r>
                  <w:proofErr w:type="gramEnd"/>
                  <w:r w:rsidRPr="00E4460B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a charge to cover loss of income when on-street parking bays are</w:t>
                  </w:r>
                  <w:r w:rsidR="005E70B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suspended</w:t>
                  </w:r>
                  <w:r w:rsidR="007078E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,</w:t>
                  </w:r>
                  <w:r w:rsidR="005E70B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to be arranged with P</w:t>
                  </w:r>
                  <w:r w:rsidRPr="00E4460B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arking </w:t>
                  </w:r>
                  <w:r w:rsidR="005E70B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Services </w:t>
                  </w:r>
                  <w:r w:rsidR="0024306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by the applicant</w:t>
                  </w:r>
                  <w:r w:rsidR="007078E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on 01225 477133 or </w:t>
                  </w:r>
                  <w:hyperlink r:id="rId9" w:history="1">
                    <w:r w:rsidR="007078E0" w:rsidRPr="00943B31">
                      <w:rPr>
                        <w:rStyle w:val="Hyperlink"/>
                        <w:rFonts w:ascii="Arial" w:hAnsi="Arial" w:cs="Arial"/>
                        <w:bCs/>
                        <w:sz w:val="18"/>
                        <w:szCs w:val="18"/>
                      </w:rPr>
                      <w:t>parking</w:t>
                    </w:r>
                    <w:r w:rsidR="00863C37" w:rsidRPr="00943B31">
                      <w:rPr>
                        <w:rStyle w:val="Hyperlink"/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r w:rsidR="007078E0" w:rsidRPr="00943B31">
                      <w:rPr>
                        <w:rStyle w:val="Hyperlink"/>
                        <w:rFonts w:ascii="Arial" w:hAnsi="Arial" w:cs="Arial"/>
                        <w:bCs/>
                        <w:sz w:val="18"/>
                        <w:szCs w:val="18"/>
                      </w:rPr>
                      <w:t>@bathnes.gov.uk</w:t>
                    </w:r>
                  </w:hyperlink>
                </w:p>
                <w:p w14:paraId="34569E52" w14:textId="77777777" w:rsidR="007078E0" w:rsidRDefault="007078E0" w:rsidP="0073655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A048534" w14:textId="77777777" w:rsidR="00F74201" w:rsidRDefault="00F74201" w:rsidP="0073655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A771ECB" w14:textId="77777777" w:rsidR="00F74201" w:rsidRPr="008A0F8C" w:rsidRDefault="00F74201" w:rsidP="0073655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6E511CF" w14:textId="77777777" w:rsidR="00F74201" w:rsidRDefault="00F74201"/>
              </w:txbxContent>
            </v:textbox>
          </v:shape>
        </w:pict>
      </w:r>
    </w:p>
    <w:p w14:paraId="2B848697" w14:textId="77777777" w:rsidR="00692124" w:rsidRDefault="00692124" w:rsidP="009D5ECB">
      <w:pPr>
        <w:rPr>
          <w:b/>
          <w:bCs/>
        </w:rPr>
      </w:pPr>
    </w:p>
    <w:p w14:paraId="162C0CD3" w14:textId="77777777" w:rsidR="00736552" w:rsidRDefault="00736552" w:rsidP="009D5ECB">
      <w:pPr>
        <w:rPr>
          <w:b/>
          <w:bCs/>
        </w:rPr>
      </w:pPr>
    </w:p>
    <w:p w14:paraId="32F4B672" w14:textId="77777777" w:rsidR="00E35505" w:rsidRDefault="00E35505" w:rsidP="009D5ECB">
      <w:pPr>
        <w:rPr>
          <w:b/>
          <w:bCs/>
        </w:rPr>
      </w:pPr>
    </w:p>
    <w:p w14:paraId="71080B4D" w14:textId="77777777" w:rsidR="005E70B9" w:rsidRDefault="005E70B9" w:rsidP="00365943">
      <w:pPr>
        <w:rPr>
          <w:rFonts w:ascii="Arial" w:hAnsi="Arial" w:cs="Arial"/>
          <w:b/>
          <w:bCs/>
          <w:sz w:val="22"/>
          <w:szCs w:val="22"/>
        </w:rPr>
      </w:pPr>
    </w:p>
    <w:p w14:paraId="5CA68BA5" w14:textId="77777777" w:rsidR="00365943" w:rsidRPr="000F4F0A" w:rsidRDefault="00E26EAE" w:rsidP="00365943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noProof/>
        </w:rPr>
        <w:pict w14:anchorId="0A71E87E">
          <v:rect id="_x0000_s2056" style="position:absolute;margin-left:352.5pt;margin-top:.45pt;width:24.95pt;height:16.65pt;z-index:251659264" strokeweight="1pt"/>
        </w:pict>
      </w:r>
      <w:r>
        <w:rPr>
          <w:noProof/>
        </w:rPr>
        <w:pict w14:anchorId="4EF0EE7B">
          <v:rect id="_x0000_s2057" style="position:absolute;margin-left:215.8pt;margin-top:.45pt;width:24.95pt;height:16.65pt;z-index:251654144" strokeweight="1pt"/>
        </w:pict>
      </w:r>
      <w:r w:rsidR="00365943" w:rsidRPr="003D3B89">
        <w:rPr>
          <w:rFonts w:ascii="Arial" w:hAnsi="Arial" w:cs="Arial"/>
          <w:b/>
          <w:bCs/>
          <w:sz w:val="22"/>
          <w:szCs w:val="22"/>
        </w:rPr>
        <w:t>Application for</w:t>
      </w:r>
      <w:r w:rsidR="00E346C4" w:rsidRPr="003D3B89">
        <w:rPr>
          <w:rFonts w:ascii="Arial" w:hAnsi="Arial" w:cs="Arial"/>
          <w:b/>
          <w:bCs/>
          <w:sz w:val="22"/>
          <w:szCs w:val="22"/>
        </w:rPr>
        <w:t>:</w:t>
      </w:r>
      <w:r w:rsidR="00365943" w:rsidRPr="003D3B89">
        <w:rPr>
          <w:rFonts w:ascii="Arial" w:hAnsi="Arial" w:cs="Arial"/>
          <w:b/>
          <w:bCs/>
          <w:sz w:val="22"/>
          <w:szCs w:val="22"/>
        </w:rPr>
        <w:t xml:space="preserve"> </w:t>
      </w:r>
      <w:r w:rsidR="003D3B8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365943" w:rsidRPr="0024306F">
        <w:rPr>
          <w:rFonts w:ascii="Arial" w:hAnsi="Arial" w:cs="Arial"/>
          <w:b/>
          <w:bCs/>
        </w:rPr>
        <w:t>Building Materials</w:t>
      </w:r>
      <w:r w:rsidR="0024306F" w:rsidRPr="0024306F">
        <w:rPr>
          <w:rFonts w:ascii="Arial" w:hAnsi="Arial" w:cs="Arial"/>
          <w:b/>
          <w:bCs/>
        </w:rPr>
        <w:t>:</w:t>
      </w:r>
      <w:r w:rsidR="00365943" w:rsidRPr="003D3B89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3D3B89">
        <w:rPr>
          <w:rFonts w:ascii="Arial" w:hAnsi="Arial" w:cs="Arial"/>
          <w:b/>
          <w:bCs/>
          <w:sz w:val="22"/>
          <w:szCs w:val="22"/>
        </w:rPr>
        <w:t xml:space="preserve">  </w:t>
      </w:r>
      <w:r w:rsidR="00365943" w:rsidRPr="003D3B89">
        <w:rPr>
          <w:rFonts w:ascii="Arial" w:hAnsi="Arial" w:cs="Arial"/>
          <w:b/>
          <w:bCs/>
          <w:sz w:val="22"/>
          <w:szCs w:val="22"/>
        </w:rPr>
        <w:t xml:space="preserve">  </w:t>
      </w:r>
      <w:r w:rsidR="0024306F">
        <w:rPr>
          <w:rFonts w:ascii="Arial" w:hAnsi="Arial" w:cs="Arial"/>
          <w:b/>
          <w:bCs/>
          <w:sz w:val="22"/>
          <w:szCs w:val="22"/>
        </w:rPr>
        <w:tab/>
      </w:r>
      <w:r w:rsidR="0024306F">
        <w:rPr>
          <w:rFonts w:ascii="Arial" w:hAnsi="Arial" w:cs="Arial"/>
          <w:b/>
          <w:bCs/>
          <w:sz w:val="22"/>
          <w:szCs w:val="22"/>
        </w:rPr>
        <w:tab/>
      </w:r>
      <w:r w:rsidR="00365943" w:rsidRPr="0024306F">
        <w:rPr>
          <w:rFonts w:ascii="Arial" w:hAnsi="Arial" w:cs="Arial"/>
          <w:b/>
          <w:bCs/>
        </w:rPr>
        <w:t>Container</w:t>
      </w:r>
      <w:r w:rsidR="0024306F" w:rsidRPr="0024306F">
        <w:rPr>
          <w:rFonts w:ascii="Arial" w:hAnsi="Arial" w:cs="Arial"/>
          <w:b/>
          <w:bCs/>
        </w:rPr>
        <w:t>:</w:t>
      </w:r>
      <w:r w:rsidR="00365943" w:rsidRPr="003D3B89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24306F">
        <w:rPr>
          <w:rFonts w:ascii="Arial" w:hAnsi="Arial" w:cs="Arial"/>
          <w:b/>
          <w:bCs/>
          <w:sz w:val="22"/>
          <w:szCs w:val="22"/>
        </w:rPr>
        <w:tab/>
      </w:r>
      <w:r w:rsidR="00365943" w:rsidRPr="003D3B89">
        <w:rPr>
          <w:rFonts w:ascii="Arial" w:hAnsi="Arial" w:cs="Arial"/>
          <w:b/>
          <w:bCs/>
          <w:sz w:val="22"/>
          <w:szCs w:val="22"/>
        </w:rPr>
        <w:t xml:space="preserve"> </w:t>
      </w:r>
      <w:r w:rsidR="00365943" w:rsidRPr="000F4F0A">
        <w:rPr>
          <w:rFonts w:ascii="Arial" w:hAnsi="Arial" w:cs="Arial"/>
          <w:bCs/>
          <w:i/>
          <w:sz w:val="18"/>
          <w:szCs w:val="18"/>
        </w:rPr>
        <w:t>(Please tick)</w:t>
      </w:r>
    </w:p>
    <w:p w14:paraId="7C4830C0" w14:textId="77777777" w:rsidR="00365943" w:rsidRPr="00FA1CEB" w:rsidRDefault="00365943" w:rsidP="009D5ECB">
      <w:pPr>
        <w:rPr>
          <w:rFonts w:ascii="Arial" w:hAnsi="Arial" w:cs="Arial"/>
          <w:b/>
          <w:bCs/>
          <w:i/>
        </w:rPr>
      </w:pPr>
    </w:p>
    <w:p w14:paraId="78832098" w14:textId="69C7C4A8" w:rsidR="000F09F1" w:rsidRPr="00FA1CEB" w:rsidRDefault="003D535A" w:rsidP="009D5ECB">
      <w:pPr>
        <w:rPr>
          <w:rFonts w:ascii="Arial" w:hAnsi="Arial" w:cs="Arial"/>
        </w:rPr>
      </w:pPr>
      <w:r w:rsidRPr="00FA1CEB">
        <w:rPr>
          <w:rFonts w:ascii="Arial" w:hAnsi="Arial" w:cs="Arial"/>
          <w:b/>
          <w:bCs/>
        </w:rPr>
        <w:t>Applica</w:t>
      </w:r>
      <w:r w:rsidR="00510C36" w:rsidRPr="00FA1CEB">
        <w:rPr>
          <w:rFonts w:ascii="Arial" w:hAnsi="Arial" w:cs="Arial"/>
          <w:b/>
          <w:bCs/>
        </w:rPr>
        <w:t>n</w:t>
      </w:r>
      <w:r w:rsidRPr="00FA1CEB">
        <w:rPr>
          <w:rFonts w:ascii="Arial" w:hAnsi="Arial" w:cs="Arial"/>
          <w:b/>
          <w:bCs/>
        </w:rPr>
        <w:t>t</w:t>
      </w:r>
      <w:r w:rsidR="005E70B9" w:rsidRPr="00FA1CEB">
        <w:rPr>
          <w:rFonts w:ascii="Arial" w:hAnsi="Arial" w:cs="Arial"/>
          <w:b/>
          <w:bCs/>
        </w:rPr>
        <w:t xml:space="preserve"> d</w:t>
      </w:r>
      <w:r w:rsidR="00953E93" w:rsidRPr="00FA1CEB">
        <w:rPr>
          <w:rFonts w:ascii="Arial" w:hAnsi="Arial" w:cs="Arial"/>
          <w:b/>
          <w:bCs/>
        </w:rPr>
        <w:t>etails</w:t>
      </w:r>
      <w:r w:rsidR="00FA1CEB">
        <w:rPr>
          <w:rFonts w:ascii="Arial" w:hAnsi="Arial" w:cs="Arial"/>
        </w:rPr>
        <w:t>:</w:t>
      </w:r>
    </w:p>
    <w:p w14:paraId="7CA54B47" w14:textId="6C45D07C" w:rsidR="00FA1CEB" w:rsidRDefault="00FA1CEB" w:rsidP="009D5ECB">
      <w:pPr>
        <w:rPr>
          <w:rFonts w:ascii="Arial" w:hAnsi="Arial" w:cs="Arial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387"/>
      </w:tblGrid>
      <w:tr w:rsidR="00FA1CEB" w:rsidRPr="0021385D" w14:paraId="7F7EE838" w14:textId="77777777" w:rsidTr="00012557">
        <w:tc>
          <w:tcPr>
            <w:tcW w:w="5211" w:type="dxa"/>
            <w:shd w:val="clear" w:color="auto" w:fill="auto"/>
          </w:tcPr>
          <w:p w14:paraId="742DD7A1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5387" w:type="dxa"/>
            <w:shd w:val="clear" w:color="auto" w:fill="auto"/>
          </w:tcPr>
          <w:p w14:paraId="1DB62165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Tel No Office Hours:</w:t>
            </w:r>
          </w:p>
          <w:p w14:paraId="6F2BD45D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Tel No Out of Hours:</w:t>
            </w:r>
          </w:p>
        </w:tc>
      </w:tr>
      <w:tr w:rsidR="00FA1CEB" w:rsidRPr="0021385D" w14:paraId="5DDE98DB" w14:textId="77777777" w:rsidTr="00012557">
        <w:tc>
          <w:tcPr>
            <w:tcW w:w="5211" w:type="dxa"/>
            <w:shd w:val="clear" w:color="auto" w:fill="auto"/>
          </w:tcPr>
          <w:p w14:paraId="429FB709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Address</w:t>
            </w:r>
          </w:p>
          <w:p w14:paraId="043DB681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  <w:p w14:paraId="4E8F2B5C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14:paraId="657F409C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Email:</w:t>
            </w:r>
          </w:p>
        </w:tc>
      </w:tr>
    </w:tbl>
    <w:p w14:paraId="4D5C2240" w14:textId="77777777" w:rsidR="00FA1CEB" w:rsidRPr="00FA1CEB" w:rsidRDefault="00FA1CEB" w:rsidP="009D5ECB">
      <w:pPr>
        <w:rPr>
          <w:rFonts w:ascii="Arial" w:hAnsi="Arial" w:cs="Arial"/>
          <w:sz w:val="22"/>
          <w:szCs w:val="22"/>
        </w:rPr>
      </w:pPr>
    </w:p>
    <w:p w14:paraId="59866852" w14:textId="32E7371E" w:rsidR="00953E93" w:rsidRDefault="00FA1CEB" w:rsidP="009D5ECB">
      <w:pPr>
        <w:rPr>
          <w:rFonts w:ascii="Arial" w:hAnsi="Arial" w:cs="Arial"/>
          <w:b/>
          <w:bCs/>
        </w:rPr>
      </w:pPr>
      <w:r w:rsidRPr="00FA1CEB">
        <w:rPr>
          <w:rFonts w:ascii="Arial" w:hAnsi="Arial" w:cs="Arial"/>
          <w:b/>
          <w:bCs/>
        </w:rPr>
        <w:t>Contractor Details:</w:t>
      </w:r>
    </w:p>
    <w:p w14:paraId="6B3A4D97" w14:textId="77777777" w:rsidR="00FA1CEB" w:rsidRPr="00FA1CEB" w:rsidRDefault="00FA1CEB" w:rsidP="009D5ECB">
      <w:pPr>
        <w:rPr>
          <w:rFonts w:ascii="Arial" w:hAnsi="Arial" w:cs="Arial"/>
          <w:b/>
          <w:b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387"/>
      </w:tblGrid>
      <w:tr w:rsidR="00FA1CEB" w:rsidRPr="0021385D" w14:paraId="57590EC0" w14:textId="77777777" w:rsidTr="00012557">
        <w:tc>
          <w:tcPr>
            <w:tcW w:w="5211" w:type="dxa"/>
            <w:shd w:val="clear" w:color="auto" w:fill="auto"/>
          </w:tcPr>
          <w:p w14:paraId="791EF90A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5387" w:type="dxa"/>
            <w:shd w:val="clear" w:color="auto" w:fill="auto"/>
          </w:tcPr>
          <w:p w14:paraId="3444FE5A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Tel No Office Hours:</w:t>
            </w:r>
          </w:p>
          <w:p w14:paraId="55DE9723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Tel No Out of Hours:</w:t>
            </w:r>
          </w:p>
        </w:tc>
      </w:tr>
      <w:tr w:rsidR="00FA1CEB" w:rsidRPr="0021385D" w14:paraId="4F197660" w14:textId="77777777" w:rsidTr="00012557">
        <w:tc>
          <w:tcPr>
            <w:tcW w:w="5211" w:type="dxa"/>
            <w:shd w:val="clear" w:color="auto" w:fill="auto"/>
          </w:tcPr>
          <w:p w14:paraId="0E97D151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5387" w:type="dxa"/>
            <w:shd w:val="clear" w:color="auto" w:fill="auto"/>
          </w:tcPr>
          <w:p w14:paraId="7145C3AD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Email:</w:t>
            </w:r>
          </w:p>
          <w:p w14:paraId="1C70A6FB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  <w:p w14:paraId="28C2AAA6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B7BA58B" w14:textId="77777777" w:rsidR="00FA1CEB" w:rsidRPr="00FA1CEB" w:rsidRDefault="00FA1CEB" w:rsidP="009D5ECB">
      <w:pPr>
        <w:rPr>
          <w:b/>
          <w:bCs/>
        </w:rPr>
      </w:pPr>
    </w:p>
    <w:p w14:paraId="1ACB61EC" w14:textId="38A2D152" w:rsidR="008056F4" w:rsidRDefault="00F20EAC" w:rsidP="009D5ECB">
      <w:pPr>
        <w:rPr>
          <w:rFonts w:ascii="Arial" w:hAnsi="Arial" w:cs="Arial"/>
          <w:b/>
          <w:bCs/>
        </w:rPr>
      </w:pPr>
      <w:r w:rsidRPr="00FA1CEB">
        <w:rPr>
          <w:rFonts w:ascii="Arial" w:hAnsi="Arial" w:cs="Arial"/>
          <w:b/>
          <w:bCs/>
        </w:rPr>
        <w:t>P</w:t>
      </w:r>
      <w:r w:rsidR="00D40CE8" w:rsidRPr="00FA1CEB">
        <w:rPr>
          <w:rFonts w:ascii="Arial" w:hAnsi="Arial" w:cs="Arial"/>
          <w:b/>
          <w:bCs/>
        </w:rPr>
        <w:t xml:space="preserve">roposed Location of </w:t>
      </w:r>
      <w:r w:rsidR="00E35505" w:rsidRPr="00FA1CEB">
        <w:rPr>
          <w:rFonts w:ascii="Arial" w:hAnsi="Arial" w:cs="Arial"/>
          <w:b/>
          <w:bCs/>
        </w:rPr>
        <w:t>building materials/ container</w:t>
      </w:r>
    </w:p>
    <w:p w14:paraId="59450550" w14:textId="47E9B5B0" w:rsidR="00FA1CEB" w:rsidRDefault="00FA1CEB" w:rsidP="009D5ECB">
      <w:pPr>
        <w:rPr>
          <w:rFonts w:ascii="Arial" w:hAnsi="Arial" w:cs="Arial"/>
          <w:b/>
          <w:b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FA1CEB" w:rsidRPr="0021385D" w14:paraId="7122B268" w14:textId="77777777" w:rsidTr="00012557">
        <w:tc>
          <w:tcPr>
            <w:tcW w:w="10598" w:type="dxa"/>
            <w:shd w:val="clear" w:color="auto" w:fill="auto"/>
          </w:tcPr>
          <w:p w14:paraId="34A1FF0E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Full Location Address:</w:t>
            </w:r>
          </w:p>
          <w:p w14:paraId="53498A6D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  <w:p w14:paraId="47505D93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1CEB" w:rsidRPr="0021385D" w14:paraId="67A25A93" w14:textId="77777777" w:rsidTr="00012557">
        <w:tc>
          <w:tcPr>
            <w:tcW w:w="10598" w:type="dxa"/>
            <w:shd w:val="clear" w:color="auto" w:fill="auto"/>
          </w:tcPr>
          <w:p w14:paraId="5B233019" w14:textId="2FD87EE1" w:rsidR="00FA1CEB" w:rsidRPr="0021385D" w:rsidRDefault="00FA1CEB" w:rsidP="0001255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Container Dimensions:</w:t>
            </w:r>
          </w:p>
          <w:p w14:paraId="6FF913B5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  <w:p w14:paraId="417604C9" w14:textId="7CB0489A" w:rsidR="00FA1CEB" w:rsidRPr="0021385D" w:rsidRDefault="00FA1CEB" w:rsidP="00D928CC">
            <w:pPr>
              <w:tabs>
                <w:tab w:val="left" w:pos="906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A1CEB" w:rsidRPr="0021385D" w14:paraId="6DEE6C45" w14:textId="77777777" w:rsidTr="00012557">
        <w:tc>
          <w:tcPr>
            <w:tcW w:w="10598" w:type="dxa"/>
            <w:shd w:val="clear" w:color="auto" w:fill="auto"/>
          </w:tcPr>
          <w:p w14:paraId="5A79A526" w14:textId="761FF0D9" w:rsidR="00FA1CEB" w:rsidRPr="0021385D" w:rsidRDefault="00FA1CEB" w:rsidP="00012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85D">
              <w:rPr>
                <w:rFonts w:ascii="Arial" w:hAnsi="Arial" w:cs="Arial"/>
                <w:b/>
                <w:bCs/>
              </w:rPr>
              <w:t>Width of Existing Carriageway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7C1844A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  <w:p w14:paraId="25FCCA6D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1CEB" w:rsidRPr="0021385D" w14:paraId="478B87C4" w14:textId="77777777" w:rsidTr="00012557">
        <w:tc>
          <w:tcPr>
            <w:tcW w:w="10598" w:type="dxa"/>
            <w:shd w:val="clear" w:color="auto" w:fill="auto"/>
          </w:tcPr>
          <w:p w14:paraId="6EBC8781" w14:textId="5CDE4013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of Materials and </w:t>
            </w:r>
            <w:proofErr w:type="spellStart"/>
            <w:r>
              <w:rPr>
                <w:rFonts w:ascii="Arial" w:hAnsi="Arial" w:cs="Arial"/>
                <w:b/>
                <w:bCs/>
              </w:rPr>
              <w:t>Approx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Quantity:</w:t>
            </w:r>
          </w:p>
          <w:p w14:paraId="51A74431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  <w:p w14:paraId="18EFEE09" w14:textId="77777777" w:rsidR="00FA1CEB" w:rsidRPr="0021385D" w:rsidRDefault="00FA1CEB" w:rsidP="0001255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BEC02CB" w14:textId="58340820" w:rsidR="00FA1CEB" w:rsidRDefault="00FA1CEB" w:rsidP="009D5ECB">
      <w:pPr>
        <w:rPr>
          <w:rFonts w:ascii="Arial" w:hAnsi="Arial" w:cs="Arial"/>
          <w:b/>
          <w:bCs/>
        </w:rPr>
      </w:pPr>
    </w:p>
    <w:p w14:paraId="3FEE93E0" w14:textId="77777777" w:rsidR="00AE2DEB" w:rsidRDefault="00A05956" w:rsidP="00AE2DEB">
      <w:pPr>
        <w:rPr>
          <w:rFonts w:ascii="Arial" w:hAnsi="Arial" w:cs="Arial"/>
        </w:rPr>
      </w:pPr>
      <w:r w:rsidRPr="003D3B8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4253"/>
      </w:tblGrid>
      <w:tr w:rsidR="00AE2DEB" w:rsidRPr="0021385D" w14:paraId="0388D521" w14:textId="77777777" w:rsidTr="006842C3">
        <w:tc>
          <w:tcPr>
            <w:tcW w:w="2376" w:type="dxa"/>
            <w:shd w:val="clear" w:color="auto" w:fill="auto"/>
          </w:tcPr>
          <w:p w14:paraId="3EABC8C6" w14:textId="77777777" w:rsidR="00AE2DEB" w:rsidRPr="0021385D" w:rsidRDefault="00AE2DEB" w:rsidP="006842C3">
            <w:pPr>
              <w:rPr>
                <w:rFonts w:ascii="Arial" w:hAnsi="Arial" w:cs="Arial"/>
                <w:b/>
                <w:bCs/>
              </w:rPr>
            </w:pPr>
            <w:r w:rsidRPr="0021385D">
              <w:rPr>
                <w:rFonts w:ascii="Arial" w:hAnsi="Arial" w:cs="Arial"/>
                <w:b/>
                <w:bCs/>
              </w:rPr>
              <w:t>Dates Required</w:t>
            </w:r>
          </w:p>
        </w:tc>
        <w:tc>
          <w:tcPr>
            <w:tcW w:w="3969" w:type="dxa"/>
            <w:shd w:val="clear" w:color="auto" w:fill="auto"/>
          </w:tcPr>
          <w:p w14:paraId="5F4229F2" w14:textId="77777777" w:rsidR="00AE2DEB" w:rsidRPr="0021385D" w:rsidRDefault="00AE2DEB" w:rsidP="006842C3">
            <w:pPr>
              <w:rPr>
                <w:rFonts w:ascii="Arial" w:hAnsi="Arial" w:cs="Arial"/>
              </w:rPr>
            </w:pPr>
            <w:r w:rsidRPr="0021385D">
              <w:rPr>
                <w:rFonts w:ascii="Arial" w:hAnsi="Arial" w:cs="Arial"/>
              </w:rPr>
              <w:t>From:</w:t>
            </w:r>
          </w:p>
        </w:tc>
        <w:tc>
          <w:tcPr>
            <w:tcW w:w="4253" w:type="dxa"/>
            <w:shd w:val="clear" w:color="auto" w:fill="auto"/>
          </w:tcPr>
          <w:p w14:paraId="085016D6" w14:textId="77777777" w:rsidR="00AE2DEB" w:rsidRPr="0021385D" w:rsidRDefault="00AE2DEB" w:rsidP="006842C3">
            <w:pPr>
              <w:rPr>
                <w:rFonts w:ascii="Arial" w:hAnsi="Arial" w:cs="Arial"/>
              </w:rPr>
            </w:pPr>
            <w:r w:rsidRPr="0021385D">
              <w:rPr>
                <w:rFonts w:ascii="Arial" w:hAnsi="Arial" w:cs="Arial"/>
              </w:rPr>
              <w:t>To:</w:t>
            </w:r>
          </w:p>
        </w:tc>
      </w:tr>
    </w:tbl>
    <w:p w14:paraId="5EDFFE78" w14:textId="33650E1C" w:rsidR="00E35505" w:rsidRDefault="00E35505" w:rsidP="00FA1CEB">
      <w:pPr>
        <w:rPr>
          <w:rFonts w:ascii="Arial" w:hAnsi="Arial" w:cs="Arial"/>
          <w:sz w:val="22"/>
          <w:szCs w:val="22"/>
        </w:rPr>
      </w:pPr>
    </w:p>
    <w:p w14:paraId="5232331C" w14:textId="77777777" w:rsidR="00E4460B" w:rsidRPr="003D3B89" w:rsidRDefault="00E4460B" w:rsidP="00D40CE8">
      <w:pPr>
        <w:rPr>
          <w:rFonts w:ascii="Arial" w:hAnsi="Arial" w:cs="Arial"/>
          <w:b/>
          <w:sz w:val="22"/>
          <w:szCs w:val="22"/>
        </w:rPr>
      </w:pPr>
    </w:p>
    <w:p w14:paraId="7E155D72" w14:textId="77777777" w:rsidR="00061B13" w:rsidRDefault="00061B13" w:rsidP="00061B13">
      <w:pPr>
        <w:rPr>
          <w:rFonts w:ascii="Arial" w:hAnsi="Arial" w:cs="Arial"/>
          <w:b/>
        </w:rPr>
      </w:pPr>
    </w:p>
    <w:p w14:paraId="14AED57A" w14:textId="77777777" w:rsidR="008056F4" w:rsidRPr="00365943" w:rsidRDefault="004A07F0" w:rsidP="0093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A07F0">
        <w:rPr>
          <w:rFonts w:ascii="Arial" w:hAnsi="Arial" w:cs="Arial"/>
          <w:sz w:val="22"/>
          <w:szCs w:val="22"/>
        </w:rPr>
        <w:lastRenderedPageBreak/>
        <w:t xml:space="preserve">The licensee will fully indemnify Bath &amp; </w:t>
      </w:r>
      <w:proofErr w:type="gramStart"/>
      <w:r w:rsidRPr="004A07F0">
        <w:rPr>
          <w:rFonts w:ascii="Arial" w:hAnsi="Arial" w:cs="Arial"/>
          <w:sz w:val="22"/>
          <w:szCs w:val="22"/>
        </w:rPr>
        <w:t>North East</w:t>
      </w:r>
      <w:proofErr w:type="gramEnd"/>
      <w:r w:rsidRPr="004A07F0">
        <w:rPr>
          <w:rFonts w:ascii="Arial" w:hAnsi="Arial" w:cs="Arial"/>
          <w:sz w:val="22"/>
          <w:szCs w:val="22"/>
        </w:rPr>
        <w:t xml:space="preserve"> Somerset Council against all actions, claims, demands, losses and expenses whatsoever in respect </w:t>
      </w:r>
      <w:r w:rsidR="0058116B">
        <w:rPr>
          <w:rFonts w:ascii="Arial" w:hAnsi="Arial" w:cs="Arial"/>
          <w:sz w:val="22"/>
          <w:szCs w:val="22"/>
        </w:rPr>
        <w:t xml:space="preserve">of </w:t>
      </w:r>
      <w:r w:rsidRPr="004A07F0">
        <w:rPr>
          <w:rFonts w:ascii="Arial" w:hAnsi="Arial" w:cs="Arial"/>
          <w:sz w:val="22"/>
          <w:szCs w:val="22"/>
        </w:rPr>
        <w:t>loss of life or personal injury or damage to property, howsoever caused, arising out of or in any way attributable to the presenc</w:t>
      </w:r>
      <w:r w:rsidR="00145B56">
        <w:rPr>
          <w:rFonts w:ascii="Arial" w:hAnsi="Arial" w:cs="Arial"/>
          <w:sz w:val="22"/>
          <w:szCs w:val="22"/>
        </w:rPr>
        <w:t xml:space="preserve">e of the </w:t>
      </w:r>
      <w:r w:rsidR="00A05956">
        <w:rPr>
          <w:rFonts w:ascii="Arial" w:hAnsi="Arial" w:cs="Arial"/>
          <w:sz w:val="22"/>
          <w:szCs w:val="22"/>
        </w:rPr>
        <w:t>building materials/ container</w:t>
      </w:r>
      <w:r w:rsidR="006E2142">
        <w:rPr>
          <w:rFonts w:ascii="Arial" w:hAnsi="Arial" w:cs="Arial"/>
          <w:sz w:val="22"/>
          <w:szCs w:val="22"/>
        </w:rPr>
        <w:t>. T</w:t>
      </w:r>
      <w:r w:rsidRPr="004A07F0">
        <w:rPr>
          <w:rFonts w:ascii="Arial" w:hAnsi="Arial" w:cs="Arial"/>
          <w:sz w:val="22"/>
          <w:szCs w:val="22"/>
        </w:rPr>
        <w:t xml:space="preserve">o support this indemnity </w:t>
      </w:r>
      <w:r w:rsidRPr="004A07F0">
        <w:rPr>
          <w:rFonts w:ascii="Arial" w:hAnsi="Arial" w:cs="Arial"/>
          <w:b/>
          <w:bCs/>
          <w:sz w:val="22"/>
          <w:szCs w:val="22"/>
        </w:rPr>
        <w:t xml:space="preserve">the contractor must provide proof of </w:t>
      </w:r>
      <w:r w:rsidR="00E4460B" w:rsidRPr="004A07F0">
        <w:rPr>
          <w:rFonts w:ascii="Arial" w:hAnsi="Arial" w:cs="Arial"/>
          <w:b/>
          <w:bCs/>
          <w:sz w:val="22"/>
          <w:szCs w:val="22"/>
        </w:rPr>
        <w:t xml:space="preserve">their </w:t>
      </w:r>
      <w:r w:rsidRPr="004A07F0">
        <w:rPr>
          <w:rFonts w:ascii="Arial" w:hAnsi="Arial" w:cs="Arial"/>
          <w:b/>
          <w:bCs/>
          <w:sz w:val="22"/>
          <w:szCs w:val="22"/>
        </w:rPr>
        <w:t>public liability to the value of £5 million</w:t>
      </w:r>
      <w:r w:rsidRPr="004A07F0">
        <w:rPr>
          <w:rFonts w:ascii="Arial" w:hAnsi="Arial" w:cs="Arial"/>
          <w:sz w:val="22"/>
          <w:szCs w:val="22"/>
        </w:rPr>
        <w:t xml:space="preserve"> in respect of any one claim, with no limit on the number of claims.</w:t>
      </w:r>
    </w:p>
    <w:p w14:paraId="4DD26623" w14:textId="77777777" w:rsidR="003D3B89" w:rsidRDefault="003D3B89" w:rsidP="009520E8">
      <w:pPr>
        <w:jc w:val="both"/>
        <w:rPr>
          <w:rFonts w:ascii="Arial" w:hAnsi="Arial" w:cs="Arial"/>
          <w:sz w:val="22"/>
          <w:szCs w:val="22"/>
        </w:rPr>
      </w:pPr>
    </w:p>
    <w:p w14:paraId="1BA535D7" w14:textId="77777777" w:rsidR="00116CD7" w:rsidRPr="00365943" w:rsidRDefault="00E4460B" w:rsidP="009520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E60B5C">
        <w:rPr>
          <w:rFonts w:ascii="Arial" w:hAnsi="Arial" w:cs="Arial"/>
          <w:sz w:val="22"/>
          <w:szCs w:val="22"/>
        </w:rPr>
        <w:t>/we</w:t>
      </w:r>
      <w:r w:rsidR="009D5ECB" w:rsidRPr="00365943">
        <w:rPr>
          <w:rFonts w:ascii="Arial" w:hAnsi="Arial" w:cs="Arial"/>
          <w:sz w:val="22"/>
          <w:szCs w:val="22"/>
        </w:rPr>
        <w:t xml:space="preserve"> hereby apply to B</w:t>
      </w:r>
      <w:r>
        <w:rPr>
          <w:rFonts w:ascii="Arial" w:hAnsi="Arial" w:cs="Arial"/>
          <w:sz w:val="22"/>
          <w:szCs w:val="22"/>
        </w:rPr>
        <w:t>ath</w:t>
      </w:r>
      <w:r w:rsidR="007B01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&amp;</w:t>
      </w:r>
      <w:r w:rsidR="009706F5" w:rsidRPr="0036594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706F5" w:rsidRPr="00365943">
        <w:rPr>
          <w:rFonts w:ascii="Arial" w:hAnsi="Arial" w:cs="Arial"/>
          <w:sz w:val="22"/>
          <w:szCs w:val="22"/>
        </w:rPr>
        <w:t>North East</w:t>
      </w:r>
      <w:proofErr w:type="gramEnd"/>
      <w:r w:rsidR="009706F5" w:rsidRPr="00365943">
        <w:rPr>
          <w:rFonts w:ascii="Arial" w:hAnsi="Arial" w:cs="Arial"/>
          <w:sz w:val="22"/>
          <w:szCs w:val="22"/>
        </w:rPr>
        <w:t xml:space="preserve"> Somerset</w:t>
      </w:r>
      <w:r w:rsidR="00B265C6">
        <w:rPr>
          <w:rFonts w:ascii="Arial" w:hAnsi="Arial" w:cs="Arial"/>
          <w:sz w:val="22"/>
          <w:szCs w:val="22"/>
        </w:rPr>
        <w:t xml:space="preserve"> Council to deposit building materials/a container</w:t>
      </w:r>
      <w:r w:rsidR="009D5ECB" w:rsidRPr="00365943">
        <w:rPr>
          <w:rFonts w:ascii="Arial" w:hAnsi="Arial" w:cs="Arial"/>
          <w:sz w:val="22"/>
          <w:szCs w:val="22"/>
        </w:rPr>
        <w:t xml:space="preserve"> on</w:t>
      </w:r>
      <w:r w:rsidR="00116CD7" w:rsidRPr="00365943">
        <w:rPr>
          <w:rFonts w:ascii="Arial" w:hAnsi="Arial" w:cs="Arial"/>
          <w:sz w:val="22"/>
          <w:szCs w:val="22"/>
        </w:rPr>
        <w:t xml:space="preserve"> or </w:t>
      </w:r>
      <w:r w:rsidR="009D5ECB" w:rsidRPr="00365943">
        <w:rPr>
          <w:rFonts w:ascii="Arial" w:hAnsi="Arial" w:cs="Arial"/>
          <w:sz w:val="22"/>
          <w:szCs w:val="22"/>
        </w:rPr>
        <w:t xml:space="preserve">over </w:t>
      </w:r>
      <w:r w:rsidR="009706F5" w:rsidRPr="00365943">
        <w:rPr>
          <w:rFonts w:ascii="Arial" w:hAnsi="Arial" w:cs="Arial"/>
          <w:sz w:val="22"/>
          <w:szCs w:val="22"/>
        </w:rPr>
        <w:t xml:space="preserve">the </w:t>
      </w:r>
      <w:r w:rsidR="007B01C4">
        <w:rPr>
          <w:rFonts w:ascii="Arial" w:hAnsi="Arial" w:cs="Arial"/>
          <w:sz w:val="22"/>
          <w:szCs w:val="22"/>
        </w:rPr>
        <w:t>footpath/carriageway</w:t>
      </w:r>
      <w:r w:rsidR="009D5ECB" w:rsidRPr="00365943">
        <w:rPr>
          <w:rFonts w:ascii="Arial" w:hAnsi="Arial" w:cs="Arial"/>
          <w:sz w:val="22"/>
          <w:szCs w:val="22"/>
        </w:rPr>
        <w:t xml:space="preserve"> in</w:t>
      </w:r>
      <w:r w:rsidR="0081111D" w:rsidRPr="00365943">
        <w:rPr>
          <w:rFonts w:ascii="Arial" w:hAnsi="Arial" w:cs="Arial"/>
          <w:sz w:val="22"/>
          <w:szCs w:val="22"/>
        </w:rPr>
        <w:t xml:space="preserve"> connection with the</w:t>
      </w:r>
      <w:r w:rsidR="009706F5" w:rsidRPr="00365943">
        <w:rPr>
          <w:rFonts w:ascii="Arial" w:hAnsi="Arial" w:cs="Arial"/>
          <w:sz w:val="22"/>
          <w:szCs w:val="22"/>
        </w:rPr>
        <w:t xml:space="preserve"> </w:t>
      </w:r>
      <w:r w:rsidR="0081111D" w:rsidRPr="00365943">
        <w:rPr>
          <w:rFonts w:ascii="Arial" w:hAnsi="Arial" w:cs="Arial"/>
          <w:sz w:val="22"/>
          <w:szCs w:val="22"/>
        </w:rPr>
        <w:t>building</w:t>
      </w:r>
      <w:r w:rsidR="00116CD7" w:rsidRPr="00365943">
        <w:rPr>
          <w:rFonts w:ascii="Arial" w:hAnsi="Arial" w:cs="Arial"/>
          <w:sz w:val="22"/>
          <w:szCs w:val="22"/>
        </w:rPr>
        <w:t xml:space="preserve"> </w:t>
      </w:r>
      <w:r w:rsidR="009D5ECB" w:rsidRPr="00365943">
        <w:rPr>
          <w:rFonts w:ascii="Arial" w:hAnsi="Arial" w:cs="Arial"/>
          <w:sz w:val="22"/>
          <w:szCs w:val="22"/>
        </w:rPr>
        <w:t>demolition</w:t>
      </w:r>
      <w:r w:rsidR="00116CD7" w:rsidRPr="00365943">
        <w:rPr>
          <w:rFonts w:ascii="Arial" w:hAnsi="Arial" w:cs="Arial"/>
          <w:sz w:val="22"/>
          <w:szCs w:val="22"/>
        </w:rPr>
        <w:t xml:space="preserve">, </w:t>
      </w:r>
      <w:r w:rsidR="009D5ECB" w:rsidRPr="00365943">
        <w:rPr>
          <w:rFonts w:ascii="Arial" w:hAnsi="Arial" w:cs="Arial"/>
          <w:sz w:val="22"/>
          <w:szCs w:val="22"/>
        </w:rPr>
        <w:t>alteration</w:t>
      </w:r>
      <w:r w:rsidR="00116CD7" w:rsidRPr="00365943">
        <w:rPr>
          <w:rFonts w:ascii="Arial" w:hAnsi="Arial" w:cs="Arial"/>
          <w:sz w:val="22"/>
          <w:szCs w:val="22"/>
        </w:rPr>
        <w:t xml:space="preserve">, </w:t>
      </w:r>
      <w:r w:rsidR="009D5ECB" w:rsidRPr="00365943">
        <w:rPr>
          <w:rFonts w:ascii="Arial" w:hAnsi="Arial" w:cs="Arial"/>
          <w:sz w:val="22"/>
          <w:szCs w:val="22"/>
        </w:rPr>
        <w:t>repair</w:t>
      </w:r>
      <w:r w:rsidR="00116CD7" w:rsidRPr="00365943">
        <w:rPr>
          <w:rFonts w:ascii="Arial" w:hAnsi="Arial" w:cs="Arial"/>
          <w:sz w:val="22"/>
          <w:szCs w:val="22"/>
        </w:rPr>
        <w:t xml:space="preserve">, </w:t>
      </w:r>
      <w:r w:rsidR="009D5ECB" w:rsidRPr="00365943">
        <w:rPr>
          <w:rFonts w:ascii="Arial" w:hAnsi="Arial" w:cs="Arial"/>
          <w:sz w:val="22"/>
          <w:szCs w:val="22"/>
        </w:rPr>
        <w:t>maintenance</w:t>
      </w:r>
      <w:r w:rsidR="00116CD7" w:rsidRPr="00365943">
        <w:rPr>
          <w:rFonts w:ascii="Arial" w:hAnsi="Arial" w:cs="Arial"/>
          <w:sz w:val="22"/>
          <w:szCs w:val="22"/>
        </w:rPr>
        <w:t xml:space="preserve"> or </w:t>
      </w:r>
      <w:r w:rsidR="009D5ECB" w:rsidRPr="00365943">
        <w:rPr>
          <w:rFonts w:ascii="Arial" w:hAnsi="Arial" w:cs="Arial"/>
          <w:sz w:val="22"/>
          <w:szCs w:val="22"/>
        </w:rPr>
        <w:t>cleaning of the</w:t>
      </w:r>
      <w:r w:rsidR="009706F5" w:rsidRPr="00365943">
        <w:rPr>
          <w:rFonts w:ascii="Arial" w:hAnsi="Arial" w:cs="Arial"/>
          <w:sz w:val="22"/>
          <w:szCs w:val="22"/>
        </w:rPr>
        <w:t xml:space="preserve"> building</w:t>
      </w:r>
      <w:r w:rsidR="007B01C4">
        <w:rPr>
          <w:rFonts w:ascii="Arial" w:hAnsi="Arial" w:cs="Arial"/>
          <w:sz w:val="22"/>
          <w:szCs w:val="22"/>
        </w:rPr>
        <w:t>/property/site.</w:t>
      </w:r>
    </w:p>
    <w:p w14:paraId="2C0F4CE0" w14:textId="28EF7825" w:rsidR="004A07F0" w:rsidRDefault="009D5ECB" w:rsidP="009520E8">
      <w:pPr>
        <w:jc w:val="both"/>
        <w:rPr>
          <w:rFonts w:ascii="Arial" w:hAnsi="Arial" w:cs="Arial"/>
          <w:sz w:val="22"/>
          <w:szCs w:val="22"/>
        </w:rPr>
      </w:pPr>
      <w:r w:rsidRPr="00365943">
        <w:rPr>
          <w:rFonts w:ascii="Arial" w:hAnsi="Arial" w:cs="Arial"/>
          <w:sz w:val="22"/>
          <w:szCs w:val="22"/>
        </w:rPr>
        <w:t>I/we hereby agree to comply with the terms and conditions set out overleaf and</w:t>
      </w:r>
      <w:r w:rsidR="009706F5" w:rsidRPr="00365943">
        <w:rPr>
          <w:rFonts w:ascii="Arial" w:hAnsi="Arial" w:cs="Arial"/>
          <w:sz w:val="22"/>
          <w:szCs w:val="22"/>
        </w:rPr>
        <w:t xml:space="preserve"> </w:t>
      </w:r>
      <w:r w:rsidRPr="00365943">
        <w:rPr>
          <w:rFonts w:ascii="Arial" w:hAnsi="Arial" w:cs="Arial"/>
          <w:sz w:val="22"/>
          <w:szCs w:val="22"/>
        </w:rPr>
        <w:t>with all other statutory rules and regulations which ma</w:t>
      </w:r>
      <w:r w:rsidR="007B01C4">
        <w:rPr>
          <w:rFonts w:ascii="Arial" w:hAnsi="Arial" w:cs="Arial"/>
          <w:sz w:val="22"/>
          <w:szCs w:val="22"/>
        </w:rPr>
        <w:t>y apply to these circumstances.</w:t>
      </w:r>
    </w:p>
    <w:p w14:paraId="05E0EB74" w14:textId="77777777" w:rsidR="00FA1CEB" w:rsidRPr="00365943" w:rsidRDefault="00FA1CEB" w:rsidP="009520E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4975"/>
      </w:tblGrid>
      <w:tr w:rsidR="00FA1CEB" w:rsidRPr="0021385D" w14:paraId="2097928A" w14:textId="77777777" w:rsidTr="00012557">
        <w:tc>
          <w:tcPr>
            <w:tcW w:w="5211" w:type="dxa"/>
            <w:shd w:val="clear" w:color="auto" w:fill="auto"/>
          </w:tcPr>
          <w:p w14:paraId="524175E7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Signed:</w:t>
            </w:r>
          </w:p>
          <w:p w14:paraId="3454F935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14:paraId="3AE93B60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Name (</w:t>
            </w:r>
            <w:r w:rsidRPr="00D2293F">
              <w:rPr>
                <w:rFonts w:ascii="Arial" w:hAnsi="Arial" w:cs="Arial"/>
                <w:b/>
                <w:bCs/>
                <w:sz w:val="16"/>
                <w:szCs w:val="16"/>
              </w:rPr>
              <w:t>block capitals</w:t>
            </w: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A1CEB" w:rsidRPr="0021385D" w14:paraId="098653FE" w14:textId="77777777" w:rsidTr="00012557">
        <w:tc>
          <w:tcPr>
            <w:tcW w:w="5211" w:type="dxa"/>
            <w:shd w:val="clear" w:color="auto" w:fill="auto"/>
          </w:tcPr>
          <w:p w14:paraId="71DD889A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Position in Company:</w:t>
            </w:r>
          </w:p>
        </w:tc>
        <w:tc>
          <w:tcPr>
            <w:tcW w:w="5211" w:type="dxa"/>
            <w:shd w:val="clear" w:color="auto" w:fill="auto"/>
          </w:tcPr>
          <w:p w14:paraId="5ACE7F4B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  <w:p w14:paraId="3EF64A1F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265F42" w14:textId="77777777" w:rsidR="00282631" w:rsidRDefault="00282631" w:rsidP="00FC51FA">
      <w:pPr>
        <w:rPr>
          <w:rFonts w:ascii="Arial" w:hAnsi="Arial" w:cs="Arial"/>
          <w:b/>
          <w:bCs/>
          <w:sz w:val="22"/>
          <w:szCs w:val="22"/>
        </w:rPr>
      </w:pPr>
    </w:p>
    <w:p w14:paraId="302142B1" w14:textId="77777777" w:rsidR="00FC51FA" w:rsidRPr="005E786A" w:rsidRDefault="00FC51FA" w:rsidP="00FC51FA">
      <w:pPr>
        <w:rPr>
          <w:rFonts w:ascii="Arial" w:hAnsi="Arial" w:cs="Arial"/>
          <w:b/>
          <w:bCs/>
          <w:sz w:val="22"/>
          <w:szCs w:val="22"/>
        </w:rPr>
      </w:pPr>
      <w:r w:rsidRPr="005E786A">
        <w:rPr>
          <w:rFonts w:ascii="Arial" w:hAnsi="Arial" w:cs="Arial"/>
          <w:b/>
          <w:bCs/>
          <w:sz w:val="22"/>
          <w:szCs w:val="22"/>
        </w:rPr>
        <w:t xml:space="preserve">PUBLIC LIABILTY INSURANCE RIDER FORM </w:t>
      </w:r>
    </w:p>
    <w:p w14:paraId="0708405E" w14:textId="77777777" w:rsidR="00B70AD3" w:rsidRPr="00185F81" w:rsidRDefault="006E2142" w:rsidP="00FC51FA">
      <w:pPr>
        <w:rPr>
          <w:rFonts w:ascii="Arial" w:hAnsi="Arial" w:cs="Arial"/>
          <w:b/>
          <w:bCs/>
          <w:sz w:val="22"/>
          <w:szCs w:val="22"/>
        </w:rPr>
      </w:pPr>
      <w:r w:rsidRPr="00185F81">
        <w:rPr>
          <w:rFonts w:ascii="Arial" w:hAnsi="Arial" w:cs="Arial"/>
          <w:b/>
          <w:sz w:val="22"/>
          <w:szCs w:val="22"/>
        </w:rPr>
        <w:t>Rider to Conditions f</w:t>
      </w:r>
      <w:r w:rsidR="00FC51FA" w:rsidRPr="00185F81">
        <w:rPr>
          <w:rFonts w:ascii="Arial" w:hAnsi="Arial" w:cs="Arial"/>
          <w:b/>
          <w:sz w:val="22"/>
          <w:szCs w:val="22"/>
        </w:rPr>
        <w:t xml:space="preserve">or </w:t>
      </w:r>
      <w:r w:rsidRPr="00185F81">
        <w:rPr>
          <w:rFonts w:ascii="Arial" w:hAnsi="Arial" w:cs="Arial"/>
          <w:b/>
          <w:bCs/>
          <w:sz w:val="22"/>
          <w:szCs w:val="22"/>
        </w:rPr>
        <w:t>Placing Building Materials/ C</w:t>
      </w:r>
      <w:r w:rsidR="00A05956" w:rsidRPr="00185F81">
        <w:rPr>
          <w:rFonts w:ascii="Arial" w:hAnsi="Arial" w:cs="Arial"/>
          <w:b/>
          <w:bCs/>
          <w:sz w:val="22"/>
          <w:szCs w:val="22"/>
        </w:rPr>
        <w:t xml:space="preserve">ontainer </w:t>
      </w:r>
      <w:r w:rsidR="00B70AD3" w:rsidRPr="00185F81">
        <w:rPr>
          <w:rFonts w:ascii="Arial" w:hAnsi="Arial" w:cs="Arial"/>
          <w:b/>
          <w:bCs/>
          <w:sz w:val="22"/>
          <w:szCs w:val="22"/>
        </w:rPr>
        <w:t xml:space="preserve">on the highway.  </w:t>
      </w:r>
    </w:p>
    <w:p w14:paraId="629A153C" w14:textId="77777777" w:rsidR="00B70AD3" w:rsidRPr="007B01C4" w:rsidRDefault="00B70AD3" w:rsidP="00FC51FA">
      <w:pPr>
        <w:rPr>
          <w:rFonts w:ascii="Arial" w:hAnsi="Arial" w:cs="Arial"/>
          <w:i/>
          <w:sz w:val="22"/>
          <w:szCs w:val="22"/>
        </w:rPr>
      </w:pPr>
    </w:p>
    <w:p w14:paraId="48BA6348" w14:textId="77777777" w:rsidR="00FA1CEB" w:rsidRPr="00FA1CEB" w:rsidRDefault="00FC51FA" w:rsidP="00FA1CEB">
      <w:pPr>
        <w:rPr>
          <w:rFonts w:ascii="Arial" w:hAnsi="Arial" w:cs="Arial"/>
          <w:b/>
          <w:bCs/>
          <w:sz w:val="22"/>
          <w:szCs w:val="22"/>
        </w:rPr>
      </w:pPr>
      <w:r w:rsidRPr="00365943">
        <w:rPr>
          <w:rFonts w:ascii="Arial" w:hAnsi="Arial" w:cs="Arial"/>
          <w:sz w:val="22"/>
          <w:szCs w:val="22"/>
        </w:rPr>
        <w:t>I</w:t>
      </w:r>
      <w:r w:rsidR="00E60B5C">
        <w:rPr>
          <w:rFonts w:ascii="Arial" w:hAnsi="Arial" w:cs="Arial"/>
          <w:sz w:val="22"/>
          <w:szCs w:val="22"/>
        </w:rPr>
        <w:t>/we</w:t>
      </w:r>
      <w:r w:rsidRPr="00365943">
        <w:rPr>
          <w:rFonts w:ascii="Arial" w:hAnsi="Arial" w:cs="Arial"/>
          <w:sz w:val="22"/>
          <w:szCs w:val="22"/>
        </w:rPr>
        <w:t xml:space="preserve"> confirm that PUBLIC LIABILITY INSURANCE is held in the name of the applicant, as detailed below. I</w:t>
      </w:r>
      <w:r w:rsidR="00E60B5C">
        <w:rPr>
          <w:rFonts w:ascii="Arial" w:hAnsi="Arial" w:cs="Arial"/>
          <w:sz w:val="22"/>
          <w:szCs w:val="22"/>
        </w:rPr>
        <w:t>/we</w:t>
      </w:r>
      <w:r w:rsidRPr="00365943">
        <w:rPr>
          <w:rFonts w:ascii="Arial" w:hAnsi="Arial" w:cs="Arial"/>
          <w:sz w:val="22"/>
          <w:szCs w:val="22"/>
        </w:rPr>
        <w:t xml:space="preserve"> also confirm that the limit of insurance cover is to a minimum of £5 million, and that the insurance covers the period as detailed on the application. I understand that this requirement is in addition to </w:t>
      </w:r>
      <w:r w:rsidR="007B01C4">
        <w:rPr>
          <w:rFonts w:ascii="Arial" w:hAnsi="Arial" w:cs="Arial"/>
          <w:sz w:val="22"/>
          <w:szCs w:val="22"/>
        </w:rPr>
        <w:t>other</w:t>
      </w:r>
      <w:r w:rsidRPr="00365943">
        <w:rPr>
          <w:rFonts w:ascii="Arial" w:hAnsi="Arial" w:cs="Arial"/>
          <w:sz w:val="22"/>
          <w:szCs w:val="22"/>
        </w:rPr>
        <w:t xml:space="preserve"> conditions and requirements detailed on the application. </w:t>
      </w:r>
      <w:r w:rsidR="00FA1CEB" w:rsidRPr="00FA1CEB">
        <w:rPr>
          <w:rFonts w:ascii="Arial" w:hAnsi="Arial" w:cs="Arial"/>
          <w:b/>
          <w:bCs/>
          <w:sz w:val="22"/>
          <w:szCs w:val="22"/>
        </w:rPr>
        <w:t xml:space="preserve">Please supply copies of Public Liability insurance with this application and return to Bath &amp; </w:t>
      </w:r>
      <w:proofErr w:type="gramStart"/>
      <w:r w:rsidR="00FA1CEB" w:rsidRPr="00FA1CEB">
        <w:rPr>
          <w:rFonts w:ascii="Arial" w:hAnsi="Arial" w:cs="Arial"/>
          <w:b/>
          <w:bCs/>
          <w:sz w:val="22"/>
          <w:szCs w:val="22"/>
        </w:rPr>
        <w:t>North East</w:t>
      </w:r>
      <w:proofErr w:type="gramEnd"/>
      <w:r w:rsidR="00FA1CEB" w:rsidRPr="00FA1CEB">
        <w:rPr>
          <w:rFonts w:ascii="Arial" w:hAnsi="Arial" w:cs="Arial"/>
          <w:b/>
          <w:bCs/>
          <w:sz w:val="22"/>
          <w:szCs w:val="22"/>
        </w:rPr>
        <w:t xml:space="preserve"> Somerset Council. </w:t>
      </w:r>
    </w:p>
    <w:p w14:paraId="0508636A" w14:textId="77777777" w:rsidR="00FA1CEB" w:rsidRDefault="00FA1CEB" w:rsidP="00FC51F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4975"/>
      </w:tblGrid>
      <w:tr w:rsidR="00FA1CEB" w:rsidRPr="0021385D" w14:paraId="04535A7A" w14:textId="77777777" w:rsidTr="00012557">
        <w:tc>
          <w:tcPr>
            <w:tcW w:w="5211" w:type="dxa"/>
            <w:shd w:val="clear" w:color="auto" w:fill="auto"/>
          </w:tcPr>
          <w:p w14:paraId="41F8458A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Signed:</w:t>
            </w:r>
          </w:p>
          <w:p w14:paraId="6C909838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14:paraId="022C9B6D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Name (</w:t>
            </w:r>
            <w:r w:rsidRPr="00D2293F">
              <w:rPr>
                <w:rFonts w:ascii="Arial" w:hAnsi="Arial" w:cs="Arial"/>
                <w:b/>
                <w:bCs/>
                <w:sz w:val="16"/>
                <w:szCs w:val="16"/>
              </w:rPr>
              <w:t>block capitals</w:t>
            </w: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A1CEB" w:rsidRPr="0021385D" w14:paraId="0971F63A" w14:textId="77777777" w:rsidTr="00012557">
        <w:tc>
          <w:tcPr>
            <w:tcW w:w="5211" w:type="dxa"/>
            <w:shd w:val="clear" w:color="auto" w:fill="auto"/>
          </w:tcPr>
          <w:p w14:paraId="0CC29E71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Position in Company:</w:t>
            </w:r>
          </w:p>
        </w:tc>
        <w:tc>
          <w:tcPr>
            <w:tcW w:w="5211" w:type="dxa"/>
            <w:shd w:val="clear" w:color="auto" w:fill="auto"/>
          </w:tcPr>
          <w:p w14:paraId="21450E4A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85D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  <w:p w14:paraId="7141EEC5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1CEB" w:rsidRPr="0021385D" w14:paraId="4BAF4955" w14:textId="77777777" w:rsidTr="00012557">
        <w:tc>
          <w:tcPr>
            <w:tcW w:w="10422" w:type="dxa"/>
            <w:gridSpan w:val="2"/>
            <w:shd w:val="clear" w:color="auto" w:fill="auto"/>
          </w:tcPr>
          <w:p w14:paraId="73FFCFE1" w14:textId="77777777" w:rsidR="00FA1CEB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 Name:</w:t>
            </w:r>
          </w:p>
          <w:p w14:paraId="37D6EF83" w14:textId="77777777" w:rsidR="00FA1CEB" w:rsidRPr="0021385D" w:rsidRDefault="00FA1CEB" w:rsidP="000125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FA6E4C" w14:textId="77777777" w:rsidR="00FA1CEB" w:rsidRDefault="00FA1CEB" w:rsidP="00A05956">
      <w:pPr>
        <w:rPr>
          <w:rFonts w:ascii="Arial" w:hAnsi="Arial" w:cs="Arial"/>
          <w:sz w:val="22"/>
          <w:szCs w:val="22"/>
        </w:rPr>
      </w:pPr>
    </w:p>
    <w:p w14:paraId="3C8E63DB" w14:textId="77777777" w:rsidR="007F0D75" w:rsidRDefault="007D78AF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Bath &amp; North East Somerset </w:t>
      </w:r>
      <w:proofErr w:type="gramStart"/>
      <w:r>
        <w:rPr>
          <w:rFonts w:ascii="Arial" w:hAnsi="Arial" w:cs="Arial"/>
          <w:b/>
          <w:bCs/>
        </w:rPr>
        <w:t>Council</w:t>
      </w:r>
      <w:r w:rsidRPr="007F0D7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-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7F0D75" w:rsidRPr="007F0D75">
        <w:rPr>
          <w:rFonts w:ascii="Arial" w:hAnsi="Arial" w:cs="Arial"/>
          <w:b/>
          <w:bCs/>
        </w:rPr>
        <w:t>OFFICE USE ONLY</w:t>
      </w:r>
    </w:p>
    <w:p w14:paraId="3D999E34" w14:textId="77777777" w:rsidR="00145B56" w:rsidRDefault="00145B56" w:rsidP="0014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4956FBF8" w14:textId="77777777" w:rsidR="00145B56" w:rsidRPr="00FD4767" w:rsidRDefault="00145B56" w:rsidP="00A05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05956">
        <w:rPr>
          <w:rFonts w:ascii="Arial" w:hAnsi="Arial" w:cs="Arial"/>
          <w:sz w:val="22"/>
          <w:szCs w:val="22"/>
        </w:rPr>
        <w:t xml:space="preserve">Bath &amp; </w:t>
      </w:r>
      <w:proofErr w:type="gramStart"/>
      <w:r w:rsidRPr="00A05956">
        <w:rPr>
          <w:rFonts w:ascii="Arial" w:hAnsi="Arial" w:cs="Arial"/>
          <w:sz w:val="22"/>
          <w:szCs w:val="22"/>
        </w:rPr>
        <w:t>North East</w:t>
      </w:r>
      <w:proofErr w:type="gramEnd"/>
      <w:r w:rsidRPr="00A05956">
        <w:rPr>
          <w:rFonts w:ascii="Arial" w:hAnsi="Arial" w:cs="Arial"/>
          <w:sz w:val="22"/>
          <w:szCs w:val="22"/>
        </w:rPr>
        <w:t xml:space="preserve"> Somerset Council, as the Highway Authority, in exercise of the above powers </w:t>
      </w:r>
      <w:r w:rsidRPr="00E60B5C">
        <w:rPr>
          <w:rFonts w:ascii="Arial" w:hAnsi="Arial" w:cs="Arial"/>
          <w:b/>
          <w:sz w:val="22"/>
          <w:szCs w:val="22"/>
          <w:u w:val="single"/>
        </w:rPr>
        <w:t>grant permission</w:t>
      </w:r>
      <w:r w:rsidRPr="00A05956">
        <w:rPr>
          <w:rFonts w:ascii="Arial" w:hAnsi="Arial" w:cs="Arial"/>
          <w:sz w:val="22"/>
          <w:szCs w:val="22"/>
        </w:rPr>
        <w:t xml:space="preserve"> in accordance with the details and conditions given on this form to the above contractor to place </w:t>
      </w:r>
      <w:r w:rsidR="00A05956" w:rsidRPr="00A05956">
        <w:rPr>
          <w:rFonts w:ascii="Arial" w:hAnsi="Arial" w:cs="Arial"/>
          <w:sz w:val="22"/>
          <w:szCs w:val="22"/>
        </w:rPr>
        <w:t>building materials/ container</w:t>
      </w:r>
      <w:r w:rsidR="00A05956">
        <w:rPr>
          <w:rFonts w:ascii="Arial" w:hAnsi="Arial" w:cs="Arial"/>
          <w:sz w:val="22"/>
          <w:szCs w:val="22"/>
        </w:rPr>
        <w:t xml:space="preserve"> </w:t>
      </w:r>
      <w:r w:rsidRPr="00A05956">
        <w:rPr>
          <w:rFonts w:ascii="Arial" w:hAnsi="Arial" w:cs="Arial"/>
          <w:sz w:val="22"/>
          <w:szCs w:val="22"/>
        </w:rPr>
        <w:t>on the highway</w:t>
      </w:r>
      <w:r w:rsidR="00A05956">
        <w:rPr>
          <w:rFonts w:ascii="Arial" w:hAnsi="Arial" w:cs="Arial"/>
          <w:sz w:val="22"/>
          <w:szCs w:val="22"/>
        </w:rPr>
        <w:t>.</w:t>
      </w:r>
    </w:p>
    <w:p w14:paraId="290D3316" w14:textId="77777777" w:rsidR="007F0D75" w:rsidRPr="007F0D75" w:rsidRDefault="007F0D7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7A6D8C3C" w14:textId="77777777" w:rsidR="007F0D75" w:rsidRDefault="00145B56" w:rsidP="00571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Further conditions: </w:t>
      </w:r>
    </w:p>
    <w:p w14:paraId="57A9D14E" w14:textId="77777777" w:rsidR="009906ED" w:rsidRDefault="009906ED" w:rsidP="00571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p w14:paraId="28CF92C0" w14:textId="77777777" w:rsidR="00A05956" w:rsidRPr="00CF061A" w:rsidRDefault="00E26EAE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noProof/>
        </w:rPr>
        <w:pict w14:anchorId="1C014706">
          <v:rect id="_x0000_s2063" style="position:absolute;margin-left:6.15pt;margin-top:-1.65pt;width:18.75pt;height:16.3pt;z-index:251657216"/>
        </w:pict>
      </w:r>
      <w:r w:rsidR="00A05956">
        <w:rPr>
          <w:rFonts w:ascii="Arial" w:hAnsi="Arial" w:cs="Arial"/>
        </w:rPr>
        <w:tab/>
      </w:r>
      <w:r w:rsidR="00A05956" w:rsidRPr="00CF061A">
        <w:rPr>
          <w:rFonts w:ascii="Arial" w:hAnsi="Arial" w:cs="Arial"/>
          <w:sz w:val="22"/>
          <w:szCs w:val="22"/>
        </w:rPr>
        <w:t>The deposit/container may only remain between 09:30 hours and 15:30 hours</w:t>
      </w:r>
    </w:p>
    <w:p w14:paraId="3E3D9B6E" w14:textId="77777777" w:rsidR="00A05956" w:rsidRPr="00CF061A" w:rsidRDefault="00E26EAE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noProof/>
        </w:rPr>
        <w:pict w14:anchorId="780E6FF8">
          <v:rect id="_x0000_s2064" style="position:absolute;margin-left:6.15pt;margin-top:11.05pt;width:18.75pt;height:16.3pt;z-index:251656192"/>
        </w:pict>
      </w:r>
    </w:p>
    <w:p w14:paraId="5C808FF8" w14:textId="7A244B0D" w:rsidR="00A05956" w:rsidRPr="00CF061A" w:rsidRDefault="00A05956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CF061A">
        <w:rPr>
          <w:rFonts w:ascii="Arial" w:hAnsi="Arial" w:cs="Arial"/>
          <w:sz w:val="22"/>
          <w:szCs w:val="22"/>
        </w:rPr>
        <w:tab/>
        <w:t>The deposit/container may only remain overnight and until</w:t>
      </w:r>
      <w:r w:rsidR="00FA1CEB">
        <w:rPr>
          <w:rFonts w:ascii="Arial" w:hAnsi="Arial" w:cs="Arial"/>
          <w:sz w:val="22"/>
          <w:szCs w:val="22"/>
        </w:rPr>
        <w:t>:</w:t>
      </w:r>
    </w:p>
    <w:p w14:paraId="4B200219" w14:textId="77777777" w:rsidR="00A05956" w:rsidRPr="00CF061A" w:rsidRDefault="00E26EAE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noProof/>
        </w:rPr>
        <w:pict w14:anchorId="5CEA762D">
          <v:rect id="_x0000_s2065" style="position:absolute;margin-left:6.15pt;margin-top:11.35pt;width:18.75pt;height:16.3pt;z-index:251655168"/>
        </w:pict>
      </w:r>
    </w:p>
    <w:p w14:paraId="25FD4D3A" w14:textId="77777777" w:rsidR="00A05956" w:rsidRPr="00CF061A" w:rsidRDefault="00A05956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CF061A">
        <w:rPr>
          <w:rFonts w:ascii="Arial" w:hAnsi="Arial" w:cs="Arial"/>
          <w:sz w:val="22"/>
          <w:szCs w:val="22"/>
        </w:rPr>
        <w:tab/>
        <w:t xml:space="preserve">The deposit/container must be guarded by temporary traffic signals, because the  </w:t>
      </w:r>
    </w:p>
    <w:p w14:paraId="0188833D" w14:textId="7060C11A" w:rsidR="00A05956" w:rsidRDefault="00A05956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CF061A">
        <w:rPr>
          <w:rFonts w:ascii="Arial" w:hAnsi="Arial" w:cs="Arial"/>
          <w:sz w:val="22"/>
          <w:szCs w:val="22"/>
        </w:rPr>
        <w:t xml:space="preserve">           </w:t>
      </w:r>
      <w:r w:rsidR="00D8488E">
        <w:rPr>
          <w:rFonts w:ascii="Arial" w:hAnsi="Arial" w:cs="Arial"/>
          <w:sz w:val="22"/>
          <w:szCs w:val="22"/>
        </w:rPr>
        <w:t xml:space="preserve"> </w:t>
      </w:r>
      <w:r w:rsidRPr="00CF061A">
        <w:rPr>
          <w:rFonts w:ascii="Arial" w:hAnsi="Arial" w:cs="Arial"/>
          <w:sz w:val="22"/>
          <w:szCs w:val="22"/>
        </w:rPr>
        <w:t>width of the carriageway is less than 5.5 metres.</w:t>
      </w:r>
    </w:p>
    <w:p w14:paraId="4ADCEEDE" w14:textId="60CE295E" w:rsidR="00896C25" w:rsidRDefault="00896C2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8FDBF2" w14:textId="49EE25CA" w:rsidR="00896C25" w:rsidRPr="00E0166C" w:rsidRDefault="00896C25" w:rsidP="00E0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E0166C">
        <w:rPr>
          <w:rFonts w:ascii="Arial" w:hAnsi="Arial" w:cs="Arial"/>
          <w:b/>
          <w:bCs/>
          <w:sz w:val="22"/>
          <w:szCs w:val="22"/>
        </w:rPr>
        <w:t xml:space="preserve">Access to all underground apparatus, and street furniture to </w:t>
      </w:r>
      <w:proofErr w:type="gramStart"/>
      <w:r w:rsidRPr="00E0166C">
        <w:rPr>
          <w:rFonts w:ascii="Arial" w:hAnsi="Arial" w:cs="Arial"/>
          <w:b/>
          <w:bCs/>
          <w:sz w:val="22"/>
          <w:szCs w:val="22"/>
        </w:rPr>
        <w:t>be accessible at all times</w:t>
      </w:r>
      <w:proofErr w:type="gramEnd"/>
      <w:r w:rsidRPr="00E0166C">
        <w:rPr>
          <w:rFonts w:ascii="Arial" w:hAnsi="Arial" w:cs="Arial"/>
          <w:b/>
          <w:bCs/>
          <w:sz w:val="22"/>
          <w:szCs w:val="22"/>
        </w:rPr>
        <w:t xml:space="preserve"> and             not be restricted.</w:t>
      </w:r>
    </w:p>
    <w:p w14:paraId="10027903" w14:textId="49E928C1" w:rsidR="00896C25" w:rsidRPr="00E0166C" w:rsidRDefault="00896C2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10CD4497" w14:textId="2DCD0B7B" w:rsidR="00896C25" w:rsidRPr="00E0166C" w:rsidRDefault="00896C2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E3E311F" w14:textId="22EF3806" w:rsidR="00896C25" w:rsidRDefault="00896C2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E44F5C7" w14:textId="4695A497" w:rsidR="00896C25" w:rsidRDefault="00896C2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5D811C3" w14:textId="7D2E6F08" w:rsidR="00896C25" w:rsidRDefault="00896C2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9667638" w14:textId="6AD24D55" w:rsidR="00896C25" w:rsidRDefault="00896C2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EDB3FC" w14:textId="5A1E98FF" w:rsidR="00896C25" w:rsidRDefault="00896C2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2E04F4B" w14:textId="77777777" w:rsidR="00896C25" w:rsidRPr="00CF061A" w:rsidRDefault="00896C25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1F747A" w14:textId="5D602ABB" w:rsidR="005717BF" w:rsidRDefault="005717BF" w:rsidP="007F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2"/>
        <w:gridCol w:w="2956"/>
      </w:tblGrid>
      <w:tr w:rsidR="00FA1CEB" w14:paraId="1EC78914" w14:textId="77777777" w:rsidTr="004F3459">
        <w:tc>
          <w:tcPr>
            <w:tcW w:w="9968" w:type="dxa"/>
            <w:gridSpan w:val="2"/>
            <w:shd w:val="clear" w:color="auto" w:fill="auto"/>
          </w:tcPr>
          <w:p w14:paraId="118F1DCC" w14:textId="66490F1A" w:rsidR="00FA1CEB" w:rsidRPr="004F3459" w:rsidRDefault="00FA1CEB" w:rsidP="00012557">
            <w:pPr>
              <w:rPr>
                <w:rFonts w:ascii="Arial" w:hAnsi="Arial" w:cs="Arial"/>
              </w:rPr>
            </w:pPr>
            <w:r w:rsidRPr="004F3459">
              <w:rPr>
                <w:rFonts w:ascii="Arial" w:hAnsi="Arial" w:cs="Arial"/>
              </w:rPr>
              <w:t>Additional Comments:</w:t>
            </w:r>
          </w:p>
          <w:p w14:paraId="3A76DBFF" w14:textId="77777777" w:rsidR="00FA1CEB" w:rsidRPr="004F3459" w:rsidRDefault="00FA1CEB" w:rsidP="00012557">
            <w:pPr>
              <w:rPr>
                <w:rFonts w:ascii="Arial" w:hAnsi="Arial" w:cs="Arial"/>
              </w:rPr>
            </w:pPr>
          </w:p>
          <w:p w14:paraId="7CE2AB03" w14:textId="77777777" w:rsidR="00FA1CEB" w:rsidRPr="004F3459" w:rsidRDefault="00FA1CEB" w:rsidP="00012557">
            <w:pPr>
              <w:rPr>
                <w:rFonts w:ascii="Arial" w:hAnsi="Arial" w:cs="Arial"/>
              </w:rPr>
            </w:pPr>
          </w:p>
        </w:tc>
      </w:tr>
      <w:tr w:rsidR="00FA1CEB" w14:paraId="64725876" w14:textId="77777777" w:rsidTr="004F3459">
        <w:tc>
          <w:tcPr>
            <w:tcW w:w="7012" w:type="dxa"/>
            <w:shd w:val="clear" w:color="auto" w:fill="auto"/>
          </w:tcPr>
          <w:p w14:paraId="67E288D3" w14:textId="77777777" w:rsidR="00FA1CEB" w:rsidRPr="004F3459" w:rsidRDefault="00FA1CEB" w:rsidP="00012557">
            <w:pPr>
              <w:rPr>
                <w:rFonts w:ascii="Arial" w:hAnsi="Arial" w:cs="Arial"/>
              </w:rPr>
            </w:pPr>
            <w:r w:rsidRPr="004F3459">
              <w:rPr>
                <w:rFonts w:ascii="Arial" w:hAnsi="Arial" w:cs="Arial"/>
              </w:rPr>
              <w:t>Signed (authorising officer)</w:t>
            </w:r>
          </w:p>
          <w:p w14:paraId="5C842620" w14:textId="77777777" w:rsidR="00FA1CEB" w:rsidRPr="004F3459" w:rsidRDefault="00FA1CEB" w:rsidP="00012557">
            <w:pPr>
              <w:rPr>
                <w:rFonts w:ascii="Arial" w:hAnsi="Arial" w:cs="Arial"/>
              </w:rPr>
            </w:pPr>
          </w:p>
        </w:tc>
        <w:tc>
          <w:tcPr>
            <w:tcW w:w="2956" w:type="dxa"/>
            <w:shd w:val="clear" w:color="auto" w:fill="auto"/>
          </w:tcPr>
          <w:p w14:paraId="54B7709E" w14:textId="77777777" w:rsidR="00FA1CEB" w:rsidRPr="004F3459" w:rsidRDefault="00FA1CEB" w:rsidP="00012557">
            <w:pPr>
              <w:rPr>
                <w:rFonts w:ascii="Arial" w:hAnsi="Arial" w:cs="Arial"/>
              </w:rPr>
            </w:pPr>
            <w:r w:rsidRPr="004F3459">
              <w:rPr>
                <w:rFonts w:ascii="Arial" w:hAnsi="Arial" w:cs="Arial"/>
              </w:rPr>
              <w:t>Date:</w:t>
            </w:r>
          </w:p>
          <w:p w14:paraId="1C6832D2" w14:textId="77777777" w:rsidR="00FA1CEB" w:rsidRPr="004F3459" w:rsidRDefault="00FA1CEB" w:rsidP="00012557">
            <w:pPr>
              <w:rPr>
                <w:rFonts w:ascii="Arial" w:hAnsi="Arial" w:cs="Arial"/>
              </w:rPr>
            </w:pPr>
          </w:p>
        </w:tc>
      </w:tr>
    </w:tbl>
    <w:p w14:paraId="440EB3A7" w14:textId="1320DDBF" w:rsidR="00FA1CEB" w:rsidRPr="00FA1CEB" w:rsidRDefault="00E26EAE" w:rsidP="00D928C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rFonts w:ascii="Arial" w:hAnsi="Arial" w:cs="Arial"/>
        </w:rPr>
      </w:pPr>
      <w:r>
        <w:rPr>
          <w:noProof/>
        </w:rPr>
        <w:pict w14:anchorId="6077FC27">
          <v:rect id="_x0000_s2074" style="position:absolute;margin-left:334.35pt;margin-top:739.6pt;width:152.65pt;height:33.75pt;z-index:251661312;mso-position-horizontal-relative:text;mso-position-vertical-relative:margin">
            <v:textbox>
              <w:txbxContent>
                <w:p w14:paraId="761143D9" w14:textId="77777777" w:rsidR="00FA1CEB" w:rsidRDefault="00FA1CEB" w:rsidP="00FA1CEB">
                  <w:pPr>
                    <w:rPr>
                      <w:rFonts w:ascii="Arial" w:hAnsi="Arial" w:cs="Arial"/>
                      <w:b/>
                    </w:rPr>
                  </w:pPr>
                </w:p>
                <w:p w14:paraId="0F64DA50" w14:textId="77777777" w:rsidR="00FA1CEB" w:rsidRPr="00FD4767" w:rsidRDefault="00FA1CEB" w:rsidP="00FA1CEB">
                  <w:pPr>
                    <w:rPr>
                      <w:rFonts w:ascii="Arial" w:hAnsi="Arial" w:cs="Arial"/>
                      <w:b/>
                    </w:rPr>
                  </w:pPr>
                  <w:r w:rsidRPr="00FD4767">
                    <w:rPr>
                      <w:rFonts w:ascii="Arial" w:hAnsi="Arial" w:cs="Arial"/>
                      <w:b/>
                    </w:rPr>
                    <w:t>Licence No.</w:t>
                  </w:r>
                  <w:r w:rsidRPr="0039355A">
                    <w:rPr>
                      <w:rFonts w:ascii="Arial" w:hAnsi="Arial" w:cs="Arial"/>
                    </w:rPr>
                    <w:t xml:space="preserve"> ……………………….</w:t>
                  </w:r>
                </w:p>
              </w:txbxContent>
            </v:textbox>
            <w10:wrap anchory="margin"/>
          </v:rect>
        </w:pict>
      </w:r>
      <w:r w:rsidR="00FA1CEB" w:rsidRPr="00507F86">
        <w:rPr>
          <w:rFonts w:ascii="Arial" w:hAnsi="Arial" w:cs="Arial"/>
          <w:b/>
          <w:bCs/>
        </w:rPr>
        <w:t>PLEASE NOTE: FAILURE TO COMPLY WITH THE CONDITIONS OF THIS LICENCE MAY RENDER THE LICENCE VOI</w:t>
      </w:r>
      <w:r w:rsidR="00FA1CEB">
        <w:rPr>
          <w:rFonts w:ascii="Arial" w:hAnsi="Arial" w:cs="Arial"/>
          <w:b/>
          <w:bCs/>
        </w:rPr>
        <w:t>D</w:t>
      </w:r>
    </w:p>
    <w:p w14:paraId="75275DD7" w14:textId="77777777" w:rsidR="000906C5" w:rsidRDefault="000906C5" w:rsidP="000906C5">
      <w:pPr>
        <w:jc w:val="center"/>
        <w:rPr>
          <w:rFonts w:ascii="Arial" w:hAnsi="Arial" w:cs="Arial"/>
          <w:b/>
          <w:bCs/>
        </w:rPr>
      </w:pPr>
    </w:p>
    <w:p w14:paraId="0247EF54" w14:textId="77777777" w:rsidR="000906C5" w:rsidRDefault="000906C5" w:rsidP="00B265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CONDITIONS OF DEPOSITING BUILDING MATERIALS</w:t>
      </w:r>
      <w:r w:rsidR="00B265C6">
        <w:rPr>
          <w:rFonts w:ascii="Arial" w:hAnsi="Arial" w:cs="Arial"/>
          <w:b/>
          <w:bCs/>
        </w:rPr>
        <w:t>/ CONTAINER</w:t>
      </w:r>
      <w:r>
        <w:rPr>
          <w:rFonts w:ascii="Arial" w:hAnsi="Arial" w:cs="Arial"/>
          <w:b/>
          <w:bCs/>
        </w:rPr>
        <w:t xml:space="preserve"> ON THE HIGHWAY</w:t>
      </w:r>
      <w:r w:rsidR="00B265C6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Highways Act 1980. Section 171</w:t>
      </w:r>
      <w:r w:rsidR="00B265C6">
        <w:rPr>
          <w:rFonts w:ascii="Arial" w:hAnsi="Arial" w:cs="Arial"/>
          <w:b/>
          <w:bCs/>
        </w:rPr>
        <w:t>)</w:t>
      </w:r>
    </w:p>
    <w:p w14:paraId="1CB5247D" w14:textId="77777777" w:rsidR="000906C5" w:rsidRDefault="000906C5" w:rsidP="000906C5">
      <w:pPr>
        <w:jc w:val="center"/>
        <w:rPr>
          <w:rFonts w:ascii="Arial" w:hAnsi="Arial" w:cs="Arial"/>
          <w:b/>
          <w:bCs/>
        </w:rPr>
      </w:pPr>
    </w:p>
    <w:p w14:paraId="6C458103" w14:textId="77777777" w:rsidR="000906C5" w:rsidRDefault="00E26EAE" w:rsidP="000906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404BDEE">
          <v:shape id="_x0000_i1026" type="#_x0000_t75" style="width:419.25pt;height:249pt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41734A60" w14:textId="77777777" w:rsidR="000906C5" w:rsidRDefault="000906C5" w:rsidP="000906C5">
      <w:pPr>
        <w:jc w:val="center"/>
        <w:rPr>
          <w:rFonts w:ascii="Arial" w:hAnsi="Arial" w:cs="Arial"/>
          <w:b/>
          <w:bCs/>
        </w:rPr>
      </w:pPr>
    </w:p>
    <w:p w14:paraId="7EF90922" w14:textId="77777777" w:rsidR="000906C5" w:rsidRDefault="000906C5" w:rsidP="000906C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DUTIES OF THE LICENSEE</w:t>
      </w:r>
    </w:p>
    <w:p w14:paraId="32E04966" w14:textId="77777777" w:rsidR="000906C5" w:rsidRPr="00282631" w:rsidRDefault="000906C5" w:rsidP="000906C5">
      <w:pPr>
        <w:rPr>
          <w:rFonts w:ascii="Arial" w:hAnsi="Arial" w:cs="Arial"/>
          <w:bCs/>
          <w:sz w:val="20"/>
          <w:szCs w:val="20"/>
        </w:rPr>
      </w:pPr>
      <w:r w:rsidRPr="00282631">
        <w:rPr>
          <w:rFonts w:ascii="Arial" w:hAnsi="Arial" w:cs="Arial"/>
          <w:bCs/>
          <w:sz w:val="20"/>
          <w:szCs w:val="20"/>
        </w:rPr>
        <w:t>The Licensee must:</w:t>
      </w:r>
    </w:p>
    <w:p w14:paraId="616CA532" w14:textId="77777777" w:rsidR="000906C5" w:rsidRDefault="000906C5" w:rsidP="000906C5">
      <w:pPr>
        <w:rPr>
          <w:rFonts w:ascii="Arial" w:hAnsi="Arial" w:cs="Arial"/>
          <w:bCs/>
        </w:rPr>
      </w:pPr>
    </w:p>
    <w:p w14:paraId="200A5285" w14:textId="77777777" w:rsidR="000906C5" w:rsidRPr="000906C5" w:rsidRDefault="000906C5" w:rsidP="000906C5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0906C5">
        <w:rPr>
          <w:rFonts w:ascii="Arial" w:hAnsi="Arial" w:cs="Arial"/>
          <w:bCs/>
          <w:sz w:val="20"/>
          <w:szCs w:val="20"/>
        </w:rPr>
        <w:t>Place and keep traffic cones on the highway (see diagram) in daylight for each deposit.</w:t>
      </w:r>
    </w:p>
    <w:p w14:paraId="470C8C9C" w14:textId="77777777" w:rsidR="000906C5" w:rsidRPr="000906C5" w:rsidRDefault="000906C5" w:rsidP="000906C5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0906C5">
        <w:rPr>
          <w:rFonts w:ascii="Arial" w:hAnsi="Arial" w:cs="Arial"/>
          <w:bCs/>
          <w:sz w:val="20"/>
          <w:szCs w:val="20"/>
        </w:rPr>
        <w:t xml:space="preserve">Keep and deposit under 5 metres long and 2 metres </w:t>
      </w:r>
      <w:proofErr w:type="gramStart"/>
      <w:r w:rsidRPr="000906C5">
        <w:rPr>
          <w:rFonts w:ascii="Arial" w:hAnsi="Arial" w:cs="Arial"/>
          <w:bCs/>
          <w:sz w:val="20"/>
          <w:szCs w:val="20"/>
        </w:rPr>
        <w:t>wide;</w:t>
      </w:r>
      <w:proofErr w:type="gramEnd"/>
      <w:r w:rsidRPr="000906C5">
        <w:rPr>
          <w:rFonts w:ascii="Arial" w:hAnsi="Arial" w:cs="Arial"/>
          <w:bCs/>
          <w:sz w:val="20"/>
          <w:szCs w:val="20"/>
        </w:rPr>
        <w:t xml:space="preserve"> minimum 15 metres between deposits.</w:t>
      </w:r>
    </w:p>
    <w:p w14:paraId="477B23C6" w14:textId="77777777" w:rsidR="000906C5" w:rsidRDefault="000906C5" w:rsidP="000906C5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0906C5">
        <w:rPr>
          <w:rFonts w:ascii="Arial" w:hAnsi="Arial" w:cs="Arial"/>
          <w:bCs/>
          <w:sz w:val="20"/>
          <w:szCs w:val="20"/>
        </w:rPr>
        <w:t>Not block the channel or gutter nor allow material to enter drains</w:t>
      </w:r>
      <w:r>
        <w:rPr>
          <w:rFonts w:ascii="Arial" w:hAnsi="Arial" w:cs="Arial"/>
          <w:bCs/>
          <w:sz w:val="20"/>
          <w:szCs w:val="20"/>
        </w:rPr>
        <w:t>.</w:t>
      </w:r>
    </w:p>
    <w:p w14:paraId="5A183A5F" w14:textId="77777777" w:rsidR="000906C5" w:rsidRDefault="000906C5" w:rsidP="000906C5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 obstruct a gully or manhole.</w:t>
      </w:r>
    </w:p>
    <w:p w14:paraId="6E842760" w14:textId="77777777" w:rsidR="000906C5" w:rsidRDefault="000906C5" w:rsidP="000906C5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</w:t>
      </w:r>
      <w:r w:rsidR="007857E2">
        <w:rPr>
          <w:rFonts w:ascii="Arial" w:hAnsi="Arial" w:cs="Arial"/>
          <w:bCs/>
          <w:sz w:val="20"/>
          <w:szCs w:val="20"/>
        </w:rPr>
        <w:t xml:space="preserve"> deposit </w:t>
      </w:r>
      <w:r>
        <w:rPr>
          <w:rFonts w:ascii="Arial" w:hAnsi="Arial" w:cs="Arial"/>
          <w:bCs/>
          <w:sz w:val="20"/>
          <w:szCs w:val="20"/>
        </w:rPr>
        <w:t>flammable</w:t>
      </w:r>
      <w:r w:rsidR="007857E2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="007857E2">
        <w:rPr>
          <w:rFonts w:ascii="Arial" w:hAnsi="Arial" w:cs="Arial"/>
          <w:bCs/>
          <w:sz w:val="20"/>
          <w:szCs w:val="20"/>
        </w:rPr>
        <w:t>explosive</w:t>
      </w:r>
      <w:proofErr w:type="gramEnd"/>
      <w:r w:rsidR="007857E2">
        <w:rPr>
          <w:rFonts w:ascii="Arial" w:hAnsi="Arial" w:cs="Arial"/>
          <w:bCs/>
          <w:sz w:val="20"/>
          <w:szCs w:val="20"/>
        </w:rPr>
        <w:t xml:space="preserve"> or noxious material.</w:t>
      </w:r>
    </w:p>
    <w:p w14:paraId="5EE7780C" w14:textId="77777777" w:rsidR="007857E2" w:rsidRDefault="007857E2" w:rsidP="000906C5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 mix materials on the highway surface (Penalty £200 – See Section 170 Highways Act)</w:t>
      </w:r>
    </w:p>
    <w:p w14:paraId="70F54D08" w14:textId="77777777" w:rsidR="008112E9" w:rsidRDefault="008112E9" w:rsidP="008112E9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proofErr w:type="gramStart"/>
      <w:r>
        <w:rPr>
          <w:rFonts w:ascii="Arial" w:hAnsi="Arial" w:cs="Arial"/>
          <w:bCs/>
          <w:sz w:val="20"/>
          <w:szCs w:val="20"/>
        </w:rPr>
        <w:t>but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mixing on a board may be used).</w:t>
      </w:r>
    </w:p>
    <w:p w14:paraId="0D992299" w14:textId="77777777" w:rsidR="007857E2" w:rsidRDefault="007857E2" w:rsidP="000906C5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Clear the deposits by the time stated.</w:t>
      </w:r>
    </w:p>
    <w:p w14:paraId="46D0F045" w14:textId="77777777" w:rsidR="007857E2" w:rsidRDefault="007857E2" w:rsidP="000906C5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Sweep and remove all spillage and debris from the highway.</w:t>
      </w:r>
    </w:p>
    <w:p w14:paraId="589E52BE" w14:textId="77777777" w:rsidR="007857E2" w:rsidRDefault="007857E2" w:rsidP="007857E2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And, if the deposit is authorised to remain overnight:</w:t>
      </w:r>
    </w:p>
    <w:p w14:paraId="4CD92E65" w14:textId="77777777" w:rsidR="007857E2" w:rsidRDefault="007857E2" w:rsidP="007857E2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Place and maintain during lighting-up hours, a minimum of 5 lamps (minimum 1 </w:t>
      </w:r>
      <w:proofErr w:type="gramStart"/>
      <w:r>
        <w:rPr>
          <w:rFonts w:ascii="Arial" w:hAnsi="Arial" w:cs="Arial"/>
          <w:bCs/>
          <w:sz w:val="20"/>
          <w:szCs w:val="20"/>
        </w:rPr>
        <w:t>candle-power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each) for each deposit (see diagram).</w:t>
      </w:r>
    </w:p>
    <w:p w14:paraId="42D5BDB2" w14:textId="77777777" w:rsidR="007857E2" w:rsidRDefault="007857E2" w:rsidP="007857E2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Place and maintain warning signs as dir</w:t>
      </w:r>
      <w:r w:rsidR="00B265C6">
        <w:rPr>
          <w:rFonts w:ascii="Arial" w:hAnsi="Arial" w:cs="Arial"/>
          <w:bCs/>
          <w:sz w:val="20"/>
          <w:szCs w:val="20"/>
        </w:rPr>
        <w:t xml:space="preserve">ected by the Highways Authority </w:t>
      </w:r>
      <w:r w:rsidR="00B265C6" w:rsidRPr="00B265C6">
        <w:rPr>
          <w:rFonts w:ascii="Arial" w:hAnsi="Arial" w:cs="Arial"/>
          <w:b/>
          <w:bCs/>
          <w:sz w:val="20"/>
          <w:szCs w:val="20"/>
        </w:rPr>
        <w:t>(Chapter 8).</w:t>
      </w:r>
    </w:p>
    <w:p w14:paraId="1CDB29D0" w14:textId="77777777" w:rsidR="007857E2" w:rsidRDefault="007857E2" w:rsidP="007857E2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Immediately remove the deposit at the request of any Statutory Undertaker who requires the site.</w:t>
      </w:r>
    </w:p>
    <w:p w14:paraId="1EDFC35E" w14:textId="77777777" w:rsidR="007857E2" w:rsidRDefault="007857E2" w:rsidP="007857E2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Give a copy of the licence to the person receiving the materials. </w:t>
      </w:r>
    </w:p>
    <w:p w14:paraId="0956A679" w14:textId="77777777" w:rsidR="007857E2" w:rsidRDefault="007857E2" w:rsidP="007857E2">
      <w:pPr>
        <w:rPr>
          <w:rFonts w:ascii="Arial" w:hAnsi="Arial" w:cs="Arial"/>
          <w:bCs/>
          <w:sz w:val="20"/>
          <w:szCs w:val="20"/>
        </w:rPr>
      </w:pPr>
    </w:p>
    <w:p w14:paraId="5C3D21B5" w14:textId="77777777" w:rsidR="007857E2" w:rsidRPr="007857E2" w:rsidRDefault="007857E2" w:rsidP="007857E2">
      <w:pPr>
        <w:rPr>
          <w:rFonts w:ascii="Arial" w:hAnsi="Arial" w:cs="Arial"/>
          <w:b/>
          <w:bCs/>
          <w:sz w:val="20"/>
          <w:szCs w:val="20"/>
        </w:rPr>
      </w:pPr>
      <w:r w:rsidRPr="007857E2">
        <w:rPr>
          <w:rFonts w:ascii="Arial" w:hAnsi="Arial" w:cs="Arial"/>
          <w:b/>
          <w:bCs/>
          <w:sz w:val="20"/>
          <w:szCs w:val="20"/>
        </w:rPr>
        <w:t>Penalty for non-observance</w:t>
      </w:r>
    </w:p>
    <w:p w14:paraId="30430DF9" w14:textId="77777777" w:rsidR="007857E2" w:rsidRDefault="007857E2" w:rsidP="007857E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If the Council </w:t>
      </w:r>
      <w:proofErr w:type="gramStart"/>
      <w:r>
        <w:rPr>
          <w:rFonts w:ascii="Arial" w:hAnsi="Arial" w:cs="Arial"/>
          <w:bCs/>
          <w:sz w:val="20"/>
          <w:szCs w:val="20"/>
        </w:rPr>
        <w:t>has to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take action to remedy a breach of these conditions or to repair damage, the full costs shall be recovered from the licensee.  </w:t>
      </w:r>
    </w:p>
    <w:p w14:paraId="177BCE8B" w14:textId="77777777" w:rsidR="007857E2" w:rsidRDefault="007857E2" w:rsidP="007857E2">
      <w:pPr>
        <w:rPr>
          <w:rFonts w:ascii="Arial" w:hAnsi="Arial" w:cs="Arial"/>
          <w:bCs/>
          <w:sz w:val="20"/>
          <w:szCs w:val="20"/>
        </w:rPr>
      </w:pPr>
    </w:p>
    <w:p w14:paraId="03AF701C" w14:textId="77777777" w:rsidR="007857E2" w:rsidRPr="007857E2" w:rsidRDefault="007857E2" w:rsidP="007857E2">
      <w:pPr>
        <w:rPr>
          <w:rFonts w:ascii="Arial" w:hAnsi="Arial" w:cs="Arial"/>
          <w:b/>
          <w:bCs/>
          <w:sz w:val="20"/>
          <w:szCs w:val="20"/>
        </w:rPr>
      </w:pPr>
      <w:r w:rsidRPr="007857E2">
        <w:rPr>
          <w:rFonts w:ascii="Arial" w:hAnsi="Arial" w:cs="Arial"/>
          <w:b/>
          <w:bCs/>
          <w:sz w:val="20"/>
          <w:szCs w:val="20"/>
        </w:rPr>
        <w:t>Legal Indemnity</w:t>
      </w:r>
    </w:p>
    <w:p w14:paraId="7C6C8BD4" w14:textId="77777777" w:rsidR="007857E2" w:rsidRPr="000906C5" w:rsidRDefault="007857E2" w:rsidP="007857E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Licensee shall indemnify and save harmless the B&amp;NES Council and/or its servants and agents against and from all claim demands, actions, </w:t>
      </w:r>
      <w:proofErr w:type="gramStart"/>
      <w:r>
        <w:rPr>
          <w:rFonts w:ascii="Arial" w:hAnsi="Arial" w:cs="Arial"/>
          <w:bCs/>
          <w:sz w:val="20"/>
          <w:szCs w:val="20"/>
        </w:rPr>
        <w:t>costs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and damages however arising out of by or in consequence of the </w:t>
      </w:r>
      <w:r>
        <w:rPr>
          <w:rFonts w:ascii="Arial" w:hAnsi="Arial" w:cs="Arial"/>
          <w:bCs/>
          <w:sz w:val="20"/>
          <w:szCs w:val="20"/>
        </w:rPr>
        <w:lastRenderedPageBreak/>
        <w:t>depositing materials</w:t>
      </w:r>
      <w:r w:rsidR="00B265C6">
        <w:rPr>
          <w:rFonts w:ascii="Arial" w:hAnsi="Arial" w:cs="Arial"/>
          <w:bCs/>
          <w:sz w:val="20"/>
          <w:szCs w:val="20"/>
        </w:rPr>
        <w:t>/ a container</w:t>
      </w:r>
      <w:r>
        <w:rPr>
          <w:rFonts w:ascii="Arial" w:hAnsi="Arial" w:cs="Arial"/>
          <w:bCs/>
          <w:sz w:val="20"/>
          <w:szCs w:val="20"/>
        </w:rPr>
        <w:t xml:space="preserve"> on the carriageway, footway or verge. The period of indemnity to run from the commencement of the depo</w:t>
      </w:r>
      <w:r w:rsidR="00EC643B">
        <w:rPr>
          <w:rFonts w:ascii="Arial" w:hAnsi="Arial" w:cs="Arial"/>
          <w:bCs/>
          <w:sz w:val="20"/>
          <w:szCs w:val="20"/>
        </w:rPr>
        <w:t>sit</w:t>
      </w:r>
      <w:r>
        <w:rPr>
          <w:rFonts w:ascii="Arial" w:hAnsi="Arial" w:cs="Arial"/>
          <w:bCs/>
          <w:sz w:val="20"/>
          <w:szCs w:val="20"/>
        </w:rPr>
        <w:t xml:space="preserve"> to the final removal of the same. </w:t>
      </w:r>
    </w:p>
    <w:p w14:paraId="6B3D43EA" w14:textId="77777777" w:rsidR="000906C5" w:rsidRDefault="000906C5" w:rsidP="000906C5">
      <w:pPr>
        <w:rPr>
          <w:rFonts w:ascii="Arial" w:hAnsi="Arial" w:cs="Arial"/>
          <w:b/>
          <w:bCs/>
          <w:sz w:val="20"/>
          <w:szCs w:val="20"/>
        </w:rPr>
      </w:pPr>
    </w:p>
    <w:p w14:paraId="28636A9C" w14:textId="77777777" w:rsidR="007857E2" w:rsidRDefault="00282631" w:rsidP="000906C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Conditions to be observed by both supplier and owner of the deposit</w:t>
      </w:r>
    </w:p>
    <w:p w14:paraId="08FDAD3B" w14:textId="77777777" w:rsidR="00282631" w:rsidRDefault="00282631" w:rsidP="000906C5">
      <w:pPr>
        <w:rPr>
          <w:rFonts w:ascii="Arial" w:hAnsi="Arial" w:cs="Arial"/>
          <w:b/>
          <w:bCs/>
          <w:sz w:val="20"/>
          <w:szCs w:val="20"/>
        </w:rPr>
      </w:pPr>
    </w:p>
    <w:p w14:paraId="06EB59A6" w14:textId="77777777" w:rsidR="00282631" w:rsidRDefault="00282631" w:rsidP="000906C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Materials shall not be deposited:</w:t>
      </w:r>
    </w:p>
    <w:p w14:paraId="0DDAE50A" w14:textId="77777777" w:rsidR="00282631" w:rsidRDefault="00282631" w:rsidP="0028263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Within 15 metres of any road junction.</w:t>
      </w:r>
    </w:p>
    <w:p w14:paraId="219158CC" w14:textId="77777777" w:rsidR="00282631" w:rsidRDefault="00282631" w:rsidP="0028263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 any bus lane during its period of operation</w:t>
      </w:r>
    </w:p>
    <w:p w14:paraId="60084B5F" w14:textId="77777777" w:rsidR="00282631" w:rsidRDefault="00282631" w:rsidP="0028263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During the hours of darkness – unless specially authorised).</w:t>
      </w:r>
    </w:p>
    <w:p w14:paraId="39405D5E" w14:textId="77777777" w:rsidR="00282631" w:rsidRDefault="00282631" w:rsidP="0028263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Where parking restrictions or traffic measures are in force (unless specially authorised). </w:t>
      </w:r>
    </w:p>
    <w:p w14:paraId="754AC187" w14:textId="77777777" w:rsidR="00282631" w:rsidRDefault="00282631" w:rsidP="0028263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 major shopping areas and their access roads at, </w:t>
      </w:r>
      <w:proofErr w:type="gramStart"/>
      <w:r>
        <w:rPr>
          <w:rFonts w:ascii="Arial" w:hAnsi="Arial" w:cs="Arial"/>
          <w:bCs/>
          <w:sz w:val="20"/>
          <w:szCs w:val="20"/>
        </w:rPr>
        <w:t>e.g.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Christmas, Sales etc.</w:t>
      </w:r>
    </w:p>
    <w:p w14:paraId="4FEF44D7" w14:textId="77777777" w:rsidR="00282631" w:rsidRPr="00282631" w:rsidRDefault="00282631" w:rsidP="00282631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Near public meeting places, </w:t>
      </w:r>
      <w:proofErr w:type="gramStart"/>
      <w:r>
        <w:rPr>
          <w:rFonts w:ascii="Arial" w:hAnsi="Arial" w:cs="Arial"/>
          <w:bCs/>
          <w:sz w:val="20"/>
          <w:szCs w:val="20"/>
        </w:rPr>
        <w:t>e.g.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churches, schools, football grounds etc.</w:t>
      </w:r>
    </w:p>
    <w:sectPr w:rsidR="00282631" w:rsidRPr="00282631" w:rsidSect="000F4F0A">
      <w:footerReference w:type="default" r:id="rId11"/>
      <w:pgSz w:w="11906" w:h="16838"/>
      <w:pgMar w:top="426" w:right="1077" w:bottom="426" w:left="1077" w:header="709" w:footer="18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7FF8" w14:textId="77777777" w:rsidR="004F3459" w:rsidRDefault="004F3459" w:rsidP="00416899">
      <w:r>
        <w:separator/>
      </w:r>
    </w:p>
  </w:endnote>
  <w:endnote w:type="continuationSeparator" w:id="0">
    <w:p w14:paraId="65684E2F" w14:textId="77777777" w:rsidR="004F3459" w:rsidRDefault="004F3459" w:rsidP="0041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DB33" w14:textId="77777777" w:rsidR="000F4F0A" w:rsidRPr="000F4F0A" w:rsidRDefault="00E26EAE">
    <w:pPr>
      <w:pStyle w:val="Footer"/>
      <w:jc w:val="right"/>
      <w:rPr>
        <w:rFonts w:ascii="Calibri" w:hAnsi="Calibri"/>
        <w:sz w:val="18"/>
        <w:szCs w:val="18"/>
      </w:rPr>
    </w:pPr>
    <w:r>
      <w:rPr>
        <w:noProof/>
      </w:rPr>
      <w:pict w14:anchorId="1AD83D3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-38.35pt;margin-top:2.75pt;width:95.85pt;height:28.8pt;z-index:251657728;visibility:visible;mso-width-relative:margin;mso-height-relative:margin" stroked="f">
          <v:textbox>
            <w:txbxContent>
              <w:p w14:paraId="6F0A82AF" w14:textId="74F95FD7" w:rsidR="000F4F0A" w:rsidRPr="000F4F0A" w:rsidRDefault="000F306B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October 2022</w:t>
                </w:r>
              </w:p>
            </w:txbxContent>
          </v:textbox>
        </v:shape>
      </w:pict>
    </w:r>
    <w:r w:rsidR="000F4F0A" w:rsidRPr="000F4F0A">
      <w:rPr>
        <w:rFonts w:ascii="Calibri" w:hAnsi="Calibri"/>
        <w:sz w:val="18"/>
        <w:szCs w:val="18"/>
      </w:rPr>
      <w:t xml:space="preserve">Page </w:t>
    </w:r>
    <w:r w:rsidR="000F4F0A" w:rsidRPr="000F4F0A">
      <w:rPr>
        <w:rFonts w:ascii="Calibri" w:hAnsi="Calibri"/>
        <w:b/>
        <w:bCs/>
        <w:sz w:val="18"/>
        <w:szCs w:val="18"/>
      </w:rPr>
      <w:fldChar w:fldCharType="begin"/>
    </w:r>
    <w:r w:rsidR="000F4F0A" w:rsidRPr="000F4F0A">
      <w:rPr>
        <w:rFonts w:ascii="Calibri" w:hAnsi="Calibri"/>
        <w:b/>
        <w:bCs/>
        <w:sz w:val="18"/>
        <w:szCs w:val="18"/>
      </w:rPr>
      <w:instrText xml:space="preserve"> PAGE </w:instrText>
    </w:r>
    <w:r w:rsidR="000F4F0A" w:rsidRPr="000F4F0A">
      <w:rPr>
        <w:rFonts w:ascii="Calibri" w:hAnsi="Calibri"/>
        <w:b/>
        <w:bCs/>
        <w:sz w:val="18"/>
        <w:szCs w:val="18"/>
      </w:rPr>
      <w:fldChar w:fldCharType="separate"/>
    </w:r>
    <w:r w:rsidR="006238CA">
      <w:rPr>
        <w:rFonts w:ascii="Calibri" w:hAnsi="Calibri"/>
        <w:b/>
        <w:bCs/>
        <w:noProof/>
        <w:sz w:val="18"/>
        <w:szCs w:val="18"/>
      </w:rPr>
      <w:t>1</w:t>
    </w:r>
    <w:r w:rsidR="000F4F0A" w:rsidRPr="000F4F0A">
      <w:rPr>
        <w:rFonts w:ascii="Calibri" w:hAnsi="Calibri"/>
        <w:b/>
        <w:bCs/>
        <w:sz w:val="18"/>
        <w:szCs w:val="18"/>
      </w:rPr>
      <w:fldChar w:fldCharType="end"/>
    </w:r>
    <w:r w:rsidR="000F4F0A" w:rsidRPr="000F4F0A">
      <w:rPr>
        <w:rFonts w:ascii="Calibri" w:hAnsi="Calibri"/>
        <w:sz w:val="18"/>
        <w:szCs w:val="18"/>
      </w:rPr>
      <w:t xml:space="preserve"> of </w:t>
    </w:r>
    <w:r w:rsidR="000F4F0A" w:rsidRPr="000F4F0A">
      <w:rPr>
        <w:rFonts w:ascii="Calibri" w:hAnsi="Calibri"/>
        <w:b/>
        <w:bCs/>
        <w:sz w:val="18"/>
        <w:szCs w:val="18"/>
      </w:rPr>
      <w:fldChar w:fldCharType="begin"/>
    </w:r>
    <w:r w:rsidR="000F4F0A" w:rsidRPr="000F4F0A">
      <w:rPr>
        <w:rFonts w:ascii="Calibri" w:hAnsi="Calibri"/>
        <w:b/>
        <w:bCs/>
        <w:sz w:val="18"/>
        <w:szCs w:val="18"/>
      </w:rPr>
      <w:instrText xml:space="preserve"> NUMPAGES  </w:instrText>
    </w:r>
    <w:r w:rsidR="000F4F0A" w:rsidRPr="000F4F0A">
      <w:rPr>
        <w:rFonts w:ascii="Calibri" w:hAnsi="Calibri"/>
        <w:b/>
        <w:bCs/>
        <w:sz w:val="18"/>
        <w:szCs w:val="18"/>
      </w:rPr>
      <w:fldChar w:fldCharType="separate"/>
    </w:r>
    <w:r w:rsidR="006238CA">
      <w:rPr>
        <w:rFonts w:ascii="Calibri" w:hAnsi="Calibri"/>
        <w:b/>
        <w:bCs/>
        <w:noProof/>
        <w:sz w:val="18"/>
        <w:szCs w:val="18"/>
      </w:rPr>
      <w:t>3</w:t>
    </w:r>
    <w:r w:rsidR="000F4F0A" w:rsidRPr="000F4F0A">
      <w:rPr>
        <w:rFonts w:ascii="Calibri" w:hAnsi="Calibri"/>
        <w:b/>
        <w:bCs/>
        <w:sz w:val="18"/>
        <w:szCs w:val="18"/>
      </w:rPr>
      <w:fldChar w:fldCharType="end"/>
    </w:r>
  </w:p>
  <w:p w14:paraId="7B48F550" w14:textId="77777777" w:rsidR="000F4F0A" w:rsidRDefault="000F4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5EE6" w14:textId="77777777" w:rsidR="004F3459" w:rsidRDefault="004F3459" w:rsidP="00416899">
      <w:r>
        <w:separator/>
      </w:r>
    </w:p>
  </w:footnote>
  <w:footnote w:type="continuationSeparator" w:id="0">
    <w:p w14:paraId="06B717A1" w14:textId="77777777" w:rsidR="004F3459" w:rsidRDefault="004F3459" w:rsidP="0041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36912"/>
    <w:multiLevelType w:val="hybridMultilevel"/>
    <w:tmpl w:val="DB5E69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36BD3"/>
    <w:multiLevelType w:val="hybridMultilevel"/>
    <w:tmpl w:val="495CE71C"/>
    <w:lvl w:ilvl="0" w:tplc="1F38F16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ECB"/>
    <w:rsid w:val="00020BE1"/>
    <w:rsid w:val="00061B13"/>
    <w:rsid w:val="000718F4"/>
    <w:rsid w:val="000906C5"/>
    <w:rsid w:val="00097067"/>
    <w:rsid w:val="000B5D1B"/>
    <w:rsid w:val="000E6F2D"/>
    <w:rsid w:val="000F09F1"/>
    <w:rsid w:val="000F306B"/>
    <w:rsid w:val="000F4F0A"/>
    <w:rsid w:val="001108F3"/>
    <w:rsid w:val="00116CD7"/>
    <w:rsid w:val="00124F68"/>
    <w:rsid w:val="001313E2"/>
    <w:rsid w:val="00135E7A"/>
    <w:rsid w:val="00142D3D"/>
    <w:rsid w:val="00145B56"/>
    <w:rsid w:val="00185F81"/>
    <w:rsid w:val="001C15BF"/>
    <w:rsid w:val="001F4E19"/>
    <w:rsid w:val="00235948"/>
    <w:rsid w:val="0024306F"/>
    <w:rsid w:val="00244C84"/>
    <w:rsid w:val="00277785"/>
    <w:rsid w:val="00282631"/>
    <w:rsid w:val="00284A4C"/>
    <w:rsid w:val="00284F8E"/>
    <w:rsid w:val="002C3CBD"/>
    <w:rsid w:val="003429E4"/>
    <w:rsid w:val="00343A9B"/>
    <w:rsid w:val="00365943"/>
    <w:rsid w:val="003669FE"/>
    <w:rsid w:val="003926AD"/>
    <w:rsid w:val="003D34BA"/>
    <w:rsid w:val="003D3B89"/>
    <w:rsid w:val="003D3C6C"/>
    <w:rsid w:val="003D48FD"/>
    <w:rsid w:val="003D535A"/>
    <w:rsid w:val="004154B4"/>
    <w:rsid w:val="00416899"/>
    <w:rsid w:val="00436C7D"/>
    <w:rsid w:val="004464C9"/>
    <w:rsid w:val="00447F68"/>
    <w:rsid w:val="00447FED"/>
    <w:rsid w:val="0047342F"/>
    <w:rsid w:val="00475D35"/>
    <w:rsid w:val="004A07F0"/>
    <w:rsid w:val="004F3459"/>
    <w:rsid w:val="0050357D"/>
    <w:rsid w:val="00507F86"/>
    <w:rsid w:val="00510C36"/>
    <w:rsid w:val="0052046E"/>
    <w:rsid w:val="0055068A"/>
    <w:rsid w:val="0055536C"/>
    <w:rsid w:val="005717BF"/>
    <w:rsid w:val="0058116B"/>
    <w:rsid w:val="00586573"/>
    <w:rsid w:val="005918C0"/>
    <w:rsid w:val="005A5B0D"/>
    <w:rsid w:val="005A7294"/>
    <w:rsid w:val="005C4431"/>
    <w:rsid w:val="005E4451"/>
    <w:rsid w:val="005E70B9"/>
    <w:rsid w:val="005E786A"/>
    <w:rsid w:val="00605984"/>
    <w:rsid w:val="006238CA"/>
    <w:rsid w:val="0062487F"/>
    <w:rsid w:val="006352F9"/>
    <w:rsid w:val="0067758E"/>
    <w:rsid w:val="00692124"/>
    <w:rsid w:val="006955DE"/>
    <w:rsid w:val="006E2142"/>
    <w:rsid w:val="006F6DFB"/>
    <w:rsid w:val="0070239D"/>
    <w:rsid w:val="007078E0"/>
    <w:rsid w:val="00712AC8"/>
    <w:rsid w:val="00713A61"/>
    <w:rsid w:val="00732913"/>
    <w:rsid w:val="00736552"/>
    <w:rsid w:val="00755D77"/>
    <w:rsid w:val="00776436"/>
    <w:rsid w:val="007857E2"/>
    <w:rsid w:val="007947DB"/>
    <w:rsid w:val="00797A2A"/>
    <w:rsid w:val="007B01C4"/>
    <w:rsid w:val="007C05F0"/>
    <w:rsid w:val="007D78AF"/>
    <w:rsid w:val="007E4733"/>
    <w:rsid w:val="007F0D75"/>
    <w:rsid w:val="007F4243"/>
    <w:rsid w:val="008017F3"/>
    <w:rsid w:val="008056F4"/>
    <w:rsid w:val="0081111D"/>
    <w:rsid w:val="008112E9"/>
    <w:rsid w:val="008452AD"/>
    <w:rsid w:val="00863C37"/>
    <w:rsid w:val="00863F85"/>
    <w:rsid w:val="0086542F"/>
    <w:rsid w:val="00885EB1"/>
    <w:rsid w:val="008900D7"/>
    <w:rsid w:val="00895720"/>
    <w:rsid w:val="00896C25"/>
    <w:rsid w:val="008A0F8C"/>
    <w:rsid w:val="008B42E7"/>
    <w:rsid w:val="008E04AF"/>
    <w:rsid w:val="008E61F4"/>
    <w:rsid w:val="008E7763"/>
    <w:rsid w:val="00934406"/>
    <w:rsid w:val="00943B31"/>
    <w:rsid w:val="009520E8"/>
    <w:rsid w:val="00953E3B"/>
    <w:rsid w:val="00953E93"/>
    <w:rsid w:val="009706F5"/>
    <w:rsid w:val="009740D8"/>
    <w:rsid w:val="0097686A"/>
    <w:rsid w:val="00984639"/>
    <w:rsid w:val="009906ED"/>
    <w:rsid w:val="009A5A0A"/>
    <w:rsid w:val="009B4197"/>
    <w:rsid w:val="009B73AD"/>
    <w:rsid w:val="009C1FAF"/>
    <w:rsid w:val="009D5ECB"/>
    <w:rsid w:val="009F2D12"/>
    <w:rsid w:val="009F5D37"/>
    <w:rsid w:val="00A05956"/>
    <w:rsid w:val="00A136AA"/>
    <w:rsid w:val="00A20907"/>
    <w:rsid w:val="00A4398C"/>
    <w:rsid w:val="00A54B5E"/>
    <w:rsid w:val="00A746FB"/>
    <w:rsid w:val="00A838F3"/>
    <w:rsid w:val="00AE2DEB"/>
    <w:rsid w:val="00B012DF"/>
    <w:rsid w:val="00B04DB4"/>
    <w:rsid w:val="00B0504C"/>
    <w:rsid w:val="00B24D71"/>
    <w:rsid w:val="00B265C6"/>
    <w:rsid w:val="00B70AD3"/>
    <w:rsid w:val="00B80E6B"/>
    <w:rsid w:val="00B93DD6"/>
    <w:rsid w:val="00BB1E91"/>
    <w:rsid w:val="00C17CD0"/>
    <w:rsid w:val="00C24A22"/>
    <w:rsid w:val="00C650EA"/>
    <w:rsid w:val="00C77AA5"/>
    <w:rsid w:val="00C81900"/>
    <w:rsid w:val="00C81AFC"/>
    <w:rsid w:val="00CB3F7E"/>
    <w:rsid w:val="00CD0AC8"/>
    <w:rsid w:val="00CD3A72"/>
    <w:rsid w:val="00CF061A"/>
    <w:rsid w:val="00CF2EAD"/>
    <w:rsid w:val="00CF4FC2"/>
    <w:rsid w:val="00D043A3"/>
    <w:rsid w:val="00D40CE8"/>
    <w:rsid w:val="00D44743"/>
    <w:rsid w:val="00D62FC9"/>
    <w:rsid w:val="00D75E35"/>
    <w:rsid w:val="00D843C4"/>
    <w:rsid w:val="00D84748"/>
    <w:rsid w:val="00D8488E"/>
    <w:rsid w:val="00D90F39"/>
    <w:rsid w:val="00D928CC"/>
    <w:rsid w:val="00DA15A9"/>
    <w:rsid w:val="00DA4A27"/>
    <w:rsid w:val="00DC187D"/>
    <w:rsid w:val="00DC559D"/>
    <w:rsid w:val="00DC7593"/>
    <w:rsid w:val="00DE0EF6"/>
    <w:rsid w:val="00DE2000"/>
    <w:rsid w:val="00E0166C"/>
    <w:rsid w:val="00E10314"/>
    <w:rsid w:val="00E26EAE"/>
    <w:rsid w:val="00E346C4"/>
    <w:rsid w:val="00E35505"/>
    <w:rsid w:val="00E4460B"/>
    <w:rsid w:val="00E60B5C"/>
    <w:rsid w:val="00E72833"/>
    <w:rsid w:val="00E876EE"/>
    <w:rsid w:val="00EC2797"/>
    <w:rsid w:val="00EC643B"/>
    <w:rsid w:val="00F17B6E"/>
    <w:rsid w:val="00F20EAC"/>
    <w:rsid w:val="00F32F96"/>
    <w:rsid w:val="00F73A6D"/>
    <w:rsid w:val="00F74201"/>
    <w:rsid w:val="00F94B3C"/>
    <w:rsid w:val="00FA1CEB"/>
    <w:rsid w:val="00FC51FA"/>
    <w:rsid w:val="00FD4767"/>
    <w:rsid w:val="00FE20CE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"/>
    <o:shapelayout v:ext="edit">
      <o:idmap v:ext="edit" data="2"/>
    </o:shapelayout>
  </w:shapeDefaults>
  <w:decimalSymbol w:val="."/>
  <w:listSeparator w:val=","/>
  <w14:docId w14:val="39975BE3"/>
  <w14:defaultImageDpi w14:val="0"/>
  <w15:docId w15:val="{4731F9C4-EFA2-49A2-86BB-CC28FFC8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921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2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4168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4168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68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416899"/>
    <w:rPr>
      <w:rFonts w:cs="Times New Roman"/>
      <w:sz w:val="24"/>
    </w:rPr>
  </w:style>
  <w:style w:type="table" w:styleId="TableGrid">
    <w:name w:val="Table Grid"/>
    <w:basedOn w:val="TableNormal"/>
    <w:uiPriority w:val="59"/>
    <w:rsid w:val="00E3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arking_services@bathn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1A70-341B-49EF-A2C9-7062F491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&amp; North East Somerset Council</vt:lpstr>
    </vt:vector>
  </TitlesOfParts>
  <Company>b&amp;nes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&amp; North East Somerset Council</dc:title>
  <dc:creator>Adam Spring</dc:creator>
  <cp:lastModifiedBy>Deborah Hurse</cp:lastModifiedBy>
  <cp:revision>2</cp:revision>
  <cp:lastPrinted>2020-02-03T11:30:00Z</cp:lastPrinted>
  <dcterms:created xsi:type="dcterms:W3CDTF">2022-11-08T10:24:00Z</dcterms:created>
  <dcterms:modified xsi:type="dcterms:W3CDTF">2022-11-08T10:24:00Z</dcterms:modified>
</cp:coreProperties>
</file>