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57B6A" w14:textId="77777777" w:rsidR="000F5EC4" w:rsidRDefault="00AE144D" w:rsidP="00F73125">
      <w:pPr>
        <w:widowControl/>
        <w:jc w:val="both"/>
        <w:rPr>
          <w:rFonts w:ascii="Arial" w:hAnsi="Arial" w:cs="Arial"/>
          <w:b/>
          <w:color w:val="auto"/>
          <w:shd w:val="clear" w:color="auto" w:fill="auto"/>
        </w:rPr>
      </w:pPr>
      <w:r>
        <w:rPr>
          <w:noProof/>
        </w:rPr>
        <w:pict w14:anchorId="7A0604AF">
          <v:shapetype id="_x0000_t202" coordsize="21600,21600" o:spt="202" path="m,l,21600r21600,l21600,xe">
            <v:stroke joinstyle="miter"/>
            <v:path gradientshapeok="t" o:connecttype="rect"/>
          </v:shapetype>
          <v:shape id="Text Box 2" o:spid="_x0000_s1028" type="#_x0000_t202" style="position:absolute;left:0;text-align:left;margin-left:440.1pt;margin-top:.75pt;width:47.35pt;height:45pt;z-index:25165721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3BAE20F9" w14:textId="47C3C095" w:rsidR="00F73125" w:rsidRPr="00F0744F" w:rsidRDefault="00F0746C" w:rsidP="00F73125">
                  <w:pPr>
                    <w:jc w:val="center"/>
                    <w:rPr>
                      <w:rFonts w:ascii="Arial" w:hAnsi="Arial" w:cs="Arial"/>
                      <w:color w:val="auto"/>
                      <w:sz w:val="56"/>
                      <w:szCs w:val="56"/>
                    </w:rPr>
                  </w:pPr>
                  <w:r>
                    <w:rPr>
                      <w:rFonts w:ascii="Arial" w:hAnsi="Arial" w:cs="Arial"/>
                      <w:color w:val="auto"/>
                      <w:sz w:val="56"/>
                      <w:szCs w:val="56"/>
                    </w:rPr>
                    <w:t>3</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TRAFFIC REGULATION ORDER (TRO) </w:t>
      </w:r>
    </w:p>
    <w:p w14:paraId="202C51CC" w14:textId="77777777" w:rsidR="0016220E" w:rsidRDefault="0016220E" w:rsidP="00F73125">
      <w:pPr>
        <w:widowControl/>
        <w:jc w:val="both"/>
        <w:rPr>
          <w:rFonts w:ascii="Arial" w:hAnsi="Arial" w:cs="Arial"/>
          <w:b/>
          <w:color w:val="auto"/>
          <w:shd w:val="clear" w:color="auto" w:fill="auto"/>
        </w:rPr>
      </w:pPr>
    </w:p>
    <w:p w14:paraId="5F4AD31A" w14:textId="054A4178" w:rsidR="00E568EE" w:rsidRPr="00432BC2" w:rsidRDefault="000942C1" w:rsidP="00F73125">
      <w:pPr>
        <w:widowControl/>
        <w:jc w:val="both"/>
        <w:rPr>
          <w:rFonts w:ascii="Arial" w:hAnsi="Arial" w:cs="Arial"/>
          <w:b/>
          <w:color w:val="auto"/>
          <w:shd w:val="clear" w:color="auto" w:fill="auto"/>
        </w:rPr>
      </w:pPr>
      <w:bookmarkStart w:id="0" w:name="_Hlk74125644"/>
      <w:r>
        <w:rPr>
          <w:rFonts w:ascii="Arial" w:hAnsi="Arial" w:cs="Arial"/>
          <w:b/>
          <w:color w:val="auto"/>
          <w:shd w:val="clear" w:color="auto" w:fill="auto"/>
        </w:rPr>
        <w:t xml:space="preserve">APPROVAL TO PROGRESS TRO </w:t>
      </w:r>
      <w:bookmarkEnd w:id="0"/>
    </w:p>
    <w:p w14:paraId="54917E09" w14:textId="77777777" w:rsidR="000F5EC4" w:rsidRPr="003E473B" w:rsidRDefault="000F5EC4" w:rsidP="00F73125">
      <w:pPr>
        <w:widowControl/>
        <w:jc w:val="both"/>
        <w:rPr>
          <w:rFonts w:ascii="Arial" w:hAnsi="Arial" w:cs="Arial"/>
          <w:color w:val="auto"/>
          <w:shd w:val="clear" w:color="auto" w:fill="auto"/>
        </w:rPr>
      </w:pPr>
    </w:p>
    <w:p w14:paraId="6C9D0731" w14:textId="31D4AB12"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w:t>
      </w:r>
      <w:r w:rsidR="0008674F">
        <w:rPr>
          <w:rFonts w:ascii="Arial" w:hAnsi="Arial" w:cs="Arial"/>
          <w:color w:val="auto"/>
          <w:shd w:val="clear" w:color="auto" w:fill="auto"/>
        </w:rPr>
        <w:t>nsport</w:t>
      </w:r>
      <w:r w:rsidR="00FE7A4F">
        <w:rPr>
          <w:rFonts w:ascii="Arial" w:hAnsi="Arial" w:cs="Arial"/>
          <w:color w:val="auto"/>
          <w:shd w:val="clear" w:color="auto" w:fill="auto"/>
        </w:rPr>
        <w:t xml:space="preserve"> Group</w:t>
      </w:r>
    </w:p>
    <w:p w14:paraId="5F29E087"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7195"/>
      </w:tblGrid>
      <w:tr w:rsidR="00834310" w14:paraId="042D9879" w14:textId="77777777" w:rsidTr="00A67AD8">
        <w:tc>
          <w:tcPr>
            <w:tcW w:w="2552" w:type="dxa"/>
            <w:shd w:val="clear" w:color="auto" w:fill="auto"/>
          </w:tcPr>
          <w:p w14:paraId="64979373" w14:textId="77777777" w:rsidR="00834310" w:rsidRPr="00A67AD8" w:rsidRDefault="00834310" w:rsidP="00A67AD8">
            <w:pPr>
              <w:widowControl/>
              <w:jc w:val="both"/>
              <w:rPr>
                <w:rFonts w:ascii="Arial" w:hAnsi="Arial" w:cs="Arial"/>
                <w:color w:val="auto"/>
                <w:shd w:val="clear" w:color="auto" w:fill="auto"/>
              </w:rPr>
            </w:pPr>
          </w:p>
          <w:p w14:paraId="26009F03" w14:textId="77777777" w:rsidR="00834310" w:rsidRPr="00A67AD8" w:rsidRDefault="00834310" w:rsidP="00A67AD8">
            <w:pPr>
              <w:widowControl/>
              <w:jc w:val="both"/>
              <w:rPr>
                <w:rFonts w:ascii="Arial" w:hAnsi="Arial" w:cs="Arial"/>
                <w:b/>
                <w:color w:val="auto"/>
                <w:shd w:val="clear" w:color="auto" w:fill="auto"/>
              </w:rPr>
            </w:pPr>
            <w:r w:rsidRPr="00A67AD8">
              <w:rPr>
                <w:rFonts w:ascii="Arial" w:hAnsi="Arial" w:cs="Arial"/>
                <w:b/>
                <w:color w:val="auto"/>
                <w:shd w:val="clear" w:color="auto" w:fill="auto"/>
              </w:rPr>
              <w:t>TITLE OF REPORT:</w:t>
            </w:r>
          </w:p>
          <w:p w14:paraId="00E0EFB7" w14:textId="77777777" w:rsidR="003E473B" w:rsidRPr="00A67AD8" w:rsidRDefault="003E473B" w:rsidP="00A67AD8">
            <w:pPr>
              <w:widowControl/>
              <w:jc w:val="both"/>
              <w:rPr>
                <w:rFonts w:ascii="Arial" w:hAnsi="Arial" w:cs="Arial"/>
                <w:b/>
                <w:color w:val="auto"/>
                <w:shd w:val="clear" w:color="auto" w:fill="auto"/>
              </w:rPr>
            </w:pPr>
          </w:p>
          <w:p w14:paraId="5058E6BE" w14:textId="3A2D481F" w:rsidR="00834310" w:rsidRPr="00A67AD8" w:rsidRDefault="00305F4D" w:rsidP="00A67AD8">
            <w:pPr>
              <w:widowControl/>
              <w:jc w:val="both"/>
              <w:rPr>
                <w:rFonts w:ascii="Arial" w:hAnsi="Arial" w:cs="Arial"/>
                <w:b/>
                <w:color w:val="auto"/>
                <w:shd w:val="clear" w:color="auto" w:fill="auto"/>
              </w:rPr>
            </w:pPr>
            <w:r w:rsidRPr="00A67AD8">
              <w:rPr>
                <w:rFonts w:ascii="Arial" w:hAnsi="Arial" w:cs="Arial"/>
                <w:b/>
                <w:color w:val="auto"/>
                <w:shd w:val="clear" w:color="auto" w:fill="auto"/>
              </w:rPr>
              <w:t xml:space="preserve">      </w:t>
            </w:r>
            <w:r w:rsidR="00834310" w:rsidRPr="00A67AD8">
              <w:rPr>
                <w:rFonts w:ascii="Arial" w:hAnsi="Arial" w:cs="Arial"/>
                <w:b/>
                <w:color w:val="auto"/>
                <w:shd w:val="clear" w:color="auto" w:fill="auto"/>
              </w:rPr>
              <w:t>PROPOSAL:</w:t>
            </w:r>
          </w:p>
          <w:p w14:paraId="7D98E7C1" w14:textId="77777777" w:rsidR="003E473B" w:rsidRPr="00A67AD8" w:rsidRDefault="003E473B" w:rsidP="00A67AD8">
            <w:pPr>
              <w:widowControl/>
              <w:jc w:val="both"/>
              <w:rPr>
                <w:rFonts w:ascii="Arial" w:hAnsi="Arial" w:cs="Arial"/>
                <w:b/>
                <w:color w:val="auto"/>
                <w:shd w:val="clear" w:color="auto" w:fill="auto"/>
              </w:rPr>
            </w:pPr>
          </w:p>
          <w:p w14:paraId="6DFFCF85" w14:textId="18E57240" w:rsidR="00834310" w:rsidRPr="00A67AD8" w:rsidRDefault="000C4D5D" w:rsidP="00A67AD8">
            <w:pPr>
              <w:widowControl/>
              <w:jc w:val="both"/>
              <w:rPr>
                <w:rFonts w:ascii="Arial" w:hAnsi="Arial" w:cs="Arial"/>
                <w:b/>
                <w:color w:val="auto"/>
                <w:shd w:val="clear" w:color="auto" w:fill="auto"/>
              </w:rPr>
            </w:pPr>
            <w:r w:rsidRPr="00A67AD8">
              <w:rPr>
                <w:rFonts w:ascii="Arial" w:hAnsi="Arial" w:cs="Arial"/>
                <w:b/>
                <w:color w:val="auto"/>
                <w:shd w:val="clear" w:color="auto" w:fill="auto"/>
              </w:rPr>
              <w:t xml:space="preserve"> </w:t>
            </w:r>
            <w:r w:rsidR="00834310" w:rsidRPr="00A67AD8">
              <w:rPr>
                <w:rFonts w:ascii="Arial" w:hAnsi="Arial" w:cs="Arial"/>
                <w:b/>
                <w:color w:val="auto"/>
                <w:shd w:val="clear" w:color="auto" w:fill="auto"/>
              </w:rPr>
              <w:t>SCHEME REF No:</w:t>
            </w:r>
          </w:p>
          <w:p w14:paraId="606C5391" w14:textId="77777777" w:rsidR="00834310" w:rsidRPr="00A67AD8" w:rsidRDefault="00834310" w:rsidP="00A67AD8">
            <w:pPr>
              <w:widowControl/>
              <w:jc w:val="both"/>
              <w:rPr>
                <w:rFonts w:ascii="Arial" w:hAnsi="Arial" w:cs="Arial"/>
                <w:color w:val="auto"/>
                <w:shd w:val="clear" w:color="auto" w:fill="auto"/>
              </w:rPr>
            </w:pPr>
          </w:p>
          <w:p w14:paraId="385216B5" w14:textId="695093E0" w:rsidR="000C4D5D" w:rsidRPr="00A67AD8" w:rsidRDefault="000C4D5D" w:rsidP="00A67AD8">
            <w:pPr>
              <w:widowControl/>
              <w:jc w:val="both"/>
              <w:rPr>
                <w:rFonts w:ascii="Arial" w:hAnsi="Arial" w:cs="Arial"/>
                <w:b/>
                <w:bCs/>
                <w:color w:val="auto"/>
                <w:shd w:val="clear" w:color="auto" w:fill="auto"/>
              </w:rPr>
            </w:pPr>
            <w:r w:rsidRPr="00A67AD8">
              <w:rPr>
                <w:rFonts w:ascii="Arial" w:hAnsi="Arial" w:cs="Arial"/>
                <w:b/>
                <w:bCs/>
                <w:color w:val="auto"/>
                <w:shd w:val="clear" w:color="auto" w:fill="auto"/>
              </w:rPr>
              <w:t>REPORT AUTHOR:</w:t>
            </w:r>
            <w:r w:rsidR="00284A62" w:rsidRPr="00A67AD8">
              <w:rPr>
                <w:rFonts w:ascii="Arial" w:hAnsi="Arial" w:cs="Arial"/>
                <w:b/>
                <w:bCs/>
                <w:color w:val="auto"/>
                <w:shd w:val="clear" w:color="auto" w:fill="auto"/>
              </w:rPr>
              <w:t xml:space="preserve">  </w:t>
            </w:r>
          </w:p>
          <w:p w14:paraId="09C91DA0" w14:textId="36CED870" w:rsidR="000C4D5D" w:rsidRPr="00A67AD8" w:rsidRDefault="000C4D5D" w:rsidP="00A67AD8">
            <w:pPr>
              <w:widowControl/>
              <w:jc w:val="both"/>
              <w:rPr>
                <w:rFonts w:ascii="Arial" w:hAnsi="Arial" w:cs="Arial"/>
                <w:color w:val="auto"/>
                <w:shd w:val="clear" w:color="auto" w:fill="auto"/>
              </w:rPr>
            </w:pPr>
          </w:p>
        </w:tc>
        <w:tc>
          <w:tcPr>
            <w:tcW w:w="7195" w:type="dxa"/>
            <w:shd w:val="clear" w:color="auto" w:fill="auto"/>
          </w:tcPr>
          <w:p w14:paraId="038243CB" w14:textId="77777777" w:rsidR="00834310" w:rsidRPr="00A67AD8" w:rsidRDefault="00834310" w:rsidP="00A67AD8">
            <w:pPr>
              <w:widowControl/>
              <w:ind w:left="34"/>
              <w:rPr>
                <w:rFonts w:ascii="Arial" w:hAnsi="Arial" w:cs="Arial"/>
                <w:b/>
                <w:color w:val="auto"/>
              </w:rPr>
            </w:pPr>
          </w:p>
          <w:p w14:paraId="376F6CDB" w14:textId="42C7C21E" w:rsidR="007973FC" w:rsidRPr="00A67AD8" w:rsidRDefault="001C0C75" w:rsidP="00A67AD8">
            <w:pPr>
              <w:widowControl/>
              <w:ind w:left="34"/>
              <w:rPr>
                <w:rFonts w:ascii="Arial" w:hAnsi="Arial" w:cs="Arial"/>
                <w:b/>
                <w:color w:val="auto"/>
              </w:rPr>
            </w:pPr>
            <w:r w:rsidRPr="00A67AD8">
              <w:rPr>
                <w:rFonts w:ascii="Arial" w:hAnsi="Arial" w:cs="Arial"/>
                <w:b/>
                <w:color w:val="auto"/>
              </w:rPr>
              <w:t>York Street a</w:t>
            </w:r>
            <w:r w:rsidR="008D6F7E" w:rsidRPr="00A67AD8">
              <w:rPr>
                <w:rFonts w:ascii="Arial" w:hAnsi="Arial" w:cs="Arial"/>
                <w:b/>
                <w:color w:val="auto"/>
              </w:rPr>
              <w:t>nd Swallow Street, Bath</w:t>
            </w:r>
            <w:r w:rsidRPr="00A67AD8">
              <w:rPr>
                <w:rFonts w:ascii="Arial" w:hAnsi="Arial" w:cs="Arial"/>
                <w:b/>
                <w:color w:val="auto"/>
              </w:rPr>
              <w:t xml:space="preserve"> </w:t>
            </w:r>
          </w:p>
          <w:p w14:paraId="48AFEA8B" w14:textId="77777777" w:rsidR="007973FC" w:rsidRPr="00A67AD8" w:rsidRDefault="007973FC" w:rsidP="00A67AD8">
            <w:pPr>
              <w:widowControl/>
              <w:ind w:left="34"/>
              <w:rPr>
                <w:rFonts w:ascii="Arial" w:hAnsi="Arial" w:cs="Arial"/>
                <w:b/>
                <w:color w:val="auto"/>
              </w:rPr>
            </w:pPr>
          </w:p>
          <w:p w14:paraId="1FC5C04C" w14:textId="7EC5135A" w:rsidR="003E473B" w:rsidRPr="002E3159" w:rsidRDefault="001C0C75" w:rsidP="00A67AD8">
            <w:pPr>
              <w:widowControl/>
              <w:jc w:val="both"/>
              <w:rPr>
                <w:rFonts w:ascii="Arial" w:hAnsi="Arial" w:cs="Arial"/>
                <w:b/>
                <w:color w:val="auto"/>
                <w:shd w:val="clear" w:color="auto" w:fill="auto"/>
              </w:rPr>
            </w:pPr>
            <w:r w:rsidRPr="002E3159">
              <w:rPr>
                <w:rFonts w:ascii="Arial" w:hAnsi="Arial" w:cs="Arial"/>
                <w:b/>
                <w:color w:val="auto"/>
                <w:shd w:val="clear" w:color="auto" w:fill="auto"/>
              </w:rPr>
              <w:t>Prohibition of Motor Vehicles</w:t>
            </w:r>
          </w:p>
          <w:p w14:paraId="006EE95F" w14:textId="77777777" w:rsidR="003E473B" w:rsidRPr="002E3159" w:rsidRDefault="003E473B" w:rsidP="00A67AD8">
            <w:pPr>
              <w:widowControl/>
              <w:jc w:val="both"/>
              <w:rPr>
                <w:rFonts w:ascii="Arial" w:hAnsi="Arial" w:cs="Arial"/>
                <w:b/>
                <w:color w:val="auto"/>
                <w:shd w:val="clear" w:color="auto" w:fill="auto"/>
              </w:rPr>
            </w:pPr>
          </w:p>
          <w:p w14:paraId="0D018844" w14:textId="1677E633" w:rsidR="00834310" w:rsidRPr="002E3159" w:rsidRDefault="002E014F" w:rsidP="00A67AD8">
            <w:pPr>
              <w:widowControl/>
              <w:jc w:val="both"/>
              <w:rPr>
                <w:rFonts w:ascii="Arial" w:hAnsi="Arial" w:cs="Arial"/>
                <w:b/>
                <w:color w:val="auto"/>
                <w:shd w:val="clear" w:color="auto" w:fill="auto"/>
              </w:rPr>
            </w:pPr>
            <w:r w:rsidRPr="002E3159">
              <w:rPr>
                <w:rFonts w:ascii="Arial" w:hAnsi="Arial" w:cs="Arial"/>
                <w:b/>
                <w:color w:val="auto"/>
                <w:shd w:val="clear" w:color="auto" w:fill="auto"/>
              </w:rPr>
              <w:t>2</w:t>
            </w:r>
            <w:r w:rsidR="00284A62" w:rsidRPr="002E3159">
              <w:rPr>
                <w:rFonts w:ascii="Arial" w:hAnsi="Arial" w:cs="Arial"/>
                <w:b/>
                <w:color w:val="auto"/>
                <w:shd w:val="clear" w:color="auto" w:fill="auto"/>
              </w:rPr>
              <w:t>1</w:t>
            </w:r>
            <w:r w:rsidRPr="002E3159">
              <w:rPr>
                <w:rFonts w:ascii="Arial" w:hAnsi="Arial" w:cs="Arial"/>
                <w:b/>
                <w:color w:val="auto"/>
                <w:shd w:val="clear" w:color="auto" w:fill="auto"/>
              </w:rPr>
              <w:t xml:space="preserve"> </w:t>
            </w:r>
            <w:r w:rsidR="00284A62" w:rsidRPr="002E3159">
              <w:rPr>
                <w:rFonts w:ascii="Arial" w:hAnsi="Arial" w:cs="Arial"/>
                <w:b/>
                <w:color w:val="auto"/>
                <w:shd w:val="clear" w:color="auto" w:fill="auto"/>
              </w:rPr>
              <w:t>– 00</w:t>
            </w:r>
            <w:r w:rsidR="001C0C75" w:rsidRPr="002E3159">
              <w:rPr>
                <w:rFonts w:ascii="Arial" w:hAnsi="Arial" w:cs="Arial"/>
                <w:b/>
                <w:color w:val="auto"/>
                <w:shd w:val="clear" w:color="auto" w:fill="auto"/>
              </w:rPr>
              <w:t>2</w:t>
            </w:r>
          </w:p>
          <w:p w14:paraId="26F25CBB" w14:textId="77777777" w:rsidR="00284A62" w:rsidRPr="00A67AD8" w:rsidRDefault="00284A62" w:rsidP="00284A62">
            <w:pPr>
              <w:rPr>
                <w:rFonts w:ascii="Arial" w:hAnsi="Arial" w:cs="Arial"/>
                <w:b/>
                <w:color w:val="0000FF"/>
                <w:shd w:val="clear" w:color="auto" w:fill="auto"/>
              </w:rPr>
            </w:pPr>
          </w:p>
          <w:p w14:paraId="39FB991C" w14:textId="0C37F959" w:rsidR="00284A62" w:rsidRPr="00A67AD8" w:rsidRDefault="00284A62" w:rsidP="00284A62">
            <w:pPr>
              <w:rPr>
                <w:rFonts w:ascii="Arial" w:hAnsi="Arial" w:cs="Arial"/>
              </w:rPr>
            </w:pPr>
            <w:r w:rsidRPr="00A67AD8">
              <w:rPr>
                <w:rFonts w:ascii="Arial" w:hAnsi="Arial" w:cs="Arial"/>
              </w:rPr>
              <w:t>Neil Terry</w:t>
            </w:r>
            <w:r w:rsidR="009D0E37" w:rsidRPr="00A67AD8">
              <w:rPr>
                <w:rFonts w:ascii="Arial" w:hAnsi="Arial" w:cs="Arial"/>
              </w:rPr>
              <w:t xml:space="preserve"> / Georgi Tyler</w:t>
            </w:r>
          </w:p>
        </w:tc>
      </w:tr>
    </w:tbl>
    <w:p w14:paraId="643F1BF8" w14:textId="77777777" w:rsidR="00834310" w:rsidRDefault="00834310" w:rsidP="00834310">
      <w:pPr>
        <w:widowControl/>
        <w:jc w:val="both"/>
        <w:rPr>
          <w:rFonts w:ascii="Arial" w:hAnsi="Arial" w:cs="Arial"/>
          <w:color w:val="auto"/>
          <w:sz w:val="12"/>
          <w:szCs w:val="12"/>
          <w:shd w:val="clear" w:color="auto" w:fill="auto"/>
        </w:rPr>
      </w:pPr>
    </w:p>
    <w:p w14:paraId="6420D3E8" w14:textId="77777777" w:rsidR="003E473B" w:rsidRDefault="003E473B" w:rsidP="00F73125">
      <w:pPr>
        <w:widowControl/>
        <w:jc w:val="both"/>
        <w:rPr>
          <w:rFonts w:ascii="Arial" w:hAnsi="Arial" w:cs="Arial"/>
          <w:b/>
          <w:color w:val="auto"/>
          <w:shd w:val="clear" w:color="auto" w:fill="auto"/>
        </w:rPr>
      </w:pPr>
    </w:p>
    <w:p w14:paraId="5A6E4AD0" w14:textId="77777777" w:rsidR="000F5EC4" w:rsidRPr="00A207B6" w:rsidRDefault="0024217A" w:rsidP="00F73125">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sidR="003E473B">
        <w:rPr>
          <w:rFonts w:ascii="Arial" w:hAnsi="Arial" w:cs="Arial"/>
          <w:b/>
          <w:color w:val="auto"/>
          <w:u w:val="single"/>
          <w:shd w:val="clear" w:color="auto" w:fill="auto"/>
        </w:rPr>
        <w:t>DELEGATION</w:t>
      </w:r>
    </w:p>
    <w:p w14:paraId="5438FE1B" w14:textId="77777777" w:rsidR="000F5EC4" w:rsidRPr="00A207B6" w:rsidRDefault="000F5EC4" w:rsidP="00F73125">
      <w:pPr>
        <w:widowControl/>
        <w:jc w:val="both"/>
        <w:rPr>
          <w:rFonts w:ascii="Arial" w:hAnsi="Arial" w:cs="Arial"/>
          <w:color w:val="auto"/>
          <w:shd w:val="clear" w:color="auto" w:fill="auto"/>
        </w:rPr>
      </w:pPr>
    </w:p>
    <w:p w14:paraId="297924E8" w14:textId="77777777" w:rsidR="002A2D01" w:rsidRPr="00A207B6" w:rsidRDefault="00432BC2" w:rsidP="00F7312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w:t>
      </w:r>
      <w:r w:rsidR="002A2D01" w:rsidRPr="00A207B6">
        <w:rPr>
          <w:rFonts w:ascii="Arial" w:hAnsi="Arial" w:cs="Arial"/>
          <w:color w:val="auto"/>
          <w:shd w:val="clear" w:color="auto" w:fill="auto"/>
        </w:rPr>
        <w:t xml:space="preserve">in this report </w:t>
      </w:r>
      <w:r w:rsidRPr="00A207B6">
        <w:rPr>
          <w:rFonts w:ascii="Arial" w:hAnsi="Arial" w:cs="Arial"/>
          <w:color w:val="auto"/>
          <w:shd w:val="clear" w:color="auto" w:fill="auto"/>
        </w:rPr>
        <w:t>is contained within</w:t>
      </w:r>
      <w:r w:rsidR="006F35A5" w:rsidRPr="00A207B6">
        <w:rPr>
          <w:rFonts w:ascii="Arial" w:hAnsi="Arial" w:cs="Arial"/>
          <w:color w:val="auto"/>
          <w:shd w:val="clear" w:color="auto" w:fill="auto"/>
        </w:rPr>
        <w:t xml:space="preserve"> </w:t>
      </w:r>
      <w:r w:rsidR="006F35A5" w:rsidRPr="00A207B6">
        <w:rPr>
          <w:rFonts w:ascii="Arial" w:hAnsi="Arial" w:cs="Arial"/>
          <w:b/>
          <w:color w:val="auto"/>
          <w:shd w:val="clear" w:color="auto" w:fill="auto"/>
        </w:rPr>
        <w:t>Part 3</w:t>
      </w:r>
      <w:r w:rsidR="006F35A5"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2A2D01" w:rsidRPr="00A207B6">
        <w:rPr>
          <w:rFonts w:ascii="Arial" w:hAnsi="Arial" w:cs="Arial"/>
          <w:b/>
          <w:color w:val="auto"/>
          <w:shd w:val="clear" w:color="auto" w:fill="auto"/>
        </w:rPr>
        <w:t xml:space="preserve">Section 4 </w:t>
      </w:r>
      <w:r w:rsidR="002A2D01" w:rsidRPr="00A207B6">
        <w:rPr>
          <w:rFonts w:ascii="Arial" w:hAnsi="Arial" w:cs="Arial"/>
          <w:color w:val="auto"/>
          <w:shd w:val="clear" w:color="auto" w:fill="auto"/>
        </w:rPr>
        <w:t xml:space="preserve">of the Constitution under </w:t>
      </w:r>
      <w:r w:rsidRPr="00A207B6">
        <w:rPr>
          <w:rFonts w:ascii="Arial" w:hAnsi="Arial" w:cs="Arial"/>
          <w:color w:val="auto"/>
          <w:shd w:val="clear" w:color="auto" w:fill="auto"/>
        </w:rPr>
        <w:t xml:space="preserve">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w:t>
      </w:r>
      <w:r w:rsidR="002A2D01" w:rsidRPr="00A207B6">
        <w:rPr>
          <w:rFonts w:ascii="Arial" w:hAnsi="Arial" w:cs="Arial"/>
          <w:color w:val="auto"/>
          <w:shd w:val="clear" w:color="auto" w:fill="auto"/>
        </w:rPr>
        <w:t>as follows</w:t>
      </w:r>
      <w:r w:rsidRPr="00A207B6">
        <w:rPr>
          <w:rFonts w:ascii="Arial" w:hAnsi="Arial" w:cs="Arial"/>
          <w:color w:val="auto"/>
          <w:shd w:val="clear" w:color="auto" w:fill="auto"/>
        </w:rPr>
        <w:t xml:space="preserve">: </w:t>
      </w:r>
    </w:p>
    <w:p w14:paraId="27899C9E" w14:textId="77777777" w:rsidR="002A2D01" w:rsidRPr="003E473B" w:rsidRDefault="002A2D01" w:rsidP="00F73125">
      <w:pPr>
        <w:widowControl/>
        <w:jc w:val="both"/>
        <w:rPr>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A207B6" w:rsidRPr="00A207B6" w14:paraId="40050403" w14:textId="77777777" w:rsidTr="003E473B">
        <w:tc>
          <w:tcPr>
            <w:tcW w:w="1559" w:type="dxa"/>
            <w:shd w:val="clear" w:color="auto" w:fill="auto"/>
          </w:tcPr>
          <w:p w14:paraId="654A260C"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513" w:type="dxa"/>
            <w:shd w:val="clear" w:color="auto" w:fill="auto"/>
          </w:tcPr>
          <w:p w14:paraId="68A29397"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The Chief Executive, Strategic Directors, Divisional Directors and Heads of Service have delegated power to take any decision falling within their area of responsibility….”</w:t>
            </w:r>
          </w:p>
        </w:tc>
      </w:tr>
      <w:tr w:rsidR="00A207B6" w:rsidRPr="00A207B6" w14:paraId="76207E04" w14:textId="77777777" w:rsidTr="003E473B">
        <w:tc>
          <w:tcPr>
            <w:tcW w:w="1559" w:type="dxa"/>
            <w:shd w:val="clear" w:color="auto" w:fill="auto"/>
          </w:tcPr>
          <w:p w14:paraId="1B77C01B" w14:textId="77777777" w:rsidR="002A2D01" w:rsidRPr="00A207B6" w:rsidRDefault="002A2D01" w:rsidP="00F73125">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513" w:type="dxa"/>
            <w:shd w:val="clear" w:color="auto" w:fill="auto"/>
          </w:tcPr>
          <w:p w14:paraId="5C119D8E"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2AD630F2"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serve any notices and make, amend or revoke any orders falling within his/her area of responsibility.</w:t>
            </w:r>
          </w:p>
        </w:tc>
      </w:tr>
      <w:tr w:rsidR="002A2D01" w:rsidRPr="00A207B6" w14:paraId="4107FDCA" w14:textId="77777777" w:rsidTr="003E473B">
        <w:tc>
          <w:tcPr>
            <w:tcW w:w="1559" w:type="dxa"/>
            <w:shd w:val="clear" w:color="auto" w:fill="auto"/>
          </w:tcPr>
          <w:p w14:paraId="578F51F1"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513" w:type="dxa"/>
            <w:shd w:val="clear" w:color="auto" w:fill="auto"/>
          </w:tcPr>
          <w:p w14:paraId="3047795F"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An Officer to whom a power, duty or function is delegated may nominate or authorise another Officer to exercise that power, duty or function, provided that Officer reports to or is responsible to the delegator.</w:t>
            </w:r>
          </w:p>
        </w:tc>
      </w:tr>
    </w:tbl>
    <w:p w14:paraId="6AA004C6" w14:textId="77777777" w:rsidR="00F83570" w:rsidRPr="003E473B" w:rsidRDefault="00F83570" w:rsidP="00F73125">
      <w:pPr>
        <w:jc w:val="both"/>
        <w:rPr>
          <w:color w:val="auto"/>
        </w:rPr>
      </w:pPr>
    </w:p>
    <w:p w14:paraId="47ABE511" w14:textId="187CF22A" w:rsidR="005651AC" w:rsidRDefault="005651AC" w:rsidP="00F73125">
      <w:pPr>
        <w:ind w:left="709"/>
        <w:jc w:val="both"/>
        <w:rPr>
          <w:rFonts w:ascii="Arial" w:hAnsi="Arial"/>
          <w:color w:val="auto"/>
        </w:rPr>
      </w:pPr>
    </w:p>
    <w:p w14:paraId="2D876769" w14:textId="77777777" w:rsidR="005651AC" w:rsidRDefault="005651AC" w:rsidP="005651AC">
      <w:pPr>
        <w:rPr>
          <w:rFonts w:ascii="Arial" w:hAnsi="Arial" w:cs="Arial"/>
          <w:color w:val="auto"/>
          <w:sz w:val="22"/>
          <w:szCs w:val="22"/>
          <w:shd w:val="clear" w:color="auto" w:fill="auto"/>
        </w:rPr>
      </w:pPr>
      <w:r>
        <w:rPr>
          <w:rFonts w:ascii="Arial" w:hAnsi="Arial" w:cs="Arial"/>
        </w:rPr>
        <w:t>For the purpose of this report, the Director of Place Management holds the delegated power to make, amend or revoke any Orders.</w:t>
      </w:r>
    </w:p>
    <w:p w14:paraId="4287A1C0" w14:textId="77777777" w:rsidR="005651AC" w:rsidRPr="00861B3E" w:rsidRDefault="005651AC" w:rsidP="00F73125">
      <w:pPr>
        <w:ind w:left="709"/>
        <w:jc w:val="both"/>
        <w:rPr>
          <w:rFonts w:ascii="Arial" w:hAnsi="Arial"/>
          <w:color w:val="auto"/>
        </w:rPr>
      </w:pPr>
    </w:p>
    <w:p w14:paraId="4CFE8363" w14:textId="77777777" w:rsidR="00B41CDA" w:rsidRPr="00AB7F3F" w:rsidRDefault="00B41CDA" w:rsidP="00AB7F3F">
      <w:pPr>
        <w:ind w:left="709"/>
        <w:jc w:val="both"/>
        <w:rPr>
          <w:rFonts w:ascii="Arial" w:hAnsi="Arial" w:cs="Arial"/>
          <w:color w:val="auto"/>
        </w:rPr>
      </w:pPr>
    </w:p>
    <w:p w14:paraId="160310EA" w14:textId="77777777" w:rsidR="00930E13" w:rsidRDefault="00930E13" w:rsidP="00F73125">
      <w:pPr>
        <w:keepNext/>
        <w:widowControl/>
        <w:jc w:val="both"/>
        <w:rPr>
          <w:rFonts w:ascii="Arial" w:hAnsi="Arial" w:cs="Arial"/>
          <w:b/>
          <w:color w:val="auto"/>
          <w:shd w:val="clear" w:color="auto" w:fill="auto"/>
        </w:rPr>
      </w:pPr>
    </w:p>
    <w:p w14:paraId="5B034142" w14:textId="11200F99" w:rsidR="00F83570" w:rsidRPr="00A207B6" w:rsidRDefault="0024217A" w:rsidP="00F73125">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00F83570" w:rsidRPr="00A207B6">
        <w:rPr>
          <w:rFonts w:ascii="Arial" w:hAnsi="Arial" w:cs="Arial"/>
          <w:b/>
          <w:color w:val="auto"/>
          <w:u w:val="single"/>
          <w:shd w:val="clear" w:color="auto" w:fill="auto"/>
        </w:rPr>
        <w:t>LEGAL AUTHORITY</w:t>
      </w:r>
    </w:p>
    <w:p w14:paraId="26EB6814" w14:textId="77777777" w:rsidR="00F83570" w:rsidRPr="00A207B6" w:rsidRDefault="00F83570" w:rsidP="00AB7F3F">
      <w:pPr>
        <w:keepNext/>
        <w:widowControl/>
        <w:ind w:left="709"/>
        <w:jc w:val="both"/>
        <w:rPr>
          <w:rFonts w:ascii="Arial" w:hAnsi="Arial" w:cs="Arial"/>
          <w:color w:val="auto"/>
          <w:shd w:val="clear" w:color="auto" w:fill="auto"/>
        </w:rPr>
      </w:pPr>
    </w:p>
    <w:p w14:paraId="30049EB5" w14:textId="77777777" w:rsidR="009953E6" w:rsidRDefault="00F83570" w:rsidP="00B41CDA">
      <w:pPr>
        <w:keepNext/>
        <w:widowControl/>
        <w:ind w:left="720"/>
        <w:jc w:val="both"/>
        <w:rPr>
          <w:rFonts w:ascii="Arial" w:hAnsi="Arial" w:cs="Arial"/>
          <w:color w:val="auto"/>
          <w:shd w:val="clear" w:color="auto" w:fill="auto"/>
        </w:rPr>
      </w:pPr>
      <w:r w:rsidRPr="00A207B6">
        <w:rPr>
          <w:rFonts w:ascii="Arial" w:hAnsi="Arial" w:cs="Arial"/>
          <w:color w:val="auto"/>
          <w:shd w:val="clear" w:color="auto" w:fill="auto"/>
        </w:rPr>
        <w:t>This proposal is made in accordance with the Road Traffic Regulation Act 1984, which under Section 1 provides</w:t>
      </w:r>
      <w:r w:rsidR="00796ED1"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BF6343" w:rsidRPr="00A207B6">
        <w:rPr>
          <w:rFonts w:ascii="Arial" w:hAnsi="Arial" w:cs="Arial"/>
          <w:color w:val="auto"/>
          <w:shd w:val="clear" w:color="auto" w:fill="auto"/>
        </w:rPr>
        <w:t>generally</w:t>
      </w:r>
      <w:r w:rsidR="00796ED1" w:rsidRPr="00A207B6">
        <w:rPr>
          <w:rFonts w:ascii="Arial" w:hAnsi="Arial" w:cs="Arial"/>
          <w:color w:val="auto"/>
          <w:shd w:val="clear" w:color="auto" w:fill="auto"/>
        </w:rPr>
        <w:t>,</w:t>
      </w:r>
      <w:r w:rsidR="00BF6343" w:rsidRPr="00A207B6">
        <w:rPr>
          <w:rFonts w:ascii="Arial" w:hAnsi="Arial" w:cs="Arial"/>
          <w:color w:val="auto"/>
          <w:shd w:val="clear" w:color="auto" w:fill="auto"/>
        </w:rPr>
        <w:t xml:space="preserve"> </w:t>
      </w:r>
      <w:r w:rsidRPr="00A207B6">
        <w:rPr>
          <w:rFonts w:ascii="Arial" w:hAnsi="Arial" w:cs="Arial"/>
          <w:color w:val="auto"/>
          <w:shd w:val="clear" w:color="auto" w:fill="auto"/>
        </w:rPr>
        <w:t xml:space="preserve">for Orders to be made for </w:t>
      </w:r>
      <w:r w:rsidR="00BF6343" w:rsidRPr="00A207B6">
        <w:rPr>
          <w:rFonts w:ascii="Arial" w:hAnsi="Arial" w:cs="Arial"/>
          <w:color w:val="auto"/>
          <w:shd w:val="clear" w:color="auto" w:fill="auto"/>
        </w:rPr>
        <w:t>the following reasons, and in the case of this report specifically for the reason</w:t>
      </w:r>
      <w:r w:rsidR="006939CA" w:rsidRPr="00A207B6">
        <w:rPr>
          <w:rFonts w:ascii="Arial" w:hAnsi="Arial" w:cs="Arial"/>
          <w:color w:val="auto"/>
          <w:shd w:val="clear" w:color="auto" w:fill="auto"/>
        </w:rPr>
        <w:t>(s)</w:t>
      </w:r>
      <w:r w:rsidR="00BF6343" w:rsidRPr="00A207B6">
        <w:rPr>
          <w:rFonts w:ascii="Arial" w:hAnsi="Arial" w:cs="Arial"/>
          <w:color w:val="auto"/>
          <w:shd w:val="clear" w:color="auto" w:fill="auto"/>
        </w:rPr>
        <w:t xml:space="preserve"> shown </w:t>
      </w:r>
      <w:r w:rsidR="003E473B">
        <w:rPr>
          <w:rFonts w:ascii="Arial" w:hAnsi="Arial" w:cs="Arial"/>
          <w:color w:val="auto"/>
          <w:shd w:val="clear" w:color="auto" w:fill="auto"/>
        </w:rPr>
        <w:t>below</w:t>
      </w:r>
      <w:r w:rsidR="00BF6343" w:rsidRPr="00A207B6">
        <w:rPr>
          <w:rFonts w:ascii="Arial" w:hAnsi="Arial" w:cs="Arial"/>
          <w:color w:val="auto"/>
          <w:shd w:val="clear" w:color="auto" w:fill="auto"/>
        </w:rPr>
        <w:t>:</w:t>
      </w:r>
    </w:p>
    <w:p w14:paraId="3C495E9F" w14:textId="77777777" w:rsidR="00B41CDA" w:rsidRPr="003E473B" w:rsidRDefault="00B41CDA" w:rsidP="00B41CDA">
      <w:pPr>
        <w:keepNext/>
        <w:widowControl/>
        <w:ind w:left="720"/>
        <w:jc w:val="both"/>
        <w:rPr>
          <w:rStyle w:val="legds2"/>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68"/>
        <w:gridCol w:w="709"/>
      </w:tblGrid>
      <w:tr w:rsidR="00A207B6" w:rsidRPr="00A207B6" w14:paraId="06869200" w14:textId="77777777" w:rsidTr="00AE0E20">
        <w:tc>
          <w:tcPr>
            <w:tcW w:w="495" w:type="dxa"/>
            <w:shd w:val="clear" w:color="auto" w:fill="auto"/>
          </w:tcPr>
          <w:p w14:paraId="65BFBD9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(a)</w:t>
            </w:r>
          </w:p>
        </w:tc>
        <w:tc>
          <w:tcPr>
            <w:tcW w:w="7868" w:type="dxa"/>
            <w:shd w:val="clear" w:color="auto" w:fill="auto"/>
            <w:vAlign w:val="center"/>
          </w:tcPr>
          <w:p w14:paraId="07D872A5" w14:textId="77777777" w:rsidR="00796ED1" w:rsidRPr="00A207B6" w:rsidRDefault="00796ED1" w:rsidP="00AE0E20">
            <w:pPr>
              <w:widowControl/>
              <w:rPr>
                <w:rStyle w:val="legds2"/>
                <w:rFonts w:ascii="Arial" w:hAnsi="Arial" w:cs="Arial"/>
                <w:color w:val="auto"/>
                <w:sz w:val="20"/>
                <w:szCs w:val="20"/>
                <w:lang w:val="en"/>
              </w:rPr>
            </w:pPr>
            <w:r w:rsidRPr="00A207B6">
              <w:rPr>
                <w:rFonts w:ascii="Arial" w:hAnsi="Arial" w:cs="Arial"/>
                <w:color w:val="auto"/>
                <w:sz w:val="20"/>
                <w:szCs w:val="20"/>
                <w:shd w:val="clear" w:color="auto" w:fill="auto"/>
              </w:rPr>
              <w:t>for avoiding danger to persons or other traffic using the road or any other road or for preventing the likelihood of any such danger arising, or</w:t>
            </w:r>
          </w:p>
        </w:tc>
        <w:tc>
          <w:tcPr>
            <w:tcW w:w="709" w:type="dxa"/>
            <w:shd w:val="clear" w:color="auto" w:fill="auto"/>
            <w:vAlign w:val="center"/>
          </w:tcPr>
          <w:p w14:paraId="15B2C6F0" w14:textId="5AA8528D"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7F877A6" w14:textId="77777777" w:rsidTr="00AE0E20">
        <w:tc>
          <w:tcPr>
            <w:tcW w:w="495" w:type="dxa"/>
            <w:shd w:val="clear" w:color="auto" w:fill="auto"/>
          </w:tcPr>
          <w:p w14:paraId="739BAEF0"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(b)</w:t>
            </w:r>
          </w:p>
        </w:tc>
        <w:tc>
          <w:tcPr>
            <w:tcW w:w="7868" w:type="dxa"/>
            <w:shd w:val="clear" w:color="auto" w:fill="auto"/>
            <w:vAlign w:val="center"/>
          </w:tcPr>
          <w:p w14:paraId="36931C15" w14:textId="77777777" w:rsidR="00796ED1" w:rsidRPr="00A207B6" w:rsidRDefault="00796ED1" w:rsidP="00AE0E20">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damage to the road or to any building on or near the road, or</w:t>
            </w:r>
          </w:p>
        </w:tc>
        <w:tc>
          <w:tcPr>
            <w:tcW w:w="709" w:type="dxa"/>
            <w:shd w:val="clear" w:color="auto" w:fill="auto"/>
            <w:vAlign w:val="center"/>
          </w:tcPr>
          <w:p w14:paraId="44A924E0" w14:textId="74FC48CB" w:rsidR="00796ED1" w:rsidRPr="00B41CDA" w:rsidRDefault="008D6F7E"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4A4E6A56" w14:textId="77777777" w:rsidTr="00AE0E20">
        <w:tc>
          <w:tcPr>
            <w:tcW w:w="495" w:type="dxa"/>
            <w:shd w:val="clear" w:color="auto" w:fill="auto"/>
          </w:tcPr>
          <w:p w14:paraId="0212DFB8"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(c)</w:t>
            </w:r>
          </w:p>
        </w:tc>
        <w:tc>
          <w:tcPr>
            <w:tcW w:w="7868" w:type="dxa"/>
            <w:shd w:val="clear" w:color="auto" w:fill="auto"/>
            <w:vAlign w:val="center"/>
          </w:tcPr>
          <w:p w14:paraId="291D431A" w14:textId="77777777" w:rsidR="00796ED1" w:rsidRPr="00A207B6" w:rsidRDefault="00796ED1" w:rsidP="00AE0E20">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facilitating the passage on the road or any other road of any class of traffic (including pedestrians), or</w:t>
            </w:r>
          </w:p>
        </w:tc>
        <w:tc>
          <w:tcPr>
            <w:tcW w:w="709" w:type="dxa"/>
            <w:shd w:val="clear" w:color="auto" w:fill="auto"/>
            <w:vAlign w:val="center"/>
          </w:tcPr>
          <w:p w14:paraId="62A40B32" w14:textId="0C0EFB85" w:rsidR="00796ED1" w:rsidRPr="00B41CDA" w:rsidRDefault="00930E13"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7603CAB6" w14:textId="77777777" w:rsidTr="00AE0E20">
        <w:tc>
          <w:tcPr>
            <w:tcW w:w="495" w:type="dxa"/>
            <w:shd w:val="clear" w:color="auto" w:fill="auto"/>
          </w:tcPr>
          <w:p w14:paraId="3D5231AB"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lastRenderedPageBreak/>
              <w:t>(d)</w:t>
            </w:r>
          </w:p>
        </w:tc>
        <w:tc>
          <w:tcPr>
            <w:tcW w:w="7868" w:type="dxa"/>
            <w:shd w:val="clear" w:color="auto" w:fill="auto"/>
            <w:vAlign w:val="center"/>
          </w:tcPr>
          <w:p w14:paraId="15485174" w14:textId="77777777" w:rsidR="00796ED1" w:rsidRPr="00A207B6" w:rsidRDefault="00796ED1" w:rsidP="00AE0E20">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the use of the road by vehicular traffic of a kind which, or its use by vehicular traffic in a manner which, is unsuitable having regard to the existing character of the road or adjoining property,</w:t>
            </w:r>
          </w:p>
        </w:tc>
        <w:tc>
          <w:tcPr>
            <w:tcW w:w="709" w:type="dxa"/>
            <w:shd w:val="clear" w:color="auto" w:fill="auto"/>
            <w:vAlign w:val="center"/>
          </w:tcPr>
          <w:p w14:paraId="12698AF0" w14:textId="35D3DA29" w:rsidR="00796ED1" w:rsidRPr="00B41CDA" w:rsidRDefault="00930E13"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2EB0EBE5" w14:textId="77777777" w:rsidTr="00AE0E20">
        <w:tc>
          <w:tcPr>
            <w:tcW w:w="495" w:type="dxa"/>
            <w:shd w:val="clear" w:color="auto" w:fill="auto"/>
          </w:tcPr>
          <w:p w14:paraId="0A84AACC"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(e)</w:t>
            </w:r>
          </w:p>
        </w:tc>
        <w:tc>
          <w:tcPr>
            <w:tcW w:w="7868" w:type="dxa"/>
            <w:shd w:val="clear" w:color="auto" w:fill="auto"/>
            <w:vAlign w:val="center"/>
          </w:tcPr>
          <w:p w14:paraId="1E98FF32" w14:textId="4BCAB57B" w:rsidR="00796ED1" w:rsidRPr="00A207B6" w:rsidRDefault="00796ED1" w:rsidP="00AE0E20">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 xml:space="preserve">(without prejudice to the generality of paragraph (d) above) for preserving the character of the road in a case where it is </w:t>
            </w:r>
            <w:r w:rsidR="00057072">
              <w:rPr>
                <w:rFonts w:ascii="Arial" w:hAnsi="Arial" w:cs="Arial"/>
                <w:color w:val="auto"/>
                <w:sz w:val="20"/>
                <w:szCs w:val="20"/>
                <w:shd w:val="clear" w:color="auto" w:fill="auto"/>
              </w:rPr>
              <w:t>e</w:t>
            </w:r>
            <w:r w:rsidRPr="00A207B6">
              <w:rPr>
                <w:rFonts w:ascii="Arial" w:hAnsi="Arial" w:cs="Arial"/>
                <w:color w:val="auto"/>
                <w:sz w:val="20"/>
                <w:szCs w:val="20"/>
                <w:shd w:val="clear" w:color="auto" w:fill="auto"/>
              </w:rPr>
              <w:t>specially suitable for use by persons on horseback or on foot, or</w:t>
            </w:r>
          </w:p>
        </w:tc>
        <w:tc>
          <w:tcPr>
            <w:tcW w:w="709" w:type="dxa"/>
            <w:shd w:val="clear" w:color="auto" w:fill="auto"/>
            <w:vAlign w:val="center"/>
          </w:tcPr>
          <w:p w14:paraId="6E82E5A5" w14:textId="1B651D41" w:rsidR="00796ED1" w:rsidRPr="00B41CDA" w:rsidRDefault="00930E13"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2214E4CD" w14:textId="77777777" w:rsidTr="00AE0E20">
        <w:tc>
          <w:tcPr>
            <w:tcW w:w="495" w:type="dxa"/>
            <w:shd w:val="clear" w:color="auto" w:fill="auto"/>
          </w:tcPr>
          <w:p w14:paraId="54567AE5"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(f)</w:t>
            </w:r>
          </w:p>
        </w:tc>
        <w:tc>
          <w:tcPr>
            <w:tcW w:w="7868" w:type="dxa"/>
            <w:shd w:val="clear" w:color="auto" w:fill="auto"/>
            <w:vAlign w:val="center"/>
          </w:tcPr>
          <w:p w14:paraId="14B580B4" w14:textId="77777777" w:rsidR="00796ED1" w:rsidRPr="00A207B6" w:rsidRDefault="00796ED1" w:rsidP="00AE0E20">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preserving or improving the amenities of the area through which the road runs, or</w:t>
            </w:r>
          </w:p>
        </w:tc>
        <w:tc>
          <w:tcPr>
            <w:tcW w:w="709" w:type="dxa"/>
            <w:shd w:val="clear" w:color="auto" w:fill="auto"/>
            <w:vAlign w:val="center"/>
          </w:tcPr>
          <w:p w14:paraId="1217473F" w14:textId="2AE62864" w:rsidR="00796ED1" w:rsidRPr="00B41CDA" w:rsidRDefault="00AE0E20"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0B438599" w14:textId="77777777" w:rsidTr="00AE0E20">
        <w:tc>
          <w:tcPr>
            <w:tcW w:w="495" w:type="dxa"/>
            <w:shd w:val="clear" w:color="auto" w:fill="auto"/>
          </w:tcPr>
          <w:p w14:paraId="169A46B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(g)</w:t>
            </w:r>
          </w:p>
        </w:tc>
        <w:tc>
          <w:tcPr>
            <w:tcW w:w="7868" w:type="dxa"/>
            <w:shd w:val="clear" w:color="auto" w:fill="auto"/>
            <w:vAlign w:val="center"/>
          </w:tcPr>
          <w:p w14:paraId="3796D350" w14:textId="77777777" w:rsidR="00796ED1" w:rsidRPr="00A207B6" w:rsidRDefault="00796ED1" w:rsidP="00AE0E20">
            <w:pPr>
              <w:widowControl/>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for any of the purposes specified in paragraphs (a) to (c) of subsection (1) of section 87 of the Environment Act 1995 (air quality)</w:t>
            </w:r>
          </w:p>
        </w:tc>
        <w:tc>
          <w:tcPr>
            <w:tcW w:w="709" w:type="dxa"/>
            <w:shd w:val="clear" w:color="auto" w:fill="auto"/>
            <w:vAlign w:val="center"/>
          </w:tcPr>
          <w:p w14:paraId="303563D4" w14:textId="77777777" w:rsidR="00796ED1" w:rsidRPr="00B41CDA" w:rsidRDefault="00796ED1" w:rsidP="00B41CDA">
            <w:pPr>
              <w:widowControl/>
              <w:jc w:val="center"/>
              <w:rPr>
                <w:rFonts w:ascii="Arial" w:hAnsi="Arial" w:cs="Arial"/>
                <w:color w:val="auto"/>
                <w:sz w:val="28"/>
                <w:szCs w:val="28"/>
                <w:shd w:val="clear" w:color="auto" w:fill="auto"/>
              </w:rPr>
            </w:pPr>
          </w:p>
        </w:tc>
      </w:tr>
    </w:tbl>
    <w:p w14:paraId="3869004C" w14:textId="77777777" w:rsidR="00F83570" w:rsidRPr="00972051" w:rsidRDefault="00F83570" w:rsidP="00AB7F3F">
      <w:pPr>
        <w:keepNext/>
        <w:widowControl/>
        <w:ind w:left="709"/>
        <w:jc w:val="both"/>
        <w:rPr>
          <w:rFonts w:ascii="Arial" w:hAnsi="Arial" w:cs="Arial"/>
          <w:b/>
          <w:color w:val="FF0000"/>
          <w:shd w:val="clear" w:color="auto" w:fill="auto"/>
        </w:rPr>
      </w:pPr>
    </w:p>
    <w:p w14:paraId="2F3D228D" w14:textId="0EAC9A8E" w:rsidR="000F5EC4" w:rsidRPr="00305F4D" w:rsidRDefault="009953E6" w:rsidP="00F73125">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PROPOSAL</w:t>
      </w:r>
    </w:p>
    <w:p w14:paraId="576344E0" w14:textId="1110746B" w:rsidR="00492643" w:rsidRDefault="00492643" w:rsidP="00AB7F3F">
      <w:pPr>
        <w:keepNext/>
        <w:widowControl/>
        <w:ind w:left="709"/>
        <w:jc w:val="both"/>
        <w:rPr>
          <w:rFonts w:ascii="Arial" w:hAnsi="Arial" w:cs="Arial"/>
          <w:b/>
          <w:color w:val="FF0000"/>
          <w:u w:val="single"/>
          <w:shd w:val="clear" w:color="auto" w:fill="auto"/>
        </w:rPr>
      </w:pPr>
    </w:p>
    <w:p w14:paraId="1656346C" w14:textId="31C27806" w:rsidR="00861B3E" w:rsidRPr="00AE0E20" w:rsidRDefault="00AE0E20" w:rsidP="00AB7F3F">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To introduce a permanent </w:t>
      </w:r>
      <w:r w:rsidR="008D6F7E">
        <w:rPr>
          <w:rFonts w:ascii="Arial" w:hAnsi="Arial" w:cs="Arial"/>
          <w:color w:val="auto"/>
          <w:shd w:val="clear" w:color="auto" w:fill="auto"/>
        </w:rPr>
        <w:t>‘Prohibition of Motor Vehicles’ restriction to remove traffic from York Street</w:t>
      </w:r>
      <w:r w:rsidR="00B57C3E">
        <w:rPr>
          <w:rFonts w:ascii="Arial" w:hAnsi="Arial" w:cs="Arial"/>
          <w:color w:val="auto"/>
          <w:shd w:val="clear" w:color="auto" w:fill="auto"/>
        </w:rPr>
        <w:t xml:space="preserve"> (</w:t>
      </w:r>
      <w:r w:rsidR="008D6F7E">
        <w:rPr>
          <w:rFonts w:ascii="Arial" w:hAnsi="Arial" w:cs="Arial"/>
          <w:color w:val="auto"/>
          <w:shd w:val="clear" w:color="auto" w:fill="auto"/>
        </w:rPr>
        <w:t>between</w:t>
      </w:r>
      <w:r w:rsidR="00F016AF">
        <w:rPr>
          <w:rFonts w:ascii="Arial" w:hAnsi="Arial" w:cs="Arial"/>
          <w:color w:val="auto"/>
          <w:shd w:val="clear" w:color="auto" w:fill="auto"/>
        </w:rPr>
        <w:t xml:space="preserve"> </w:t>
      </w:r>
      <w:r w:rsidR="008D6F7E">
        <w:rPr>
          <w:rFonts w:ascii="Arial" w:hAnsi="Arial" w:cs="Arial"/>
          <w:color w:val="auto"/>
          <w:shd w:val="clear" w:color="auto" w:fill="auto"/>
        </w:rPr>
        <w:t xml:space="preserve">its </w:t>
      </w:r>
      <w:r w:rsidR="00F016AF">
        <w:rPr>
          <w:rFonts w:ascii="Arial" w:hAnsi="Arial" w:cs="Arial"/>
          <w:color w:val="auto"/>
          <w:shd w:val="clear" w:color="auto" w:fill="auto"/>
        </w:rPr>
        <w:t>existing closed end at S</w:t>
      </w:r>
      <w:r w:rsidR="008D6F7E">
        <w:rPr>
          <w:rFonts w:ascii="Arial" w:hAnsi="Arial" w:cs="Arial"/>
          <w:color w:val="auto"/>
          <w:shd w:val="clear" w:color="auto" w:fill="auto"/>
        </w:rPr>
        <w:t xml:space="preserve">tall Street and </w:t>
      </w:r>
      <w:r w:rsidR="00F016AF">
        <w:rPr>
          <w:rFonts w:ascii="Arial" w:hAnsi="Arial" w:cs="Arial"/>
          <w:color w:val="auto"/>
          <w:shd w:val="clear" w:color="auto" w:fill="auto"/>
        </w:rPr>
        <w:t xml:space="preserve">its junction with </w:t>
      </w:r>
      <w:r w:rsidR="008D6F7E">
        <w:rPr>
          <w:rFonts w:ascii="Arial" w:hAnsi="Arial" w:cs="Arial"/>
          <w:color w:val="auto"/>
          <w:shd w:val="clear" w:color="auto" w:fill="auto"/>
        </w:rPr>
        <w:t>Abbey Street</w:t>
      </w:r>
      <w:r w:rsidR="00B57C3E">
        <w:rPr>
          <w:rFonts w:ascii="Arial" w:hAnsi="Arial" w:cs="Arial"/>
          <w:color w:val="auto"/>
          <w:shd w:val="clear" w:color="auto" w:fill="auto"/>
        </w:rPr>
        <w:t>)</w:t>
      </w:r>
      <w:r w:rsidR="008D6F7E">
        <w:rPr>
          <w:rFonts w:ascii="Arial" w:hAnsi="Arial" w:cs="Arial"/>
          <w:color w:val="auto"/>
          <w:shd w:val="clear" w:color="auto" w:fill="auto"/>
        </w:rPr>
        <w:t xml:space="preserve"> and Swallow Street</w:t>
      </w:r>
      <w:r w:rsidR="00B57C3E">
        <w:rPr>
          <w:rFonts w:ascii="Arial" w:hAnsi="Arial" w:cs="Arial"/>
          <w:color w:val="auto"/>
          <w:shd w:val="clear" w:color="auto" w:fill="auto"/>
        </w:rPr>
        <w:t xml:space="preserve"> (between York Street and a point approximately half-way along its length).  The extent of the proposed restriction is s</w:t>
      </w:r>
      <w:r>
        <w:rPr>
          <w:rFonts w:ascii="Arial" w:hAnsi="Arial" w:cs="Arial"/>
          <w:color w:val="auto"/>
          <w:shd w:val="clear" w:color="auto" w:fill="auto"/>
        </w:rPr>
        <w:t xml:space="preserve">hown in Appendix </w:t>
      </w:r>
      <w:r w:rsidR="0036296B">
        <w:rPr>
          <w:rFonts w:ascii="Arial" w:hAnsi="Arial" w:cs="Arial"/>
          <w:color w:val="auto"/>
          <w:shd w:val="clear" w:color="auto" w:fill="auto"/>
        </w:rPr>
        <w:t>A.</w:t>
      </w:r>
    </w:p>
    <w:p w14:paraId="360ED631" w14:textId="77777777" w:rsidR="008D6F7E" w:rsidRPr="00972051" w:rsidRDefault="008D6F7E" w:rsidP="00AB7F3F">
      <w:pPr>
        <w:widowControl/>
        <w:ind w:left="709"/>
        <w:jc w:val="both"/>
        <w:rPr>
          <w:rFonts w:ascii="Arial" w:hAnsi="Arial" w:cs="Arial"/>
          <w:color w:val="FF0000"/>
          <w:shd w:val="clear" w:color="auto" w:fill="auto"/>
        </w:rPr>
      </w:pPr>
    </w:p>
    <w:p w14:paraId="0425CE0F" w14:textId="5DC02F60" w:rsidR="000F5EC4" w:rsidRPr="00305F4D" w:rsidRDefault="009953E6" w:rsidP="00F73125">
      <w:pPr>
        <w:keepNext/>
        <w:widowControl/>
        <w:tabs>
          <w:tab w:val="left" w:pos="720"/>
        </w:tabs>
        <w:jc w:val="both"/>
        <w:rPr>
          <w:rFonts w:ascii="Arial" w:hAnsi="Arial" w:cs="Arial"/>
          <w:b/>
          <w:color w:val="auto"/>
          <w:u w:val="single"/>
          <w:shd w:val="clear" w:color="auto" w:fill="auto"/>
        </w:rPr>
      </w:pPr>
      <w:r w:rsidRPr="00305F4D">
        <w:rPr>
          <w:rFonts w:ascii="Arial" w:hAnsi="Arial" w:cs="Arial"/>
          <w:b/>
          <w:color w:val="auto"/>
          <w:shd w:val="clear" w:color="auto" w:fill="auto"/>
        </w:rPr>
        <w:t>4.</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BACKGROUND</w:t>
      </w:r>
    </w:p>
    <w:p w14:paraId="395EB91E" w14:textId="233464A1" w:rsidR="000F5EC4" w:rsidRDefault="000F5EC4" w:rsidP="00AB7F3F">
      <w:pPr>
        <w:widowControl/>
        <w:ind w:left="709"/>
        <w:jc w:val="both"/>
        <w:rPr>
          <w:rFonts w:ascii="Arial" w:hAnsi="Arial" w:cs="Arial"/>
          <w:color w:val="FF0000"/>
          <w:shd w:val="clear" w:color="auto" w:fill="auto"/>
        </w:rPr>
      </w:pPr>
    </w:p>
    <w:p w14:paraId="473083F9" w14:textId="0105A3FE" w:rsidR="00930E13" w:rsidRDefault="00930E13" w:rsidP="00930E13">
      <w:pPr>
        <w:widowControl/>
        <w:ind w:left="709"/>
        <w:jc w:val="both"/>
        <w:rPr>
          <w:rFonts w:ascii="Arial" w:hAnsi="Arial" w:cs="Arial"/>
          <w:color w:val="auto"/>
          <w:shd w:val="clear" w:color="auto" w:fill="auto"/>
        </w:rPr>
      </w:pPr>
      <w:r w:rsidRPr="00930E13">
        <w:rPr>
          <w:rFonts w:ascii="Arial" w:hAnsi="Arial" w:cs="Arial"/>
          <w:color w:val="auto"/>
          <w:shd w:val="clear" w:color="auto" w:fill="auto"/>
        </w:rPr>
        <w:t xml:space="preserve">In 2016 the Heritage Services were awarded £5million by National Heritage Lottery Fund to expand the Roman Baths and create </w:t>
      </w:r>
      <w:r w:rsidR="002E5295">
        <w:rPr>
          <w:rFonts w:ascii="Arial" w:hAnsi="Arial" w:cs="Arial"/>
          <w:color w:val="auto"/>
          <w:shd w:val="clear" w:color="auto" w:fill="auto"/>
        </w:rPr>
        <w:t xml:space="preserve">an </w:t>
      </w:r>
      <w:r w:rsidRPr="00930E13">
        <w:rPr>
          <w:rFonts w:ascii="Arial" w:hAnsi="Arial" w:cs="Arial"/>
          <w:color w:val="auto"/>
          <w:shd w:val="clear" w:color="auto" w:fill="auto"/>
        </w:rPr>
        <w:t xml:space="preserve">educational centre in the heart of Bath.  The new state-of-the-art World Heritage Visitor Centre and Clore Learning Centre will bring back to life an important group of buildings in the city centre. </w:t>
      </w:r>
    </w:p>
    <w:p w14:paraId="000D86E3" w14:textId="77777777" w:rsidR="00930E13" w:rsidRPr="00930E13" w:rsidRDefault="00930E13" w:rsidP="00930E13">
      <w:pPr>
        <w:widowControl/>
        <w:ind w:left="709"/>
        <w:jc w:val="both"/>
        <w:rPr>
          <w:rFonts w:ascii="Arial" w:hAnsi="Arial" w:cs="Arial"/>
          <w:color w:val="auto"/>
          <w:shd w:val="clear" w:color="auto" w:fill="auto"/>
        </w:rPr>
      </w:pPr>
    </w:p>
    <w:p w14:paraId="2B43D1C8" w14:textId="30972457" w:rsidR="00930E13" w:rsidRDefault="00930E13" w:rsidP="00930E13">
      <w:pPr>
        <w:widowControl/>
        <w:ind w:left="709"/>
        <w:jc w:val="both"/>
        <w:rPr>
          <w:rFonts w:ascii="Arial" w:hAnsi="Arial" w:cs="Arial"/>
          <w:color w:val="auto"/>
          <w:shd w:val="clear" w:color="auto" w:fill="auto"/>
        </w:rPr>
      </w:pPr>
      <w:r w:rsidRPr="00930E13">
        <w:rPr>
          <w:rFonts w:ascii="Arial" w:hAnsi="Arial" w:cs="Arial"/>
          <w:color w:val="auto"/>
          <w:shd w:val="clear" w:color="auto" w:fill="auto"/>
        </w:rPr>
        <w:t xml:space="preserve">In the final stages of redevelopment, the buildings include the former Bath City Laundry, constructed by the City Architect Major C. E. Davis in the late 19th century and no. 10 York Street, as well as the vault below the highway excavated by Major Davis in the 1880s. The Visitor Centre will serve the city by expanding the knowledge and understanding of the World Heritage Site and the Learning Centre will provide the general public with the opportunity to explore parts of the Roman Baths that have never been opened to regular public access. </w:t>
      </w:r>
    </w:p>
    <w:p w14:paraId="6AE55FF7" w14:textId="77777777" w:rsidR="00930E13" w:rsidRPr="00930E13" w:rsidRDefault="00930E13" w:rsidP="00930E13">
      <w:pPr>
        <w:widowControl/>
        <w:ind w:left="709"/>
        <w:jc w:val="both"/>
        <w:rPr>
          <w:rFonts w:ascii="Arial" w:hAnsi="Arial" w:cs="Arial"/>
          <w:color w:val="auto"/>
          <w:shd w:val="clear" w:color="auto" w:fill="auto"/>
        </w:rPr>
      </w:pPr>
    </w:p>
    <w:p w14:paraId="63D3B5D4" w14:textId="7C9F6583" w:rsidR="00930E13" w:rsidRDefault="00930E13" w:rsidP="00930E13">
      <w:pPr>
        <w:widowControl/>
        <w:ind w:left="709"/>
        <w:jc w:val="both"/>
        <w:rPr>
          <w:rFonts w:ascii="Arial" w:hAnsi="Arial" w:cs="Arial"/>
          <w:color w:val="auto"/>
          <w:shd w:val="clear" w:color="auto" w:fill="auto"/>
        </w:rPr>
      </w:pPr>
      <w:r w:rsidRPr="00930E13">
        <w:rPr>
          <w:rFonts w:ascii="Arial" w:hAnsi="Arial" w:cs="Arial"/>
          <w:color w:val="auto"/>
          <w:shd w:val="clear" w:color="auto" w:fill="auto"/>
        </w:rPr>
        <w:t xml:space="preserve">The Roman Baths is already one of the top tourist attractions in the UK, attracting over 1.3 million visitor every year (ALVA 2019). These new assets are expected to attract an additional 100,000 annual visitors to the area increasing footfall and creating new opportunities for trade in the Abbey Quarter. </w:t>
      </w:r>
    </w:p>
    <w:p w14:paraId="0A064A41" w14:textId="77777777" w:rsidR="00930E13" w:rsidRPr="00930E13" w:rsidRDefault="00930E13" w:rsidP="00930E13">
      <w:pPr>
        <w:widowControl/>
        <w:ind w:left="709"/>
        <w:jc w:val="both"/>
        <w:rPr>
          <w:rFonts w:ascii="Arial" w:hAnsi="Arial" w:cs="Arial"/>
          <w:color w:val="auto"/>
          <w:shd w:val="clear" w:color="auto" w:fill="auto"/>
        </w:rPr>
      </w:pPr>
    </w:p>
    <w:p w14:paraId="4BF36D7E" w14:textId="3C1E62BD" w:rsidR="00930E13" w:rsidRPr="00930E13" w:rsidRDefault="00930E13" w:rsidP="00930E13">
      <w:pPr>
        <w:widowControl/>
        <w:ind w:left="709"/>
        <w:jc w:val="both"/>
        <w:rPr>
          <w:rFonts w:ascii="Arial" w:hAnsi="Arial" w:cs="Arial"/>
          <w:color w:val="auto"/>
          <w:shd w:val="clear" w:color="auto" w:fill="auto"/>
        </w:rPr>
      </w:pPr>
      <w:r w:rsidRPr="00930E13">
        <w:rPr>
          <w:rFonts w:ascii="Arial" w:hAnsi="Arial" w:cs="Arial"/>
          <w:color w:val="auto"/>
          <w:shd w:val="clear" w:color="auto" w:fill="auto"/>
        </w:rPr>
        <w:t>The project is supported by a public realm scheme which will help to further enhance visitors</w:t>
      </w:r>
      <w:r w:rsidR="00351771">
        <w:rPr>
          <w:rFonts w:ascii="Arial" w:hAnsi="Arial" w:cs="Arial"/>
          <w:color w:val="auto"/>
          <w:shd w:val="clear" w:color="auto" w:fill="auto"/>
        </w:rPr>
        <w:t>’</w:t>
      </w:r>
      <w:r w:rsidRPr="00930E13">
        <w:rPr>
          <w:rFonts w:ascii="Arial" w:hAnsi="Arial" w:cs="Arial"/>
          <w:color w:val="auto"/>
          <w:shd w:val="clear" w:color="auto" w:fill="auto"/>
        </w:rPr>
        <w:t xml:space="preserve"> experience to this special part of the city. The key aims of the public realm scheme are to enhance the sense of place and ease of movement for visitors to both the Visitor Centre and Learning Centre as well as, the Abbey, Kingston Parade and the businesses in the Abbey Quarter. The proposals will also facilitate the delivery of </w:t>
      </w:r>
      <w:r w:rsidR="00E156E3">
        <w:rPr>
          <w:rFonts w:ascii="Arial" w:hAnsi="Arial" w:cs="Arial"/>
          <w:color w:val="auto"/>
          <w:shd w:val="clear" w:color="auto" w:fill="auto"/>
        </w:rPr>
        <w:t xml:space="preserve">an accessible </w:t>
      </w:r>
      <w:r w:rsidR="00E156E3" w:rsidRPr="00930E13">
        <w:rPr>
          <w:rFonts w:ascii="Arial" w:hAnsi="Arial" w:cs="Arial"/>
          <w:color w:val="auto"/>
          <w:shd w:val="clear" w:color="auto" w:fill="auto"/>
        </w:rPr>
        <w:t>entrance</w:t>
      </w:r>
      <w:r w:rsidRPr="00930E13">
        <w:rPr>
          <w:rFonts w:ascii="Arial" w:hAnsi="Arial" w:cs="Arial"/>
          <w:color w:val="auto"/>
          <w:shd w:val="clear" w:color="auto" w:fill="auto"/>
        </w:rPr>
        <w:t xml:space="preserve"> to the Learning Centre</w:t>
      </w:r>
      <w:r w:rsidR="00E156E3">
        <w:rPr>
          <w:rFonts w:ascii="Arial" w:hAnsi="Arial" w:cs="Arial"/>
          <w:color w:val="auto"/>
          <w:shd w:val="clear" w:color="auto" w:fill="auto"/>
        </w:rPr>
        <w:t xml:space="preserve"> (compliant with the </w:t>
      </w:r>
      <w:r w:rsidR="00DA5F4F">
        <w:rPr>
          <w:rFonts w:ascii="Arial" w:hAnsi="Arial" w:cs="Arial"/>
          <w:color w:val="auto"/>
          <w:shd w:val="clear" w:color="auto" w:fill="auto"/>
        </w:rPr>
        <w:t>Equality</w:t>
      </w:r>
      <w:r w:rsidR="00E156E3">
        <w:rPr>
          <w:rFonts w:ascii="Arial" w:hAnsi="Arial" w:cs="Arial"/>
          <w:color w:val="auto"/>
          <w:shd w:val="clear" w:color="auto" w:fill="auto"/>
        </w:rPr>
        <w:t xml:space="preserve"> Act 2010</w:t>
      </w:r>
      <w:r w:rsidR="001251E4">
        <w:rPr>
          <w:rFonts w:ascii="Arial" w:hAnsi="Arial" w:cs="Arial"/>
          <w:color w:val="auto"/>
          <w:shd w:val="clear" w:color="auto" w:fill="auto"/>
        </w:rPr>
        <w:t xml:space="preserve"> and Building Regulations</w:t>
      </w:r>
      <w:r w:rsidR="00E156E3">
        <w:rPr>
          <w:rFonts w:ascii="Arial" w:hAnsi="Arial" w:cs="Arial"/>
          <w:color w:val="auto"/>
          <w:shd w:val="clear" w:color="auto" w:fill="auto"/>
        </w:rPr>
        <w:t>)</w:t>
      </w:r>
      <w:r w:rsidRPr="00930E13">
        <w:rPr>
          <w:rFonts w:ascii="Arial" w:hAnsi="Arial" w:cs="Arial"/>
          <w:color w:val="auto"/>
          <w:shd w:val="clear" w:color="auto" w:fill="auto"/>
        </w:rPr>
        <w:t>, provide a solution to water ingress in the vaults below the highway and protect the vaults below the highway to further damage</w:t>
      </w:r>
      <w:r w:rsidR="00325E85">
        <w:rPr>
          <w:rFonts w:ascii="Arial" w:hAnsi="Arial" w:cs="Arial"/>
          <w:color w:val="auto"/>
          <w:shd w:val="clear" w:color="auto" w:fill="auto"/>
        </w:rPr>
        <w:t>, whose structures are at risk if vehicular access is not removed</w:t>
      </w:r>
      <w:r w:rsidRPr="00930E13">
        <w:rPr>
          <w:rFonts w:ascii="Arial" w:hAnsi="Arial" w:cs="Arial"/>
          <w:color w:val="auto"/>
          <w:shd w:val="clear" w:color="auto" w:fill="auto"/>
        </w:rPr>
        <w:t>.</w:t>
      </w:r>
      <w:r w:rsidR="00325E85">
        <w:rPr>
          <w:rFonts w:ascii="Arial" w:hAnsi="Arial" w:cs="Arial"/>
          <w:color w:val="auto"/>
          <w:shd w:val="clear" w:color="auto" w:fill="auto"/>
        </w:rPr>
        <w:t xml:space="preserve"> A </w:t>
      </w:r>
      <w:r w:rsidR="00325E85">
        <w:rPr>
          <w:rFonts w:ascii="Arial" w:hAnsi="Arial" w:cs="Arial"/>
          <w:color w:val="auto"/>
          <w:shd w:val="clear" w:color="auto" w:fill="auto"/>
        </w:rPr>
        <w:lastRenderedPageBreak/>
        <w:t xml:space="preserve">temporary restriction has been in place here since </w:t>
      </w:r>
      <w:r w:rsidR="005D438D">
        <w:rPr>
          <w:rFonts w:ascii="Arial" w:hAnsi="Arial" w:cs="Arial"/>
          <w:color w:val="auto"/>
          <w:shd w:val="clear" w:color="auto" w:fill="auto"/>
        </w:rPr>
        <w:t xml:space="preserve">2017 </w:t>
      </w:r>
      <w:r w:rsidR="00325E85">
        <w:rPr>
          <w:rFonts w:ascii="Arial" w:hAnsi="Arial" w:cs="Arial"/>
          <w:color w:val="auto"/>
          <w:shd w:val="clear" w:color="auto" w:fill="auto"/>
        </w:rPr>
        <w:t>due to the weakness of the structure.</w:t>
      </w:r>
    </w:p>
    <w:p w14:paraId="0108259A" w14:textId="77777777" w:rsidR="00930E13" w:rsidRDefault="00930E13" w:rsidP="00930E13">
      <w:pPr>
        <w:widowControl/>
        <w:ind w:left="709"/>
        <w:jc w:val="both"/>
        <w:rPr>
          <w:rFonts w:ascii="Arial" w:hAnsi="Arial" w:cs="Arial"/>
          <w:color w:val="auto"/>
          <w:shd w:val="clear" w:color="auto" w:fill="auto"/>
        </w:rPr>
      </w:pPr>
    </w:p>
    <w:p w14:paraId="54BC4EB1" w14:textId="394F14DE" w:rsidR="00930E13" w:rsidRPr="00930E13" w:rsidRDefault="00930E13" w:rsidP="00930E13">
      <w:pPr>
        <w:widowControl/>
        <w:ind w:left="709"/>
        <w:jc w:val="both"/>
        <w:rPr>
          <w:rFonts w:ascii="Arial" w:hAnsi="Arial" w:cs="Arial"/>
          <w:color w:val="auto"/>
          <w:shd w:val="clear" w:color="auto" w:fill="auto"/>
        </w:rPr>
      </w:pPr>
      <w:r w:rsidRPr="00930E13">
        <w:rPr>
          <w:rFonts w:ascii="Arial" w:hAnsi="Arial" w:cs="Arial"/>
          <w:color w:val="auto"/>
          <w:shd w:val="clear" w:color="auto" w:fill="auto"/>
        </w:rPr>
        <w:t>The delivery of a new pedestrianised public realm in the heart of the city, will increase the amenity and accessibility of the area. In additional to this the quality of the built environment has been identified by many industries (RIBA, RICS, RTPI) as a driving factor in encouraging people back to cities and towns post Covid-19. The Visitor Centre and Learning Centre creates an opportunity to showcase Bath on the world stage and invite people back into the city. A safe and inviting public realm will be essential to achieving this.</w:t>
      </w:r>
    </w:p>
    <w:p w14:paraId="30F4097B" w14:textId="1E5D8780" w:rsidR="00DC2559" w:rsidRDefault="00DC2559" w:rsidP="00DC2559">
      <w:pPr>
        <w:widowControl/>
        <w:ind w:left="709"/>
        <w:jc w:val="both"/>
        <w:rPr>
          <w:rFonts w:ascii="Arial" w:hAnsi="Arial" w:cs="Arial"/>
          <w:color w:val="auto"/>
          <w:shd w:val="clear" w:color="auto" w:fill="auto"/>
        </w:rPr>
      </w:pPr>
    </w:p>
    <w:p w14:paraId="0523F3F3" w14:textId="77777777" w:rsidR="00930E13" w:rsidRDefault="00930E13" w:rsidP="00DC2559">
      <w:pPr>
        <w:widowControl/>
        <w:ind w:left="709"/>
        <w:jc w:val="both"/>
        <w:rPr>
          <w:rFonts w:ascii="Arial" w:hAnsi="Arial" w:cs="Arial"/>
          <w:color w:val="auto"/>
          <w:shd w:val="clear" w:color="auto" w:fill="auto"/>
        </w:rPr>
      </w:pPr>
    </w:p>
    <w:p w14:paraId="01610108" w14:textId="6426FAA7" w:rsidR="000F5EC4" w:rsidRPr="003E473B" w:rsidRDefault="009953E6" w:rsidP="00F73125">
      <w:pPr>
        <w:pStyle w:val="Heading1"/>
        <w:widowControl/>
        <w:jc w:val="both"/>
        <w:rPr>
          <w:bCs w:val="0"/>
          <w:shd w:val="clear" w:color="auto" w:fill="auto"/>
        </w:rPr>
      </w:pPr>
      <w:r w:rsidRPr="003E473B">
        <w:rPr>
          <w:bCs w:val="0"/>
          <w:shd w:val="clear" w:color="auto" w:fill="auto"/>
        </w:rPr>
        <w:t>5</w:t>
      </w:r>
      <w:r w:rsidR="0024217A" w:rsidRPr="003E473B">
        <w:rPr>
          <w:bCs w:val="0"/>
          <w:shd w:val="clear" w:color="auto" w:fill="auto"/>
        </w:rPr>
        <w:t>.</w:t>
      </w:r>
      <w:r w:rsidR="0024217A" w:rsidRPr="003E473B">
        <w:rPr>
          <w:bCs w:val="0"/>
          <w:shd w:val="clear" w:color="auto" w:fill="auto"/>
        </w:rPr>
        <w:tab/>
      </w:r>
      <w:r w:rsidR="002A2D01" w:rsidRPr="003E473B">
        <w:rPr>
          <w:bCs w:val="0"/>
          <w:u w:val="single"/>
          <w:shd w:val="clear" w:color="auto" w:fill="auto"/>
        </w:rPr>
        <w:t>SOURCE OF FINANCE</w:t>
      </w:r>
    </w:p>
    <w:p w14:paraId="01713574" w14:textId="77777777" w:rsidR="000F5EC4" w:rsidRPr="00972051" w:rsidRDefault="000F5EC4" w:rsidP="00AB7F3F">
      <w:pPr>
        <w:widowControl/>
        <w:ind w:left="709"/>
        <w:jc w:val="both"/>
        <w:rPr>
          <w:rFonts w:ascii="Arial" w:hAnsi="Arial" w:cs="Arial"/>
          <w:color w:val="FF0000"/>
          <w:shd w:val="clear" w:color="auto" w:fill="auto"/>
        </w:rPr>
      </w:pPr>
    </w:p>
    <w:p w14:paraId="6F1C4753" w14:textId="6C89EDEA" w:rsidR="00670A59" w:rsidRPr="00741515" w:rsidRDefault="00741515" w:rsidP="00AB7F3F">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This proposal is being funded through the capital works budget for </w:t>
      </w:r>
      <w:r w:rsidR="008D6F7E">
        <w:rPr>
          <w:rFonts w:ascii="Arial" w:hAnsi="Arial" w:cs="Arial"/>
          <w:color w:val="auto"/>
          <w:shd w:val="clear" w:color="auto" w:fill="auto"/>
        </w:rPr>
        <w:t>the Archway Project</w:t>
      </w:r>
      <w:r>
        <w:rPr>
          <w:rFonts w:ascii="Arial" w:hAnsi="Arial" w:cs="Arial"/>
          <w:color w:val="auto"/>
          <w:shd w:val="clear" w:color="auto" w:fill="auto"/>
        </w:rPr>
        <w:t xml:space="preserve">. </w:t>
      </w:r>
    </w:p>
    <w:p w14:paraId="63BAEC55" w14:textId="4F525877" w:rsidR="00741515" w:rsidRDefault="00741515" w:rsidP="00AB7F3F">
      <w:pPr>
        <w:widowControl/>
        <w:ind w:left="709"/>
        <w:jc w:val="both"/>
        <w:rPr>
          <w:rFonts w:ascii="Arial" w:hAnsi="Arial" w:cs="Arial"/>
          <w:color w:val="FF0000"/>
          <w:shd w:val="clear" w:color="auto" w:fill="auto"/>
        </w:rPr>
      </w:pPr>
    </w:p>
    <w:p w14:paraId="2518A6FF" w14:textId="77777777" w:rsidR="00930E13" w:rsidRDefault="00930E13" w:rsidP="00AB7F3F">
      <w:pPr>
        <w:widowControl/>
        <w:ind w:left="709"/>
        <w:jc w:val="both"/>
        <w:rPr>
          <w:rFonts w:ascii="Arial" w:hAnsi="Arial" w:cs="Arial"/>
          <w:color w:val="FF0000"/>
          <w:shd w:val="clear" w:color="auto" w:fill="auto"/>
        </w:rPr>
      </w:pPr>
    </w:p>
    <w:p w14:paraId="2AE91DF7" w14:textId="77777777" w:rsidR="000F5EC4" w:rsidRPr="00A207B6" w:rsidRDefault="009953E6" w:rsidP="00F73125">
      <w:pPr>
        <w:widowControl/>
        <w:tabs>
          <w:tab w:val="left" w:pos="720"/>
        </w:tabs>
        <w:jc w:val="both"/>
        <w:rPr>
          <w:rFonts w:ascii="Arial" w:hAnsi="Arial" w:cs="Arial"/>
          <w:b/>
          <w:color w:val="auto"/>
          <w:u w:val="single"/>
          <w:shd w:val="clear" w:color="auto" w:fill="auto"/>
        </w:rPr>
      </w:pPr>
      <w:r w:rsidRPr="00A207B6">
        <w:rPr>
          <w:rFonts w:ascii="Arial" w:hAnsi="Arial" w:cs="Arial"/>
          <w:b/>
          <w:color w:val="auto"/>
          <w:shd w:val="clear" w:color="auto" w:fill="auto"/>
        </w:rPr>
        <w:t xml:space="preserve">6. </w:t>
      </w:r>
      <w:r w:rsidRPr="00A207B6">
        <w:rPr>
          <w:rFonts w:ascii="Arial" w:hAnsi="Arial" w:cs="Arial"/>
          <w:b/>
          <w:color w:val="auto"/>
          <w:shd w:val="clear" w:color="auto" w:fill="auto"/>
        </w:rPr>
        <w:tab/>
      </w:r>
      <w:r w:rsidR="0024217A" w:rsidRPr="00A207B6">
        <w:rPr>
          <w:rFonts w:ascii="Arial" w:hAnsi="Arial" w:cs="Arial"/>
          <w:b/>
          <w:color w:val="auto"/>
          <w:u w:val="single"/>
          <w:shd w:val="clear" w:color="auto" w:fill="auto"/>
        </w:rPr>
        <w:t>CONSULTATION REQUIREMENT</w:t>
      </w:r>
    </w:p>
    <w:p w14:paraId="4C2F5E7A" w14:textId="77777777" w:rsidR="000F5EC4" w:rsidRPr="00A207B6" w:rsidRDefault="000F5EC4" w:rsidP="00F73125">
      <w:pPr>
        <w:widowControl/>
        <w:jc w:val="both"/>
        <w:rPr>
          <w:rFonts w:ascii="Arial" w:hAnsi="Arial" w:cs="Arial"/>
          <w:color w:val="auto"/>
          <w:shd w:val="clear" w:color="auto" w:fill="auto"/>
        </w:rPr>
      </w:pPr>
    </w:p>
    <w:p w14:paraId="50484EAD" w14:textId="763FE3A8" w:rsidR="00A207B6" w:rsidRDefault="00A207B6" w:rsidP="00A207B6">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sidR="007973FC">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sidR="00F256EE">
        <w:rPr>
          <w:rFonts w:ascii="Arial" w:hAnsi="Arial" w:cs="Arial"/>
          <w:color w:val="auto"/>
          <w:shd w:val="clear" w:color="auto" w:fill="auto"/>
        </w:rPr>
        <w:t>Chief Constable</w:t>
      </w:r>
      <w:r w:rsidR="00717EC1">
        <w:rPr>
          <w:rFonts w:ascii="Arial" w:hAnsi="Arial" w:cs="Arial"/>
          <w:color w:val="auto"/>
          <w:shd w:val="clear" w:color="auto" w:fill="auto"/>
        </w:rPr>
        <w:t xml:space="preserve">, </w:t>
      </w:r>
      <w:r w:rsidRPr="00A207B6">
        <w:rPr>
          <w:rFonts w:ascii="Arial" w:hAnsi="Arial" w:cs="Arial"/>
          <w:color w:val="auto"/>
          <w:shd w:val="clear" w:color="auto" w:fill="auto"/>
        </w:rPr>
        <w:t>Ward Members and the Cabinet Member</w:t>
      </w:r>
      <w:r w:rsidR="003E473B">
        <w:rPr>
          <w:rFonts w:ascii="Arial" w:hAnsi="Arial" w:cs="Arial"/>
          <w:color w:val="auto"/>
          <w:shd w:val="clear" w:color="auto" w:fill="auto"/>
        </w:rPr>
        <w:t>s</w:t>
      </w:r>
      <w:r w:rsidRPr="00A207B6">
        <w:rPr>
          <w:rFonts w:ascii="Arial" w:hAnsi="Arial" w:cs="Arial"/>
          <w:color w:val="auto"/>
          <w:shd w:val="clear" w:color="auto" w:fill="auto"/>
        </w:rPr>
        <w:t xml:space="preserve"> for Transport. </w:t>
      </w:r>
    </w:p>
    <w:p w14:paraId="00FF3352" w14:textId="77777777" w:rsidR="00305F4D" w:rsidRDefault="00305F4D" w:rsidP="00A207B6">
      <w:pPr>
        <w:widowControl/>
        <w:ind w:left="709"/>
        <w:jc w:val="both"/>
        <w:rPr>
          <w:rFonts w:ascii="Arial" w:hAnsi="Arial" w:cs="Arial"/>
          <w:color w:val="auto"/>
          <w:shd w:val="clear" w:color="auto" w:fill="auto"/>
        </w:rPr>
      </w:pPr>
    </w:p>
    <w:p w14:paraId="3C6BB16F" w14:textId="58E50984" w:rsidR="009D4C9E" w:rsidRPr="00E568EE" w:rsidRDefault="009D4C9E" w:rsidP="00E568EE">
      <w:pPr>
        <w:widowControl/>
        <w:ind w:left="709"/>
        <w:jc w:val="both"/>
        <w:rPr>
          <w:rFonts w:ascii="Arial" w:hAnsi="Arial" w:cs="Arial"/>
          <w:color w:val="auto"/>
          <w:shd w:val="clear" w:color="auto" w:fill="auto"/>
        </w:rPr>
      </w:pPr>
    </w:p>
    <w:p w14:paraId="2C2149B0" w14:textId="4D081D9E" w:rsidR="003D5DFA" w:rsidRPr="00F0744F" w:rsidRDefault="00F0746C" w:rsidP="00F0746C">
      <w:pPr>
        <w:widowControl/>
        <w:jc w:val="both"/>
        <w:rPr>
          <w:rFonts w:ascii="Arial" w:hAnsi="Arial" w:cs="Arial"/>
          <w:b/>
          <w:bCs/>
          <w:color w:val="auto"/>
          <w:u w:val="single"/>
          <w:shd w:val="clear" w:color="auto" w:fill="auto"/>
        </w:rPr>
      </w:pPr>
      <w:r w:rsidRPr="00F0746C">
        <w:rPr>
          <w:rFonts w:ascii="Arial" w:hAnsi="Arial" w:cs="Arial"/>
          <w:b/>
          <w:bCs/>
          <w:color w:val="auto"/>
          <w:shd w:val="clear" w:color="auto" w:fill="auto"/>
        </w:rPr>
        <w:t xml:space="preserve">7.      </w:t>
      </w:r>
      <w:r w:rsidR="009D4C9E" w:rsidRPr="00D1637D">
        <w:rPr>
          <w:rFonts w:ascii="Arial" w:hAnsi="Arial" w:cs="Arial"/>
          <w:b/>
          <w:bCs/>
          <w:color w:val="auto"/>
          <w:shd w:val="clear" w:color="auto" w:fill="auto"/>
        </w:rPr>
        <w:tab/>
      </w:r>
      <w:r w:rsidR="009D4C9E" w:rsidRPr="009D4C9E">
        <w:rPr>
          <w:rFonts w:ascii="Arial" w:hAnsi="Arial" w:cs="Arial"/>
          <w:b/>
          <w:bCs/>
          <w:color w:val="auto"/>
          <w:u w:val="single"/>
          <w:shd w:val="clear" w:color="auto" w:fill="auto"/>
        </w:rPr>
        <w:t>INFORMAL CONSULTATION</w:t>
      </w:r>
      <w:r w:rsidR="003D5DFA" w:rsidRPr="007C76BB">
        <w:rPr>
          <w:rFonts w:ascii="Arial" w:hAnsi="Arial" w:cs="Arial"/>
          <w:b/>
          <w:bCs/>
          <w:color w:val="auto"/>
          <w:u w:val="single"/>
          <w:shd w:val="clear" w:color="auto" w:fill="auto"/>
        </w:rPr>
        <w:t xml:space="preserve"> </w:t>
      </w:r>
      <w:r w:rsidR="007C76BB" w:rsidRPr="004C19D0">
        <w:rPr>
          <w:rFonts w:ascii="Arial" w:hAnsi="Arial" w:cs="Arial"/>
          <w:b/>
          <w:bCs/>
          <w:color w:val="auto"/>
          <w:u w:val="single"/>
          <w:shd w:val="clear" w:color="auto" w:fill="auto"/>
        </w:rPr>
        <w:t>RESPONSES</w:t>
      </w:r>
    </w:p>
    <w:p w14:paraId="59AA11EF" w14:textId="6C7EEDC4" w:rsidR="003D5DFA" w:rsidRPr="00F0744F" w:rsidRDefault="003D5DFA" w:rsidP="00A207B6">
      <w:pPr>
        <w:widowControl/>
        <w:ind w:left="709"/>
        <w:jc w:val="both"/>
        <w:rPr>
          <w:rFonts w:ascii="Arial" w:hAnsi="Arial" w:cs="Arial"/>
          <w:b/>
          <w:bCs/>
          <w:color w:val="auto"/>
          <w:u w:val="single"/>
          <w:shd w:val="clear" w:color="auto" w:fill="auto"/>
        </w:rPr>
      </w:pPr>
    </w:p>
    <w:p w14:paraId="5C746047" w14:textId="77777777" w:rsidR="003D5DFA" w:rsidRPr="00F0744F" w:rsidRDefault="003D5DFA" w:rsidP="00A207B6">
      <w:pPr>
        <w:widowControl/>
        <w:ind w:left="709"/>
        <w:jc w:val="both"/>
        <w:rPr>
          <w:rFonts w:ascii="Arial" w:hAnsi="Arial" w:cs="Arial"/>
          <w:b/>
          <w:bCs/>
          <w:color w:val="auto"/>
          <w:u w:val="single"/>
          <w:shd w:val="clear" w:color="auto" w:fill="auto"/>
        </w:rPr>
      </w:pPr>
    </w:p>
    <w:p w14:paraId="75C8E4EF" w14:textId="393DB8A7" w:rsidR="003D5DFA" w:rsidRPr="004C19D0" w:rsidRDefault="003D5DFA" w:rsidP="00A207B6">
      <w:pPr>
        <w:widowControl/>
        <w:ind w:left="709"/>
        <w:jc w:val="both"/>
        <w:rPr>
          <w:rFonts w:ascii="Arial" w:hAnsi="Arial" w:cs="Arial"/>
          <w:color w:val="auto"/>
          <w:u w:val="single"/>
          <w:shd w:val="clear" w:color="auto" w:fill="auto"/>
        </w:rPr>
      </w:pPr>
      <w:r w:rsidRPr="004C19D0">
        <w:rPr>
          <w:rFonts w:ascii="Arial" w:hAnsi="Arial" w:cs="Arial"/>
          <w:color w:val="auto"/>
          <w:u w:val="single"/>
          <w:shd w:val="clear" w:color="auto" w:fill="auto"/>
        </w:rPr>
        <w:t>Police:</w:t>
      </w:r>
    </w:p>
    <w:p w14:paraId="7D2D28F3" w14:textId="77777777" w:rsidR="003D5DFA" w:rsidRPr="004C19D0" w:rsidRDefault="003D5DFA" w:rsidP="00A207B6">
      <w:pPr>
        <w:widowControl/>
        <w:ind w:left="709"/>
        <w:jc w:val="both"/>
        <w:rPr>
          <w:rFonts w:ascii="Arial" w:hAnsi="Arial" w:cs="Arial"/>
          <w:color w:val="auto"/>
          <w:shd w:val="clear" w:color="auto" w:fill="auto"/>
        </w:rPr>
      </w:pPr>
    </w:p>
    <w:p w14:paraId="48E792D7" w14:textId="760038E5" w:rsidR="003D5DFA" w:rsidRPr="004C19D0" w:rsidRDefault="003D5DFA" w:rsidP="00A207B6">
      <w:pPr>
        <w:widowControl/>
        <w:ind w:left="709"/>
        <w:jc w:val="both"/>
        <w:rPr>
          <w:rFonts w:ascii="Arial" w:hAnsi="Arial" w:cs="Arial"/>
          <w:color w:val="auto"/>
          <w:shd w:val="clear" w:color="auto" w:fill="auto"/>
        </w:rPr>
      </w:pPr>
      <w:r w:rsidRPr="004C19D0">
        <w:rPr>
          <w:rFonts w:ascii="Arial" w:hAnsi="Arial" w:cs="Arial"/>
          <w:color w:val="auto"/>
          <w:shd w:val="clear" w:color="auto" w:fill="auto"/>
        </w:rPr>
        <w:t>Chief Constable</w:t>
      </w:r>
      <w:r w:rsidR="00293D47" w:rsidRPr="009D4C9E">
        <w:rPr>
          <w:rFonts w:ascii="Arial" w:hAnsi="Arial" w:cs="Arial"/>
          <w:color w:val="auto"/>
          <w:shd w:val="clear" w:color="auto" w:fill="auto"/>
        </w:rPr>
        <w:t>: No comments received.</w:t>
      </w:r>
      <w:r w:rsidRPr="004C19D0">
        <w:rPr>
          <w:rFonts w:ascii="Arial" w:hAnsi="Arial" w:cs="Arial"/>
          <w:color w:val="auto"/>
          <w:shd w:val="clear" w:color="auto" w:fill="auto"/>
        </w:rPr>
        <w:t xml:space="preserve"> </w:t>
      </w:r>
    </w:p>
    <w:p w14:paraId="484F8FEB" w14:textId="2F50F527" w:rsidR="003D5DFA" w:rsidRPr="004C19D0" w:rsidRDefault="003D5DFA" w:rsidP="00A207B6">
      <w:pPr>
        <w:widowControl/>
        <w:ind w:left="709"/>
        <w:jc w:val="both"/>
        <w:rPr>
          <w:rFonts w:ascii="Arial" w:hAnsi="Arial" w:cs="Arial"/>
          <w:color w:val="auto"/>
          <w:shd w:val="clear" w:color="auto" w:fill="auto"/>
        </w:rPr>
      </w:pPr>
    </w:p>
    <w:p w14:paraId="4FD99748" w14:textId="698D953F" w:rsidR="003D5DFA" w:rsidRPr="004C19D0" w:rsidRDefault="003D5DFA" w:rsidP="00A207B6">
      <w:pPr>
        <w:widowControl/>
        <w:ind w:left="709"/>
        <w:jc w:val="both"/>
        <w:rPr>
          <w:rFonts w:ascii="Arial" w:hAnsi="Arial" w:cs="Arial"/>
          <w:color w:val="auto"/>
          <w:shd w:val="clear" w:color="auto" w:fill="auto"/>
        </w:rPr>
      </w:pPr>
    </w:p>
    <w:p w14:paraId="77A387E5" w14:textId="4599147D" w:rsidR="003D5DFA" w:rsidRPr="004C19D0" w:rsidRDefault="003D5DFA" w:rsidP="00A207B6">
      <w:pPr>
        <w:widowControl/>
        <w:ind w:left="709"/>
        <w:jc w:val="both"/>
        <w:rPr>
          <w:rFonts w:ascii="Arial" w:hAnsi="Arial" w:cs="Arial"/>
          <w:color w:val="auto"/>
          <w:u w:val="single"/>
          <w:shd w:val="clear" w:color="auto" w:fill="auto"/>
        </w:rPr>
      </w:pPr>
      <w:r w:rsidRPr="004C19D0">
        <w:rPr>
          <w:rFonts w:ascii="Arial" w:hAnsi="Arial" w:cs="Arial"/>
          <w:color w:val="auto"/>
          <w:u w:val="single"/>
          <w:shd w:val="clear" w:color="auto" w:fill="auto"/>
        </w:rPr>
        <w:t>Ward Members:</w:t>
      </w:r>
    </w:p>
    <w:p w14:paraId="1CB3E05F" w14:textId="3BB351A3" w:rsidR="003D5DFA" w:rsidRPr="004C19D0" w:rsidRDefault="003D5DFA" w:rsidP="00A207B6">
      <w:pPr>
        <w:widowControl/>
        <w:ind w:left="709"/>
        <w:jc w:val="both"/>
        <w:rPr>
          <w:rFonts w:ascii="Arial" w:hAnsi="Arial" w:cs="Arial"/>
          <w:color w:val="auto"/>
          <w:u w:val="single"/>
          <w:shd w:val="clear" w:color="auto" w:fill="auto"/>
        </w:rPr>
      </w:pPr>
    </w:p>
    <w:p w14:paraId="694FABBC" w14:textId="426E67DB" w:rsidR="003D5DFA" w:rsidRPr="009D4C9E" w:rsidRDefault="003D5DFA" w:rsidP="00A207B6">
      <w:pPr>
        <w:widowControl/>
        <w:ind w:left="709"/>
        <w:jc w:val="both"/>
        <w:rPr>
          <w:rFonts w:ascii="Arial" w:hAnsi="Arial" w:cs="Arial"/>
          <w:color w:val="auto"/>
          <w:shd w:val="clear" w:color="auto" w:fill="auto"/>
        </w:rPr>
      </w:pPr>
      <w:r w:rsidRPr="004C19D0">
        <w:rPr>
          <w:rFonts w:ascii="Arial" w:hAnsi="Arial" w:cs="Arial"/>
          <w:color w:val="auto"/>
          <w:shd w:val="clear" w:color="auto" w:fill="auto"/>
        </w:rPr>
        <w:t>Cllr Sue Craig</w:t>
      </w:r>
      <w:r w:rsidR="00293D47" w:rsidRPr="004C19D0">
        <w:rPr>
          <w:rFonts w:ascii="Arial" w:hAnsi="Arial" w:cs="Arial"/>
          <w:color w:val="auto"/>
          <w:shd w:val="clear" w:color="auto" w:fill="auto"/>
        </w:rPr>
        <w:t xml:space="preserve">: </w:t>
      </w:r>
      <w:r w:rsidR="00293D47" w:rsidRPr="009D4C9E">
        <w:rPr>
          <w:rFonts w:ascii="Arial" w:hAnsi="Arial" w:cs="Arial"/>
          <w:color w:val="auto"/>
          <w:shd w:val="clear" w:color="auto" w:fill="auto"/>
        </w:rPr>
        <w:t>No comments from me.</w:t>
      </w:r>
    </w:p>
    <w:p w14:paraId="63BCF604" w14:textId="6336E5D2" w:rsidR="00F0744F" w:rsidRPr="00D1637D" w:rsidRDefault="00F0744F" w:rsidP="00A207B6">
      <w:pPr>
        <w:widowControl/>
        <w:ind w:left="709"/>
        <w:jc w:val="both"/>
        <w:rPr>
          <w:rFonts w:ascii="Arial" w:hAnsi="Arial" w:cs="Arial"/>
          <w:color w:val="auto"/>
          <w:shd w:val="clear" w:color="auto" w:fill="auto"/>
        </w:rPr>
      </w:pPr>
    </w:p>
    <w:p w14:paraId="4C1B987B" w14:textId="3AB1F3A1" w:rsidR="00F0744F" w:rsidRPr="009D4C9E" w:rsidRDefault="00F0744F" w:rsidP="00A207B6">
      <w:pPr>
        <w:widowControl/>
        <w:ind w:left="709"/>
        <w:jc w:val="both"/>
        <w:rPr>
          <w:rFonts w:ascii="Arial" w:hAnsi="Arial" w:cs="Arial"/>
          <w:color w:val="auto"/>
          <w:shd w:val="clear" w:color="auto" w:fill="auto"/>
        </w:rPr>
      </w:pPr>
      <w:r w:rsidRPr="00D1637D">
        <w:rPr>
          <w:rFonts w:ascii="Arial" w:hAnsi="Arial" w:cs="Arial"/>
          <w:color w:val="auto"/>
          <w:shd w:val="clear" w:color="auto" w:fill="auto"/>
        </w:rPr>
        <w:t>Cllr Andrew Furse</w:t>
      </w:r>
      <w:r w:rsidR="00293D47" w:rsidRPr="009D4C9E">
        <w:rPr>
          <w:rFonts w:ascii="Arial" w:hAnsi="Arial" w:cs="Arial"/>
          <w:color w:val="auto"/>
          <w:shd w:val="clear" w:color="auto" w:fill="auto"/>
        </w:rPr>
        <w:t>: No comments received.</w:t>
      </w:r>
    </w:p>
    <w:p w14:paraId="29ADF6A2" w14:textId="11DB5B07" w:rsidR="00F0744F" w:rsidRPr="00D1637D" w:rsidRDefault="00F0744F" w:rsidP="00A207B6">
      <w:pPr>
        <w:widowControl/>
        <w:ind w:left="709"/>
        <w:jc w:val="both"/>
        <w:rPr>
          <w:rFonts w:ascii="Arial" w:hAnsi="Arial" w:cs="Arial"/>
          <w:color w:val="auto"/>
          <w:shd w:val="clear" w:color="auto" w:fill="auto"/>
        </w:rPr>
      </w:pPr>
    </w:p>
    <w:p w14:paraId="280A8A3D" w14:textId="77777777" w:rsidR="00F0744F" w:rsidRPr="00D1637D" w:rsidRDefault="00F0744F" w:rsidP="00A207B6">
      <w:pPr>
        <w:widowControl/>
        <w:ind w:left="709"/>
        <w:jc w:val="both"/>
        <w:rPr>
          <w:rFonts w:ascii="Arial" w:hAnsi="Arial" w:cs="Arial"/>
          <w:color w:val="auto"/>
          <w:shd w:val="clear" w:color="auto" w:fill="auto"/>
        </w:rPr>
      </w:pPr>
    </w:p>
    <w:p w14:paraId="75C53DD2" w14:textId="4B65225F" w:rsidR="003D5DFA" w:rsidRPr="00D1637D" w:rsidRDefault="009D4C9E" w:rsidP="00A207B6">
      <w:pPr>
        <w:widowControl/>
        <w:ind w:left="709"/>
        <w:jc w:val="both"/>
        <w:rPr>
          <w:rFonts w:ascii="Arial" w:hAnsi="Arial" w:cs="Arial"/>
          <w:color w:val="auto"/>
          <w:u w:val="single"/>
          <w:shd w:val="clear" w:color="auto" w:fill="auto"/>
        </w:rPr>
      </w:pPr>
      <w:r w:rsidRPr="00D1637D">
        <w:rPr>
          <w:rFonts w:ascii="Arial" w:hAnsi="Arial" w:cs="Arial"/>
          <w:color w:val="auto"/>
          <w:u w:val="single"/>
          <w:shd w:val="clear" w:color="auto" w:fill="auto"/>
        </w:rPr>
        <w:t xml:space="preserve">Cabinet </w:t>
      </w:r>
      <w:r w:rsidR="00F0744F" w:rsidRPr="00D1637D">
        <w:rPr>
          <w:rFonts w:ascii="Arial" w:hAnsi="Arial" w:cs="Arial"/>
          <w:color w:val="auto"/>
          <w:u w:val="single"/>
          <w:shd w:val="clear" w:color="auto" w:fill="auto"/>
        </w:rPr>
        <w:t>Member for Transport:</w:t>
      </w:r>
    </w:p>
    <w:p w14:paraId="1AEFB4AC" w14:textId="78F2E7D9" w:rsidR="00F0744F" w:rsidRPr="00D1637D" w:rsidRDefault="00F0744F" w:rsidP="00A207B6">
      <w:pPr>
        <w:widowControl/>
        <w:ind w:left="709"/>
        <w:jc w:val="both"/>
        <w:rPr>
          <w:rFonts w:ascii="Arial" w:hAnsi="Arial" w:cs="Arial"/>
          <w:color w:val="auto"/>
          <w:u w:val="single"/>
          <w:shd w:val="clear" w:color="auto" w:fill="auto"/>
        </w:rPr>
      </w:pPr>
    </w:p>
    <w:p w14:paraId="19B566F8" w14:textId="3FBA9948" w:rsidR="00F0744F" w:rsidRPr="00D1637D" w:rsidRDefault="00F0744F" w:rsidP="00A207B6">
      <w:pPr>
        <w:widowControl/>
        <w:ind w:left="709"/>
        <w:jc w:val="both"/>
        <w:rPr>
          <w:rFonts w:ascii="Arial" w:hAnsi="Arial" w:cs="Arial"/>
          <w:color w:val="auto"/>
          <w:shd w:val="clear" w:color="auto" w:fill="auto"/>
        </w:rPr>
      </w:pPr>
      <w:r w:rsidRPr="00D1637D">
        <w:rPr>
          <w:rFonts w:ascii="Arial" w:hAnsi="Arial" w:cs="Arial"/>
          <w:color w:val="auto"/>
          <w:shd w:val="clear" w:color="auto" w:fill="auto"/>
        </w:rPr>
        <w:t>Cllr Manda Rigby</w:t>
      </w:r>
      <w:r w:rsidR="00293D47" w:rsidRPr="009D4C9E">
        <w:rPr>
          <w:rFonts w:ascii="Arial" w:hAnsi="Arial" w:cs="Arial"/>
          <w:color w:val="auto"/>
          <w:shd w:val="clear" w:color="auto" w:fill="auto"/>
        </w:rPr>
        <w:t>: No comments received.</w:t>
      </w:r>
    </w:p>
    <w:p w14:paraId="2DC9476A" w14:textId="41F5A404" w:rsidR="003D5DFA" w:rsidRDefault="003D5DFA" w:rsidP="00A207B6">
      <w:pPr>
        <w:widowControl/>
        <w:ind w:left="709"/>
        <w:jc w:val="both"/>
        <w:rPr>
          <w:rFonts w:ascii="Arial" w:hAnsi="Arial" w:cs="Arial"/>
          <w:b/>
          <w:bCs/>
          <w:color w:val="auto"/>
          <w:shd w:val="clear" w:color="auto" w:fill="auto"/>
        </w:rPr>
      </w:pPr>
    </w:p>
    <w:p w14:paraId="07A203ED" w14:textId="6D7D3FBC" w:rsidR="009D4C9E" w:rsidRDefault="009D4C9E" w:rsidP="00A207B6">
      <w:pPr>
        <w:widowControl/>
        <w:ind w:left="709"/>
        <w:jc w:val="both"/>
        <w:rPr>
          <w:rFonts w:ascii="Arial" w:hAnsi="Arial" w:cs="Arial"/>
          <w:b/>
          <w:bCs/>
          <w:color w:val="auto"/>
          <w:shd w:val="clear" w:color="auto" w:fill="auto"/>
        </w:rPr>
      </w:pPr>
    </w:p>
    <w:p w14:paraId="790308AD" w14:textId="0470DEF2" w:rsidR="009D4C9E" w:rsidRDefault="009D4C9E" w:rsidP="00A207B6">
      <w:pPr>
        <w:widowControl/>
        <w:ind w:left="709"/>
        <w:jc w:val="both"/>
        <w:rPr>
          <w:rFonts w:ascii="Arial" w:hAnsi="Arial" w:cs="Arial"/>
          <w:b/>
          <w:bCs/>
          <w:color w:val="auto"/>
          <w:shd w:val="clear" w:color="auto" w:fill="auto"/>
        </w:rPr>
      </w:pPr>
    </w:p>
    <w:p w14:paraId="79259465" w14:textId="31BAE685" w:rsidR="009D4C9E" w:rsidRDefault="009D4C9E" w:rsidP="00A207B6">
      <w:pPr>
        <w:widowControl/>
        <w:ind w:left="709"/>
        <w:jc w:val="both"/>
        <w:rPr>
          <w:rFonts w:ascii="Arial" w:hAnsi="Arial" w:cs="Arial"/>
          <w:b/>
          <w:bCs/>
          <w:color w:val="auto"/>
          <w:shd w:val="clear" w:color="auto" w:fill="auto"/>
        </w:rPr>
      </w:pPr>
    </w:p>
    <w:p w14:paraId="6A2A51A8" w14:textId="77777777" w:rsidR="009D4C9E" w:rsidRPr="003D5DFA" w:rsidRDefault="009D4C9E" w:rsidP="00A207B6">
      <w:pPr>
        <w:widowControl/>
        <w:ind w:left="709"/>
        <w:jc w:val="both"/>
        <w:rPr>
          <w:rFonts w:ascii="Arial" w:hAnsi="Arial" w:cs="Arial"/>
          <w:b/>
          <w:bCs/>
          <w:color w:val="auto"/>
          <w:shd w:val="clear" w:color="auto" w:fill="auto"/>
        </w:rPr>
      </w:pPr>
    </w:p>
    <w:p w14:paraId="13358D9C" w14:textId="0D339674" w:rsidR="003D5DFA" w:rsidRDefault="003D5DFA" w:rsidP="00A207B6">
      <w:pPr>
        <w:widowControl/>
        <w:ind w:left="709"/>
        <w:jc w:val="both"/>
        <w:rPr>
          <w:rFonts w:ascii="Arial" w:hAnsi="Arial" w:cs="Arial"/>
          <w:b/>
          <w:bCs/>
          <w:color w:val="auto"/>
          <w:shd w:val="clear" w:color="auto" w:fill="auto"/>
        </w:rPr>
      </w:pPr>
    </w:p>
    <w:p w14:paraId="0F1F8B01" w14:textId="3B0A5D5C" w:rsidR="009D4C9E" w:rsidRDefault="009D4C9E" w:rsidP="00A207B6">
      <w:pPr>
        <w:widowControl/>
        <w:ind w:left="709"/>
        <w:jc w:val="both"/>
        <w:rPr>
          <w:rFonts w:ascii="Arial" w:hAnsi="Arial" w:cs="Arial"/>
          <w:b/>
          <w:bCs/>
          <w:color w:val="auto"/>
          <w:shd w:val="clear" w:color="auto" w:fill="auto"/>
        </w:rPr>
      </w:pPr>
    </w:p>
    <w:p w14:paraId="17AC6FC9" w14:textId="77777777" w:rsidR="009D4C9E" w:rsidRDefault="009D4C9E" w:rsidP="00A207B6">
      <w:pPr>
        <w:widowControl/>
        <w:ind w:left="709"/>
        <w:jc w:val="both"/>
        <w:rPr>
          <w:rFonts w:ascii="Arial" w:hAnsi="Arial" w:cs="Arial"/>
          <w:b/>
          <w:bCs/>
          <w:color w:val="auto"/>
          <w:shd w:val="clear" w:color="auto" w:fill="auto"/>
        </w:rPr>
      </w:pPr>
    </w:p>
    <w:p w14:paraId="34DB8881" w14:textId="77777777" w:rsidR="009D4C9E" w:rsidRDefault="009D4C9E" w:rsidP="00A207B6">
      <w:pPr>
        <w:widowControl/>
        <w:ind w:left="709"/>
        <w:jc w:val="both"/>
        <w:rPr>
          <w:rFonts w:ascii="Arial" w:hAnsi="Arial" w:cs="Arial"/>
          <w:b/>
          <w:bCs/>
          <w:color w:val="auto"/>
          <w:shd w:val="clear" w:color="auto" w:fill="auto"/>
        </w:rPr>
      </w:pPr>
    </w:p>
    <w:p w14:paraId="2AE4ED9B" w14:textId="77777777" w:rsidR="00F0746C" w:rsidRPr="00474BFA" w:rsidRDefault="00F0746C" w:rsidP="00F0746C">
      <w:pPr>
        <w:widowControl/>
        <w:jc w:val="both"/>
        <w:rPr>
          <w:rFonts w:ascii="Arial" w:hAnsi="Arial" w:cs="Arial"/>
          <w:color w:val="auto"/>
          <w:u w:val="single"/>
          <w:shd w:val="clear" w:color="auto" w:fill="auto"/>
        </w:rPr>
      </w:pPr>
      <w:r>
        <w:rPr>
          <w:rFonts w:ascii="Arial" w:hAnsi="Arial" w:cs="Arial"/>
          <w:b/>
          <w:color w:val="auto"/>
          <w:shd w:val="clear" w:color="auto" w:fill="auto"/>
        </w:rPr>
        <w:t>8</w:t>
      </w:r>
      <w:r w:rsidRPr="00474BFA">
        <w:rPr>
          <w:rFonts w:ascii="Arial" w:hAnsi="Arial" w:cs="Arial"/>
          <w:b/>
          <w:color w:val="auto"/>
          <w:shd w:val="clear" w:color="auto" w:fill="auto"/>
        </w:rPr>
        <w:t>.</w:t>
      </w:r>
      <w:r w:rsidRPr="00474BFA">
        <w:rPr>
          <w:rFonts w:ascii="Arial" w:hAnsi="Arial" w:cs="Arial"/>
          <w:b/>
          <w:color w:val="auto"/>
          <w:shd w:val="clear" w:color="auto" w:fill="auto"/>
        </w:rPr>
        <w:tab/>
      </w:r>
      <w:r w:rsidRPr="00474BFA">
        <w:rPr>
          <w:rFonts w:ascii="Arial" w:hAnsi="Arial" w:cs="Arial"/>
          <w:b/>
          <w:color w:val="auto"/>
          <w:u w:val="single"/>
          <w:shd w:val="clear" w:color="auto" w:fill="auto"/>
        </w:rPr>
        <w:t>RECOMMENDATION</w:t>
      </w:r>
    </w:p>
    <w:p w14:paraId="2B7C0C8E" w14:textId="77777777" w:rsidR="00F0746C" w:rsidRPr="00474BFA" w:rsidRDefault="00F0746C" w:rsidP="00F0746C">
      <w:pPr>
        <w:widowControl/>
        <w:ind w:left="709"/>
        <w:jc w:val="both"/>
        <w:rPr>
          <w:rFonts w:ascii="Arial" w:hAnsi="Arial" w:cs="Arial"/>
          <w:color w:val="auto"/>
          <w:shd w:val="clear" w:color="auto" w:fill="auto"/>
        </w:rPr>
      </w:pPr>
    </w:p>
    <w:p w14:paraId="50FA74BC" w14:textId="7A5F0A70" w:rsidR="00F0746C" w:rsidRDefault="00F0746C" w:rsidP="00F0746C">
      <w:pPr>
        <w:widowControl/>
        <w:ind w:left="709"/>
        <w:rPr>
          <w:rFonts w:ascii="Arial" w:hAnsi="Arial" w:cs="Arial"/>
          <w:color w:val="auto"/>
          <w:shd w:val="clear" w:color="auto" w:fill="auto"/>
        </w:rPr>
      </w:pPr>
      <w:r>
        <w:rPr>
          <w:rFonts w:ascii="Arial" w:hAnsi="Arial" w:cs="Arial"/>
          <w:color w:val="auto"/>
          <w:shd w:val="clear" w:color="auto" w:fill="auto"/>
        </w:rPr>
        <w:t xml:space="preserve">As no significant objections and/or comments have been received following the informal consultation described above, the Traffic Regulation Order process </w:t>
      </w:r>
      <w:r w:rsidR="009D4C9E">
        <w:rPr>
          <w:rFonts w:ascii="Arial" w:hAnsi="Arial" w:cs="Arial"/>
          <w:color w:val="auto"/>
          <w:shd w:val="clear" w:color="auto" w:fill="auto"/>
        </w:rPr>
        <w:t xml:space="preserve">(public advertisement of the proposals) </w:t>
      </w:r>
      <w:r>
        <w:rPr>
          <w:rFonts w:ascii="Arial" w:hAnsi="Arial" w:cs="Arial"/>
          <w:color w:val="auto"/>
          <w:shd w:val="clear" w:color="auto" w:fill="auto"/>
        </w:rPr>
        <w:t>should commence.</w:t>
      </w:r>
    </w:p>
    <w:p w14:paraId="2089F8E3" w14:textId="57CF0295" w:rsidR="00F0746C" w:rsidRPr="00474BFA" w:rsidRDefault="00F0746C" w:rsidP="00D1637D">
      <w:pPr>
        <w:widowControl/>
        <w:ind w:left="709"/>
        <w:rPr>
          <w:rFonts w:ascii="Arial" w:hAnsi="Arial" w:cs="Arial"/>
          <w:color w:val="auto"/>
          <w:shd w:val="clear" w:color="auto" w:fill="auto"/>
        </w:rPr>
      </w:pPr>
      <w:r>
        <w:rPr>
          <w:rFonts w:ascii="Arial" w:hAnsi="Arial" w:cs="Arial"/>
          <w:color w:val="auto"/>
          <w:shd w:val="clear" w:color="auto" w:fill="auto"/>
        </w:rPr>
        <w:t xml:space="preserve">  </w:t>
      </w:r>
      <w:r w:rsidR="00AE144D">
        <w:rPr>
          <w:rFonts w:ascii="Arial" w:hAnsi="Arial" w:cs="Arial"/>
          <w:color w:val="auto"/>
          <w:shd w:val="clear" w:color="auto" w:fill="auto"/>
        </w:rPr>
        <w:pict w14:anchorId="24DE00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15pt;height:70.15pt">
            <v:imagedata r:id="rId8" o:title=""/>
          </v:shape>
        </w:pict>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sidR="009D4C9E">
        <w:rPr>
          <w:rFonts w:ascii="Arial" w:hAnsi="Arial" w:cs="Arial"/>
          <w:color w:val="auto"/>
          <w:shd w:val="clear" w:color="auto" w:fill="auto"/>
        </w:rPr>
        <w:tab/>
      </w:r>
      <w:r w:rsidR="009D4C9E">
        <w:rPr>
          <w:rFonts w:ascii="Arial" w:hAnsi="Arial" w:cs="Arial"/>
          <w:color w:val="auto"/>
          <w:shd w:val="clear" w:color="auto" w:fill="auto"/>
        </w:rPr>
        <w:tab/>
      </w:r>
      <w:r w:rsidR="009D4C9E">
        <w:rPr>
          <w:rFonts w:ascii="Arial" w:hAnsi="Arial" w:cs="Arial"/>
          <w:color w:val="auto"/>
          <w:shd w:val="clear" w:color="auto" w:fill="auto"/>
        </w:rPr>
        <w:tab/>
      </w:r>
      <w:r w:rsidR="009D4C9E">
        <w:rPr>
          <w:rFonts w:ascii="Arial" w:hAnsi="Arial" w:cs="Arial"/>
          <w:color w:val="auto"/>
          <w:shd w:val="clear" w:color="auto" w:fill="auto"/>
        </w:rPr>
        <w:tab/>
      </w:r>
      <w:r w:rsidR="009D4C9E">
        <w:rPr>
          <w:rFonts w:ascii="Arial" w:hAnsi="Arial" w:cs="Arial"/>
          <w:color w:val="auto"/>
          <w:shd w:val="clear" w:color="auto" w:fill="auto"/>
        </w:rPr>
        <w:tab/>
      </w:r>
      <w:r w:rsidR="009D4C9E">
        <w:rPr>
          <w:rFonts w:ascii="Arial" w:hAnsi="Arial" w:cs="Arial"/>
          <w:color w:val="auto"/>
          <w:shd w:val="clear" w:color="auto" w:fill="auto"/>
        </w:rPr>
        <w:tab/>
      </w:r>
      <w:r w:rsidR="009D4C9E">
        <w:rPr>
          <w:rFonts w:ascii="Arial" w:hAnsi="Arial" w:cs="Arial"/>
          <w:color w:val="auto"/>
          <w:shd w:val="clear" w:color="auto" w:fill="auto"/>
        </w:rPr>
        <w:tab/>
      </w:r>
      <w:r w:rsidR="009D4C9E">
        <w:rPr>
          <w:rFonts w:ascii="Arial" w:hAnsi="Arial" w:cs="Arial"/>
          <w:color w:val="auto"/>
          <w:shd w:val="clear" w:color="auto" w:fill="auto"/>
        </w:rPr>
        <w:tab/>
      </w:r>
      <w:r w:rsidR="009D4C9E">
        <w:rPr>
          <w:rFonts w:ascii="Arial" w:hAnsi="Arial" w:cs="Arial"/>
          <w:color w:val="auto"/>
          <w:shd w:val="clear" w:color="auto" w:fill="auto"/>
        </w:rPr>
        <w:tab/>
      </w:r>
      <w:r w:rsidR="009D4C9E">
        <w:rPr>
          <w:rFonts w:ascii="Arial" w:hAnsi="Arial" w:cs="Arial"/>
          <w:color w:val="auto"/>
          <w:shd w:val="clear" w:color="auto" w:fill="auto"/>
        </w:rPr>
        <w:tab/>
      </w:r>
      <w:r w:rsidR="009D4C9E">
        <w:rPr>
          <w:rFonts w:ascii="Arial" w:hAnsi="Arial" w:cs="Arial"/>
          <w:color w:val="auto"/>
          <w:shd w:val="clear" w:color="auto" w:fill="auto"/>
        </w:rPr>
        <w:tab/>
      </w:r>
      <w:r>
        <w:rPr>
          <w:rFonts w:ascii="Arial" w:hAnsi="Arial" w:cs="Arial"/>
          <w:color w:val="auto"/>
          <w:shd w:val="clear" w:color="auto" w:fill="auto"/>
        </w:rPr>
        <w:tab/>
        <w:t>Date:</w:t>
      </w:r>
      <w:r w:rsidR="003E136B">
        <w:rPr>
          <w:rFonts w:ascii="Arial" w:hAnsi="Arial" w:cs="Arial"/>
          <w:color w:val="auto"/>
          <w:shd w:val="clear" w:color="auto" w:fill="auto"/>
        </w:rPr>
        <w:t xml:space="preserve"> 10/06/2</w:t>
      </w:r>
      <w:r w:rsidR="00AE144D">
        <w:rPr>
          <w:rFonts w:ascii="Arial" w:hAnsi="Arial" w:cs="Arial"/>
          <w:color w:val="auto"/>
          <w:shd w:val="clear" w:color="auto" w:fill="auto"/>
        </w:rPr>
        <w:t>1</w:t>
      </w:r>
    </w:p>
    <w:p w14:paraId="5A6BC5F9" w14:textId="77777777" w:rsidR="00F0746C" w:rsidRPr="00474BFA" w:rsidRDefault="00F0746C" w:rsidP="00F0746C">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 xml:space="preserve">Paul Garrod </w:t>
      </w:r>
    </w:p>
    <w:p w14:paraId="7396BF44" w14:textId="77777777" w:rsidR="00F0746C" w:rsidRPr="000F7407" w:rsidRDefault="00F0746C" w:rsidP="00F0746C">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Traffic Management &amp; Network Manager</w:t>
      </w:r>
    </w:p>
    <w:p w14:paraId="25D9DEFE" w14:textId="324C7CC8" w:rsidR="003D5DFA" w:rsidRDefault="003D5DFA" w:rsidP="00A207B6">
      <w:pPr>
        <w:widowControl/>
        <w:ind w:left="709"/>
        <w:jc w:val="both"/>
        <w:rPr>
          <w:rFonts w:ascii="Arial" w:hAnsi="Arial" w:cs="Arial"/>
          <w:b/>
          <w:bCs/>
          <w:color w:val="auto"/>
          <w:shd w:val="clear" w:color="auto" w:fill="auto"/>
        </w:rPr>
      </w:pPr>
    </w:p>
    <w:p w14:paraId="4481B424" w14:textId="77777777" w:rsidR="00F0746C" w:rsidRPr="00F0746C" w:rsidRDefault="003D5DFA" w:rsidP="00F0746C">
      <w:pPr>
        <w:widowControl/>
        <w:ind w:left="709"/>
        <w:jc w:val="both"/>
        <w:rPr>
          <w:rFonts w:ascii="Arial" w:hAnsi="Arial" w:cs="Arial"/>
          <w:color w:val="auto"/>
          <w:shd w:val="clear" w:color="auto" w:fill="auto"/>
        </w:rPr>
      </w:pPr>
      <w:r w:rsidRPr="00F0746C">
        <w:rPr>
          <w:rFonts w:ascii="Arial" w:hAnsi="Arial" w:cs="Arial"/>
          <w:b/>
          <w:bCs/>
          <w:color w:val="auto"/>
          <w:shd w:val="clear" w:color="auto" w:fill="auto"/>
        </w:rPr>
        <w:t xml:space="preserve">   </w:t>
      </w:r>
    </w:p>
    <w:p w14:paraId="3EE89043" w14:textId="77777777" w:rsidR="00F0746C" w:rsidRPr="00F0746C" w:rsidRDefault="00F0746C" w:rsidP="00F0746C">
      <w:pPr>
        <w:widowControl/>
        <w:jc w:val="both"/>
        <w:rPr>
          <w:rFonts w:ascii="Arial" w:hAnsi="Arial" w:cs="Arial"/>
          <w:color w:val="auto"/>
          <w:shd w:val="clear" w:color="auto" w:fill="auto"/>
        </w:rPr>
      </w:pPr>
      <w:r w:rsidRPr="00F0746C">
        <w:rPr>
          <w:rFonts w:ascii="Arial" w:hAnsi="Arial" w:cs="Arial"/>
          <w:b/>
          <w:color w:val="auto"/>
        </w:rPr>
        <w:t>9.</w:t>
      </w:r>
      <w:r w:rsidRPr="00F0746C">
        <w:rPr>
          <w:rFonts w:ascii="Arial" w:hAnsi="Arial" w:cs="Arial"/>
          <w:color w:val="auto"/>
        </w:rPr>
        <w:tab/>
      </w:r>
      <w:r w:rsidRPr="00F0746C">
        <w:rPr>
          <w:rFonts w:ascii="Arial" w:hAnsi="Arial" w:cs="Arial"/>
          <w:b/>
          <w:color w:val="auto"/>
          <w:u w:val="single"/>
        </w:rPr>
        <w:t>DECISION</w:t>
      </w:r>
    </w:p>
    <w:p w14:paraId="7AF3233E" w14:textId="77777777" w:rsidR="00F0746C" w:rsidRPr="00F0746C" w:rsidRDefault="00F0746C" w:rsidP="00F0746C">
      <w:pPr>
        <w:widowControl/>
        <w:jc w:val="both"/>
        <w:rPr>
          <w:rFonts w:ascii="Arial" w:hAnsi="Arial" w:cs="Arial"/>
          <w:color w:val="auto"/>
        </w:rPr>
      </w:pPr>
    </w:p>
    <w:p w14:paraId="53C49E28" w14:textId="1A7F15E3" w:rsidR="00F0746C" w:rsidRPr="00F0746C" w:rsidRDefault="00F0746C" w:rsidP="00D1637D">
      <w:pPr>
        <w:widowControl/>
        <w:ind w:left="709"/>
        <w:rPr>
          <w:rFonts w:ascii="Arial" w:hAnsi="Arial" w:cs="Arial"/>
          <w:color w:val="auto"/>
        </w:rPr>
      </w:pPr>
      <w:r w:rsidRPr="00F0746C">
        <w:rPr>
          <w:rFonts w:ascii="Arial" w:hAnsi="Arial" w:cs="Arial"/>
          <w:color w:val="auto"/>
        </w:rPr>
        <w:t>As the officer holding the above delegation, I</w:t>
      </w:r>
      <w:r w:rsidR="009D4C9E">
        <w:rPr>
          <w:rFonts w:ascii="Arial" w:hAnsi="Arial" w:cs="Arial"/>
          <w:color w:val="auto"/>
        </w:rPr>
        <w:t xml:space="preserve"> a</w:t>
      </w:r>
      <w:r w:rsidR="009D4C9E" w:rsidRPr="009D4C9E">
        <w:rPr>
          <w:rFonts w:ascii="Arial" w:hAnsi="Arial" w:cs="Arial"/>
          <w:color w:val="auto"/>
        </w:rPr>
        <w:t>pprove the progression of this Traffic Regulation Order</w:t>
      </w:r>
      <w:r w:rsidR="009D4C9E">
        <w:rPr>
          <w:rFonts w:ascii="Arial" w:hAnsi="Arial" w:cs="Arial"/>
          <w:color w:val="auto"/>
        </w:rPr>
        <w:t>.</w:t>
      </w:r>
    </w:p>
    <w:p w14:paraId="38F43C59" w14:textId="77777777" w:rsidR="00F0746C" w:rsidRPr="00F0746C" w:rsidRDefault="00F0746C" w:rsidP="00F0746C">
      <w:pPr>
        <w:widowControl/>
        <w:ind w:left="709"/>
        <w:jc w:val="both"/>
        <w:rPr>
          <w:rFonts w:ascii="Arial" w:hAnsi="Arial" w:cs="Arial"/>
          <w:color w:val="auto"/>
        </w:rPr>
      </w:pPr>
      <w:r w:rsidRPr="00F0746C">
        <w:rPr>
          <w:rFonts w:ascii="Arial" w:hAnsi="Arial" w:cs="Arial"/>
          <w:color w:val="auto"/>
        </w:rPr>
        <w:t>In taking this decision, I confirm that due regard has been given to the Council’s public sector equality duty, which requires it to consider and think about how its policies or decisions may affect people who are protected under the Equality Act.</w:t>
      </w:r>
    </w:p>
    <w:p w14:paraId="0CBBF7AE" w14:textId="77777777" w:rsidR="00F0746C" w:rsidRPr="00F0746C" w:rsidRDefault="00F0746C" w:rsidP="00F0746C">
      <w:pPr>
        <w:widowControl/>
        <w:ind w:left="709"/>
        <w:jc w:val="both"/>
        <w:rPr>
          <w:rFonts w:ascii="Arial" w:hAnsi="Arial" w:cs="Arial"/>
          <w:color w:val="auto"/>
        </w:rPr>
      </w:pPr>
    </w:p>
    <w:p w14:paraId="22197D6B" w14:textId="77777777" w:rsidR="00F0746C" w:rsidRPr="00F0746C" w:rsidRDefault="00AE144D" w:rsidP="00F0746C">
      <w:pPr>
        <w:widowControl/>
        <w:ind w:left="709"/>
        <w:jc w:val="both"/>
        <w:rPr>
          <w:rFonts w:ascii="Arial" w:hAnsi="Arial" w:cs="Arial"/>
          <w:color w:val="auto"/>
        </w:rPr>
      </w:pPr>
      <w:r>
        <w:rPr>
          <w:noProof/>
          <w:color w:val="auto"/>
        </w:rPr>
        <w:pict w14:anchorId="2706A200">
          <v:shape id="_x0000_s1031" type="#_x0000_t75" style="position:absolute;left:0;text-align:left;margin-left:36.15pt;margin-top:1.8pt;width:128.25pt;height:133.5pt;z-index:-251658240;mso-position-horizontal-relative:text;mso-position-vertical-relative:text">
            <v:imagedata r:id="rId9" o:title="Signature"/>
          </v:shape>
        </w:pict>
      </w:r>
    </w:p>
    <w:p w14:paraId="46ED35FB" w14:textId="77777777" w:rsidR="00F0746C" w:rsidRPr="00F0746C" w:rsidRDefault="00F0746C" w:rsidP="00F0746C">
      <w:pPr>
        <w:widowControl/>
        <w:ind w:left="709"/>
        <w:jc w:val="both"/>
        <w:rPr>
          <w:rFonts w:ascii="Arial" w:hAnsi="Arial" w:cs="Arial"/>
          <w:color w:val="auto"/>
        </w:rPr>
      </w:pPr>
    </w:p>
    <w:p w14:paraId="153CBC4C" w14:textId="77777777" w:rsidR="00F0746C" w:rsidRPr="00F0746C" w:rsidRDefault="00F0746C" w:rsidP="00F0746C">
      <w:pPr>
        <w:widowControl/>
        <w:ind w:left="709"/>
        <w:jc w:val="both"/>
        <w:rPr>
          <w:rFonts w:ascii="Arial" w:hAnsi="Arial" w:cs="Arial"/>
          <w:color w:val="auto"/>
        </w:rPr>
      </w:pPr>
    </w:p>
    <w:p w14:paraId="5610687B" w14:textId="77777777" w:rsidR="00F0746C" w:rsidRPr="00F0746C" w:rsidRDefault="00F0746C" w:rsidP="00F0746C">
      <w:pPr>
        <w:widowControl/>
        <w:ind w:left="709"/>
        <w:jc w:val="both"/>
        <w:rPr>
          <w:rFonts w:ascii="Arial" w:hAnsi="Arial" w:cs="Arial"/>
          <w:color w:val="auto"/>
        </w:rPr>
      </w:pPr>
    </w:p>
    <w:p w14:paraId="4E850B5A" w14:textId="77777777" w:rsidR="00F0746C" w:rsidRPr="00F0746C" w:rsidRDefault="00F0746C" w:rsidP="00F0746C">
      <w:pPr>
        <w:widowControl/>
        <w:ind w:left="709"/>
        <w:jc w:val="both"/>
        <w:rPr>
          <w:rFonts w:ascii="Arial" w:hAnsi="Arial" w:cs="Arial"/>
          <w:color w:val="auto"/>
        </w:rPr>
      </w:pPr>
    </w:p>
    <w:p w14:paraId="61115F46" w14:textId="77777777" w:rsidR="00F0746C" w:rsidRPr="00F0746C" w:rsidRDefault="00F0746C" w:rsidP="00F0746C">
      <w:pPr>
        <w:widowControl/>
        <w:ind w:left="709"/>
        <w:jc w:val="both"/>
        <w:rPr>
          <w:rFonts w:ascii="Arial" w:hAnsi="Arial" w:cs="Arial"/>
          <w:color w:val="auto"/>
        </w:rPr>
      </w:pPr>
    </w:p>
    <w:p w14:paraId="7280E9A0" w14:textId="77777777" w:rsidR="00F0746C" w:rsidRPr="00F0746C" w:rsidRDefault="00F0746C" w:rsidP="00F0746C">
      <w:pPr>
        <w:widowControl/>
        <w:ind w:left="709"/>
        <w:jc w:val="both"/>
        <w:rPr>
          <w:rFonts w:ascii="Arial" w:hAnsi="Arial" w:cs="Arial"/>
          <w:color w:val="auto"/>
        </w:rPr>
      </w:pPr>
    </w:p>
    <w:p w14:paraId="568FA03A" w14:textId="7E249C01" w:rsidR="00F0746C" w:rsidRPr="00F0746C" w:rsidRDefault="009D4C9E" w:rsidP="00F0746C">
      <w:pPr>
        <w:widowControl/>
        <w:ind w:left="709"/>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00F0746C" w:rsidRPr="00F0746C">
        <w:rPr>
          <w:rFonts w:ascii="Arial" w:hAnsi="Arial" w:cs="Arial"/>
          <w:color w:val="auto"/>
        </w:rPr>
        <w:tab/>
      </w:r>
      <w:r>
        <w:rPr>
          <w:rFonts w:ascii="Arial" w:hAnsi="Arial" w:cs="Arial"/>
          <w:color w:val="auto"/>
        </w:rPr>
        <w:tab/>
      </w:r>
      <w:r w:rsidR="00F0746C" w:rsidRPr="00F0746C">
        <w:rPr>
          <w:rFonts w:ascii="Arial" w:hAnsi="Arial" w:cs="Arial"/>
          <w:color w:val="auto"/>
        </w:rPr>
        <w:t>Date:</w:t>
      </w:r>
      <w:r w:rsidR="00AE144D">
        <w:rPr>
          <w:rFonts w:ascii="Arial" w:hAnsi="Arial" w:cs="Arial"/>
          <w:color w:val="auto"/>
        </w:rPr>
        <w:t>11/06/21</w:t>
      </w:r>
      <w:r w:rsidR="00F0746C" w:rsidRPr="00F0746C">
        <w:rPr>
          <w:rFonts w:ascii="Arial" w:hAnsi="Arial" w:cs="Arial"/>
          <w:color w:val="auto"/>
        </w:rPr>
        <w:t xml:space="preserve">   </w:t>
      </w:r>
    </w:p>
    <w:p w14:paraId="5F02A9B5" w14:textId="77777777" w:rsidR="00F0746C" w:rsidRPr="00F0746C" w:rsidRDefault="00F0746C" w:rsidP="00F0746C">
      <w:pPr>
        <w:widowControl/>
        <w:ind w:left="709"/>
        <w:jc w:val="both"/>
        <w:rPr>
          <w:rFonts w:ascii="Arial" w:hAnsi="Arial" w:cs="Arial"/>
          <w:color w:val="auto"/>
        </w:rPr>
      </w:pPr>
      <w:r w:rsidRPr="00F0746C">
        <w:rPr>
          <w:rFonts w:ascii="Arial" w:hAnsi="Arial" w:cs="Arial"/>
          <w:color w:val="auto"/>
        </w:rPr>
        <w:tab/>
      </w:r>
      <w:r w:rsidRPr="00F0746C">
        <w:rPr>
          <w:rFonts w:ascii="Arial" w:hAnsi="Arial" w:cs="Arial"/>
          <w:color w:val="auto"/>
        </w:rPr>
        <w:tab/>
      </w:r>
    </w:p>
    <w:p w14:paraId="16E38D5A" w14:textId="77777777" w:rsidR="009D4C9E" w:rsidRDefault="009D4C9E" w:rsidP="00F0746C">
      <w:pPr>
        <w:ind w:firstLine="709"/>
        <w:rPr>
          <w:rFonts w:ascii="Arial" w:hAnsi="Arial" w:cs="Arial"/>
          <w:color w:val="auto"/>
        </w:rPr>
      </w:pPr>
    </w:p>
    <w:p w14:paraId="04358064" w14:textId="6FA7E405" w:rsidR="00F0746C" w:rsidRPr="00F0746C" w:rsidRDefault="00F0746C" w:rsidP="00F0746C">
      <w:pPr>
        <w:ind w:firstLine="709"/>
        <w:rPr>
          <w:rFonts w:ascii="Arial" w:hAnsi="Arial" w:cs="Arial"/>
          <w:color w:val="auto"/>
        </w:rPr>
      </w:pPr>
      <w:r w:rsidRPr="00F0746C">
        <w:rPr>
          <w:rFonts w:ascii="Arial" w:hAnsi="Arial" w:cs="Arial"/>
          <w:color w:val="auto"/>
        </w:rPr>
        <w:t>Chris Major</w:t>
      </w:r>
    </w:p>
    <w:p w14:paraId="43F489CD" w14:textId="77777777" w:rsidR="007A610E" w:rsidRPr="007A610E" w:rsidRDefault="007A610E" w:rsidP="007A610E">
      <w:pPr>
        <w:ind w:firstLine="709"/>
        <w:rPr>
          <w:rFonts w:ascii="Arial" w:hAnsi="Arial" w:cs="Arial"/>
          <w:color w:val="auto"/>
        </w:rPr>
      </w:pPr>
      <w:r w:rsidRPr="007A610E">
        <w:rPr>
          <w:rFonts w:ascii="Arial" w:hAnsi="Arial" w:cs="Arial"/>
          <w:color w:val="auto"/>
        </w:rPr>
        <w:t>Director of Place Management</w:t>
      </w:r>
    </w:p>
    <w:p w14:paraId="21B6911A" w14:textId="5C0696E8" w:rsidR="003D5DFA" w:rsidRPr="00F0744F" w:rsidRDefault="003D5DFA" w:rsidP="00A207B6">
      <w:pPr>
        <w:widowControl/>
        <w:ind w:left="709"/>
        <w:jc w:val="both"/>
        <w:rPr>
          <w:rFonts w:ascii="Arial" w:hAnsi="Arial" w:cs="Arial"/>
          <w:b/>
          <w:bCs/>
          <w:color w:val="auto"/>
          <w:shd w:val="clear" w:color="auto" w:fill="auto"/>
        </w:rPr>
      </w:pPr>
    </w:p>
    <w:sectPr w:rsidR="003D5DFA" w:rsidRPr="00F0744F" w:rsidSect="00572171">
      <w:footerReference w:type="default" r:id="rId10"/>
      <w:pgSz w:w="12240" w:h="15840"/>
      <w:pgMar w:top="1134" w:right="1325" w:bottom="1440" w:left="1276" w:header="720" w:footer="720" w:gutter="0"/>
      <w:paperSrc w:first="1"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245B4" w14:textId="77777777" w:rsidR="002C6C72" w:rsidRDefault="002C6C72" w:rsidP="002425BE">
      <w:r>
        <w:separator/>
      </w:r>
    </w:p>
  </w:endnote>
  <w:endnote w:type="continuationSeparator" w:id="0">
    <w:p w14:paraId="56840D24" w14:textId="77777777" w:rsidR="002C6C72" w:rsidRDefault="002C6C72"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686C" w14:textId="77777777" w:rsidR="002425BE" w:rsidRDefault="002425BE">
    <w:pPr>
      <w:pStyle w:val="Footer"/>
      <w:jc w:val="center"/>
    </w:pPr>
    <w:r>
      <w:fldChar w:fldCharType="begin"/>
    </w:r>
    <w:r>
      <w:instrText xml:space="preserve"> PAGE   \* MERGEFORMAT </w:instrText>
    </w:r>
    <w:r>
      <w:fldChar w:fldCharType="separate"/>
    </w:r>
    <w:r w:rsidR="00834310">
      <w:rPr>
        <w:noProof/>
      </w:rPr>
      <w:t>2</w:t>
    </w:r>
    <w:r>
      <w:rPr>
        <w:noProof/>
      </w:rPr>
      <w:fldChar w:fldCharType="end"/>
    </w:r>
  </w:p>
  <w:p w14:paraId="2F39F198" w14:textId="77777777" w:rsidR="002425BE" w:rsidRDefault="0024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57D5E" w14:textId="77777777" w:rsidR="002C6C72" w:rsidRDefault="002C6C72" w:rsidP="002425BE">
      <w:r>
        <w:separator/>
      </w:r>
    </w:p>
  </w:footnote>
  <w:footnote w:type="continuationSeparator" w:id="0">
    <w:p w14:paraId="06E5ED86" w14:textId="77777777" w:rsidR="002C6C72" w:rsidRDefault="002C6C72" w:rsidP="0024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148D1FF7"/>
    <w:multiLevelType w:val="singleLevel"/>
    <w:tmpl w:val="DEC0F83E"/>
    <w:lvl w:ilvl="0">
      <w:start w:val="1"/>
      <w:numFmt w:val="lowerRoman"/>
      <w:lvlText w:val="(%1)"/>
      <w:lvlJc w:val="left"/>
    </w:lvl>
  </w:abstractNum>
  <w:abstractNum w:abstractNumId="7" w15:restartNumberingAfterBreak="0">
    <w:nsid w:val="1B720806"/>
    <w:multiLevelType w:val="singleLevel"/>
    <w:tmpl w:val="F9E444CA"/>
    <w:lvl w:ilvl="0">
      <w:start w:val="1"/>
      <w:numFmt w:val="lowerLetter"/>
      <w:lvlText w:val="(%1)"/>
      <w:lvlJc w:val="left"/>
    </w:lvl>
  </w:abstractNum>
  <w:abstractNum w:abstractNumId="8"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259804DE"/>
    <w:multiLevelType w:val="singleLevel"/>
    <w:tmpl w:val="C6EC0564"/>
    <w:lvl w:ilvl="0">
      <w:start w:val="1"/>
      <w:numFmt w:val="decimal"/>
      <w:lvlText w:val="%1."/>
      <w:lvlJc w:val="left"/>
      <w:rPr>
        <w:rFonts w:ascii="Arial" w:hAnsi="Arial"/>
      </w:rPr>
    </w:lvl>
  </w:abstractNum>
  <w:abstractNum w:abstractNumId="11"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5D26EE1"/>
    <w:multiLevelType w:val="singleLevel"/>
    <w:tmpl w:val="DD50E568"/>
    <w:lvl w:ilvl="0">
      <w:start w:val="1"/>
      <w:numFmt w:val="lowerLetter"/>
      <w:lvlText w:val="%1)"/>
      <w:lvlJc w:val="left"/>
    </w:lvl>
  </w:abstractNum>
  <w:abstractNum w:abstractNumId="16"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15:restartNumberingAfterBreak="0">
    <w:nsid w:val="3A0B058F"/>
    <w:multiLevelType w:val="singleLevel"/>
    <w:tmpl w:val="BEAC5164"/>
    <w:lvl w:ilvl="0">
      <w:start w:val="1"/>
      <w:numFmt w:val="lowerLetter"/>
      <w:lvlText w:val="(%1)"/>
      <w:lvlJc w:val="left"/>
    </w:lvl>
  </w:abstractNum>
  <w:abstractNum w:abstractNumId="19"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B003BE7"/>
    <w:multiLevelType w:val="singleLevel"/>
    <w:tmpl w:val="00000000"/>
    <w:lvl w:ilvl="0">
      <w:start w:val="49"/>
      <w:numFmt w:val="decimal"/>
      <w:lvlText w:val="%1."/>
      <w:lvlJc w:val="left"/>
    </w:lvl>
  </w:abstractNum>
  <w:abstractNum w:abstractNumId="21"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2"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47A01ACB"/>
    <w:multiLevelType w:val="singleLevel"/>
    <w:tmpl w:val="16760928"/>
    <w:lvl w:ilvl="0">
      <w:start w:val="1"/>
      <w:numFmt w:val="lowerLetter"/>
      <w:lvlText w:val="(%1)"/>
      <w:lvlJc w:val="left"/>
    </w:lvl>
  </w:abstractNum>
  <w:abstractNum w:abstractNumId="25"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1" w15:restartNumberingAfterBreak="0">
    <w:nsid w:val="55724885"/>
    <w:multiLevelType w:val="singleLevel"/>
    <w:tmpl w:val="ACAA70A6"/>
    <w:lvl w:ilvl="0">
      <w:start w:val="1"/>
      <w:numFmt w:val="lowerLetter"/>
      <w:lvlText w:val="(%1)"/>
      <w:lvlJc w:val="left"/>
    </w:lvl>
  </w:abstractNum>
  <w:abstractNum w:abstractNumId="32"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A006D10"/>
    <w:multiLevelType w:val="singleLevel"/>
    <w:tmpl w:val="00000000"/>
    <w:lvl w:ilvl="0">
      <w:start w:val="118"/>
      <w:numFmt w:val="decimal"/>
      <w:lvlText w:val="%1."/>
      <w:lvlJc w:val="left"/>
    </w:lvl>
  </w:abstractNum>
  <w:abstractNum w:abstractNumId="35"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5BAE671C"/>
    <w:multiLevelType w:val="singleLevel"/>
    <w:tmpl w:val="00000000"/>
    <w:lvl w:ilvl="0">
      <w:start w:val="1"/>
      <w:numFmt w:val="decimal"/>
      <w:lvlText w:val="%1."/>
      <w:lvlJc w:val="left"/>
    </w:lvl>
  </w:abstractNum>
  <w:abstractNum w:abstractNumId="37" w15:restartNumberingAfterBreak="0">
    <w:nsid w:val="724C2717"/>
    <w:multiLevelType w:val="singleLevel"/>
    <w:tmpl w:val="0809000F"/>
    <w:lvl w:ilvl="0">
      <w:start w:val="1"/>
      <w:numFmt w:val="decimal"/>
      <w:lvlText w:val="%1."/>
      <w:lvlJc w:val="left"/>
    </w:lvl>
  </w:abstractNum>
  <w:abstractNum w:abstractNumId="38" w15:restartNumberingAfterBreak="0">
    <w:nsid w:val="736B104B"/>
    <w:multiLevelType w:val="singleLevel"/>
    <w:tmpl w:val="00000000"/>
    <w:lvl w:ilvl="0">
      <w:start w:val="1"/>
      <w:numFmt w:val="decimal"/>
      <w:lvlText w:val="%1."/>
      <w:lvlJc w:val="left"/>
    </w:lvl>
  </w:abstractNum>
  <w:abstractNum w:abstractNumId="39"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0" w15:restartNumberingAfterBreak="0">
    <w:nsid w:val="770E3895"/>
    <w:multiLevelType w:val="hybridMultilevel"/>
    <w:tmpl w:val="CA6062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abstractNumId w:val="29"/>
  </w:num>
  <w:num w:numId="2">
    <w:abstractNumId w:val="3"/>
  </w:num>
  <w:num w:numId="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17A"/>
    <w:rsid w:val="000441C5"/>
    <w:rsid w:val="00057072"/>
    <w:rsid w:val="00080181"/>
    <w:rsid w:val="0008674F"/>
    <w:rsid w:val="00092C76"/>
    <w:rsid w:val="000942C1"/>
    <w:rsid w:val="000C4D5D"/>
    <w:rsid w:val="000D7A63"/>
    <w:rsid w:val="000E0623"/>
    <w:rsid w:val="000F1C5C"/>
    <w:rsid w:val="000F5EC4"/>
    <w:rsid w:val="00100578"/>
    <w:rsid w:val="00113891"/>
    <w:rsid w:val="001251E4"/>
    <w:rsid w:val="0016220E"/>
    <w:rsid w:val="001C0C75"/>
    <w:rsid w:val="001F1A3C"/>
    <w:rsid w:val="001F25F2"/>
    <w:rsid w:val="00205407"/>
    <w:rsid w:val="002354D5"/>
    <w:rsid w:val="0024217A"/>
    <w:rsid w:val="002425BE"/>
    <w:rsid w:val="00284A62"/>
    <w:rsid w:val="00293D47"/>
    <w:rsid w:val="002A2D01"/>
    <w:rsid w:val="002C6C72"/>
    <w:rsid w:val="002E014F"/>
    <w:rsid w:val="002E3159"/>
    <w:rsid w:val="002E5295"/>
    <w:rsid w:val="00305F4D"/>
    <w:rsid w:val="00316F39"/>
    <w:rsid w:val="00325E85"/>
    <w:rsid w:val="003511AF"/>
    <w:rsid w:val="00351771"/>
    <w:rsid w:val="0036296B"/>
    <w:rsid w:val="00375871"/>
    <w:rsid w:val="00397611"/>
    <w:rsid w:val="003D5DFA"/>
    <w:rsid w:val="003E136B"/>
    <w:rsid w:val="003E473B"/>
    <w:rsid w:val="00432BC2"/>
    <w:rsid w:val="0045591E"/>
    <w:rsid w:val="00471A74"/>
    <w:rsid w:val="00492643"/>
    <w:rsid w:val="004B67D6"/>
    <w:rsid w:val="004C19D0"/>
    <w:rsid w:val="005326A4"/>
    <w:rsid w:val="005651AC"/>
    <w:rsid w:val="005673B9"/>
    <w:rsid w:val="00572171"/>
    <w:rsid w:val="005A785E"/>
    <w:rsid w:val="005D438D"/>
    <w:rsid w:val="0061730E"/>
    <w:rsid w:val="00670A59"/>
    <w:rsid w:val="006939CA"/>
    <w:rsid w:val="00693A50"/>
    <w:rsid w:val="006E2FB1"/>
    <w:rsid w:val="006F31AF"/>
    <w:rsid w:val="006F35A5"/>
    <w:rsid w:val="00717EC1"/>
    <w:rsid w:val="00741515"/>
    <w:rsid w:val="007473AB"/>
    <w:rsid w:val="00793B3F"/>
    <w:rsid w:val="00796932"/>
    <w:rsid w:val="00796ED1"/>
    <w:rsid w:val="007973FC"/>
    <w:rsid w:val="007A610E"/>
    <w:rsid w:val="007B1080"/>
    <w:rsid w:val="007C76BB"/>
    <w:rsid w:val="007E226E"/>
    <w:rsid w:val="00831FE1"/>
    <w:rsid w:val="00834310"/>
    <w:rsid w:val="00861B3E"/>
    <w:rsid w:val="00861CDB"/>
    <w:rsid w:val="00875A4B"/>
    <w:rsid w:val="0088529E"/>
    <w:rsid w:val="00886BBC"/>
    <w:rsid w:val="0089247A"/>
    <w:rsid w:val="008D6F7E"/>
    <w:rsid w:val="0090190C"/>
    <w:rsid w:val="00901F56"/>
    <w:rsid w:val="00914453"/>
    <w:rsid w:val="00930E13"/>
    <w:rsid w:val="009502E1"/>
    <w:rsid w:val="00972051"/>
    <w:rsid w:val="009953E6"/>
    <w:rsid w:val="009D0E37"/>
    <w:rsid w:val="009D4C9E"/>
    <w:rsid w:val="009F5AAE"/>
    <w:rsid w:val="00A207B6"/>
    <w:rsid w:val="00A47510"/>
    <w:rsid w:val="00A67AD8"/>
    <w:rsid w:val="00A709C5"/>
    <w:rsid w:val="00A7126D"/>
    <w:rsid w:val="00AB7F3F"/>
    <w:rsid w:val="00AD3E2E"/>
    <w:rsid w:val="00AE0E20"/>
    <w:rsid w:val="00AE144D"/>
    <w:rsid w:val="00B13A69"/>
    <w:rsid w:val="00B41CDA"/>
    <w:rsid w:val="00B57C3E"/>
    <w:rsid w:val="00BF6343"/>
    <w:rsid w:val="00C40C4C"/>
    <w:rsid w:val="00CB661E"/>
    <w:rsid w:val="00CC20DA"/>
    <w:rsid w:val="00D1637D"/>
    <w:rsid w:val="00D44B66"/>
    <w:rsid w:val="00D64708"/>
    <w:rsid w:val="00D90E85"/>
    <w:rsid w:val="00D9415E"/>
    <w:rsid w:val="00DA5F4F"/>
    <w:rsid w:val="00DC2559"/>
    <w:rsid w:val="00DC73E2"/>
    <w:rsid w:val="00DE37F2"/>
    <w:rsid w:val="00E156E3"/>
    <w:rsid w:val="00E5548B"/>
    <w:rsid w:val="00E568EE"/>
    <w:rsid w:val="00ED3D1F"/>
    <w:rsid w:val="00F016AF"/>
    <w:rsid w:val="00F02395"/>
    <w:rsid w:val="00F03D6B"/>
    <w:rsid w:val="00F0744F"/>
    <w:rsid w:val="00F0746C"/>
    <w:rsid w:val="00F12435"/>
    <w:rsid w:val="00F13C54"/>
    <w:rsid w:val="00F256EE"/>
    <w:rsid w:val="00F43A3A"/>
    <w:rsid w:val="00F515D8"/>
    <w:rsid w:val="00F515E9"/>
    <w:rsid w:val="00F73125"/>
    <w:rsid w:val="00F83570"/>
    <w:rsid w:val="00FC2AB2"/>
    <w:rsid w:val="00FE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ocId w14:val="66465997"/>
  <w14:defaultImageDpi w14:val="0"/>
  <w15:docId w15:val="{1E26D3DB-F26E-4C5E-9876-09CCD4D3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51771"/>
    <w:rPr>
      <w:sz w:val="16"/>
      <w:szCs w:val="16"/>
    </w:rPr>
  </w:style>
  <w:style w:type="paragraph" w:styleId="CommentText">
    <w:name w:val="annotation text"/>
    <w:basedOn w:val="Normal"/>
    <w:link w:val="CommentTextChar"/>
    <w:uiPriority w:val="99"/>
    <w:semiHidden/>
    <w:unhideWhenUsed/>
    <w:rsid w:val="00351771"/>
    <w:rPr>
      <w:sz w:val="20"/>
      <w:szCs w:val="20"/>
    </w:rPr>
  </w:style>
  <w:style w:type="character" w:customStyle="1" w:styleId="CommentTextChar">
    <w:name w:val="Comment Text Char"/>
    <w:link w:val="CommentText"/>
    <w:uiPriority w:val="99"/>
    <w:semiHidden/>
    <w:rsid w:val="00351771"/>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351771"/>
    <w:rPr>
      <w:b/>
      <w:bCs/>
    </w:rPr>
  </w:style>
  <w:style w:type="character" w:customStyle="1" w:styleId="CommentSubjectChar">
    <w:name w:val="Comment Subject Char"/>
    <w:link w:val="CommentSubject"/>
    <w:uiPriority w:val="99"/>
    <w:semiHidden/>
    <w:rsid w:val="00351771"/>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37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96C20-442D-42E0-973B-849670D60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Carrel</dc:creator>
  <cp:lastModifiedBy>Lewis Cox</cp:lastModifiedBy>
  <cp:revision>7</cp:revision>
  <cp:lastPrinted>2015-10-05T15:15:00Z</cp:lastPrinted>
  <dcterms:created xsi:type="dcterms:W3CDTF">2021-06-10T14:51:00Z</dcterms:created>
  <dcterms:modified xsi:type="dcterms:W3CDTF">2021-06-11T06:18:00Z</dcterms:modified>
</cp:coreProperties>
</file>