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F5FEF" w14:textId="77777777" w:rsidR="00492B18" w:rsidRPr="00C616B5" w:rsidRDefault="00C616B5" w:rsidP="00C616B5">
      <w:pPr>
        <w:pStyle w:val="Title"/>
        <w:rPr>
          <w:b/>
        </w:rPr>
      </w:pPr>
      <w:r w:rsidRPr="00C616B5">
        <w:rPr>
          <w:b/>
        </w:rPr>
        <w:t>TRANSPORT ACT 2000</w:t>
      </w:r>
    </w:p>
    <w:p w14:paraId="6C80251F" w14:textId="177307F4" w:rsidR="00492B18" w:rsidRPr="001E79D8" w:rsidRDefault="000864EB" w:rsidP="00492B18">
      <w:pPr>
        <w:pStyle w:val="Title"/>
      </w:pPr>
      <w:r>
        <w:t>Bath</w:t>
      </w:r>
      <w:r w:rsidR="00492B18">
        <w:t xml:space="preserve"> Clean Air</w:t>
      </w:r>
      <w:r w:rsidR="00492B18" w:rsidRPr="001E79D8">
        <w:t xml:space="preserve"> Zone Charging </w:t>
      </w:r>
      <w:r w:rsidR="00CE243A">
        <w:t xml:space="preserve">(Variation) </w:t>
      </w:r>
      <w:r w:rsidR="00492B18" w:rsidRPr="001E79D8">
        <w:t xml:space="preserve">Order </w:t>
      </w:r>
      <w:r w:rsidR="00EC3771" w:rsidRPr="001E79D8">
        <w:t>20</w:t>
      </w:r>
      <w:r w:rsidR="00EC3771">
        <w:t>21</w:t>
      </w:r>
    </w:p>
    <w:p w14:paraId="0B1D0A2E" w14:textId="56292671" w:rsidR="00492B18" w:rsidRPr="001E79D8" w:rsidRDefault="00492B18" w:rsidP="00E73476">
      <w:pPr>
        <w:pStyle w:val="Made"/>
        <w:jc w:val="left"/>
      </w:pPr>
      <w:r w:rsidRPr="001E79D8">
        <w:t>Made</w:t>
      </w:r>
      <w:r w:rsidRPr="001E79D8">
        <w:tab/>
      </w:r>
      <w:r w:rsidR="00E73476">
        <w:t>23 September 202</w:t>
      </w:r>
      <w:r w:rsidR="00CE243A">
        <w:t>1</w:t>
      </w:r>
      <w:r w:rsidRPr="001E79D8">
        <w:tab/>
      </w:r>
    </w:p>
    <w:p w14:paraId="741C3A2F" w14:textId="77777777" w:rsidR="00492B18" w:rsidRPr="001E79D8" w:rsidRDefault="00492B18" w:rsidP="00492B18">
      <w:pPr>
        <w:pStyle w:val="Coming"/>
        <w:rPr>
          <w:rStyle w:val="Date1"/>
        </w:rPr>
      </w:pPr>
      <w:r w:rsidRPr="001E79D8">
        <w:t>Coming into force</w:t>
      </w:r>
      <w:r w:rsidRPr="001E79D8">
        <w:tab/>
      </w:r>
      <w:r w:rsidRPr="001E79D8">
        <w:tab/>
      </w:r>
      <w:r w:rsidRPr="001E79D8">
        <w:tab/>
      </w:r>
      <w:proofErr w:type="gramStart"/>
      <w:r w:rsidRPr="001E79D8">
        <w:rPr>
          <w:rStyle w:val="Date1"/>
        </w:rPr>
        <w:t>In</w:t>
      </w:r>
      <w:proofErr w:type="gramEnd"/>
      <w:r w:rsidRPr="001E79D8">
        <w:rPr>
          <w:rStyle w:val="Date1"/>
        </w:rPr>
        <w:t xml:space="preserve"> accordance with article</w:t>
      </w:r>
      <w:r w:rsidR="007C2A20">
        <w:rPr>
          <w:rStyle w:val="Date1"/>
        </w:rPr>
        <w:t>s</w:t>
      </w:r>
      <w:r w:rsidRPr="001E79D8">
        <w:rPr>
          <w:rStyle w:val="Date1"/>
        </w:rPr>
        <w:t xml:space="preserve"> 1</w:t>
      </w:r>
      <w:r w:rsidR="007C2A20">
        <w:rPr>
          <w:rStyle w:val="Date1"/>
        </w:rPr>
        <w:t xml:space="preserve"> and 2</w:t>
      </w:r>
    </w:p>
    <w:p w14:paraId="79F1151B" w14:textId="77777777" w:rsidR="00492B18" w:rsidRPr="001E79D8" w:rsidRDefault="00492B18" w:rsidP="00492B18">
      <w:pPr>
        <w:pStyle w:val="Pre"/>
      </w:pPr>
    </w:p>
    <w:p w14:paraId="2BCA0489" w14:textId="77777777" w:rsidR="00492B18" w:rsidRDefault="00492B18" w:rsidP="00492B18">
      <w:pPr>
        <w:pStyle w:val="T1"/>
      </w:pPr>
      <w:r w:rsidRPr="001E79D8">
        <w:t>Whereas</w:t>
      </w:r>
      <w:r>
        <w:t>—</w:t>
      </w:r>
    </w:p>
    <w:p w14:paraId="001CCAF9" w14:textId="037B3807" w:rsidR="00492B18" w:rsidRDefault="00492B18" w:rsidP="00492B18">
      <w:pPr>
        <w:pStyle w:val="T2"/>
        <w:ind w:left="720" w:hanging="720"/>
      </w:pPr>
      <w:r>
        <w:t>(1)</w:t>
      </w:r>
      <w:r>
        <w:tab/>
      </w:r>
      <w:r w:rsidR="00CE243A">
        <w:t xml:space="preserve">the Bath Clean Air Zone Charging Order 2021 imposes charges for the use of specified classes of motor vehicles on designated roads within Bath and North East </w:t>
      </w:r>
      <w:proofErr w:type="gramStart"/>
      <w:r w:rsidR="00CE243A">
        <w:t>Somerset;</w:t>
      </w:r>
      <w:proofErr w:type="gramEnd"/>
    </w:p>
    <w:p w14:paraId="1855C3AE" w14:textId="139DA8CA" w:rsidR="00AB5034" w:rsidRDefault="00492B18" w:rsidP="00CE243A">
      <w:pPr>
        <w:pStyle w:val="T2"/>
        <w:ind w:left="720" w:hanging="720"/>
      </w:pPr>
      <w:r>
        <w:t>(2)</w:t>
      </w:r>
      <w:r>
        <w:tab/>
      </w:r>
      <w:r w:rsidR="00AB5034">
        <w:t xml:space="preserve">it appears to Bath and North East Somerset Council </w:t>
      </w:r>
      <w:r w:rsidR="0044110E" w:rsidRPr="0044110E">
        <w:t>desirable</w:t>
      </w:r>
      <w:r w:rsidR="00904586">
        <w:t>,</w:t>
      </w:r>
      <w:r w:rsidR="00AB5034">
        <w:t xml:space="preserve"> for the purposes of facilitating the achievement of </w:t>
      </w:r>
      <w:r w:rsidR="0044110E">
        <w:t>Bath and North East Somerset Council’s and the West of England Combined Authority’s local transport policies contained in their joint local transport plan</w:t>
      </w:r>
      <w:r w:rsidR="00AB5034">
        <w:t>, that it should make an Order for the purpose of varying the</w:t>
      </w:r>
      <w:r w:rsidR="00EC66B8">
        <w:t xml:space="preserve"> Bath Clean Air Zone Charging Order 2021</w:t>
      </w:r>
      <w:r w:rsidR="00AB5034">
        <w:t>:</w:t>
      </w:r>
    </w:p>
    <w:p w14:paraId="0E548C3D" w14:textId="77777777" w:rsidR="00AB5034" w:rsidRDefault="00AB5034" w:rsidP="00CE243A">
      <w:pPr>
        <w:pStyle w:val="T2"/>
        <w:ind w:left="720" w:hanging="720"/>
      </w:pPr>
    </w:p>
    <w:p w14:paraId="2535C05C" w14:textId="77EACF3B" w:rsidR="00AB5034" w:rsidRPr="00A903BF" w:rsidRDefault="00AB5034" w:rsidP="00A903BF">
      <w:pPr>
        <w:rPr>
          <w:szCs w:val="21"/>
        </w:rPr>
      </w:pPr>
      <w:r w:rsidRPr="00AB5034">
        <w:rPr>
          <w:szCs w:val="21"/>
        </w:rPr>
        <w:t>Now, therefore, Bath and North East Somerset Council, in exercise of the powers conferred on it by Part III of the Transport Act 2000 and of all other powers enabling it in that behalf</w:t>
      </w:r>
      <w:r w:rsidR="00EC66B8">
        <w:rPr>
          <w:szCs w:val="21"/>
        </w:rPr>
        <w:t>,</w:t>
      </w:r>
      <w:r w:rsidRPr="00AB5034">
        <w:rPr>
          <w:szCs w:val="21"/>
        </w:rPr>
        <w:t xml:space="preserve"> hereby makes the following Order:</w:t>
      </w:r>
      <w:r w:rsidRPr="00AB5034">
        <w:t xml:space="preserve"> </w:t>
      </w:r>
      <w:r w:rsidRPr="00685751">
        <w:t>—</w:t>
      </w:r>
    </w:p>
    <w:p w14:paraId="68DED950" w14:textId="7F57ABCD" w:rsidR="00492B18" w:rsidRDefault="00492B18" w:rsidP="00492B18">
      <w:pPr>
        <w:pStyle w:val="H1"/>
      </w:pPr>
      <w:bookmarkStart w:id="0" w:name="TOC20_06_2006_16_25_50_17"/>
      <w:bookmarkStart w:id="1" w:name="TOC20_06_2006_16_27_30_18"/>
      <w:bookmarkEnd w:id="0"/>
      <w:bookmarkEnd w:id="1"/>
      <w:r w:rsidRPr="001E79D8">
        <w:t>Citation and commencement</w:t>
      </w:r>
    </w:p>
    <w:p w14:paraId="17CC2AD7" w14:textId="77777777" w:rsidR="00685751" w:rsidRDefault="00CE243A" w:rsidP="00685751">
      <w:pPr>
        <w:pStyle w:val="N1"/>
      </w:pPr>
      <w:r w:rsidRPr="001E79D8">
        <w:t>—</w:t>
      </w:r>
      <w:r>
        <w:fldChar w:fldCharType="begin"/>
      </w:r>
      <w:r>
        <w:instrText xml:space="preserve"> LISTNUM  \l 2 \s 1 </w:instrText>
      </w:r>
      <w:r>
        <w:fldChar w:fldCharType="end">
          <w:numberingChange w:id="2" w:author="RYAN Lydia" w:date="2021-04-21T11:01:00Z" w:original="(1)"/>
        </w:fldChar>
      </w:r>
      <w:r w:rsidRPr="001E79D8">
        <w:t> </w:t>
      </w:r>
      <w:r w:rsidR="00492B18" w:rsidRPr="001E79D8">
        <w:t xml:space="preserve">This </w:t>
      </w:r>
      <w:r w:rsidR="00897CB4">
        <w:t>Order</w:t>
      </w:r>
      <w:r w:rsidR="00685751">
        <w:t xml:space="preserve"> may be cited as </w:t>
      </w:r>
      <w:r w:rsidR="00685751" w:rsidRPr="00897CB4">
        <w:rPr>
          <w:lang w:eastAsia="en-GB"/>
        </w:rPr>
        <w:t xml:space="preserve">the </w:t>
      </w:r>
      <w:r w:rsidR="00685751">
        <w:rPr>
          <w:lang w:eastAsia="en-GB"/>
        </w:rPr>
        <w:t>Bath</w:t>
      </w:r>
      <w:r w:rsidR="00685751" w:rsidRPr="00897CB4">
        <w:rPr>
          <w:lang w:eastAsia="en-GB"/>
        </w:rPr>
        <w:t xml:space="preserve"> Clean Air Zone Charging </w:t>
      </w:r>
      <w:r w:rsidR="00685751">
        <w:rPr>
          <w:lang w:eastAsia="en-GB"/>
        </w:rPr>
        <w:t xml:space="preserve">(Variation) </w:t>
      </w:r>
      <w:r w:rsidR="00685751" w:rsidRPr="00897CB4">
        <w:rPr>
          <w:lang w:eastAsia="en-GB"/>
        </w:rPr>
        <w:t>Order</w:t>
      </w:r>
      <w:r w:rsidR="00685751">
        <w:rPr>
          <w:lang w:eastAsia="en-GB"/>
        </w:rPr>
        <w:t xml:space="preserve"> 2021.</w:t>
      </w:r>
    </w:p>
    <w:p w14:paraId="4843C7C6" w14:textId="2C33DAAF" w:rsidR="00492B18" w:rsidRDefault="00685751" w:rsidP="00685751">
      <w:pPr>
        <w:pStyle w:val="N2"/>
      </w:pPr>
      <w:r>
        <w:rPr>
          <w:lang w:eastAsia="en-GB"/>
        </w:rPr>
        <w:t>This Order shall come</w:t>
      </w:r>
      <w:r w:rsidR="00897CB4" w:rsidRPr="00897CB4">
        <w:rPr>
          <w:lang w:eastAsia="en-GB"/>
        </w:rPr>
        <w:t xml:space="preserve"> into force </w:t>
      </w:r>
      <w:r>
        <w:rPr>
          <w:lang w:eastAsia="en-GB"/>
        </w:rPr>
        <w:t>immediately on t</w:t>
      </w:r>
      <w:r w:rsidR="005A2C2B">
        <w:rPr>
          <w:lang w:eastAsia="en-GB"/>
        </w:rPr>
        <w:t>h</w:t>
      </w:r>
      <w:r>
        <w:rPr>
          <w:lang w:eastAsia="en-GB"/>
        </w:rPr>
        <w:t>e day it is made</w:t>
      </w:r>
      <w:r w:rsidR="00897CB4">
        <w:rPr>
          <w:lang w:eastAsia="en-GB"/>
        </w:rPr>
        <w:t>.</w:t>
      </w:r>
    </w:p>
    <w:p w14:paraId="6D33EBA3" w14:textId="2650E190" w:rsidR="00CE243A" w:rsidRPr="00EB2AB6" w:rsidRDefault="00CE243A" w:rsidP="00CE243A">
      <w:pPr>
        <w:pStyle w:val="N2"/>
      </w:pPr>
      <w:r>
        <w:t>In this Order “the CAZ Scheme” means the Scheme contained in the Schedule to the Bath Clean Air Zone Charging Order 2021.</w:t>
      </w:r>
    </w:p>
    <w:p w14:paraId="76910B76" w14:textId="7397379F" w:rsidR="00897CB4" w:rsidRDefault="00897CB4" w:rsidP="00492B18">
      <w:pPr>
        <w:pStyle w:val="SigBlock"/>
      </w:pPr>
      <w:bookmarkStart w:id="3" w:name="TOC20_06_2006_16_25_50_19"/>
      <w:bookmarkStart w:id="4" w:name="TOC20_06_2006_16_27_30_20"/>
      <w:bookmarkEnd w:id="3"/>
      <w:bookmarkEnd w:id="4"/>
    </w:p>
    <w:p w14:paraId="0B3DCA06" w14:textId="02EFE46A" w:rsidR="00CE243A" w:rsidRPr="00CE243A" w:rsidRDefault="00CE243A" w:rsidP="00492B18">
      <w:pPr>
        <w:pStyle w:val="SigBlock"/>
        <w:rPr>
          <w:b/>
          <w:bCs/>
        </w:rPr>
      </w:pPr>
      <w:r w:rsidRPr="00CE243A">
        <w:rPr>
          <w:b/>
          <w:bCs/>
        </w:rPr>
        <w:t>Variation of the CAZ Scheme</w:t>
      </w:r>
    </w:p>
    <w:p w14:paraId="6557F879" w14:textId="07EA0624" w:rsidR="004178E7" w:rsidRDefault="00CE243A" w:rsidP="00CE243A">
      <w:pPr>
        <w:pStyle w:val="N1"/>
        <w:numPr>
          <w:ilvl w:val="0"/>
          <w:numId w:val="0"/>
        </w:numPr>
        <w:ind w:left="227"/>
      </w:pPr>
      <w:r w:rsidRPr="00CE243A">
        <w:rPr>
          <w:b/>
          <w:bCs/>
        </w:rPr>
        <w:t>2.</w:t>
      </w:r>
      <w:r>
        <w:t xml:space="preserve"> The S</w:t>
      </w:r>
      <w:r w:rsidR="00685751">
        <w:t>cheme set out in the S</w:t>
      </w:r>
      <w:r>
        <w:t>chedule to this Order, which varies the CAZ Scheme, shall have effect.</w:t>
      </w:r>
    </w:p>
    <w:p w14:paraId="64781DE5" w14:textId="19557501" w:rsidR="00B3040E" w:rsidRDefault="00B3040E" w:rsidP="00897CB4">
      <w:pPr>
        <w:pStyle w:val="SigBlock"/>
        <w:rPr>
          <w:b/>
        </w:rPr>
      </w:pPr>
    </w:p>
    <w:p w14:paraId="7E766F97" w14:textId="77777777" w:rsidR="00685751" w:rsidRDefault="00685751" w:rsidP="00897CB4">
      <w:pPr>
        <w:pStyle w:val="SigBlock"/>
        <w:rPr>
          <w:b/>
        </w:rPr>
      </w:pPr>
    </w:p>
    <w:p w14:paraId="7AE42D58" w14:textId="77777777" w:rsidR="00897CB4" w:rsidRPr="00897CB4" w:rsidRDefault="00897CB4" w:rsidP="006D76CE">
      <w:pPr>
        <w:pStyle w:val="SigBlock"/>
        <w:spacing w:line="320" w:lineRule="atLeast"/>
        <w:rPr>
          <w:b/>
        </w:rPr>
      </w:pPr>
      <w:r w:rsidRPr="00897CB4">
        <w:rPr>
          <w:b/>
        </w:rPr>
        <w:t>THE COMMON SEAL</w:t>
      </w:r>
      <w:r w:rsidRPr="006D76CE">
        <w:t xml:space="preserve"> of</w:t>
      </w:r>
    </w:p>
    <w:p w14:paraId="1EAC7EAF" w14:textId="77777777" w:rsidR="00897CB4" w:rsidRPr="00897CB4" w:rsidRDefault="000864EB" w:rsidP="006D76CE">
      <w:pPr>
        <w:pStyle w:val="SigBlock"/>
        <w:spacing w:line="320" w:lineRule="atLeast"/>
        <w:rPr>
          <w:b/>
        </w:rPr>
      </w:pPr>
      <w:r>
        <w:rPr>
          <w:b/>
        </w:rPr>
        <w:t>BATH AND NORTH EAST SOMERSET</w:t>
      </w:r>
      <w:r w:rsidR="00897CB4" w:rsidRPr="00897CB4">
        <w:rPr>
          <w:b/>
        </w:rPr>
        <w:t xml:space="preserve"> COUNCIL</w:t>
      </w:r>
    </w:p>
    <w:p w14:paraId="5A84C0D6" w14:textId="77777777" w:rsidR="00897CB4" w:rsidRDefault="00897CB4" w:rsidP="006D76CE">
      <w:pPr>
        <w:pStyle w:val="SigBlock"/>
        <w:spacing w:line="320" w:lineRule="atLeast"/>
      </w:pPr>
      <w:r>
        <w:t>was hereunto affixed in</w:t>
      </w:r>
    </w:p>
    <w:p w14:paraId="55378829" w14:textId="50486DD3" w:rsidR="00492B18" w:rsidRPr="001E79D8" w:rsidRDefault="00897CB4" w:rsidP="006D76CE">
      <w:pPr>
        <w:pStyle w:val="SigBlock"/>
        <w:spacing w:line="320" w:lineRule="atLeast"/>
      </w:pPr>
      <w:r>
        <w:t>the presence of:</w:t>
      </w:r>
      <w:r w:rsidR="00492B18">
        <w:tab/>
      </w:r>
    </w:p>
    <w:p w14:paraId="4E6F8335" w14:textId="77777777" w:rsidR="00492B18" w:rsidRPr="001E79D8" w:rsidRDefault="00492B18" w:rsidP="00492B18">
      <w:pPr>
        <w:pStyle w:val="Schedule"/>
        <w:rPr>
          <w:rStyle w:val="Ref"/>
        </w:rPr>
      </w:pPr>
      <w:bookmarkStart w:id="5" w:name="TOC20_06_2006_16_25_50_30"/>
      <w:bookmarkStart w:id="6" w:name="TOC20_06_2006_16_27_30_31"/>
      <w:bookmarkEnd w:id="5"/>
      <w:bookmarkEnd w:id="6"/>
      <w:r w:rsidRPr="001E79D8">
        <w:br w:type="page"/>
      </w:r>
      <w:r w:rsidRPr="001E79D8">
        <w:lastRenderedPageBreak/>
        <w:tab/>
        <w:t>SCHEDULE TO THE ORDER</w:t>
      </w:r>
      <w:r w:rsidRPr="001E79D8">
        <w:tab/>
      </w:r>
      <w:r w:rsidRPr="001E79D8">
        <w:rPr>
          <w:rStyle w:val="Ref"/>
        </w:rPr>
        <w:t>Article 2</w:t>
      </w:r>
    </w:p>
    <w:p w14:paraId="27095AD4" w14:textId="6E63374B" w:rsidR="00492B18" w:rsidRPr="001E79D8" w:rsidRDefault="00492B18" w:rsidP="00492B18">
      <w:pPr>
        <w:pStyle w:val="ArrHead"/>
        <w:spacing w:before="120"/>
      </w:pPr>
      <w:r w:rsidRPr="001E79D8">
        <w:t>SCHEME</w:t>
      </w:r>
      <w:r w:rsidR="00CE243A">
        <w:t xml:space="preserve"> varying the caz scheme</w:t>
      </w:r>
    </w:p>
    <w:p w14:paraId="2CEE30F0" w14:textId="092C4C7A" w:rsidR="00492B18" w:rsidRDefault="00492B18" w:rsidP="00492B18">
      <w:pPr>
        <w:pStyle w:val="H1"/>
      </w:pPr>
      <w:r w:rsidRPr="001E79D8">
        <w:t>Interpretation</w:t>
      </w:r>
    </w:p>
    <w:p w14:paraId="396DEEAD" w14:textId="4F7B99C3" w:rsidR="00685751" w:rsidRPr="00685751" w:rsidRDefault="00CE243A" w:rsidP="00685751">
      <w:pPr>
        <w:pStyle w:val="N1"/>
        <w:numPr>
          <w:ilvl w:val="0"/>
          <w:numId w:val="0"/>
        </w:numPr>
        <w:ind w:left="227"/>
        <w:rPr>
          <w:szCs w:val="16"/>
        </w:rPr>
      </w:pPr>
      <w:r w:rsidRPr="00CE243A">
        <w:rPr>
          <w:b/>
          <w:bCs/>
          <w:szCs w:val="16"/>
        </w:rPr>
        <w:t>1.</w:t>
      </w:r>
      <w:r w:rsidRPr="00E82A8F">
        <w:rPr>
          <w:szCs w:val="16"/>
        </w:rPr>
        <w:t>––(1)</w:t>
      </w:r>
      <w:r w:rsidRPr="00845D2D">
        <w:rPr>
          <w:szCs w:val="16"/>
        </w:rPr>
        <w:t xml:space="preserve"> </w:t>
      </w:r>
      <w:r w:rsidRPr="00E82A8F">
        <w:rPr>
          <w:szCs w:val="16"/>
        </w:rPr>
        <w:t xml:space="preserve">Article </w:t>
      </w:r>
      <w:r>
        <w:rPr>
          <w:szCs w:val="16"/>
        </w:rPr>
        <w:t>1(1) of the CAZ Scheme is amended as follows.</w:t>
      </w:r>
    </w:p>
    <w:p w14:paraId="42FB18A3" w14:textId="17C4E383" w:rsidR="00685751" w:rsidRDefault="00CE243A" w:rsidP="00CE243A">
      <w:pPr>
        <w:pStyle w:val="N1"/>
        <w:numPr>
          <w:ilvl w:val="0"/>
          <w:numId w:val="0"/>
        </w:numPr>
        <w:ind w:left="227"/>
        <w:rPr>
          <w:szCs w:val="16"/>
        </w:rPr>
      </w:pPr>
      <w:r w:rsidRPr="00CE243A">
        <w:rPr>
          <w:szCs w:val="16"/>
        </w:rPr>
        <w:t xml:space="preserve">(2) </w:t>
      </w:r>
      <w:r w:rsidR="00685751">
        <w:rPr>
          <w:szCs w:val="16"/>
        </w:rPr>
        <w:t>Sub-paragraph</w:t>
      </w:r>
      <w:r w:rsidR="00BE22FC">
        <w:rPr>
          <w:szCs w:val="16"/>
        </w:rPr>
        <w:t>s</w:t>
      </w:r>
      <w:r w:rsidR="00685751">
        <w:rPr>
          <w:szCs w:val="16"/>
        </w:rPr>
        <w:t xml:space="preserve"> (mm)</w:t>
      </w:r>
      <w:r w:rsidR="00BE22FC">
        <w:rPr>
          <w:szCs w:val="16"/>
        </w:rPr>
        <w:t xml:space="preserve"> to (ddd)</w:t>
      </w:r>
      <w:r w:rsidR="00685751">
        <w:rPr>
          <w:szCs w:val="16"/>
        </w:rPr>
        <w:t xml:space="preserve"> </w:t>
      </w:r>
      <w:r w:rsidR="00BE22FC">
        <w:rPr>
          <w:szCs w:val="16"/>
        </w:rPr>
        <w:t>are</w:t>
      </w:r>
      <w:r w:rsidR="00685751">
        <w:rPr>
          <w:szCs w:val="16"/>
        </w:rPr>
        <w:t xml:space="preserve"> renumbered as sub-paragraph</w:t>
      </w:r>
      <w:r w:rsidR="00BE22FC">
        <w:rPr>
          <w:szCs w:val="16"/>
        </w:rPr>
        <w:t>s</w:t>
      </w:r>
      <w:r w:rsidR="00685751">
        <w:rPr>
          <w:szCs w:val="16"/>
        </w:rPr>
        <w:t xml:space="preserve"> (nn)</w:t>
      </w:r>
      <w:r w:rsidR="00BE22FC">
        <w:rPr>
          <w:szCs w:val="16"/>
        </w:rPr>
        <w:t xml:space="preserve"> to (e</w:t>
      </w:r>
      <w:r w:rsidR="00842A63">
        <w:rPr>
          <w:szCs w:val="16"/>
        </w:rPr>
        <w:t>e</w:t>
      </w:r>
      <w:r w:rsidR="00BE22FC">
        <w:rPr>
          <w:szCs w:val="16"/>
        </w:rPr>
        <w:t>e) respectively</w:t>
      </w:r>
      <w:r w:rsidR="00685751">
        <w:rPr>
          <w:szCs w:val="16"/>
        </w:rPr>
        <w:t>.</w:t>
      </w:r>
    </w:p>
    <w:p w14:paraId="48D82A53" w14:textId="3C62E72B" w:rsidR="00492B18" w:rsidRPr="00CE243A" w:rsidRDefault="00685751" w:rsidP="00CE243A">
      <w:pPr>
        <w:pStyle w:val="N1"/>
        <w:numPr>
          <w:ilvl w:val="0"/>
          <w:numId w:val="0"/>
        </w:numPr>
        <w:ind w:left="227"/>
      </w:pPr>
      <w:r>
        <w:rPr>
          <w:szCs w:val="16"/>
        </w:rPr>
        <w:t>(3) After</w:t>
      </w:r>
      <w:r w:rsidR="00CE243A">
        <w:rPr>
          <w:szCs w:val="16"/>
        </w:rPr>
        <w:t xml:space="preserve"> sub-paragraph (</w:t>
      </w:r>
      <w:r>
        <w:rPr>
          <w:szCs w:val="16"/>
        </w:rPr>
        <w:t>ll</w:t>
      </w:r>
      <w:r w:rsidR="00CE243A">
        <w:rPr>
          <w:szCs w:val="16"/>
        </w:rPr>
        <w:t xml:space="preserve">) </w:t>
      </w:r>
      <w:r>
        <w:rPr>
          <w:szCs w:val="16"/>
        </w:rPr>
        <w:t>insert</w:t>
      </w:r>
      <w:r w:rsidR="00CE243A">
        <w:rPr>
          <w:szCs w:val="16"/>
        </w:rPr>
        <w:t>––</w:t>
      </w:r>
    </w:p>
    <w:p w14:paraId="18EA9720" w14:textId="66E8CEDB" w:rsidR="00685751" w:rsidRDefault="00CE243A" w:rsidP="00685751">
      <w:pPr>
        <w:pStyle w:val="N3"/>
        <w:numPr>
          <w:ilvl w:val="0"/>
          <w:numId w:val="0"/>
        </w:numPr>
        <w:ind w:left="737"/>
      </w:pPr>
      <w:r>
        <w:t>“(mm)</w:t>
      </w:r>
      <w:r>
        <w:tab/>
        <w:t>“NEDC” means the drive cycle defined in Annex 4a of Regulation No. 83 of the Economic Commission for Europe of the United Nations;”</w:t>
      </w:r>
      <w:r w:rsidR="00685751">
        <w:t xml:space="preserve">. </w:t>
      </w:r>
    </w:p>
    <w:p w14:paraId="01624AB5" w14:textId="7758C731" w:rsidR="00CE243A" w:rsidRDefault="00BE22FC" w:rsidP="00CE243A">
      <w:pPr>
        <w:pStyle w:val="N2"/>
        <w:rPr>
          <w:szCs w:val="16"/>
        </w:rPr>
      </w:pPr>
      <w:r>
        <w:t xml:space="preserve">For </w:t>
      </w:r>
      <w:r w:rsidR="00CE243A">
        <w:t xml:space="preserve">sub-paragraph (bbb) </w:t>
      </w:r>
      <w:r>
        <w:t xml:space="preserve">as renumbered </w:t>
      </w:r>
      <w:r w:rsidR="00CE243A">
        <w:t>substitute</w:t>
      </w:r>
      <w:r w:rsidR="00CE243A">
        <w:rPr>
          <w:szCs w:val="16"/>
        </w:rPr>
        <w:t>––</w:t>
      </w:r>
    </w:p>
    <w:p w14:paraId="0D35DA8A" w14:textId="23DEA241" w:rsidR="00CE243A" w:rsidRDefault="00CE243A" w:rsidP="006F3B0E">
      <w:pPr>
        <w:pStyle w:val="N3"/>
        <w:numPr>
          <w:ilvl w:val="0"/>
          <w:numId w:val="0"/>
        </w:numPr>
        <w:ind w:left="907"/>
      </w:pPr>
      <w:r>
        <w:t>“(bbb)</w:t>
      </w:r>
      <w:r w:rsidR="006B308C">
        <w:t xml:space="preserve"> </w:t>
      </w:r>
      <w:r>
        <w:t xml:space="preserve">“Type I test” means a test carried out in accordance with Annex III of Council Directive 692/2008 applying the NEDC or the appropriate WLTC test </w:t>
      </w:r>
      <w:proofErr w:type="gramStart"/>
      <w:r>
        <w:t>cycle;</w:t>
      </w:r>
      <w:proofErr w:type="gramEnd"/>
      <w:r>
        <w:t>”</w:t>
      </w:r>
      <w:r w:rsidR="00685751">
        <w:t>.</w:t>
      </w:r>
    </w:p>
    <w:p w14:paraId="622884F3" w14:textId="2E4C774F" w:rsidR="00131BC6" w:rsidRDefault="004C5CDA" w:rsidP="00CE243A">
      <w:pPr>
        <w:pStyle w:val="N2"/>
      </w:pPr>
      <w:r>
        <w:t>At the end of</w:t>
      </w:r>
      <w:r w:rsidR="00131BC6">
        <w:t xml:space="preserve"> sub-paragraph (eee) as renumbered</w:t>
      </w:r>
      <w:r>
        <w:t xml:space="preserve"> omit</w:t>
      </w:r>
      <w:r w:rsidR="00131BC6">
        <w:t xml:space="preserve"> “.” </w:t>
      </w:r>
      <w:r>
        <w:t xml:space="preserve">and insert </w:t>
      </w:r>
      <w:r w:rsidR="00131BC6">
        <w:t>“; and”.</w:t>
      </w:r>
    </w:p>
    <w:p w14:paraId="78303403" w14:textId="3D50DC84" w:rsidR="00CE243A" w:rsidRPr="00CE243A" w:rsidRDefault="00CB7F43" w:rsidP="00CE243A">
      <w:pPr>
        <w:pStyle w:val="N2"/>
      </w:pPr>
      <w:r>
        <w:t>After</w:t>
      </w:r>
      <w:r w:rsidR="00CE243A">
        <w:t xml:space="preserve"> sub-paragraph (</w:t>
      </w:r>
      <w:r>
        <w:t>eee</w:t>
      </w:r>
      <w:r w:rsidR="00CE243A">
        <w:t>)</w:t>
      </w:r>
      <w:r>
        <w:t xml:space="preserve"> as </w:t>
      </w:r>
      <w:r w:rsidR="00BE22FC">
        <w:t xml:space="preserve">renumbered </w:t>
      </w:r>
      <w:r>
        <w:t>insert</w:t>
      </w:r>
      <w:r w:rsidR="00CB63A7">
        <w:t xml:space="preserve"> the following new sub-paragraph</w:t>
      </w:r>
      <w:r w:rsidR="00CE243A">
        <w:rPr>
          <w:szCs w:val="16"/>
        </w:rPr>
        <w:t>––</w:t>
      </w:r>
    </w:p>
    <w:p w14:paraId="41DEEC4A" w14:textId="07286600" w:rsidR="005D6E19" w:rsidRDefault="00CE243A" w:rsidP="004C5CDA">
      <w:pPr>
        <w:pStyle w:val="N3"/>
        <w:numPr>
          <w:ilvl w:val="0"/>
          <w:numId w:val="0"/>
        </w:numPr>
        <w:ind w:left="907"/>
      </w:pPr>
      <w:r>
        <w:t>“(fff)</w:t>
      </w:r>
      <w:r>
        <w:tab/>
        <w:t>“</w:t>
      </w:r>
      <w:r w:rsidRPr="00CE243A">
        <w:t>WLTC” means the Worldwide Light-Duty Test Cycles as defined in Annex 1 of Global Technical Regulation No. 15 of the Economic Commission for Europe of the United Nations.</w:t>
      </w:r>
      <w:r>
        <w:t>”</w:t>
      </w:r>
      <w:r w:rsidR="00685751">
        <w:t>.</w:t>
      </w:r>
    </w:p>
    <w:p w14:paraId="43BE7303" w14:textId="46817E76" w:rsidR="00D44C60" w:rsidRPr="00D44C60" w:rsidRDefault="00D44C60" w:rsidP="00D44C60">
      <w:pPr>
        <w:pStyle w:val="H1"/>
      </w:pPr>
      <w:r w:rsidRPr="00D44C60">
        <w:t>Deposited Plans</w:t>
      </w:r>
    </w:p>
    <w:p w14:paraId="2C7947A6" w14:textId="52D8C2EC" w:rsidR="00D44C60" w:rsidRPr="00D44C60" w:rsidRDefault="00D44C60" w:rsidP="004C5CDA">
      <w:pPr>
        <w:pStyle w:val="N1"/>
      </w:pPr>
      <w:r>
        <w:t xml:space="preserve"> In column (c) of the tables in Part 1 and Part 2 of Annex 1 of the CAZ Scheme, for “P03” substitute “P04”.</w:t>
      </w:r>
    </w:p>
    <w:p w14:paraId="5E06D3C7" w14:textId="22B59DF3" w:rsidR="004C5CDA" w:rsidRPr="00F2496C" w:rsidRDefault="004C5CDA" w:rsidP="004C5CDA">
      <w:pPr>
        <w:pStyle w:val="H1"/>
        <w:rPr>
          <w:szCs w:val="21"/>
        </w:rPr>
      </w:pPr>
      <w:r>
        <w:rPr>
          <w:szCs w:val="21"/>
        </w:rPr>
        <w:t>Class M</w:t>
      </w:r>
      <w:r>
        <w:rPr>
          <w:szCs w:val="24"/>
          <w:vertAlign w:val="subscript"/>
        </w:rPr>
        <w:t>1</w:t>
      </w:r>
      <w:r>
        <w:rPr>
          <w:szCs w:val="21"/>
        </w:rPr>
        <w:t xml:space="preserve"> motor caravans</w:t>
      </w:r>
    </w:p>
    <w:p w14:paraId="46F7553B" w14:textId="4035A54B" w:rsidR="004C5CDA" w:rsidRDefault="004C5CDA" w:rsidP="004C5CDA">
      <w:pPr>
        <w:pStyle w:val="N1"/>
      </w:pPr>
      <w:proofErr w:type="gramStart"/>
      <w:r w:rsidRPr="00781787">
        <w:t>—</w:t>
      </w:r>
      <w:r>
        <w:t>(</w:t>
      </w:r>
      <w:proofErr w:type="gramEnd"/>
      <w:r>
        <w:t>1) After paragraph 4 of Annex 2</w:t>
      </w:r>
      <w:r w:rsidR="00C90779">
        <w:t xml:space="preserve"> of the CAZ Scheme</w:t>
      </w:r>
      <w:r>
        <w:t xml:space="preserve"> insert the following new paragraph</w:t>
      </w:r>
      <w:r w:rsidRPr="004C5CDA">
        <w:rPr>
          <w:szCs w:val="16"/>
        </w:rPr>
        <w:t>––</w:t>
      </w:r>
    </w:p>
    <w:p w14:paraId="198D8D68" w14:textId="77777777" w:rsidR="004C5CDA" w:rsidRDefault="004C5CDA" w:rsidP="004C5CDA">
      <w:pPr>
        <w:pStyle w:val="N1"/>
        <w:numPr>
          <w:ilvl w:val="0"/>
          <w:numId w:val="0"/>
        </w:numPr>
        <w:ind w:left="227" w:firstLine="493"/>
        <w:rPr>
          <w:szCs w:val="21"/>
        </w:rPr>
      </w:pPr>
      <w:r>
        <w:rPr>
          <w:lang w:eastAsia="en-GB"/>
        </w:rPr>
        <w:t>“</w:t>
      </w:r>
      <w:bookmarkStart w:id="7" w:name="_Hlk72429217"/>
      <w:r w:rsidRPr="00220AF1">
        <w:rPr>
          <w:b/>
          <w:bCs/>
          <w:szCs w:val="21"/>
        </w:rPr>
        <w:t>Class M</w:t>
      </w:r>
      <w:r w:rsidRPr="00220AF1">
        <w:rPr>
          <w:b/>
          <w:bCs/>
          <w:szCs w:val="24"/>
          <w:vertAlign w:val="subscript"/>
        </w:rPr>
        <w:t>1</w:t>
      </w:r>
      <w:r w:rsidRPr="00220AF1">
        <w:rPr>
          <w:b/>
          <w:bCs/>
          <w:szCs w:val="21"/>
        </w:rPr>
        <w:t xml:space="preserve"> motor caravans</w:t>
      </w:r>
      <w:bookmarkEnd w:id="7"/>
    </w:p>
    <w:p w14:paraId="66768181" w14:textId="77777777" w:rsidR="004C5CDA" w:rsidRDefault="004C5CDA" w:rsidP="004C5CDA">
      <w:pPr>
        <w:pStyle w:val="N1"/>
        <w:numPr>
          <w:ilvl w:val="0"/>
          <w:numId w:val="0"/>
        </w:numPr>
        <w:ind w:left="720"/>
      </w:pPr>
      <w:r>
        <w:rPr>
          <w:b/>
          <w:bCs/>
          <w:lang w:eastAsia="en-GB"/>
        </w:rPr>
        <w:t>4A.</w:t>
      </w:r>
      <w:proofErr w:type="gramStart"/>
      <w:r w:rsidRPr="00781787">
        <w:t>—</w:t>
      </w:r>
      <w:r>
        <w:t>(</w:t>
      </w:r>
      <w:proofErr w:type="gramEnd"/>
      <w:r>
        <w:t xml:space="preserve">1) </w:t>
      </w:r>
      <w:r w:rsidRPr="00ED7231">
        <w:rPr>
          <w:lang w:eastAsia="en-GB"/>
        </w:rPr>
        <w:t xml:space="preserve">A </w:t>
      </w:r>
      <w:r w:rsidRPr="00220AF1">
        <w:rPr>
          <w:szCs w:val="21"/>
        </w:rPr>
        <w:t>Class M</w:t>
      </w:r>
      <w:r w:rsidRPr="00220AF1">
        <w:rPr>
          <w:szCs w:val="24"/>
          <w:vertAlign w:val="subscript"/>
        </w:rPr>
        <w:t>1</w:t>
      </w:r>
      <w:r w:rsidRPr="00220AF1">
        <w:rPr>
          <w:szCs w:val="21"/>
        </w:rPr>
        <w:t xml:space="preserve"> motor caravan is </w:t>
      </w:r>
      <w:r w:rsidRPr="00ED7231">
        <w:rPr>
          <w:lang w:eastAsia="en-GB"/>
        </w:rPr>
        <w:t xml:space="preserve">a non-chargeable vehicle </w:t>
      </w:r>
      <w:r>
        <w:rPr>
          <w:lang w:eastAsia="en-GB"/>
        </w:rPr>
        <w:t xml:space="preserve">provided </w:t>
      </w:r>
      <w:r w:rsidRPr="00ED7231">
        <w:t xml:space="preserve">particulars of the vehicle are for the time being entered in the </w:t>
      </w:r>
      <w:r>
        <w:t>national</w:t>
      </w:r>
      <w:r w:rsidRPr="00ED7231">
        <w:t xml:space="preserve"> register.</w:t>
      </w:r>
    </w:p>
    <w:p w14:paraId="6B5330F0" w14:textId="11183FEA" w:rsidR="004C5CDA" w:rsidRDefault="004C5CDA" w:rsidP="004C5CDA">
      <w:pPr>
        <w:pStyle w:val="N1"/>
        <w:numPr>
          <w:ilvl w:val="0"/>
          <w:numId w:val="0"/>
        </w:numPr>
        <w:ind w:left="720"/>
      </w:pPr>
      <w:r w:rsidRPr="00220AF1">
        <w:rPr>
          <w:lang w:eastAsia="en-GB"/>
        </w:rPr>
        <w:t xml:space="preserve">(2) </w:t>
      </w:r>
      <w:r>
        <w:rPr>
          <w:lang w:eastAsia="en-GB"/>
        </w:rPr>
        <w:t xml:space="preserve">A vehicle is a </w:t>
      </w:r>
      <w:r>
        <w:rPr>
          <w:szCs w:val="21"/>
        </w:rPr>
        <w:t>Class M</w:t>
      </w:r>
      <w:r>
        <w:rPr>
          <w:szCs w:val="24"/>
          <w:vertAlign w:val="subscript"/>
        </w:rPr>
        <w:t>1</w:t>
      </w:r>
      <w:r>
        <w:rPr>
          <w:szCs w:val="21"/>
        </w:rPr>
        <w:t xml:space="preserve"> motor caravan </w:t>
      </w:r>
      <w:r w:rsidRPr="00ED7231">
        <w:rPr>
          <w:lang w:eastAsia="en-GB"/>
        </w:rPr>
        <w:t>if</w:t>
      </w:r>
      <w:r w:rsidRPr="00ED7231">
        <w:t xml:space="preserve"> the C</w:t>
      </w:r>
      <w:r>
        <w:t>entral Clean Air Zone Service</w:t>
      </w:r>
      <w:r w:rsidRPr="00ED7231">
        <w:t xml:space="preserve"> is satisfied that the vehicle </w:t>
      </w:r>
      <w:r>
        <w:t xml:space="preserve">concerned </w:t>
      </w:r>
      <w:r w:rsidRPr="00ED7231">
        <w:t xml:space="preserve">is a </w:t>
      </w:r>
      <w:r>
        <w:t xml:space="preserve">vehicle of </w:t>
      </w:r>
      <w:r w:rsidRPr="00ED7231">
        <w:t xml:space="preserve">Class L </w:t>
      </w:r>
      <w:r>
        <w:t>falling within rows 1 to 4 of Table 1 of Annex 3 or rows 1 or 2 of Table 2 of Annex 3.”.</w:t>
      </w:r>
    </w:p>
    <w:p w14:paraId="718969C9" w14:textId="48D874CF" w:rsidR="004C5CDA" w:rsidRDefault="004C5CDA" w:rsidP="00E445AD">
      <w:pPr>
        <w:pStyle w:val="N2"/>
        <w:numPr>
          <w:ilvl w:val="1"/>
          <w:numId w:val="91"/>
        </w:numPr>
      </w:pPr>
      <w:r>
        <w:t>In the title of paragraph 9 of Annex 2</w:t>
      </w:r>
      <w:r w:rsidR="00E445AD" w:rsidRPr="00E445AD">
        <w:t xml:space="preserve"> </w:t>
      </w:r>
      <w:r w:rsidR="00E445AD">
        <w:t>of the CAZ Scheme</w:t>
      </w:r>
      <w:r>
        <w:t xml:space="preserve"> before “motor caravans” insert “other”.</w:t>
      </w:r>
    </w:p>
    <w:p w14:paraId="3FAC34F0" w14:textId="3305F866" w:rsidR="004C5CDA" w:rsidRDefault="004C5CDA" w:rsidP="004C5CDA">
      <w:pPr>
        <w:pStyle w:val="N2"/>
      </w:pPr>
      <w:r>
        <w:t xml:space="preserve">In paragraph 9 of Annex 2 </w:t>
      </w:r>
      <w:r w:rsidR="00E445AD">
        <w:t xml:space="preserve">of the CAZ Scheme </w:t>
      </w:r>
      <w:r>
        <w:t>omit sub-paragraphs (4) and (5) and insert the following new sub-paragraph (</w:t>
      </w:r>
      <w:proofErr w:type="gramStart"/>
      <w:r w:rsidR="009F130C">
        <w:t>4</w:t>
      </w:r>
      <w:r>
        <w:t>)</w:t>
      </w:r>
      <w:r w:rsidRPr="00220AF1">
        <w:rPr>
          <w:szCs w:val="16"/>
        </w:rPr>
        <w:t>––</w:t>
      </w:r>
      <w:proofErr w:type="gramEnd"/>
    </w:p>
    <w:p w14:paraId="2B55301D" w14:textId="07B15D41" w:rsidR="004C5CDA" w:rsidRPr="004C5CDA" w:rsidRDefault="004C5CDA" w:rsidP="004C5CDA">
      <w:pPr>
        <w:pStyle w:val="N1"/>
        <w:numPr>
          <w:ilvl w:val="0"/>
          <w:numId w:val="0"/>
        </w:numPr>
        <w:ind w:left="720"/>
      </w:pPr>
      <w:r>
        <w:t>“(</w:t>
      </w:r>
      <w:r w:rsidR="009F130C">
        <w:t>4</w:t>
      </w:r>
      <w:r>
        <w:t xml:space="preserve">) </w:t>
      </w:r>
      <w:r w:rsidRPr="00005FCA">
        <w:t>A vehicle is an eligible motor</w:t>
      </w:r>
      <w:r>
        <w:t xml:space="preserve"> caravan </w:t>
      </w:r>
      <w:r w:rsidRPr="00005FCA">
        <w:t xml:space="preserve">if the Council is satisfied, by the production of such evidence as it may reasonably require, that it is a </w:t>
      </w:r>
      <w:r>
        <w:t xml:space="preserve">Class L vehicle, </w:t>
      </w:r>
      <w:bookmarkStart w:id="8" w:name="_Hlk72429260"/>
      <w:r w:rsidRPr="00950147">
        <w:t xml:space="preserve">other than a </w:t>
      </w:r>
      <w:r w:rsidRPr="00950147">
        <w:rPr>
          <w:szCs w:val="21"/>
        </w:rPr>
        <w:t>Class M</w:t>
      </w:r>
      <w:r w:rsidRPr="00950147">
        <w:rPr>
          <w:szCs w:val="24"/>
          <w:vertAlign w:val="subscript"/>
        </w:rPr>
        <w:t>1</w:t>
      </w:r>
      <w:r w:rsidRPr="00950147">
        <w:rPr>
          <w:szCs w:val="21"/>
        </w:rPr>
        <w:t xml:space="preserve"> motor caravan</w:t>
      </w:r>
      <w:bookmarkEnd w:id="8"/>
      <w:r>
        <w:rPr>
          <w:szCs w:val="21"/>
        </w:rPr>
        <w:t>,</w:t>
      </w:r>
      <w:r w:rsidRPr="00950147">
        <w:t xml:space="preserve"> that</w:t>
      </w:r>
      <w:r w:rsidRPr="00005FCA">
        <w:t xml:space="preserve"> falls within the definition of a “special vehicle” in paragraph 4(</w:t>
      </w:r>
      <w:proofErr w:type="gramStart"/>
      <w:r w:rsidRPr="00005FCA">
        <w:t>2)(</w:t>
      </w:r>
      <w:proofErr w:type="gramEnd"/>
      <w:r w:rsidRPr="00005FCA">
        <w:t>bb) of Schedule 1 to the 1994 Act.</w:t>
      </w:r>
      <w:r>
        <w:t>”.</w:t>
      </w:r>
    </w:p>
    <w:p w14:paraId="311CD5CC" w14:textId="045FE912" w:rsidR="00794ED2" w:rsidRPr="00794ED2" w:rsidRDefault="00CB7F43" w:rsidP="00D44C60">
      <w:pPr>
        <w:pStyle w:val="H1"/>
      </w:pPr>
      <w:r>
        <w:t>Emergency service vehicles</w:t>
      </w:r>
    </w:p>
    <w:p w14:paraId="57F2E1EE" w14:textId="77777777" w:rsidR="00A903BF" w:rsidRDefault="00A903BF" w:rsidP="005D6E19">
      <w:pPr>
        <w:pStyle w:val="N1"/>
      </w:pPr>
      <w:proofErr w:type="gramStart"/>
      <w:r w:rsidRPr="00781787">
        <w:t>—</w:t>
      </w:r>
      <w:r>
        <w:t>(</w:t>
      </w:r>
      <w:proofErr w:type="gramEnd"/>
      <w:r>
        <w:t>1) P</w:t>
      </w:r>
      <w:r w:rsidR="008F645D">
        <w:t>aragraph 1(2)</w:t>
      </w:r>
      <w:r>
        <w:t xml:space="preserve"> of</w:t>
      </w:r>
      <w:r w:rsidR="00CB7F43">
        <w:t xml:space="preserve"> Annex 4</w:t>
      </w:r>
      <w:r w:rsidR="00B4433B">
        <w:t xml:space="preserve"> of the CAZ Scheme</w:t>
      </w:r>
      <w:r>
        <w:t xml:space="preserve"> is amended as follows.</w:t>
      </w:r>
    </w:p>
    <w:p w14:paraId="7E208040" w14:textId="27D092A8" w:rsidR="00A903BF" w:rsidRDefault="00A903BF" w:rsidP="00A903BF">
      <w:pPr>
        <w:pStyle w:val="N2"/>
        <w:numPr>
          <w:ilvl w:val="1"/>
          <w:numId w:val="89"/>
        </w:numPr>
      </w:pPr>
      <w:r>
        <w:t xml:space="preserve">At the end of sub-paragraph (b) for “.” </w:t>
      </w:r>
      <w:r w:rsidR="00C90779">
        <w:t>s</w:t>
      </w:r>
      <w:r>
        <w:t>ubstitute “,”.</w:t>
      </w:r>
    </w:p>
    <w:p w14:paraId="5CA6FB28" w14:textId="627ADA92" w:rsidR="004C5CDA" w:rsidRDefault="00A903BF" w:rsidP="00A903BF">
      <w:pPr>
        <w:pStyle w:val="N2"/>
        <w:numPr>
          <w:ilvl w:val="1"/>
          <w:numId w:val="89"/>
        </w:numPr>
      </w:pPr>
      <w:r>
        <w:t>After sub-paragraph (b) insert</w:t>
      </w:r>
      <w:r w:rsidRPr="00220AF1">
        <w:rPr>
          <w:szCs w:val="16"/>
        </w:rPr>
        <w:t>––</w:t>
      </w:r>
    </w:p>
    <w:p w14:paraId="615F7D1F" w14:textId="652F4BC6" w:rsidR="00DF2611" w:rsidRDefault="00A903BF" w:rsidP="004C5CDA">
      <w:pPr>
        <w:pStyle w:val="N1"/>
        <w:numPr>
          <w:ilvl w:val="0"/>
          <w:numId w:val="0"/>
        </w:numPr>
        <w:ind w:left="227" w:firstLine="493"/>
      </w:pPr>
      <w:r>
        <w:lastRenderedPageBreak/>
        <w:t>“</w:t>
      </w:r>
      <w:r w:rsidR="008F645D">
        <w:t>and</w:t>
      </w:r>
      <w:r w:rsidR="004C5CDA">
        <w:t>,</w:t>
      </w:r>
      <w:r w:rsidR="008F645D">
        <w:t xml:space="preserve"> in the case of an ambulance, is fitted with a blue warning beacon and siren.”</w:t>
      </w:r>
      <w:r w:rsidR="004C5CDA">
        <w:t>.</w:t>
      </w:r>
    </w:p>
    <w:p w14:paraId="2FA43734" w14:textId="18B688A7" w:rsidR="00CB7F43" w:rsidRPr="00CB7F43" w:rsidRDefault="00CB7F43" w:rsidP="00D44C60">
      <w:pPr>
        <w:pStyle w:val="H1"/>
      </w:pPr>
      <w:r w:rsidRPr="00CB7F43">
        <w:t>Vehicles granted a temporary exemption under the Financial Assistance Scheme</w:t>
      </w:r>
    </w:p>
    <w:p w14:paraId="11A031F7" w14:textId="6A58B51E" w:rsidR="005D6E19" w:rsidRDefault="00592317" w:rsidP="004C5CDA">
      <w:pPr>
        <w:pStyle w:val="N1"/>
        <w:numPr>
          <w:ilvl w:val="0"/>
          <w:numId w:val="60"/>
        </w:numPr>
      </w:pPr>
      <w:r>
        <w:t xml:space="preserve"> </w:t>
      </w:r>
      <w:r w:rsidR="000A3959">
        <w:t>In</w:t>
      </w:r>
      <w:r w:rsidR="00B4433B">
        <w:t xml:space="preserve"> </w:t>
      </w:r>
      <w:r w:rsidR="008F645D">
        <w:t xml:space="preserve">paragraph </w:t>
      </w:r>
      <w:r w:rsidR="00685751">
        <w:t>7(</w:t>
      </w:r>
      <w:r w:rsidR="008F645D">
        <w:t>7</w:t>
      </w:r>
      <w:r w:rsidR="00685751">
        <w:t>)</w:t>
      </w:r>
      <w:r w:rsidR="008F645D">
        <w:t>(b)(i</w:t>
      </w:r>
      <w:r w:rsidR="00C90779">
        <w:t>i</w:t>
      </w:r>
      <w:r w:rsidR="008F645D">
        <w:t>)</w:t>
      </w:r>
      <w:r>
        <w:t xml:space="preserve"> </w:t>
      </w:r>
      <w:r w:rsidR="00CB7F43">
        <w:t xml:space="preserve">of Annex 4 </w:t>
      </w:r>
      <w:r w:rsidR="00B4433B">
        <w:t xml:space="preserve">of the CAZ Scheme </w:t>
      </w:r>
      <w:r w:rsidR="000A3959">
        <w:t>for “</w:t>
      </w:r>
      <w:r>
        <w:t xml:space="preserve">the </w:t>
      </w:r>
      <w:r w:rsidR="000A3959">
        <w:t xml:space="preserve">commencement date” </w:t>
      </w:r>
      <w:r w:rsidR="008F645D">
        <w:t>substitute</w:t>
      </w:r>
      <w:r w:rsidR="000A3959">
        <w:t xml:space="preserve"> “</w:t>
      </w:r>
      <w:r w:rsidR="005D6E19" w:rsidRPr="005D6E19">
        <w:t>19 July 2021</w:t>
      </w:r>
      <w:r w:rsidR="000A3959">
        <w:t>”.</w:t>
      </w:r>
    </w:p>
    <w:p w14:paraId="3F2CC653" w14:textId="77777777" w:rsidR="004C5CDA" w:rsidRDefault="004C5CDA" w:rsidP="008F645D">
      <w:pPr>
        <w:pStyle w:val="N3"/>
        <w:numPr>
          <w:ilvl w:val="0"/>
          <w:numId w:val="0"/>
        </w:numPr>
        <w:rPr>
          <w:b/>
          <w:bCs/>
        </w:rPr>
      </w:pPr>
    </w:p>
    <w:p w14:paraId="1B99B9B0" w14:textId="4B384D50" w:rsidR="008F645D" w:rsidRPr="008F645D" w:rsidRDefault="008F645D" w:rsidP="008F645D">
      <w:pPr>
        <w:pStyle w:val="N3"/>
        <w:numPr>
          <w:ilvl w:val="0"/>
          <w:numId w:val="0"/>
        </w:numPr>
        <w:rPr>
          <w:b/>
          <w:bCs/>
        </w:rPr>
      </w:pPr>
      <w:r w:rsidRPr="008F645D">
        <w:rPr>
          <w:b/>
          <w:bCs/>
        </w:rPr>
        <w:t>Vehicles to be replaced by an electric vehicle</w:t>
      </w:r>
    </w:p>
    <w:p w14:paraId="6239CE9A" w14:textId="77777777" w:rsidR="005C61D0" w:rsidRDefault="00456169" w:rsidP="008F645D">
      <w:pPr>
        <w:pStyle w:val="N1"/>
      </w:pPr>
      <w:proofErr w:type="gramStart"/>
      <w:r w:rsidRPr="001E79D8">
        <w:t>—</w:t>
      </w:r>
      <w:r>
        <w:t>(</w:t>
      </w:r>
      <w:proofErr w:type="gramEnd"/>
      <w:r>
        <w:t>1)</w:t>
      </w:r>
      <w:r w:rsidR="00312812">
        <w:t xml:space="preserve"> </w:t>
      </w:r>
      <w:r w:rsidR="005C61D0">
        <w:t>Paragraph 13 of Annex 4 of the CAZ Scheme is amended as follows.</w:t>
      </w:r>
    </w:p>
    <w:p w14:paraId="12D6C603" w14:textId="4BD6487C" w:rsidR="00456169" w:rsidRDefault="00312812" w:rsidP="005C61D0">
      <w:pPr>
        <w:pStyle w:val="N2"/>
        <w:numPr>
          <w:ilvl w:val="1"/>
          <w:numId w:val="92"/>
        </w:numPr>
      </w:pPr>
      <w:r>
        <w:t>In the title (</w:t>
      </w:r>
      <w:r w:rsidRPr="00312812">
        <w:t>Vehicles to be replaced by an electric vehicle</w:t>
      </w:r>
      <w:r>
        <w:t>) for “</w:t>
      </w:r>
      <w:r w:rsidR="00E445AD">
        <w:t xml:space="preserve">an </w:t>
      </w:r>
      <w:r>
        <w:t>electric” substitute “</w:t>
      </w:r>
      <w:r w:rsidR="00E445AD">
        <w:t xml:space="preserve">a </w:t>
      </w:r>
      <w:r>
        <w:t>compliant”.</w:t>
      </w:r>
    </w:p>
    <w:p w14:paraId="1340005D" w14:textId="480390C9" w:rsidR="004C5CDA" w:rsidRDefault="006667AD" w:rsidP="00C90779">
      <w:pPr>
        <w:pStyle w:val="N2"/>
        <w:numPr>
          <w:ilvl w:val="1"/>
          <w:numId w:val="90"/>
        </w:numPr>
      </w:pPr>
      <w:r>
        <w:t>In sub-</w:t>
      </w:r>
      <w:r w:rsidR="002B020C">
        <w:t>paragraphs 13(1), 13(3)(b), 13(4)(a)(i)</w:t>
      </w:r>
      <w:r w:rsidR="00EC66B8">
        <w:t>,</w:t>
      </w:r>
      <w:r w:rsidR="002B020C">
        <w:t xml:space="preserve"> 13(5)(a) and </w:t>
      </w:r>
      <w:r w:rsidR="00EC66B8">
        <w:t>13(5)</w:t>
      </w:r>
      <w:r w:rsidR="002B020C">
        <w:t xml:space="preserve">(b) </w:t>
      </w:r>
      <w:r w:rsidR="00685751">
        <w:t>for</w:t>
      </w:r>
      <w:r w:rsidR="002B020C">
        <w:t xml:space="preserve"> “electric”</w:t>
      </w:r>
      <w:r w:rsidR="00685751">
        <w:t xml:space="preserve"> substitute </w:t>
      </w:r>
      <w:r w:rsidR="002B020C">
        <w:t>“compliant”.</w:t>
      </w:r>
    </w:p>
    <w:p w14:paraId="0E549ABB" w14:textId="4C4A1BE6" w:rsidR="00E445AD" w:rsidRDefault="00E445AD" w:rsidP="00C90779">
      <w:pPr>
        <w:pStyle w:val="N2"/>
        <w:numPr>
          <w:ilvl w:val="1"/>
          <w:numId w:val="90"/>
        </w:numPr>
      </w:pPr>
      <w:r>
        <w:t>In sub-paragraph 13(3)(a) for “an electric” substitute “a compliant”.</w:t>
      </w:r>
    </w:p>
    <w:p w14:paraId="32B7DFEB" w14:textId="02A681F9" w:rsidR="005D6E19" w:rsidRPr="00F2496C" w:rsidRDefault="007A54C4" w:rsidP="005D6E19">
      <w:pPr>
        <w:pStyle w:val="H1"/>
        <w:rPr>
          <w:szCs w:val="21"/>
        </w:rPr>
      </w:pPr>
      <w:r w:rsidRPr="007A54C4">
        <w:t>Euro 4/I</w:t>
      </w:r>
      <w:r>
        <w:t>V</w:t>
      </w:r>
      <w:r w:rsidRPr="007A54C4">
        <w:t xml:space="preserve"> </w:t>
      </w:r>
      <w:r>
        <w:t>l</w:t>
      </w:r>
      <w:r w:rsidRPr="007A54C4">
        <w:t xml:space="preserve">imit </w:t>
      </w:r>
      <w:r>
        <w:t>v</w:t>
      </w:r>
      <w:r w:rsidRPr="007A54C4">
        <w:t xml:space="preserve">alues </w:t>
      </w:r>
      <w:r>
        <w:t>f</w:t>
      </w:r>
      <w:r w:rsidRPr="007A54C4">
        <w:t xml:space="preserve">or </w:t>
      </w:r>
      <w:r>
        <w:t>c</w:t>
      </w:r>
      <w:r w:rsidRPr="007A54C4">
        <w:t xml:space="preserve">ompression </w:t>
      </w:r>
      <w:r>
        <w:t>i</w:t>
      </w:r>
      <w:r w:rsidRPr="007A54C4">
        <w:t xml:space="preserve">gnition </w:t>
      </w:r>
      <w:r>
        <w:t>v</w:t>
      </w:r>
      <w:r w:rsidRPr="007A54C4">
        <w:t>ehicles</w:t>
      </w:r>
      <w:r w:rsidRPr="005D6E19">
        <w:rPr>
          <w:szCs w:val="21"/>
        </w:rPr>
        <w:t xml:space="preserve"> </w:t>
      </w:r>
    </w:p>
    <w:p w14:paraId="5238FF86" w14:textId="53FE7764" w:rsidR="005D6E19" w:rsidRDefault="005D6E19" w:rsidP="005D6E19">
      <w:pPr>
        <w:pStyle w:val="N1"/>
      </w:pPr>
      <w:r>
        <w:t xml:space="preserve"> In column (f) of </w:t>
      </w:r>
      <w:r w:rsidR="00AF31F6">
        <w:t>r</w:t>
      </w:r>
      <w:r>
        <w:t>ows (8b), (9), (15) and (16) of Table A in Annex 4</w:t>
      </w:r>
      <w:r w:rsidR="00C90779">
        <w:t xml:space="preserve"> of the CAZ Scheme</w:t>
      </w:r>
      <w:r>
        <w:t>, for “/” substitute “&amp;”.</w:t>
      </w:r>
    </w:p>
    <w:p w14:paraId="18355CE2" w14:textId="77777777" w:rsidR="005D6E19" w:rsidRPr="002E2B57" w:rsidRDefault="005D6E19" w:rsidP="00592317">
      <w:pPr>
        <w:pStyle w:val="N1"/>
        <w:numPr>
          <w:ilvl w:val="0"/>
          <w:numId w:val="0"/>
        </w:numPr>
        <w:ind w:left="720"/>
      </w:pPr>
    </w:p>
    <w:sectPr w:rsidR="005D6E19" w:rsidRPr="002E2B57" w:rsidSect="00D6516D">
      <w:footerReference w:type="even" r:id="rId8"/>
      <w:footerReference w:type="default" r:id="rId9"/>
      <w:headerReference w:type="first" r:id="rId10"/>
      <w:footnotePr>
        <w:numFmt w:val="lowerLetter"/>
        <w:numRestart w:val="eachPage"/>
      </w:footnotePr>
      <w:pgSz w:w="11907" w:h="16840" w:code="9"/>
      <w:pgMar w:top="1440" w:right="1797" w:bottom="1440" w:left="1797"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2AEAD" w14:textId="77777777" w:rsidR="001476DB" w:rsidRDefault="001476DB">
      <w:r>
        <w:separator/>
      </w:r>
    </w:p>
  </w:endnote>
  <w:endnote w:type="continuationSeparator" w:id="0">
    <w:p w14:paraId="2B125933" w14:textId="77777777" w:rsidR="001476DB" w:rsidRDefault="0014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B6A1" w14:textId="77777777" w:rsidR="007A2958" w:rsidRDefault="007A29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1D1509" w14:textId="77777777" w:rsidR="007A2958" w:rsidRDefault="007A2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477A4" w14:textId="26643B93" w:rsidR="007A2958" w:rsidRDefault="007A29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7A40">
      <w:rPr>
        <w:rStyle w:val="PageNumber"/>
        <w:noProof/>
      </w:rPr>
      <w:t>23</w:t>
    </w:r>
    <w:r>
      <w:rPr>
        <w:rStyle w:val="PageNumber"/>
      </w:rPr>
      <w:fldChar w:fldCharType="end"/>
    </w:r>
  </w:p>
  <w:p w14:paraId="2FDE8C52" w14:textId="77777777" w:rsidR="007A2958" w:rsidRDefault="007A2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8D0B8" w14:textId="77777777" w:rsidR="001476DB" w:rsidRDefault="001476DB">
      <w:r>
        <w:continuationSeparator/>
      </w:r>
    </w:p>
    <w:p w14:paraId="745C2823" w14:textId="77777777" w:rsidR="001476DB" w:rsidRDefault="001476DB">
      <w:pPr>
        <w:pStyle w:val="Footer"/>
      </w:pPr>
    </w:p>
  </w:footnote>
  <w:footnote w:type="continuationSeparator" w:id="0">
    <w:p w14:paraId="64B6EDCE" w14:textId="77777777" w:rsidR="001476DB" w:rsidRDefault="0014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DAAE4" w14:textId="223C3D78" w:rsidR="007A2958" w:rsidRPr="00CD6123" w:rsidRDefault="007A2958" w:rsidP="00BE460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3D637BE"/>
    <w:lvl w:ilvl="0">
      <w:start w:val="1"/>
      <w:numFmt w:val="decimal"/>
      <w:pStyle w:val="Heading1"/>
      <w:lvlText w:val="%1."/>
      <w:legacy w:legacy="1" w:legacySpace="0" w:legacyIndent="0"/>
      <w:lvlJc w:val="left"/>
      <w:pPr>
        <w:ind w:left="0" w:firstLine="0"/>
      </w:pPr>
      <w:rPr>
        <w:b/>
        <w:i w:val="0"/>
      </w:rPr>
    </w:lvl>
    <w:lvl w:ilvl="1">
      <w:start w:val="2"/>
      <w:numFmt w:val="decimal"/>
      <w:pStyle w:val="Heading2"/>
      <w:lvlText w:val="(%2)"/>
      <w:legacy w:legacy="1" w:legacySpace="113" w:legacyIndent="0"/>
      <w:lvlJc w:val="left"/>
      <w:pPr>
        <w:ind w:left="0" w:firstLine="0"/>
      </w:pPr>
      <w:rPr>
        <w:b w:val="0"/>
        <w:i w:val="0"/>
      </w:rPr>
    </w:lvl>
    <w:lvl w:ilvl="2">
      <w:start w:val="1"/>
      <w:numFmt w:val="lowerLetter"/>
      <w:pStyle w:val="Heading3"/>
      <w:lvlText w:val="(%3)"/>
      <w:legacy w:legacy="1" w:legacySpace="170" w:legacyIndent="0"/>
      <w:lvlJc w:val="left"/>
      <w:pPr>
        <w:ind w:left="851" w:firstLine="0"/>
      </w:pPr>
    </w:lvl>
    <w:lvl w:ilvl="3">
      <w:start w:val="1"/>
      <w:numFmt w:val="lowerRoman"/>
      <w:pStyle w:val="Heading4"/>
      <w:lvlText w:val="(%4)"/>
      <w:legacy w:legacy="1" w:legacySpace="170" w:legacyIndent="0"/>
      <w:lvlJc w:val="left"/>
      <w:pPr>
        <w:ind w:left="1389" w:firstLine="0"/>
      </w:pPr>
    </w:lvl>
    <w:lvl w:ilvl="4">
      <w:start w:val="27"/>
      <w:numFmt w:val="lowerLetter"/>
      <w:pStyle w:val="Heading5"/>
      <w:lvlText w:val="(%5)"/>
      <w:legacy w:legacy="1" w:legacySpace="170" w:legacyIndent="0"/>
      <w:lvlJc w:val="left"/>
      <w:pPr>
        <w:ind w:left="2126" w:firstLine="0"/>
      </w:pPr>
    </w:lvl>
    <w:lvl w:ilvl="5">
      <w:start w:val="1"/>
      <w:numFmt w:val="lowerLetter"/>
      <w:pStyle w:val="Heading6"/>
      <w:lvlText w:val="(%6)"/>
      <w:legacy w:legacy="1" w:legacySpace="0" w:legacyIndent="720"/>
      <w:lvlJc w:val="left"/>
      <w:pPr>
        <w:ind w:left="720" w:hanging="720"/>
      </w:pPr>
    </w:lvl>
    <w:lvl w:ilvl="6">
      <w:start w:val="1"/>
      <w:numFmt w:val="lowerRoman"/>
      <w:pStyle w:val="Heading7"/>
      <w:lvlText w:val="(%7)"/>
      <w:legacy w:legacy="1" w:legacySpace="0" w:legacyIndent="720"/>
      <w:lvlJc w:val="left"/>
      <w:pPr>
        <w:ind w:left="1440" w:hanging="720"/>
      </w:pPr>
    </w:lvl>
    <w:lvl w:ilvl="7">
      <w:start w:val="1"/>
      <w:numFmt w:val="lowerLetter"/>
      <w:pStyle w:val="Heading8"/>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 w15:restartNumberingAfterBreak="0">
    <w:nsid w:val="00000006"/>
    <w:multiLevelType w:val="multilevel"/>
    <w:tmpl w:val="80304FD4"/>
    <w:lvl w:ilvl="0">
      <w:start w:val="1"/>
      <w:numFmt w:val="decimal"/>
      <w:suff w:val="nothing"/>
      <w:lvlText w:val="%1."/>
      <w:lvlJc w:val="left"/>
      <w:pPr>
        <w:ind w:left="0" w:firstLine="170"/>
      </w:pPr>
      <w:rPr>
        <w:rFonts w:cs="Times New Roman" w:hint="eastAsia"/>
        <w:b/>
        <w:i w:val="0"/>
      </w:rPr>
    </w:lvl>
    <w:lvl w:ilvl="1">
      <w:start w:val="1"/>
      <w:numFmt w:val="decimal"/>
      <w:suff w:val="space"/>
      <w:lvlText w:val="(%2)"/>
      <w:lvlJc w:val="left"/>
      <w:pPr>
        <w:ind w:left="-28" w:firstLine="17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1"/>
        <w:u w:val="none"/>
        <w:effect w:val="none"/>
        <w:vertAlign w:val="baseline"/>
      </w:rPr>
    </w:lvl>
    <w:lvl w:ilvl="2">
      <w:start w:val="1"/>
      <w:numFmt w:val="lowerLetter"/>
      <w:lvlText w:val="(%3)"/>
      <w:lvlJc w:val="left"/>
      <w:pPr>
        <w:tabs>
          <w:tab w:val="num" w:pos="737"/>
        </w:tabs>
        <w:ind w:left="737" w:hanging="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588"/>
        </w:tabs>
        <w:ind w:left="2007" w:hanging="567"/>
      </w:pPr>
      <w:rPr>
        <w:rFonts w:ascii="Times New Roman" w:eastAsiaTheme="minorEastAsia"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27"/>
      <w:numFmt w:val="lowerLetter"/>
      <w:lvlText w:val="(%5)"/>
      <w:lvlJc w:val="left"/>
      <w:pPr>
        <w:tabs>
          <w:tab w:val="num" w:pos="1992"/>
        </w:tabs>
        <w:ind w:left="1992" w:hanging="567"/>
      </w:pPr>
      <w:rPr>
        <w:rFonts w:cs="Times New Roman" w:hint="default"/>
      </w:rPr>
    </w:lvl>
    <w:lvl w:ilvl="5">
      <w:start w:val="1"/>
      <w:numFmt w:val="lowerLetter"/>
      <w:lvlText w:val="(%6)"/>
      <w:lvlJc w:val="left"/>
      <w:pPr>
        <w:tabs>
          <w:tab w:val="num" w:pos="720"/>
        </w:tabs>
        <w:ind w:left="720" w:hanging="720"/>
      </w:pPr>
      <w:rPr>
        <w:rFonts w:cs="Times New Roman" w:hint="eastAsia"/>
      </w:rPr>
    </w:lvl>
    <w:lvl w:ilvl="6">
      <w:start w:val="1"/>
      <w:numFmt w:val="lowerRoman"/>
      <w:lvlText w:val="(%7)"/>
      <w:lvlJc w:val="left"/>
      <w:pPr>
        <w:tabs>
          <w:tab w:val="num" w:pos="1440"/>
        </w:tabs>
        <w:ind w:left="1440" w:hanging="720"/>
      </w:pPr>
      <w:rPr>
        <w:rFonts w:cs="Times New Roman" w:hint="eastAsia"/>
      </w:rPr>
    </w:lvl>
    <w:lvl w:ilvl="7">
      <w:start w:val="1"/>
      <w:numFmt w:val="lowerLetter"/>
      <w:lvlText w:val="(%8)"/>
      <w:lvlJc w:val="left"/>
      <w:pPr>
        <w:tabs>
          <w:tab w:val="num" w:pos="2160"/>
        </w:tabs>
        <w:ind w:left="2160" w:hanging="720"/>
      </w:pPr>
      <w:rPr>
        <w:rFonts w:cs="Times New Roman" w:hint="eastAsia"/>
      </w:rPr>
    </w:lvl>
    <w:lvl w:ilvl="8">
      <w:start w:val="1"/>
      <w:numFmt w:val="lowerRoman"/>
      <w:lvlText w:val="(%9)"/>
      <w:lvlJc w:val="left"/>
      <w:pPr>
        <w:tabs>
          <w:tab w:val="num" w:pos="2880"/>
        </w:tabs>
        <w:ind w:left="2880" w:hanging="720"/>
      </w:pPr>
      <w:rPr>
        <w:rFonts w:cs="Times New Roman" w:hint="eastAsia"/>
      </w:rPr>
    </w:lvl>
  </w:abstractNum>
  <w:abstractNum w:abstractNumId="2" w15:restartNumberingAfterBreak="0">
    <w:nsid w:val="09E535BB"/>
    <w:multiLevelType w:val="multilevel"/>
    <w:tmpl w:val="976C9BC6"/>
    <w:lvl w:ilvl="0">
      <w:start w:val="1"/>
      <w:numFmt w:val="decimal"/>
      <w:suff w:val="nothing"/>
      <w:lvlText w:val="%1."/>
      <w:lvlJc w:val="left"/>
      <w:pPr>
        <w:ind w:left="0" w:firstLine="170"/>
      </w:pPr>
      <w:rPr>
        <w:rFonts w:cs="Times New Roman" w:hint="eastAsia"/>
        <w:b/>
        <w:i w:val="0"/>
      </w:rPr>
    </w:lvl>
    <w:lvl w:ilvl="1">
      <w:start w:val="1"/>
      <w:numFmt w:val="decimal"/>
      <w:suff w:val="space"/>
      <w:lvlText w:val="(%2)"/>
      <w:lvlJc w:val="left"/>
      <w:pPr>
        <w:ind w:left="-28" w:firstLine="17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1"/>
        <w:u w:val="none"/>
        <w:effect w:val="none"/>
        <w:vertAlign w:val="baseline"/>
      </w:rPr>
    </w:lvl>
    <w:lvl w:ilvl="2">
      <w:start w:val="1"/>
      <w:numFmt w:val="lowerLetter"/>
      <w:lvlText w:val="(%3)"/>
      <w:lvlJc w:val="left"/>
      <w:pPr>
        <w:tabs>
          <w:tab w:val="num" w:pos="737"/>
        </w:tabs>
        <w:ind w:left="737" w:hanging="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588"/>
        </w:tabs>
        <w:ind w:left="2007" w:hanging="567"/>
      </w:pPr>
      <w:rPr>
        <w:rFonts w:ascii="Times New Roman" w:eastAsiaTheme="minorEastAsia"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27"/>
      <w:numFmt w:val="lowerLetter"/>
      <w:lvlText w:val="(%5)"/>
      <w:lvlJc w:val="left"/>
      <w:pPr>
        <w:tabs>
          <w:tab w:val="num" w:pos="1992"/>
        </w:tabs>
        <w:ind w:left="1992" w:hanging="567"/>
      </w:pPr>
      <w:rPr>
        <w:rFonts w:cs="Times New Roman" w:hint="default"/>
      </w:rPr>
    </w:lvl>
    <w:lvl w:ilvl="5">
      <w:start w:val="1"/>
      <w:numFmt w:val="lowerLetter"/>
      <w:lvlText w:val="(%6)"/>
      <w:lvlJc w:val="left"/>
      <w:pPr>
        <w:tabs>
          <w:tab w:val="num" w:pos="720"/>
        </w:tabs>
        <w:ind w:left="720" w:hanging="720"/>
      </w:pPr>
      <w:rPr>
        <w:rFonts w:cs="Times New Roman" w:hint="eastAsia"/>
      </w:rPr>
    </w:lvl>
    <w:lvl w:ilvl="6">
      <w:start w:val="1"/>
      <w:numFmt w:val="lowerRoman"/>
      <w:lvlText w:val="(%7)"/>
      <w:lvlJc w:val="left"/>
      <w:pPr>
        <w:tabs>
          <w:tab w:val="num" w:pos="1440"/>
        </w:tabs>
        <w:ind w:left="1440" w:hanging="720"/>
      </w:pPr>
      <w:rPr>
        <w:rFonts w:cs="Times New Roman" w:hint="eastAsia"/>
      </w:rPr>
    </w:lvl>
    <w:lvl w:ilvl="7">
      <w:start w:val="1"/>
      <w:numFmt w:val="lowerLetter"/>
      <w:lvlText w:val="(%8)"/>
      <w:lvlJc w:val="left"/>
      <w:pPr>
        <w:tabs>
          <w:tab w:val="num" w:pos="2160"/>
        </w:tabs>
        <w:ind w:left="2160" w:hanging="720"/>
      </w:pPr>
      <w:rPr>
        <w:rFonts w:cs="Times New Roman" w:hint="eastAsia"/>
      </w:rPr>
    </w:lvl>
    <w:lvl w:ilvl="8">
      <w:start w:val="1"/>
      <w:numFmt w:val="lowerRoman"/>
      <w:lvlText w:val="(%9)"/>
      <w:lvlJc w:val="left"/>
      <w:pPr>
        <w:tabs>
          <w:tab w:val="num" w:pos="2880"/>
        </w:tabs>
        <w:ind w:left="2880" w:hanging="720"/>
      </w:pPr>
      <w:rPr>
        <w:rFonts w:cs="Times New Roman" w:hint="eastAsia"/>
      </w:rPr>
    </w:lvl>
  </w:abstractNum>
  <w:abstractNum w:abstractNumId="3" w15:restartNumberingAfterBreak="0">
    <w:nsid w:val="12B44874"/>
    <w:multiLevelType w:val="hybridMultilevel"/>
    <w:tmpl w:val="FE78D758"/>
    <w:lvl w:ilvl="0" w:tplc="A31AB0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07391"/>
    <w:multiLevelType w:val="hybridMultilevel"/>
    <w:tmpl w:val="86A4C5FC"/>
    <w:name w:val="seq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6" w15:restartNumberingAfterBreak="0">
    <w:nsid w:val="2B1C1A22"/>
    <w:multiLevelType w:val="multilevel"/>
    <w:tmpl w:val="A3627C62"/>
    <w:lvl w:ilvl="0">
      <w:start w:val="1"/>
      <w:numFmt w:val="bullet"/>
      <w:lvlText w:val=""/>
      <w:lvlJc w:val="left"/>
      <w:pPr>
        <w:ind w:left="0" w:firstLine="227"/>
      </w:pPr>
      <w:rPr>
        <w:rFonts w:ascii="Symbol" w:hAnsi="Symbol" w:hint="default"/>
        <w:b/>
        <w:i w:val="0"/>
      </w:rPr>
    </w:lvl>
    <w:lvl w:ilvl="1">
      <w:start w:val="1"/>
      <w:numFmt w:val="decimal"/>
      <w:suff w:val="space"/>
      <w:lvlText w:val="(%2)"/>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07"/>
        </w:tabs>
        <w:ind w:left="907" w:hanging="510"/>
      </w:pPr>
      <w:rPr>
        <w:rFonts w:ascii="Times New Roman" w:hAnsi="Times New Roman" w:cs="Times New Roman" w:hint="default"/>
        <w:i w:val="0"/>
      </w:rPr>
    </w:lvl>
    <w:lvl w:ilvl="3">
      <w:start w:val="1"/>
      <w:numFmt w:val="lowerRoman"/>
      <w:lvlText w:val="(%4)"/>
      <w:lvlJc w:val="right"/>
      <w:pPr>
        <w:tabs>
          <w:tab w:val="num" w:pos="1134"/>
        </w:tabs>
        <w:ind w:left="1134" w:hanging="57"/>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7" w15:restartNumberingAfterBreak="0">
    <w:nsid w:val="2C236CBF"/>
    <w:multiLevelType w:val="hybridMultilevel"/>
    <w:tmpl w:val="71066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203674"/>
    <w:multiLevelType w:val="multilevel"/>
    <w:tmpl w:val="976C9BC6"/>
    <w:lvl w:ilvl="0">
      <w:start w:val="1"/>
      <w:numFmt w:val="decimal"/>
      <w:suff w:val="nothing"/>
      <w:lvlText w:val="%1."/>
      <w:lvlJc w:val="left"/>
      <w:pPr>
        <w:ind w:left="0" w:firstLine="170"/>
      </w:pPr>
      <w:rPr>
        <w:rFonts w:cs="Times New Roman" w:hint="eastAsia"/>
        <w:b/>
        <w:i w:val="0"/>
      </w:rPr>
    </w:lvl>
    <w:lvl w:ilvl="1">
      <w:start w:val="1"/>
      <w:numFmt w:val="decimal"/>
      <w:suff w:val="space"/>
      <w:lvlText w:val="(%2)"/>
      <w:lvlJc w:val="left"/>
      <w:pPr>
        <w:ind w:left="-28" w:firstLine="17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1"/>
        <w:u w:val="none"/>
        <w:effect w:val="none"/>
        <w:vertAlign w:val="baseline"/>
      </w:rPr>
    </w:lvl>
    <w:lvl w:ilvl="2">
      <w:start w:val="1"/>
      <w:numFmt w:val="lowerLetter"/>
      <w:lvlText w:val="(%3)"/>
      <w:lvlJc w:val="left"/>
      <w:pPr>
        <w:tabs>
          <w:tab w:val="num" w:pos="737"/>
        </w:tabs>
        <w:ind w:left="737" w:hanging="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588"/>
        </w:tabs>
        <w:ind w:left="2007" w:hanging="567"/>
      </w:pPr>
      <w:rPr>
        <w:rFonts w:ascii="Times New Roman" w:eastAsiaTheme="minorEastAsia"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27"/>
      <w:numFmt w:val="lowerLetter"/>
      <w:lvlText w:val="(%5)"/>
      <w:lvlJc w:val="left"/>
      <w:pPr>
        <w:tabs>
          <w:tab w:val="num" w:pos="1992"/>
        </w:tabs>
        <w:ind w:left="1992" w:hanging="567"/>
      </w:pPr>
      <w:rPr>
        <w:rFonts w:cs="Times New Roman" w:hint="default"/>
      </w:rPr>
    </w:lvl>
    <w:lvl w:ilvl="5">
      <w:start w:val="1"/>
      <w:numFmt w:val="lowerLetter"/>
      <w:lvlText w:val="(%6)"/>
      <w:lvlJc w:val="left"/>
      <w:pPr>
        <w:tabs>
          <w:tab w:val="num" w:pos="720"/>
        </w:tabs>
        <w:ind w:left="720" w:hanging="720"/>
      </w:pPr>
      <w:rPr>
        <w:rFonts w:cs="Times New Roman" w:hint="eastAsia"/>
      </w:rPr>
    </w:lvl>
    <w:lvl w:ilvl="6">
      <w:start w:val="1"/>
      <w:numFmt w:val="lowerRoman"/>
      <w:lvlText w:val="(%7)"/>
      <w:lvlJc w:val="left"/>
      <w:pPr>
        <w:tabs>
          <w:tab w:val="num" w:pos="1440"/>
        </w:tabs>
        <w:ind w:left="1440" w:hanging="720"/>
      </w:pPr>
      <w:rPr>
        <w:rFonts w:cs="Times New Roman" w:hint="eastAsia"/>
      </w:rPr>
    </w:lvl>
    <w:lvl w:ilvl="7">
      <w:start w:val="1"/>
      <w:numFmt w:val="lowerLetter"/>
      <w:lvlText w:val="(%8)"/>
      <w:lvlJc w:val="left"/>
      <w:pPr>
        <w:tabs>
          <w:tab w:val="num" w:pos="2160"/>
        </w:tabs>
        <w:ind w:left="2160" w:hanging="720"/>
      </w:pPr>
      <w:rPr>
        <w:rFonts w:cs="Times New Roman" w:hint="eastAsia"/>
      </w:rPr>
    </w:lvl>
    <w:lvl w:ilvl="8">
      <w:start w:val="1"/>
      <w:numFmt w:val="lowerRoman"/>
      <w:lvlText w:val="(%9)"/>
      <w:lvlJc w:val="left"/>
      <w:pPr>
        <w:tabs>
          <w:tab w:val="num" w:pos="2880"/>
        </w:tabs>
        <w:ind w:left="2880" w:hanging="720"/>
      </w:pPr>
      <w:rPr>
        <w:rFonts w:cs="Times New Roman" w:hint="eastAsia"/>
      </w:rPr>
    </w:lvl>
  </w:abstractNum>
  <w:abstractNum w:abstractNumId="9" w15:restartNumberingAfterBreak="0">
    <w:nsid w:val="2EB921E7"/>
    <w:multiLevelType w:val="hybridMultilevel"/>
    <w:tmpl w:val="B21A1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A3456A"/>
    <w:multiLevelType w:val="multilevel"/>
    <w:tmpl w:val="0B9CA988"/>
    <w:name w:val="seq12"/>
    <w:lvl w:ilvl="0">
      <w:start w:val="5"/>
      <w:numFmt w:val="decimal"/>
      <w:suff w:val="nothing"/>
      <w:lvlText w:val="%1."/>
      <w:lvlJc w:val="left"/>
      <w:pPr>
        <w:ind w:left="-145" w:firstLine="170"/>
      </w:pPr>
      <w:rPr>
        <w:rFonts w:hint="default"/>
        <w:b/>
        <w:i w:val="0"/>
      </w:rPr>
    </w:lvl>
    <w:lvl w:ilvl="1">
      <w:start w:val="1"/>
      <w:numFmt w:val="decimal"/>
      <w:suff w:val="space"/>
      <w:lvlText w:val="(%2)"/>
      <w:lvlJc w:val="left"/>
      <w:pPr>
        <w:ind w:left="-145" w:firstLine="170"/>
      </w:pPr>
      <w:rPr>
        <w:rFonts w:hint="default"/>
        <w:b w:val="0"/>
        <w:i w:val="0"/>
      </w:rPr>
    </w:lvl>
    <w:lvl w:ilvl="2">
      <w:start w:val="1"/>
      <w:numFmt w:val="lowerLetter"/>
      <w:lvlText w:val="(%3)"/>
      <w:lvlJc w:val="left"/>
      <w:pPr>
        <w:tabs>
          <w:tab w:val="num" w:pos="592"/>
        </w:tabs>
        <w:ind w:left="592" w:hanging="397"/>
      </w:pPr>
      <w:rPr>
        <w:rFonts w:hint="default"/>
      </w:rPr>
    </w:lvl>
    <w:lvl w:ilvl="3">
      <w:start w:val="1"/>
      <w:numFmt w:val="lowerRoman"/>
      <w:lvlText w:val="(%4)"/>
      <w:lvlJc w:val="right"/>
      <w:pPr>
        <w:tabs>
          <w:tab w:val="num" w:pos="989"/>
        </w:tabs>
        <w:ind w:left="989" w:hanging="113"/>
      </w:pPr>
      <w:rPr>
        <w:rFonts w:hint="default"/>
      </w:rPr>
    </w:lvl>
    <w:lvl w:ilvl="4">
      <w:start w:val="27"/>
      <w:numFmt w:val="lowerLetter"/>
      <w:lvlText w:val="(%5)"/>
      <w:lvlJc w:val="left"/>
      <w:pPr>
        <w:tabs>
          <w:tab w:val="num" w:pos="1847"/>
        </w:tabs>
        <w:ind w:left="1847" w:hanging="567"/>
      </w:pPr>
      <w:rPr>
        <w:rFonts w:hint="default"/>
      </w:rPr>
    </w:lvl>
    <w:lvl w:ilvl="5">
      <w:start w:val="1"/>
      <w:numFmt w:val="lowerLetter"/>
      <w:lvlText w:val="(%6)"/>
      <w:lvlJc w:val="left"/>
      <w:pPr>
        <w:tabs>
          <w:tab w:val="num" w:pos="575"/>
        </w:tabs>
        <w:ind w:left="575" w:hanging="720"/>
      </w:pPr>
      <w:rPr>
        <w:rFonts w:hint="default"/>
      </w:rPr>
    </w:lvl>
    <w:lvl w:ilvl="6">
      <w:start w:val="1"/>
      <w:numFmt w:val="lowerRoman"/>
      <w:lvlText w:val="(%7)"/>
      <w:lvlJc w:val="left"/>
      <w:pPr>
        <w:tabs>
          <w:tab w:val="num" w:pos="1295"/>
        </w:tabs>
        <w:ind w:left="1295" w:hanging="720"/>
      </w:pPr>
      <w:rPr>
        <w:rFonts w:hint="default"/>
      </w:rPr>
    </w:lvl>
    <w:lvl w:ilvl="7">
      <w:start w:val="1"/>
      <w:numFmt w:val="lowerLetter"/>
      <w:lvlText w:val="(%8)"/>
      <w:lvlJc w:val="left"/>
      <w:pPr>
        <w:tabs>
          <w:tab w:val="num" w:pos="2015"/>
        </w:tabs>
        <w:ind w:left="2015" w:hanging="720"/>
      </w:pPr>
      <w:rPr>
        <w:rFonts w:hint="default"/>
      </w:rPr>
    </w:lvl>
    <w:lvl w:ilvl="8">
      <w:start w:val="1"/>
      <w:numFmt w:val="lowerRoman"/>
      <w:lvlText w:val="(%9)"/>
      <w:lvlJc w:val="left"/>
      <w:pPr>
        <w:tabs>
          <w:tab w:val="num" w:pos="2735"/>
        </w:tabs>
        <w:ind w:left="2735" w:hanging="720"/>
      </w:pPr>
      <w:rPr>
        <w:rFonts w:hint="default"/>
      </w:rPr>
    </w:lvl>
  </w:abstractNum>
  <w:abstractNum w:abstractNumId="11" w15:restartNumberingAfterBreak="0">
    <w:nsid w:val="630E5D1B"/>
    <w:multiLevelType w:val="multilevel"/>
    <w:tmpl w:val="5E485A06"/>
    <w:lvl w:ilvl="0">
      <w:start w:val="1"/>
      <w:numFmt w:val="decimal"/>
      <w:pStyle w:val="N1"/>
      <w:suff w:val="nothing"/>
      <w:lvlText w:val="%1."/>
      <w:lvlJc w:val="left"/>
      <w:pPr>
        <w:ind w:left="0" w:firstLine="227"/>
      </w:pPr>
      <w:rPr>
        <w:rFonts w:hint="default"/>
        <w:b/>
        <w:i w:val="0"/>
      </w:rPr>
    </w:lvl>
    <w:lvl w:ilvl="1">
      <w:start w:val="1"/>
      <w:numFmt w:val="decimal"/>
      <w:pStyle w:val="N2"/>
      <w:suff w:val="space"/>
      <w:lvlText w:val="(%2)"/>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3"/>
      <w:lvlText w:val="(%3)"/>
      <w:lvlJc w:val="left"/>
      <w:pPr>
        <w:tabs>
          <w:tab w:val="num" w:pos="907"/>
        </w:tabs>
        <w:ind w:left="907" w:hanging="510"/>
      </w:pPr>
      <w:rPr>
        <w:rFonts w:ascii="Times New Roman" w:hAnsi="Times New Roman" w:cs="Times New Roman" w:hint="default"/>
        <w:i w:val="0"/>
      </w:rPr>
    </w:lvl>
    <w:lvl w:ilvl="3">
      <w:start w:val="1"/>
      <w:numFmt w:val="lowerRoman"/>
      <w:pStyle w:val="N4"/>
      <w:lvlText w:val="(%4)"/>
      <w:lvlJc w:val="right"/>
      <w:pPr>
        <w:tabs>
          <w:tab w:val="num" w:pos="1134"/>
        </w:tabs>
        <w:ind w:left="1134" w:hanging="57"/>
      </w:pPr>
      <w:rPr>
        <w:rFonts w:hint="default"/>
      </w:rPr>
    </w:lvl>
    <w:lvl w:ilvl="4">
      <w:start w:val="27"/>
      <w:numFmt w:val="lowerLetter"/>
      <w:pStyle w:val="N5"/>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12" w15:restartNumberingAfterBreak="0">
    <w:nsid w:val="66C3037E"/>
    <w:multiLevelType w:val="hybridMultilevel"/>
    <w:tmpl w:val="1C7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C1D7D"/>
    <w:multiLevelType w:val="hybridMultilevel"/>
    <w:tmpl w:val="E9D407FE"/>
    <w:name w:val="seq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F2454"/>
    <w:multiLevelType w:val="hybridMultilevel"/>
    <w:tmpl w:val="B3AC4798"/>
    <w:lvl w:ilvl="0" w:tplc="7DB063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2"/>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8"/>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5"/>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9"/>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8"/>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6"/>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8"/>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7"/>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6"/>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2"/>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8"/>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2"/>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7"/>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2"/>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1"/>
    <w:lvlOverride w:ilvl="0">
      <w:startOverride w:val="7"/>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7"/>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2"/>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1"/>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9"/>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8"/>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6"/>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11"/>
    <w:lvlOverride w:ilvl="0">
      <w:startOverride w:val="5"/>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lvlOverride w:ilvl="0">
      <w:startOverride w:val="6"/>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3"/>
  </w:num>
  <w:num w:numId="59">
    <w:abstractNumId w:val="11"/>
  </w:num>
  <w:num w:numId="60">
    <w:abstractNumId w:val="11"/>
  </w:num>
  <w:num w:numId="61">
    <w:abstractNumId w:val="11"/>
  </w:num>
  <w:num w:numId="62">
    <w:abstractNumId w:val="12"/>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4"/>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11"/>
  </w:num>
  <w:num w:numId="68">
    <w:abstractNumId w:val="11"/>
    <w:lvlOverride w:ilvl="0">
      <w:startOverride w:val="1"/>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0">
    <w:abstractNumId w:val="6"/>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9"/>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1"/>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1"/>
  </w:num>
  <w:num w:numId="77">
    <w:abstractNumId w:val="8"/>
  </w:num>
  <w:num w:numId="78">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9">
    <w:abstractNumId w:val="2"/>
  </w:num>
  <w:num w:numId="80">
    <w:abstractNumId w:val="11"/>
    <w:lvlOverride w:ilvl="0">
      <w:startOverride w:val="2"/>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8"/>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82">
    <w:abstractNumId w:val="11"/>
  </w:num>
  <w:num w:numId="83">
    <w:abstractNumId w:val="11"/>
    <w:lvlOverride w:ilvl="0">
      <w:startOverride w:val="6"/>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6"/>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7"/>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3"/>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5"/>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2"/>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5"/>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AN Lydia">
    <w15:presenceInfo w15:providerId="AD" w15:userId="S-1-5-21-745170578-708471990-1586563796-885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hideSpellingErrors/>
  <w:hideGrammaticalError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noPunctuationKerning/>
  <w:characterSpacingControl w:val="doNotCompress"/>
  <w:hdrShapeDefaults>
    <o:shapedefaults v:ext="edit" spidmax="43009"/>
  </w:hdrShapeDefaults>
  <w:footnotePr>
    <w:numFmt w:val="lowerLette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ng" w:val="Eng"/>
    <w:docVar w:name="LQ_Quote" w:val="True"/>
    <w:docVar w:name="RegOrders" w:val="Order"/>
    <w:docVar w:name="toolbarDivisions" w:val="Visible"/>
    <w:docVar w:name="toolbarFunctions" w:val="Visible"/>
    <w:docVar w:name="toolbarHeading" w:val="Visible"/>
    <w:docVar w:name="toolbarLegalRules" w:val="Hidden"/>
    <w:docVar w:name="toolbarLists" w:val="Hidden"/>
    <w:docVar w:name="toolbarLongquotes" w:val="Visible"/>
    <w:docVar w:name="toolbarParagraph" w:val="Visible"/>
    <w:docVar w:name="toolbarSpecials" w:val="Hidden"/>
    <w:docVar w:name="toolbarStart" w:val="Hidden"/>
    <w:docVar w:name="toolbarSymbols" w:val="Visible"/>
  </w:docVars>
  <w:rsids>
    <w:rsidRoot w:val="0016228F"/>
    <w:rsid w:val="000024F8"/>
    <w:rsid w:val="00002525"/>
    <w:rsid w:val="000028D5"/>
    <w:rsid w:val="00002941"/>
    <w:rsid w:val="00005674"/>
    <w:rsid w:val="00005FCA"/>
    <w:rsid w:val="000073B8"/>
    <w:rsid w:val="00007EA1"/>
    <w:rsid w:val="00011749"/>
    <w:rsid w:val="00025909"/>
    <w:rsid w:val="00025DFB"/>
    <w:rsid w:val="00026AE7"/>
    <w:rsid w:val="00026FBD"/>
    <w:rsid w:val="00027092"/>
    <w:rsid w:val="000274BF"/>
    <w:rsid w:val="00030C1E"/>
    <w:rsid w:val="000338BB"/>
    <w:rsid w:val="00033F3C"/>
    <w:rsid w:val="0003689F"/>
    <w:rsid w:val="000375A3"/>
    <w:rsid w:val="0004085E"/>
    <w:rsid w:val="00041F33"/>
    <w:rsid w:val="000423BF"/>
    <w:rsid w:val="00043C19"/>
    <w:rsid w:val="000440DE"/>
    <w:rsid w:val="00046DBB"/>
    <w:rsid w:val="00052E36"/>
    <w:rsid w:val="00053D71"/>
    <w:rsid w:val="000552AD"/>
    <w:rsid w:val="00055B31"/>
    <w:rsid w:val="00056884"/>
    <w:rsid w:val="0006220B"/>
    <w:rsid w:val="000641C6"/>
    <w:rsid w:val="00064F94"/>
    <w:rsid w:val="00065728"/>
    <w:rsid w:val="00066295"/>
    <w:rsid w:val="00066A73"/>
    <w:rsid w:val="00066EF4"/>
    <w:rsid w:val="00070677"/>
    <w:rsid w:val="0007126D"/>
    <w:rsid w:val="00071D2B"/>
    <w:rsid w:val="00072E7B"/>
    <w:rsid w:val="00073B2F"/>
    <w:rsid w:val="00074E0A"/>
    <w:rsid w:val="00075327"/>
    <w:rsid w:val="00076BC5"/>
    <w:rsid w:val="00077192"/>
    <w:rsid w:val="0008200D"/>
    <w:rsid w:val="00082C1E"/>
    <w:rsid w:val="00083496"/>
    <w:rsid w:val="00084751"/>
    <w:rsid w:val="000849A7"/>
    <w:rsid w:val="000864EB"/>
    <w:rsid w:val="00086B69"/>
    <w:rsid w:val="000877F0"/>
    <w:rsid w:val="00087FAE"/>
    <w:rsid w:val="000918E6"/>
    <w:rsid w:val="00091A0E"/>
    <w:rsid w:val="00091DBD"/>
    <w:rsid w:val="00092F7A"/>
    <w:rsid w:val="00093568"/>
    <w:rsid w:val="00097B20"/>
    <w:rsid w:val="000A01EF"/>
    <w:rsid w:val="000A0A7F"/>
    <w:rsid w:val="000A14DD"/>
    <w:rsid w:val="000A1A90"/>
    <w:rsid w:val="000A2E86"/>
    <w:rsid w:val="000A3959"/>
    <w:rsid w:val="000A44D1"/>
    <w:rsid w:val="000A4B72"/>
    <w:rsid w:val="000A5278"/>
    <w:rsid w:val="000B116C"/>
    <w:rsid w:val="000B78C4"/>
    <w:rsid w:val="000C0834"/>
    <w:rsid w:val="000C132C"/>
    <w:rsid w:val="000C1C38"/>
    <w:rsid w:val="000C1C79"/>
    <w:rsid w:val="000C631C"/>
    <w:rsid w:val="000C640D"/>
    <w:rsid w:val="000C6653"/>
    <w:rsid w:val="000C6BD6"/>
    <w:rsid w:val="000C75B2"/>
    <w:rsid w:val="000C7A6C"/>
    <w:rsid w:val="000D045B"/>
    <w:rsid w:val="000D2B72"/>
    <w:rsid w:val="000D3646"/>
    <w:rsid w:val="000D5121"/>
    <w:rsid w:val="000D7DE9"/>
    <w:rsid w:val="000E0E87"/>
    <w:rsid w:val="000E344D"/>
    <w:rsid w:val="000E3AD8"/>
    <w:rsid w:val="000E4099"/>
    <w:rsid w:val="000E4901"/>
    <w:rsid w:val="000E62F0"/>
    <w:rsid w:val="000F2F99"/>
    <w:rsid w:val="000F37A0"/>
    <w:rsid w:val="000F3847"/>
    <w:rsid w:val="000F38F2"/>
    <w:rsid w:val="000F53A3"/>
    <w:rsid w:val="00100BAC"/>
    <w:rsid w:val="00101556"/>
    <w:rsid w:val="00101878"/>
    <w:rsid w:val="00102A3F"/>
    <w:rsid w:val="001042DC"/>
    <w:rsid w:val="00107060"/>
    <w:rsid w:val="001070EB"/>
    <w:rsid w:val="00107EDE"/>
    <w:rsid w:val="00107FB7"/>
    <w:rsid w:val="00110EB3"/>
    <w:rsid w:val="00112C2B"/>
    <w:rsid w:val="00114BD7"/>
    <w:rsid w:val="001151BA"/>
    <w:rsid w:val="0011643C"/>
    <w:rsid w:val="00120D66"/>
    <w:rsid w:val="0012213F"/>
    <w:rsid w:val="00123122"/>
    <w:rsid w:val="00123143"/>
    <w:rsid w:val="0012585D"/>
    <w:rsid w:val="00125C23"/>
    <w:rsid w:val="00127E33"/>
    <w:rsid w:val="001300BC"/>
    <w:rsid w:val="00130336"/>
    <w:rsid w:val="00131100"/>
    <w:rsid w:val="00131BC6"/>
    <w:rsid w:val="00132EF9"/>
    <w:rsid w:val="0013345E"/>
    <w:rsid w:val="00135713"/>
    <w:rsid w:val="00135F91"/>
    <w:rsid w:val="00137474"/>
    <w:rsid w:val="00140F7B"/>
    <w:rsid w:val="00143F3C"/>
    <w:rsid w:val="001476DB"/>
    <w:rsid w:val="00147D42"/>
    <w:rsid w:val="001519CD"/>
    <w:rsid w:val="0015253C"/>
    <w:rsid w:val="001536FB"/>
    <w:rsid w:val="001538E6"/>
    <w:rsid w:val="0016051B"/>
    <w:rsid w:val="001608C8"/>
    <w:rsid w:val="0016228F"/>
    <w:rsid w:val="00164DC2"/>
    <w:rsid w:val="001664F9"/>
    <w:rsid w:val="001671FE"/>
    <w:rsid w:val="00171743"/>
    <w:rsid w:val="0017256F"/>
    <w:rsid w:val="00176623"/>
    <w:rsid w:val="0017674E"/>
    <w:rsid w:val="00176D31"/>
    <w:rsid w:val="00176F9F"/>
    <w:rsid w:val="00177305"/>
    <w:rsid w:val="0018192C"/>
    <w:rsid w:val="00181CBE"/>
    <w:rsid w:val="00184489"/>
    <w:rsid w:val="001851FC"/>
    <w:rsid w:val="0018605F"/>
    <w:rsid w:val="001865BD"/>
    <w:rsid w:val="00186E28"/>
    <w:rsid w:val="00190EDA"/>
    <w:rsid w:val="001924C0"/>
    <w:rsid w:val="001934A2"/>
    <w:rsid w:val="00193B27"/>
    <w:rsid w:val="00193BC8"/>
    <w:rsid w:val="0019651E"/>
    <w:rsid w:val="00196B8A"/>
    <w:rsid w:val="001971DF"/>
    <w:rsid w:val="001A20AE"/>
    <w:rsid w:val="001A27B3"/>
    <w:rsid w:val="001A5843"/>
    <w:rsid w:val="001B23A6"/>
    <w:rsid w:val="001B2744"/>
    <w:rsid w:val="001B3EF9"/>
    <w:rsid w:val="001B4072"/>
    <w:rsid w:val="001B4F33"/>
    <w:rsid w:val="001B527B"/>
    <w:rsid w:val="001B5C54"/>
    <w:rsid w:val="001B610D"/>
    <w:rsid w:val="001B756F"/>
    <w:rsid w:val="001C0CBA"/>
    <w:rsid w:val="001C4113"/>
    <w:rsid w:val="001C5215"/>
    <w:rsid w:val="001C5B68"/>
    <w:rsid w:val="001D042A"/>
    <w:rsid w:val="001D077E"/>
    <w:rsid w:val="001D1EA9"/>
    <w:rsid w:val="001D4800"/>
    <w:rsid w:val="001D5F69"/>
    <w:rsid w:val="001D7190"/>
    <w:rsid w:val="001D777E"/>
    <w:rsid w:val="001E04C2"/>
    <w:rsid w:val="001E083F"/>
    <w:rsid w:val="001E0E62"/>
    <w:rsid w:val="001E1997"/>
    <w:rsid w:val="001E299E"/>
    <w:rsid w:val="001E3B58"/>
    <w:rsid w:val="001E3E95"/>
    <w:rsid w:val="001E4F69"/>
    <w:rsid w:val="001E4F93"/>
    <w:rsid w:val="001E6993"/>
    <w:rsid w:val="001E71D4"/>
    <w:rsid w:val="001E7756"/>
    <w:rsid w:val="001E79D8"/>
    <w:rsid w:val="001E7F3A"/>
    <w:rsid w:val="001F1675"/>
    <w:rsid w:val="001F46FA"/>
    <w:rsid w:val="001F4B50"/>
    <w:rsid w:val="001F5FC8"/>
    <w:rsid w:val="001F65A0"/>
    <w:rsid w:val="0020277E"/>
    <w:rsid w:val="0020371E"/>
    <w:rsid w:val="002049CE"/>
    <w:rsid w:val="00206146"/>
    <w:rsid w:val="002065C3"/>
    <w:rsid w:val="002105CE"/>
    <w:rsid w:val="00211C48"/>
    <w:rsid w:val="00215E9F"/>
    <w:rsid w:val="00220AF1"/>
    <w:rsid w:val="00222175"/>
    <w:rsid w:val="00223C6D"/>
    <w:rsid w:val="00223E5F"/>
    <w:rsid w:val="002245E0"/>
    <w:rsid w:val="00226449"/>
    <w:rsid w:val="00230B5D"/>
    <w:rsid w:val="00235F65"/>
    <w:rsid w:val="00236318"/>
    <w:rsid w:val="00236343"/>
    <w:rsid w:val="00250873"/>
    <w:rsid w:val="00251AFA"/>
    <w:rsid w:val="002534F2"/>
    <w:rsid w:val="0025373F"/>
    <w:rsid w:val="0025540A"/>
    <w:rsid w:val="00256870"/>
    <w:rsid w:val="0026066F"/>
    <w:rsid w:val="002610DF"/>
    <w:rsid w:val="00262C3B"/>
    <w:rsid w:val="002630C3"/>
    <w:rsid w:val="002645C9"/>
    <w:rsid w:val="00270311"/>
    <w:rsid w:val="002710DF"/>
    <w:rsid w:val="002722A5"/>
    <w:rsid w:val="00273769"/>
    <w:rsid w:val="00273A9D"/>
    <w:rsid w:val="0027435F"/>
    <w:rsid w:val="002744A5"/>
    <w:rsid w:val="002746ED"/>
    <w:rsid w:val="002748AD"/>
    <w:rsid w:val="00275E0E"/>
    <w:rsid w:val="00275EA1"/>
    <w:rsid w:val="00277EBF"/>
    <w:rsid w:val="00280606"/>
    <w:rsid w:val="0028116F"/>
    <w:rsid w:val="00282FFF"/>
    <w:rsid w:val="00285BC5"/>
    <w:rsid w:val="00287CC7"/>
    <w:rsid w:val="00290C15"/>
    <w:rsid w:val="00291023"/>
    <w:rsid w:val="00291098"/>
    <w:rsid w:val="0029182D"/>
    <w:rsid w:val="00292B2D"/>
    <w:rsid w:val="00293484"/>
    <w:rsid w:val="00296421"/>
    <w:rsid w:val="00296E4A"/>
    <w:rsid w:val="002A1F3A"/>
    <w:rsid w:val="002A6979"/>
    <w:rsid w:val="002B020C"/>
    <w:rsid w:val="002B046B"/>
    <w:rsid w:val="002B060D"/>
    <w:rsid w:val="002B1F3B"/>
    <w:rsid w:val="002B2830"/>
    <w:rsid w:val="002B2838"/>
    <w:rsid w:val="002B305A"/>
    <w:rsid w:val="002B3903"/>
    <w:rsid w:val="002B3CD8"/>
    <w:rsid w:val="002B436A"/>
    <w:rsid w:val="002B63E9"/>
    <w:rsid w:val="002B711F"/>
    <w:rsid w:val="002B783D"/>
    <w:rsid w:val="002B7A79"/>
    <w:rsid w:val="002B7C24"/>
    <w:rsid w:val="002C0481"/>
    <w:rsid w:val="002C0F4B"/>
    <w:rsid w:val="002C18F5"/>
    <w:rsid w:val="002C2E44"/>
    <w:rsid w:val="002C5248"/>
    <w:rsid w:val="002C58A6"/>
    <w:rsid w:val="002C5A3C"/>
    <w:rsid w:val="002C724A"/>
    <w:rsid w:val="002D1451"/>
    <w:rsid w:val="002D2E70"/>
    <w:rsid w:val="002D38B3"/>
    <w:rsid w:val="002D5B1E"/>
    <w:rsid w:val="002D5BC5"/>
    <w:rsid w:val="002D79DD"/>
    <w:rsid w:val="002D7C2D"/>
    <w:rsid w:val="002E16EA"/>
    <w:rsid w:val="002E25A1"/>
    <w:rsid w:val="002E27B1"/>
    <w:rsid w:val="002E2B57"/>
    <w:rsid w:val="002E3C46"/>
    <w:rsid w:val="002E4431"/>
    <w:rsid w:val="002E59D3"/>
    <w:rsid w:val="002E7DBA"/>
    <w:rsid w:val="002F1143"/>
    <w:rsid w:val="002F3154"/>
    <w:rsid w:val="002F4CC9"/>
    <w:rsid w:val="002F58B5"/>
    <w:rsid w:val="002F5BE1"/>
    <w:rsid w:val="002F5F24"/>
    <w:rsid w:val="002F7AB0"/>
    <w:rsid w:val="002F7B82"/>
    <w:rsid w:val="00302AAF"/>
    <w:rsid w:val="00304150"/>
    <w:rsid w:val="00306DBF"/>
    <w:rsid w:val="00307928"/>
    <w:rsid w:val="003101EE"/>
    <w:rsid w:val="003102DC"/>
    <w:rsid w:val="00310AC5"/>
    <w:rsid w:val="00310BCB"/>
    <w:rsid w:val="00310E9B"/>
    <w:rsid w:val="00311866"/>
    <w:rsid w:val="003123BB"/>
    <w:rsid w:val="00312812"/>
    <w:rsid w:val="0031422C"/>
    <w:rsid w:val="003149B6"/>
    <w:rsid w:val="00314FF0"/>
    <w:rsid w:val="00315A9F"/>
    <w:rsid w:val="00316932"/>
    <w:rsid w:val="00317DCB"/>
    <w:rsid w:val="00320556"/>
    <w:rsid w:val="003208B0"/>
    <w:rsid w:val="003209AA"/>
    <w:rsid w:val="003218C0"/>
    <w:rsid w:val="00321CD0"/>
    <w:rsid w:val="00322ADF"/>
    <w:rsid w:val="00322F65"/>
    <w:rsid w:val="00322F76"/>
    <w:rsid w:val="003238C7"/>
    <w:rsid w:val="0032426B"/>
    <w:rsid w:val="003249E3"/>
    <w:rsid w:val="00324F49"/>
    <w:rsid w:val="00325919"/>
    <w:rsid w:val="00325CE4"/>
    <w:rsid w:val="00326ACA"/>
    <w:rsid w:val="003277AF"/>
    <w:rsid w:val="00330739"/>
    <w:rsid w:val="0033088F"/>
    <w:rsid w:val="003334AC"/>
    <w:rsid w:val="00334EA1"/>
    <w:rsid w:val="003352E7"/>
    <w:rsid w:val="0033547F"/>
    <w:rsid w:val="00335678"/>
    <w:rsid w:val="003369D1"/>
    <w:rsid w:val="00336BF9"/>
    <w:rsid w:val="0033757B"/>
    <w:rsid w:val="003413D1"/>
    <w:rsid w:val="00341CA9"/>
    <w:rsid w:val="003425D8"/>
    <w:rsid w:val="00342996"/>
    <w:rsid w:val="003431D4"/>
    <w:rsid w:val="00343802"/>
    <w:rsid w:val="00343807"/>
    <w:rsid w:val="0034597B"/>
    <w:rsid w:val="0034778D"/>
    <w:rsid w:val="00352E5A"/>
    <w:rsid w:val="00352FC6"/>
    <w:rsid w:val="00353A92"/>
    <w:rsid w:val="0035414F"/>
    <w:rsid w:val="0035598C"/>
    <w:rsid w:val="00356007"/>
    <w:rsid w:val="0035626F"/>
    <w:rsid w:val="0036034F"/>
    <w:rsid w:val="00360E1B"/>
    <w:rsid w:val="00363051"/>
    <w:rsid w:val="00365847"/>
    <w:rsid w:val="0037114A"/>
    <w:rsid w:val="00372064"/>
    <w:rsid w:val="003726B2"/>
    <w:rsid w:val="00373D25"/>
    <w:rsid w:val="00374238"/>
    <w:rsid w:val="00381784"/>
    <w:rsid w:val="00390E93"/>
    <w:rsid w:val="003915A3"/>
    <w:rsid w:val="0039288A"/>
    <w:rsid w:val="00393377"/>
    <w:rsid w:val="003941B8"/>
    <w:rsid w:val="003944B6"/>
    <w:rsid w:val="00395E07"/>
    <w:rsid w:val="00397028"/>
    <w:rsid w:val="003A1DDC"/>
    <w:rsid w:val="003A20AA"/>
    <w:rsid w:val="003A21AA"/>
    <w:rsid w:val="003A2F8D"/>
    <w:rsid w:val="003A4A09"/>
    <w:rsid w:val="003A649B"/>
    <w:rsid w:val="003A698A"/>
    <w:rsid w:val="003A71D2"/>
    <w:rsid w:val="003B16AA"/>
    <w:rsid w:val="003B2E28"/>
    <w:rsid w:val="003B3268"/>
    <w:rsid w:val="003B33DF"/>
    <w:rsid w:val="003B7042"/>
    <w:rsid w:val="003C28A2"/>
    <w:rsid w:val="003C31E2"/>
    <w:rsid w:val="003C463C"/>
    <w:rsid w:val="003C66A0"/>
    <w:rsid w:val="003C70BA"/>
    <w:rsid w:val="003D0430"/>
    <w:rsid w:val="003D1185"/>
    <w:rsid w:val="003D294A"/>
    <w:rsid w:val="003D3621"/>
    <w:rsid w:val="003D3BEC"/>
    <w:rsid w:val="003D49E5"/>
    <w:rsid w:val="003D6225"/>
    <w:rsid w:val="003E1187"/>
    <w:rsid w:val="003E2F11"/>
    <w:rsid w:val="003E331B"/>
    <w:rsid w:val="003E4D27"/>
    <w:rsid w:val="003E5426"/>
    <w:rsid w:val="003E5FF2"/>
    <w:rsid w:val="003E628E"/>
    <w:rsid w:val="003E6CA6"/>
    <w:rsid w:val="003E7E08"/>
    <w:rsid w:val="003F0D81"/>
    <w:rsid w:val="003F168E"/>
    <w:rsid w:val="003F2679"/>
    <w:rsid w:val="003F2CF2"/>
    <w:rsid w:val="003F31DC"/>
    <w:rsid w:val="003F3441"/>
    <w:rsid w:val="003F3D45"/>
    <w:rsid w:val="003F458D"/>
    <w:rsid w:val="003F49AA"/>
    <w:rsid w:val="003F5622"/>
    <w:rsid w:val="003F7326"/>
    <w:rsid w:val="00400D49"/>
    <w:rsid w:val="00401CA8"/>
    <w:rsid w:val="0040208B"/>
    <w:rsid w:val="0040221D"/>
    <w:rsid w:val="00402733"/>
    <w:rsid w:val="00403B62"/>
    <w:rsid w:val="00405F53"/>
    <w:rsid w:val="00410EDD"/>
    <w:rsid w:val="00413EDD"/>
    <w:rsid w:val="004178E7"/>
    <w:rsid w:val="00417905"/>
    <w:rsid w:val="00420F67"/>
    <w:rsid w:val="0042154B"/>
    <w:rsid w:val="004233AB"/>
    <w:rsid w:val="00426D15"/>
    <w:rsid w:val="00431F85"/>
    <w:rsid w:val="00432DDF"/>
    <w:rsid w:val="00434DA5"/>
    <w:rsid w:val="004368BB"/>
    <w:rsid w:val="004374D1"/>
    <w:rsid w:val="00437679"/>
    <w:rsid w:val="00437C08"/>
    <w:rsid w:val="0044110E"/>
    <w:rsid w:val="0044589C"/>
    <w:rsid w:val="00447C4F"/>
    <w:rsid w:val="004508AC"/>
    <w:rsid w:val="00450DD7"/>
    <w:rsid w:val="00451477"/>
    <w:rsid w:val="00453D63"/>
    <w:rsid w:val="004550BF"/>
    <w:rsid w:val="004554BE"/>
    <w:rsid w:val="00456169"/>
    <w:rsid w:val="00457755"/>
    <w:rsid w:val="00457C04"/>
    <w:rsid w:val="00460108"/>
    <w:rsid w:val="004700B1"/>
    <w:rsid w:val="00470B05"/>
    <w:rsid w:val="004715FA"/>
    <w:rsid w:val="00471D0D"/>
    <w:rsid w:val="00472523"/>
    <w:rsid w:val="00472F30"/>
    <w:rsid w:val="00473C2B"/>
    <w:rsid w:val="00474DE9"/>
    <w:rsid w:val="0047586F"/>
    <w:rsid w:val="004772D1"/>
    <w:rsid w:val="00480D41"/>
    <w:rsid w:val="00480ED8"/>
    <w:rsid w:val="0048214A"/>
    <w:rsid w:val="004828AF"/>
    <w:rsid w:val="00483746"/>
    <w:rsid w:val="00484328"/>
    <w:rsid w:val="00485500"/>
    <w:rsid w:val="00487B11"/>
    <w:rsid w:val="00491600"/>
    <w:rsid w:val="00492B18"/>
    <w:rsid w:val="00493694"/>
    <w:rsid w:val="00494A92"/>
    <w:rsid w:val="00494F36"/>
    <w:rsid w:val="004954B6"/>
    <w:rsid w:val="004977CA"/>
    <w:rsid w:val="004A1220"/>
    <w:rsid w:val="004A15F8"/>
    <w:rsid w:val="004A3A5C"/>
    <w:rsid w:val="004A3CA2"/>
    <w:rsid w:val="004A525A"/>
    <w:rsid w:val="004A54BE"/>
    <w:rsid w:val="004A5AA0"/>
    <w:rsid w:val="004A5F8C"/>
    <w:rsid w:val="004A6763"/>
    <w:rsid w:val="004A7846"/>
    <w:rsid w:val="004B108E"/>
    <w:rsid w:val="004B2181"/>
    <w:rsid w:val="004B2FBB"/>
    <w:rsid w:val="004B4262"/>
    <w:rsid w:val="004B464C"/>
    <w:rsid w:val="004B49E7"/>
    <w:rsid w:val="004B4A0F"/>
    <w:rsid w:val="004B5FEC"/>
    <w:rsid w:val="004C0814"/>
    <w:rsid w:val="004C0A03"/>
    <w:rsid w:val="004C1244"/>
    <w:rsid w:val="004C1B9C"/>
    <w:rsid w:val="004C28C5"/>
    <w:rsid w:val="004C2E26"/>
    <w:rsid w:val="004C5CDA"/>
    <w:rsid w:val="004C6C00"/>
    <w:rsid w:val="004C7741"/>
    <w:rsid w:val="004C7CE0"/>
    <w:rsid w:val="004D04C9"/>
    <w:rsid w:val="004D0A90"/>
    <w:rsid w:val="004D1944"/>
    <w:rsid w:val="004D28DD"/>
    <w:rsid w:val="004D757F"/>
    <w:rsid w:val="004D77E4"/>
    <w:rsid w:val="004E0697"/>
    <w:rsid w:val="004E0E87"/>
    <w:rsid w:val="004E20B4"/>
    <w:rsid w:val="004E25A8"/>
    <w:rsid w:val="004E2B2A"/>
    <w:rsid w:val="004E40BF"/>
    <w:rsid w:val="004E4505"/>
    <w:rsid w:val="004E4F8F"/>
    <w:rsid w:val="004E563E"/>
    <w:rsid w:val="004E58C9"/>
    <w:rsid w:val="004E692D"/>
    <w:rsid w:val="004F086E"/>
    <w:rsid w:val="004F1133"/>
    <w:rsid w:val="004F151B"/>
    <w:rsid w:val="004F29B5"/>
    <w:rsid w:val="004F37CD"/>
    <w:rsid w:val="004F7038"/>
    <w:rsid w:val="004F7D8F"/>
    <w:rsid w:val="005005AA"/>
    <w:rsid w:val="00500834"/>
    <w:rsid w:val="0050372F"/>
    <w:rsid w:val="005037DB"/>
    <w:rsid w:val="00506CD6"/>
    <w:rsid w:val="005075FF"/>
    <w:rsid w:val="0051009A"/>
    <w:rsid w:val="00510B83"/>
    <w:rsid w:val="00511494"/>
    <w:rsid w:val="00512141"/>
    <w:rsid w:val="00512A70"/>
    <w:rsid w:val="005135DB"/>
    <w:rsid w:val="00514695"/>
    <w:rsid w:val="00517AF0"/>
    <w:rsid w:val="00517CF8"/>
    <w:rsid w:val="0052108D"/>
    <w:rsid w:val="00521BDB"/>
    <w:rsid w:val="0052307C"/>
    <w:rsid w:val="00523778"/>
    <w:rsid w:val="00524519"/>
    <w:rsid w:val="005269DF"/>
    <w:rsid w:val="0052772F"/>
    <w:rsid w:val="00527EA6"/>
    <w:rsid w:val="0053135B"/>
    <w:rsid w:val="005335B0"/>
    <w:rsid w:val="00534314"/>
    <w:rsid w:val="00534F33"/>
    <w:rsid w:val="00535F75"/>
    <w:rsid w:val="005370DD"/>
    <w:rsid w:val="00537986"/>
    <w:rsid w:val="00541826"/>
    <w:rsid w:val="00542520"/>
    <w:rsid w:val="0054582D"/>
    <w:rsid w:val="005469DE"/>
    <w:rsid w:val="00547E33"/>
    <w:rsid w:val="005537E8"/>
    <w:rsid w:val="00553B0C"/>
    <w:rsid w:val="00554DC7"/>
    <w:rsid w:val="005557A5"/>
    <w:rsid w:val="00557281"/>
    <w:rsid w:val="00560638"/>
    <w:rsid w:val="00560A81"/>
    <w:rsid w:val="00560E53"/>
    <w:rsid w:val="005616F8"/>
    <w:rsid w:val="00561921"/>
    <w:rsid w:val="005627C6"/>
    <w:rsid w:val="0056457D"/>
    <w:rsid w:val="00565BB0"/>
    <w:rsid w:val="005665CD"/>
    <w:rsid w:val="00567AAB"/>
    <w:rsid w:val="00570BC3"/>
    <w:rsid w:val="0057558B"/>
    <w:rsid w:val="0057773C"/>
    <w:rsid w:val="00580A45"/>
    <w:rsid w:val="00580EFE"/>
    <w:rsid w:val="00582348"/>
    <w:rsid w:val="00582B4E"/>
    <w:rsid w:val="005837DF"/>
    <w:rsid w:val="005843CE"/>
    <w:rsid w:val="0058456F"/>
    <w:rsid w:val="00585B44"/>
    <w:rsid w:val="00585F66"/>
    <w:rsid w:val="00586A1D"/>
    <w:rsid w:val="00586C05"/>
    <w:rsid w:val="00587621"/>
    <w:rsid w:val="00587E41"/>
    <w:rsid w:val="0059037C"/>
    <w:rsid w:val="00590EB4"/>
    <w:rsid w:val="00592317"/>
    <w:rsid w:val="00593C07"/>
    <w:rsid w:val="0059521F"/>
    <w:rsid w:val="00595287"/>
    <w:rsid w:val="005962D9"/>
    <w:rsid w:val="00596D96"/>
    <w:rsid w:val="005A02C0"/>
    <w:rsid w:val="005A06F4"/>
    <w:rsid w:val="005A15C7"/>
    <w:rsid w:val="005A2273"/>
    <w:rsid w:val="005A2C2B"/>
    <w:rsid w:val="005A360A"/>
    <w:rsid w:val="005A3977"/>
    <w:rsid w:val="005A443B"/>
    <w:rsid w:val="005A4DD6"/>
    <w:rsid w:val="005A4EDC"/>
    <w:rsid w:val="005A5632"/>
    <w:rsid w:val="005A68E5"/>
    <w:rsid w:val="005A6FD8"/>
    <w:rsid w:val="005A7894"/>
    <w:rsid w:val="005A795B"/>
    <w:rsid w:val="005B2102"/>
    <w:rsid w:val="005B25BF"/>
    <w:rsid w:val="005B2DBB"/>
    <w:rsid w:val="005B3E60"/>
    <w:rsid w:val="005B4019"/>
    <w:rsid w:val="005B4B89"/>
    <w:rsid w:val="005B7F24"/>
    <w:rsid w:val="005C03DF"/>
    <w:rsid w:val="005C081B"/>
    <w:rsid w:val="005C2E4C"/>
    <w:rsid w:val="005C61D0"/>
    <w:rsid w:val="005D188F"/>
    <w:rsid w:val="005D2CB2"/>
    <w:rsid w:val="005D2FA9"/>
    <w:rsid w:val="005D36E9"/>
    <w:rsid w:val="005D41C8"/>
    <w:rsid w:val="005D573B"/>
    <w:rsid w:val="005D6E19"/>
    <w:rsid w:val="005E107F"/>
    <w:rsid w:val="005E1CDB"/>
    <w:rsid w:val="005E1D6D"/>
    <w:rsid w:val="005E6C3E"/>
    <w:rsid w:val="005F058E"/>
    <w:rsid w:val="005F0678"/>
    <w:rsid w:val="005F0F05"/>
    <w:rsid w:val="005F1ED2"/>
    <w:rsid w:val="005F35CA"/>
    <w:rsid w:val="00600B83"/>
    <w:rsid w:val="00605DE0"/>
    <w:rsid w:val="00606822"/>
    <w:rsid w:val="00606C55"/>
    <w:rsid w:val="00607BF3"/>
    <w:rsid w:val="00615463"/>
    <w:rsid w:val="0061672F"/>
    <w:rsid w:val="0061760C"/>
    <w:rsid w:val="00622E81"/>
    <w:rsid w:val="006231EF"/>
    <w:rsid w:val="00623613"/>
    <w:rsid w:val="0062397A"/>
    <w:rsid w:val="00624567"/>
    <w:rsid w:val="00626CE2"/>
    <w:rsid w:val="00626E79"/>
    <w:rsid w:val="00626F06"/>
    <w:rsid w:val="006317A1"/>
    <w:rsid w:val="00631C3D"/>
    <w:rsid w:val="0063218D"/>
    <w:rsid w:val="006326D1"/>
    <w:rsid w:val="00632FD4"/>
    <w:rsid w:val="00633788"/>
    <w:rsid w:val="006346B4"/>
    <w:rsid w:val="00634F19"/>
    <w:rsid w:val="00643F8E"/>
    <w:rsid w:val="00643FFE"/>
    <w:rsid w:val="00644918"/>
    <w:rsid w:val="00645988"/>
    <w:rsid w:val="00647779"/>
    <w:rsid w:val="00647B07"/>
    <w:rsid w:val="00651309"/>
    <w:rsid w:val="0065138D"/>
    <w:rsid w:val="0065347C"/>
    <w:rsid w:val="00653D8A"/>
    <w:rsid w:val="0065446A"/>
    <w:rsid w:val="00655932"/>
    <w:rsid w:val="00657336"/>
    <w:rsid w:val="00657B9F"/>
    <w:rsid w:val="00660932"/>
    <w:rsid w:val="00662896"/>
    <w:rsid w:val="006667AD"/>
    <w:rsid w:val="00667260"/>
    <w:rsid w:val="0066742E"/>
    <w:rsid w:val="006679E3"/>
    <w:rsid w:val="00670CEC"/>
    <w:rsid w:val="00671B48"/>
    <w:rsid w:val="0067217A"/>
    <w:rsid w:val="00675D83"/>
    <w:rsid w:val="00676954"/>
    <w:rsid w:val="0068123D"/>
    <w:rsid w:val="00681BBA"/>
    <w:rsid w:val="00685751"/>
    <w:rsid w:val="00686F1C"/>
    <w:rsid w:val="00687448"/>
    <w:rsid w:val="00690BC4"/>
    <w:rsid w:val="0069230D"/>
    <w:rsid w:val="00692BA6"/>
    <w:rsid w:val="00692C0E"/>
    <w:rsid w:val="00693313"/>
    <w:rsid w:val="006944E6"/>
    <w:rsid w:val="00696A3D"/>
    <w:rsid w:val="00697B7E"/>
    <w:rsid w:val="006A040F"/>
    <w:rsid w:val="006A178A"/>
    <w:rsid w:val="006A19F0"/>
    <w:rsid w:val="006A2CFB"/>
    <w:rsid w:val="006A3B97"/>
    <w:rsid w:val="006A4815"/>
    <w:rsid w:val="006A4BEB"/>
    <w:rsid w:val="006A4F9B"/>
    <w:rsid w:val="006A5A58"/>
    <w:rsid w:val="006A6465"/>
    <w:rsid w:val="006A731B"/>
    <w:rsid w:val="006B03F8"/>
    <w:rsid w:val="006B2D65"/>
    <w:rsid w:val="006B3022"/>
    <w:rsid w:val="006B308C"/>
    <w:rsid w:val="006B3116"/>
    <w:rsid w:val="006B34D2"/>
    <w:rsid w:val="006B3775"/>
    <w:rsid w:val="006B3C75"/>
    <w:rsid w:val="006B4653"/>
    <w:rsid w:val="006B5083"/>
    <w:rsid w:val="006B53B4"/>
    <w:rsid w:val="006B5C6D"/>
    <w:rsid w:val="006B7F2D"/>
    <w:rsid w:val="006C038A"/>
    <w:rsid w:val="006C0989"/>
    <w:rsid w:val="006C13BB"/>
    <w:rsid w:val="006C2DF3"/>
    <w:rsid w:val="006C3B35"/>
    <w:rsid w:val="006C4BD4"/>
    <w:rsid w:val="006C6C29"/>
    <w:rsid w:val="006D0D95"/>
    <w:rsid w:val="006D110B"/>
    <w:rsid w:val="006D1969"/>
    <w:rsid w:val="006D4346"/>
    <w:rsid w:val="006D54E9"/>
    <w:rsid w:val="006D6002"/>
    <w:rsid w:val="006D63D7"/>
    <w:rsid w:val="006D76CE"/>
    <w:rsid w:val="006E3871"/>
    <w:rsid w:val="006E59BF"/>
    <w:rsid w:val="006E6D68"/>
    <w:rsid w:val="006E7645"/>
    <w:rsid w:val="006F120B"/>
    <w:rsid w:val="006F1275"/>
    <w:rsid w:val="006F16E0"/>
    <w:rsid w:val="006F3B0E"/>
    <w:rsid w:val="006F3D07"/>
    <w:rsid w:val="007008CC"/>
    <w:rsid w:val="007010EF"/>
    <w:rsid w:val="007012D5"/>
    <w:rsid w:val="007022DB"/>
    <w:rsid w:val="007120DC"/>
    <w:rsid w:val="0071308C"/>
    <w:rsid w:val="007149BE"/>
    <w:rsid w:val="00716B88"/>
    <w:rsid w:val="007170C2"/>
    <w:rsid w:val="0071713A"/>
    <w:rsid w:val="00717E45"/>
    <w:rsid w:val="00721BB5"/>
    <w:rsid w:val="007224E7"/>
    <w:rsid w:val="00722C93"/>
    <w:rsid w:val="007239C3"/>
    <w:rsid w:val="007241EA"/>
    <w:rsid w:val="00724C8B"/>
    <w:rsid w:val="007255AD"/>
    <w:rsid w:val="007277A3"/>
    <w:rsid w:val="007301A3"/>
    <w:rsid w:val="0073021B"/>
    <w:rsid w:val="00733358"/>
    <w:rsid w:val="0073427E"/>
    <w:rsid w:val="00737208"/>
    <w:rsid w:val="00737DCB"/>
    <w:rsid w:val="00737DD3"/>
    <w:rsid w:val="007409E1"/>
    <w:rsid w:val="00740CF7"/>
    <w:rsid w:val="00741548"/>
    <w:rsid w:val="007416E4"/>
    <w:rsid w:val="00741840"/>
    <w:rsid w:val="0074489E"/>
    <w:rsid w:val="00745897"/>
    <w:rsid w:val="00746D0B"/>
    <w:rsid w:val="00747108"/>
    <w:rsid w:val="0074790A"/>
    <w:rsid w:val="00747C0E"/>
    <w:rsid w:val="00750CB3"/>
    <w:rsid w:val="007510E9"/>
    <w:rsid w:val="007521ED"/>
    <w:rsid w:val="007536BD"/>
    <w:rsid w:val="00754A45"/>
    <w:rsid w:val="00756146"/>
    <w:rsid w:val="00762E83"/>
    <w:rsid w:val="00762F1C"/>
    <w:rsid w:val="00763F1A"/>
    <w:rsid w:val="007660D1"/>
    <w:rsid w:val="00767711"/>
    <w:rsid w:val="0077364B"/>
    <w:rsid w:val="00775343"/>
    <w:rsid w:val="00776F7C"/>
    <w:rsid w:val="00777B1B"/>
    <w:rsid w:val="00781212"/>
    <w:rsid w:val="00781787"/>
    <w:rsid w:val="0078296D"/>
    <w:rsid w:val="0078474B"/>
    <w:rsid w:val="00786CA1"/>
    <w:rsid w:val="00786CF5"/>
    <w:rsid w:val="00791120"/>
    <w:rsid w:val="00793967"/>
    <w:rsid w:val="00794ED2"/>
    <w:rsid w:val="0079766F"/>
    <w:rsid w:val="007A0164"/>
    <w:rsid w:val="007A0FB7"/>
    <w:rsid w:val="007A1AE2"/>
    <w:rsid w:val="007A2958"/>
    <w:rsid w:val="007A2E6D"/>
    <w:rsid w:val="007A494A"/>
    <w:rsid w:val="007A54C4"/>
    <w:rsid w:val="007A78FF"/>
    <w:rsid w:val="007B0707"/>
    <w:rsid w:val="007B12F7"/>
    <w:rsid w:val="007B23C2"/>
    <w:rsid w:val="007B2DD4"/>
    <w:rsid w:val="007B35F1"/>
    <w:rsid w:val="007B36F7"/>
    <w:rsid w:val="007B404C"/>
    <w:rsid w:val="007B4879"/>
    <w:rsid w:val="007B51A3"/>
    <w:rsid w:val="007B54B5"/>
    <w:rsid w:val="007B5847"/>
    <w:rsid w:val="007B5E2A"/>
    <w:rsid w:val="007B61CE"/>
    <w:rsid w:val="007B6739"/>
    <w:rsid w:val="007B77E1"/>
    <w:rsid w:val="007B787B"/>
    <w:rsid w:val="007B793A"/>
    <w:rsid w:val="007B7C2F"/>
    <w:rsid w:val="007B7F60"/>
    <w:rsid w:val="007C00CF"/>
    <w:rsid w:val="007C0EC7"/>
    <w:rsid w:val="007C108C"/>
    <w:rsid w:val="007C192D"/>
    <w:rsid w:val="007C1C85"/>
    <w:rsid w:val="007C2A20"/>
    <w:rsid w:val="007C44FC"/>
    <w:rsid w:val="007C5EA2"/>
    <w:rsid w:val="007C5F08"/>
    <w:rsid w:val="007D1C2C"/>
    <w:rsid w:val="007D509C"/>
    <w:rsid w:val="007D51BE"/>
    <w:rsid w:val="007E2EE4"/>
    <w:rsid w:val="007E3123"/>
    <w:rsid w:val="007E5CBA"/>
    <w:rsid w:val="007E658C"/>
    <w:rsid w:val="007E6D77"/>
    <w:rsid w:val="007E74E5"/>
    <w:rsid w:val="007F0E81"/>
    <w:rsid w:val="007F15A7"/>
    <w:rsid w:val="007F2B69"/>
    <w:rsid w:val="007F372D"/>
    <w:rsid w:val="007F40C8"/>
    <w:rsid w:val="007F4618"/>
    <w:rsid w:val="007F650E"/>
    <w:rsid w:val="008002BD"/>
    <w:rsid w:val="0080099C"/>
    <w:rsid w:val="008011F5"/>
    <w:rsid w:val="00802604"/>
    <w:rsid w:val="00804B84"/>
    <w:rsid w:val="008065FD"/>
    <w:rsid w:val="00811B24"/>
    <w:rsid w:val="008124C3"/>
    <w:rsid w:val="00812B9A"/>
    <w:rsid w:val="00814699"/>
    <w:rsid w:val="00814A6A"/>
    <w:rsid w:val="00814B4E"/>
    <w:rsid w:val="00815CE4"/>
    <w:rsid w:val="008230A8"/>
    <w:rsid w:val="0082340F"/>
    <w:rsid w:val="008256E1"/>
    <w:rsid w:val="00825D75"/>
    <w:rsid w:val="0082726F"/>
    <w:rsid w:val="00827585"/>
    <w:rsid w:val="00827AB8"/>
    <w:rsid w:val="00830641"/>
    <w:rsid w:val="00833ECC"/>
    <w:rsid w:val="00834715"/>
    <w:rsid w:val="00837409"/>
    <w:rsid w:val="00841DAA"/>
    <w:rsid w:val="00842980"/>
    <w:rsid w:val="00842983"/>
    <w:rsid w:val="00842A63"/>
    <w:rsid w:val="00843521"/>
    <w:rsid w:val="0084387E"/>
    <w:rsid w:val="00844432"/>
    <w:rsid w:val="00846074"/>
    <w:rsid w:val="008477BA"/>
    <w:rsid w:val="00854B27"/>
    <w:rsid w:val="00854BC7"/>
    <w:rsid w:val="008559E7"/>
    <w:rsid w:val="0085622E"/>
    <w:rsid w:val="008613C7"/>
    <w:rsid w:val="00861C72"/>
    <w:rsid w:val="0086204F"/>
    <w:rsid w:val="00863196"/>
    <w:rsid w:val="00863FD2"/>
    <w:rsid w:val="008655D3"/>
    <w:rsid w:val="0087018C"/>
    <w:rsid w:val="00870FC5"/>
    <w:rsid w:val="008715FC"/>
    <w:rsid w:val="00871835"/>
    <w:rsid w:val="008723F4"/>
    <w:rsid w:val="00873C3C"/>
    <w:rsid w:val="008741DF"/>
    <w:rsid w:val="00874497"/>
    <w:rsid w:val="008757E3"/>
    <w:rsid w:val="00881504"/>
    <w:rsid w:val="00881B84"/>
    <w:rsid w:val="00881F5D"/>
    <w:rsid w:val="00882AA0"/>
    <w:rsid w:val="00882E2B"/>
    <w:rsid w:val="00883D1E"/>
    <w:rsid w:val="0088720E"/>
    <w:rsid w:val="008911F3"/>
    <w:rsid w:val="008924C3"/>
    <w:rsid w:val="00892655"/>
    <w:rsid w:val="0089366B"/>
    <w:rsid w:val="00895A66"/>
    <w:rsid w:val="008969AE"/>
    <w:rsid w:val="00896E12"/>
    <w:rsid w:val="00897BAB"/>
    <w:rsid w:val="00897CB4"/>
    <w:rsid w:val="008A45B6"/>
    <w:rsid w:val="008A6C04"/>
    <w:rsid w:val="008B1761"/>
    <w:rsid w:val="008B1C1A"/>
    <w:rsid w:val="008B3113"/>
    <w:rsid w:val="008B3429"/>
    <w:rsid w:val="008B3501"/>
    <w:rsid w:val="008B44C2"/>
    <w:rsid w:val="008B453D"/>
    <w:rsid w:val="008B46C1"/>
    <w:rsid w:val="008B767B"/>
    <w:rsid w:val="008C0716"/>
    <w:rsid w:val="008C0735"/>
    <w:rsid w:val="008C3E00"/>
    <w:rsid w:val="008C55A5"/>
    <w:rsid w:val="008C5F61"/>
    <w:rsid w:val="008D043E"/>
    <w:rsid w:val="008D145C"/>
    <w:rsid w:val="008D574A"/>
    <w:rsid w:val="008D5D56"/>
    <w:rsid w:val="008D69AC"/>
    <w:rsid w:val="008D6BB1"/>
    <w:rsid w:val="008E0640"/>
    <w:rsid w:val="008E1ABD"/>
    <w:rsid w:val="008E6840"/>
    <w:rsid w:val="008E6BE7"/>
    <w:rsid w:val="008E77C7"/>
    <w:rsid w:val="008F0438"/>
    <w:rsid w:val="008F11F8"/>
    <w:rsid w:val="008F24CE"/>
    <w:rsid w:val="008F3388"/>
    <w:rsid w:val="008F33B4"/>
    <w:rsid w:val="008F54D4"/>
    <w:rsid w:val="008F61D4"/>
    <w:rsid w:val="008F645D"/>
    <w:rsid w:val="008F7011"/>
    <w:rsid w:val="00902019"/>
    <w:rsid w:val="00902238"/>
    <w:rsid w:val="009029E4"/>
    <w:rsid w:val="00903CA1"/>
    <w:rsid w:val="00904539"/>
    <w:rsid w:val="00904586"/>
    <w:rsid w:val="00904923"/>
    <w:rsid w:val="00905BFF"/>
    <w:rsid w:val="00905C21"/>
    <w:rsid w:val="00911197"/>
    <w:rsid w:val="009120C2"/>
    <w:rsid w:val="009134C7"/>
    <w:rsid w:val="00913FF0"/>
    <w:rsid w:val="0091560E"/>
    <w:rsid w:val="009158C4"/>
    <w:rsid w:val="00915A0B"/>
    <w:rsid w:val="009161B8"/>
    <w:rsid w:val="00917FA9"/>
    <w:rsid w:val="00920E38"/>
    <w:rsid w:val="0092106A"/>
    <w:rsid w:val="00924F7C"/>
    <w:rsid w:val="00926F85"/>
    <w:rsid w:val="0092770B"/>
    <w:rsid w:val="00930FAA"/>
    <w:rsid w:val="00931364"/>
    <w:rsid w:val="009315C4"/>
    <w:rsid w:val="00932D0A"/>
    <w:rsid w:val="00934EBC"/>
    <w:rsid w:val="00935435"/>
    <w:rsid w:val="009359D1"/>
    <w:rsid w:val="00936BD9"/>
    <w:rsid w:val="0093745C"/>
    <w:rsid w:val="00937A32"/>
    <w:rsid w:val="00937E17"/>
    <w:rsid w:val="00940680"/>
    <w:rsid w:val="009411F1"/>
    <w:rsid w:val="009415E4"/>
    <w:rsid w:val="00941E64"/>
    <w:rsid w:val="009435A1"/>
    <w:rsid w:val="00943E49"/>
    <w:rsid w:val="009447EB"/>
    <w:rsid w:val="00945D16"/>
    <w:rsid w:val="00950907"/>
    <w:rsid w:val="00950964"/>
    <w:rsid w:val="00953510"/>
    <w:rsid w:val="009539C7"/>
    <w:rsid w:val="00960A5F"/>
    <w:rsid w:val="00962424"/>
    <w:rsid w:val="009636C1"/>
    <w:rsid w:val="00963FCA"/>
    <w:rsid w:val="00964A23"/>
    <w:rsid w:val="00967679"/>
    <w:rsid w:val="009676CE"/>
    <w:rsid w:val="00967F41"/>
    <w:rsid w:val="0097002B"/>
    <w:rsid w:val="009701D8"/>
    <w:rsid w:val="00970F9D"/>
    <w:rsid w:val="00971313"/>
    <w:rsid w:val="00972079"/>
    <w:rsid w:val="00972F23"/>
    <w:rsid w:val="0097415D"/>
    <w:rsid w:val="00974C61"/>
    <w:rsid w:val="00975BE2"/>
    <w:rsid w:val="00976AB5"/>
    <w:rsid w:val="00976E8C"/>
    <w:rsid w:val="009803E4"/>
    <w:rsid w:val="00981D7C"/>
    <w:rsid w:val="0098208A"/>
    <w:rsid w:val="0098270C"/>
    <w:rsid w:val="00983F41"/>
    <w:rsid w:val="009859A6"/>
    <w:rsid w:val="00986155"/>
    <w:rsid w:val="00987D9E"/>
    <w:rsid w:val="009924FB"/>
    <w:rsid w:val="00994A08"/>
    <w:rsid w:val="0099644F"/>
    <w:rsid w:val="00996FB8"/>
    <w:rsid w:val="009A116E"/>
    <w:rsid w:val="009A1467"/>
    <w:rsid w:val="009A31C2"/>
    <w:rsid w:val="009A352A"/>
    <w:rsid w:val="009A371E"/>
    <w:rsid w:val="009A4B62"/>
    <w:rsid w:val="009A5DDC"/>
    <w:rsid w:val="009A5E16"/>
    <w:rsid w:val="009B08DA"/>
    <w:rsid w:val="009B203A"/>
    <w:rsid w:val="009B45ED"/>
    <w:rsid w:val="009B485A"/>
    <w:rsid w:val="009B4B35"/>
    <w:rsid w:val="009B519D"/>
    <w:rsid w:val="009B5ED0"/>
    <w:rsid w:val="009B6574"/>
    <w:rsid w:val="009B675F"/>
    <w:rsid w:val="009B7144"/>
    <w:rsid w:val="009B7513"/>
    <w:rsid w:val="009B7872"/>
    <w:rsid w:val="009C576F"/>
    <w:rsid w:val="009C5BF1"/>
    <w:rsid w:val="009D0564"/>
    <w:rsid w:val="009D07BC"/>
    <w:rsid w:val="009D2515"/>
    <w:rsid w:val="009D2F8A"/>
    <w:rsid w:val="009D516F"/>
    <w:rsid w:val="009D56EE"/>
    <w:rsid w:val="009D7CBA"/>
    <w:rsid w:val="009E2016"/>
    <w:rsid w:val="009E216C"/>
    <w:rsid w:val="009E2C18"/>
    <w:rsid w:val="009E3647"/>
    <w:rsid w:val="009E470C"/>
    <w:rsid w:val="009E490C"/>
    <w:rsid w:val="009E666A"/>
    <w:rsid w:val="009E67C9"/>
    <w:rsid w:val="009F072D"/>
    <w:rsid w:val="009F0AEB"/>
    <w:rsid w:val="009F130C"/>
    <w:rsid w:val="009F2A3A"/>
    <w:rsid w:val="009F3BF0"/>
    <w:rsid w:val="009F3CD2"/>
    <w:rsid w:val="009F5457"/>
    <w:rsid w:val="009F6987"/>
    <w:rsid w:val="009F7576"/>
    <w:rsid w:val="009F77C6"/>
    <w:rsid w:val="00A00602"/>
    <w:rsid w:val="00A0271E"/>
    <w:rsid w:val="00A03E56"/>
    <w:rsid w:val="00A04A61"/>
    <w:rsid w:val="00A061C0"/>
    <w:rsid w:val="00A0625F"/>
    <w:rsid w:val="00A06EA7"/>
    <w:rsid w:val="00A07596"/>
    <w:rsid w:val="00A077A8"/>
    <w:rsid w:val="00A10235"/>
    <w:rsid w:val="00A107C5"/>
    <w:rsid w:val="00A12999"/>
    <w:rsid w:val="00A12AC8"/>
    <w:rsid w:val="00A13510"/>
    <w:rsid w:val="00A14349"/>
    <w:rsid w:val="00A14C81"/>
    <w:rsid w:val="00A15E95"/>
    <w:rsid w:val="00A17323"/>
    <w:rsid w:val="00A20C9A"/>
    <w:rsid w:val="00A217B3"/>
    <w:rsid w:val="00A2236E"/>
    <w:rsid w:val="00A228B9"/>
    <w:rsid w:val="00A23B16"/>
    <w:rsid w:val="00A244B0"/>
    <w:rsid w:val="00A26A6A"/>
    <w:rsid w:val="00A27FF7"/>
    <w:rsid w:val="00A31B0E"/>
    <w:rsid w:val="00A33F76"/>
    <w:rsid w:val="00A342AD"/>
    <w:rsid w:val="00A343D2"/>
    <w:rsid w:val="00A344D5"/>
    <w:rsid w:val="00A345C2"/>
    <w:rsid w:val="00A3551C"/>
    <w:rsid w:val="00A35C66"/>
    <w:rsid w:val="00A35C98"/>
    <w:rsid w:val="00A36C6C"/>
    <w:rsid w:val="00A37E04"/>
    <w:rsid w:val="00A40BF7"/>
    <w:rsid w:val="00A413F0"/>
    <w:rsid w:val="00A42A1F"/>
    <w:rsid w:val="00A46991"/>
    <w:rsid w:val="00A50037"/>
    <w:rsid w:val="00A50172"/>
    <w:rsid w:val="00A51F0F"/>
    <w:rsid w:val="00A545D5"/>
    <w:rsid w:val="00A568A7"/>
    <w:rsid w:val="00A56DF6"/>
    <w:rsid w:val="00A6315B"/>
    <w:rsid w:val="00A64ACE"/>
    <w:rsid w:val="00A65921"/>
    <w:rsid w:val="00A65FFE"/>
    <w:rsid w:val="00A66150"/>
    <w:rsid w:val="00A66C1A"/>
    <w:rsid w:val="00A70382"/>
    <w:rsid w:val="00A7086A"/>
    <w:rsid w:val="00A70AC8"/>
    <w:rsid w:val="00A761DE"/>
    <w:rsid w:val="00A7642D"/>
    <w:rsid w:val="00A80A0B"/>
    <w:rsid w:val="00A83F13"/>
    <w:rsid w:val="00A84552"/>
    <w:rsid w:val="00A8490B"/>
    <w:rsid w:val="00A8654A"/>
    <w:rsid w:val="00A8678D"/>
    <w:rsid w:val="00A903BF"/>
    <w:rsid w:val="00A90D00"/>
    <w:rsid w:val="00A9137C"/>
    <w:rsid w:val="00A929C3"/>
    <w:rsid w:val="00A94291"/>
    <w:rsid w:val="00A96D5A"/>
    <w:rsid w:val="00AA00AB"/>
    <w:rsid w:val="00AA132C"/>
    <w:rsid w:val="00AA2416"/>
    <w:rsid w:val="00AA2BB3"/>
    <w:rsid w:val="00AA330A"/>
    <w:rsid w:val="00AA36F4"/>
    <w:rsid w:val="00AA38F6"/>
    <w:rsid w:val="00AA3D22"/>
    <w:rsid w:val="00AA3F37"/>
    <w:rsid w:val="00AA4194"/>
    <w:rsid w:val="00AA42E3"/>
    <w:rsid w:val="00AB2BF4"/>
    <w:rsid w:val="00AB32E6"/>
    <w:rsid w:val="00AB391E"/>
    <w:rsid w:val="00AB5034"/>
    <w:rsid w:val="00AB5410"/>
    <w:rsid w:val="00AB5FE0"/>
    <w:rsid w:val="00AB7F4C"/>
    <w:rsid w:val="00AC2FCB"/>
    <w:rsid w:val="00AC34B4"/>
    <w:rsid w:val="00AC4C34"/>
    <w:rsid w:val="00AC4DB1"/>
    <w:rsid w:val="00AC72F7"/>
    <w:rsid w:val="00AD1DFA"/>
    <w:rsid w:val="00AD2B88"/>
    <w:rsid w:val="00AE1229"/>
    <w:rsid w:val="00AE2A9F"/>
    <w:rsid w:val="00AE4A2C"/>
    <w:rsid w:val="00AE5BBA"/>
    <w:rsid w:val="00AE5F52"/>
    <w:rsid w:val="00AE6D7C"/>
    <w:rsid w:val="00AE7010"/>
    <w:rsid w:val="00AF0B2D"/>
    <w:rsid w:val="00AF1479"/>
    <w:rsid w:val="00AF209A"/>
    <w:rsid w:val="00AF31F6"/>
    <w:rsid w:val="00AF355C"/>
    <w:rsid w:val="00AF761A"/>
    <w:rsid w:val="00AF7E23"/>
    <w:rsid w:val="00B00024"/>
    <w:rsid w:val="00B008FC"/>
    <w:rsid w:val="00B02CAB"/>
    <w:rsid w:val="00B046DB"/>
    <w:rsid w:val="00B06BDA"/>
    <w:rsid w:val="00B06E0A"/>
    <w:rsid w:val="00B06FE2"/>
    <w:rsid w:val="00B07F24"/>
    <w:rsid w:val="00B12852"/>
    <w:rsid w:val="00B1601A"/>
    <w:rsid w:val="00B16CDA"/>
    <w:rsid w:val="00B176CE"/>
    <w:rsid w:val="00B178ED"/>
    <w:rsid w:val="00B20EC3"/>
    <w:rsid w:val="00B21BA7"/>
    <w:rsid w:val="00B25478"/>
    <w:rsid w:val="00B2594B"/>
    <w:rsid w:val="00B25C7A"/>
    <w:rsid w:val="00B268D0"/>
    <w:rsid w:val="00B26C2D"/>
    <w:rsid w:val="00B279A6"/>
    <w:rsid w:val="00B3040E"/>
    <w:rsid w:val="00B3192D"/>
    <w:rsid w:val="00B3231E"/>
    <w:rsid w:val="00B34A7F"/>
    <w:rsid w:val="00B3612B"/>
    <w:rsid w:val="00B36A1D"/>
    <w:rsid w:val="00B4091A"/>
    <w:rsid w:val="00B42C8C"/>
    <w:rsid w:val="00B435A5"/>
    <w:rsid w:val="00B4433B"/>
    <w:rsid w:val="00B44CC0"/>
    <w:rsid w:val="00B47183"/>
    <w:rsid w:val="00B47FD1"/>
    <w:rsid w:val="00B51516"/>
    <w:rsid w:val="00B52A37"/>
    <w:rsid w:val="00B53800"/>
    <w:rsid w:val="00B53886"/>
    <w:rsid w:val="00B57DEC"/>
    <w:rsid w:val="00B60F71"/>
    <w:rsid w:val="00B61C6F"/>
    <w:rsid w:val="00B656D5"/>
    <w:rsid w:val="00B657BB"/>
    <w:rsid w:val="00B65942"/>
    <w:rsid w:val="00B65DD6"/>
    <w:rsid w:val="00B66D2C"/>
    <w:rsid w:val="00B70FC0"/>
    <w:rsid w:val="00B710B1"/>
    <w:rsid w:val="00B7149C"/>
    <w:rsid w:val="00B718F3"/>
    <w:rsid w:val="00B7287C"/>
    <w:rsid w:val="00B74BB3"/>
    <w:rsid w:val="00B7544A"/>
    <w:rsid w:val="00B76161"/>
    <w:rsid w:val="00B7632F"/>
    <w:rsid w:val="00B7674C"/>
    <w:rsid w:val="00B76A23"/>
    <w:rsid w:val="00B809BF"/>
    <w:rsid w:val="00B83855"/>
    <w:rsid w:val="00B86314"/>
    <w:rsid w:val="00B86926"/>
    <w:rsid w:val="00B902F2"/>
    <w:rsid w:val="00B93280"/>
    <w:rsid w:val="00B94569"/>
    <w:rsid w:val="00B947D9"/>
    <w:rsid w:val="00BA18A8"/>
    <w:rsid w:val="00BA231E"/>
    <w:rsid w:val="00BA2F00"/>
    <w:rsid w:val="00BA574E"/>
    <w:rsid w:val="00BA7C31"/>
    <w:rsid w:val="00BB043E"/>
    <w:rsid w:val="00BB1723"/>
    <w:rsid w:val="00BB2E6F"/>
    <w:rsid w:val="00BB4CD2"/>
    <w:rsid w:val="00BB5541"/>
    <w:rsid w:val="00BB5C8B"/>
    <w:rsid w:val="00BC28A5"/>
    <w:rsid w:val="00BC38E7"/>
    <w:rsid w:val="00BC3B36"/>
    <w:rsid w:val="00BC5236"/>
    <w:rsid w:val="00BC7304"/>
    <w:rsid w:val="00BC79EB"/>
    <w:rsid w:val="00BC7FF1"/>
    <w:rsid w:val="00BD000B"/>
    <w:rsid w:val="00BD09BD"/>
    <w:rsid w:val="00BD1168"/>
    <w:rsid w:val="00BD2EBC"/>
    <w:rsid w:val="00BD3441"/>
    <w:rsid w:val="00BD44A9"/>
    <w:rsid w:val="00BD57A9"/>
    <w:rsid w:val="00BD5A1B"/>
    <w:rsid w:val="00BD6874"/>
    <w:rsid w:val="00BD7CFB"/>
    <w:rsid w:val="00BE170F"/>
    <w:rsid w:val="00BE22FC"/>
    <w:rsid w:val="00BE2444"/>
    <w:rsid w:val="00BE423A"/>
    <w:rsid w:val="00BE4607"/>
    <w:rsid w:val="00BE5FDF"/>
    <w:rsid w:val="00BE675B"/>
    <w:rsid w:val="00BE79C1"/>
    <w:rsid w:val="00BF0BB0"/>
    <w:rsid w:val="00BF1E0A"/>
    <w:rsid w:val="00BF2548"/>
    <w:rsid w:val="00BF2706"/>
    <w:rsid w:val="00BF48E1"/>
    <w:rsid w:val="00BF7317"/>
    <w:rsid w:val="00BF7E1D"/>
    <w:rsid w:val="00C02D8B"/>
    <w:rsid w:val="00C0478F"/>
    <w:rsid w:val="00C04F32"/>
    <w:rsid w:val="00C050D9"/>
    <w:rsid w:val="00C05DB2"/>
    <w:rsid w:val="00C066A0"/>
    <w:rsid w:val="00C06CD8"/>
    <w:rsid w:val="00C10850"/>
    <w:rsid w:val="00C14C20"/>
    <w:rsid w:val="00C16383"/>
    <w:rsid w:val="00C211FE"/>
    <w:rsid w:val="00C2387D"/>
    <w:rsid w:val="00C23CA5"/>
    <w:rsid w:val="00C24277"/>
    <w:rsid w:val="00C24CD1"/>
    <w:rsid w:val="00C27358"/>
    <w:rsid w:val="00C3154F"/>
    <w:rsid w:val="00C31E36"/>
    <w:rsid w:val="00C34CD8"/>
    <w:rsid w:val="00C40BFE"/>
    <w:rsid w:val="00C4429A"/>
    <w:rsid w:val="00C45F86"/>
    <w:rsid w:val="00C540DD"/>
    <w:rsid w:val="00C542A5"/>
    <w:rsid w:val="00C542B5"/>
    <w:rsid w:val="00C54853"/>
    <w:rsid w:val="00C57126"/>
    <w:rsid w:val="00C5795E"/>
    <w:rsid w:val="00C57A40"/>
    <w:rsid w:val="00C57E35"/>
    <w:rsid w:val="00C60CF4"/>
    <w:rsid w:val="00C614C7"/>
    <w:rsid w:val="00C616B5"/>
    <w:rsid w:val="00C61800"/>
    <w:rsid w:val="00C61CED"/>
    <w:rsid w:val="00C63C51"/>
    <w:rsid w:val="00C65AC2"/>
    <w:rsid w:val="00C66AB0"/>
    <w:rsid w:val="00C66EDA"/>
    <w:rsid w:val="00C67F0C"/>
    <w:rsid w:val="00C7015B"/>
    <w:rsid w:val="00C71855"/>
    <w:rsid w:val="00C7266D"/>
    <w:rsid w:val="00C73C2F"/>
    <w:rsid w:val="00C74636"/>
    <w:rsid w:val="00C746A3"/>
    <w:rsid w:val="00C74A29"/>
    <w:rsid w:val="00C75A7D"/>
    <w:rsid w:val="00C81A04"/>
    <w:rsid w:val="00C84155"/>
    <w:rsid w:val="00C849B9"/>
    <w:rsid w:val="00C85761"/>
    <w:rsid w:val="00C85A0E"/>
    <w:rsid w:val="00C86611"/>
    <w:rsid w:val="00C8703D"/>
    <w:rsid w:val="00C87B5D"/>
    <w:rsid w:val="00C9007A"/>
    <w:rsid w:val="00C90779"/>
    <w:rsid w:val="00C90E27"/>
    <w:rsid w:val="00C91EF4"/>
    <w:rsid w:val="00C93BF6"/>
    <w:rsid w:val="00C93F7D"/>
    <w:rsid w:val="00C95F47"/>
    <w:rsid w:val="00C97337"/>
    <w:rsid w:val="00CA3702"/>
    <w:rsid w:val="00CA4468"/>
    <w:rsid w:val="00CA4A31"/>
    <w:rsid w:val="00CA4EBF"/>
    <w:rsid w:val="00CA640A"/>
    <w:rsid w:val="00CA6DAB"/>
    <w:rsid w:val="00CA7290"/>
    <w:rsid w:val="00CA7AB7"/>
    <w:rsid w:val="00CA7D2C"/>
    <w:rsid w:val="00CB001E"/>
    <w:rsid w:val="00CB0867"/>
    <w:rsid w:val="00CB237B"/>
    <w:rsid w:val="00CB33F6"/>
    <w:rsid w:val="00CB46A5"/>
    <w:rsid w:val="00CB522E"/>
    <w:rsid w:val="00CB5539"/>
    <w:rsid w:val="00CB63A7"/>
    <w:rsid w:val="00CB7F43"/>
    <w:rsid w:val="00CC5946"/>
    <w:rsid w:val="00CC5FC7"/>
    <w:rsid w:val="00CC6642"/>
    <w:rsid w:val="00CD25B4"/>
    <w:rsid w:val="00CD44D0"/>
    <w:rsid w:val="00CD453D"/>
    <w:rsid w:val="00CD6123"/>
    <w:rsid w:val="00CD63ED"/>
    <w:rsid w:val="00CE1F43"/>
    <w:rsid w:val="00CE243A"/>
    <w:rsid w:val="00CE27F8"/>
    <w:rsid w:val="00CE2AF3"/>
    <w:rsid w:val="00CE2EC5"/>
    <w:rsid w:val="00CE3E67"/>
    <w:rsid w:val="00CE76BB"/>
    <w:rsid w:val="00CF00A9"/>
    <w:rsid w:val="00CF0498"/>
    <w:rsid w:val="00CF17AC"/>
    <w:rsid w:val="00CF6033"/>
    <w:rsid w:val="00CF769A"/>
    <w:rsid w:val="00CF7D53"/>
    <w:rsid w:val="00D00B4A"/>
    <w:rsid w:val="00D00B87"/>
    <w:rsid w:val="00D02F3F"/>
    <w:rsid w:val="00D0314B"/>
    <w:rsid w:val="00D03F17"/>
    <w:rsid w:val="00D05AA9"/>
    <w:rsid w:val="00D0796F"/>
    <w:rsid w:val="00D136D2"/>
    <w:rsid w:val="00D14769"/>
    <w:rsid w:val="00D15E77"/>
    <w:rsid w:val="00D17018"/>
    <w:rsid w:val="00D21A45"/>
    <w:rsid w:val="00D23D76"/>
    <w:rsid w:val="00D24580"/>
    <w:rsid w:val="00D246DD"/>
    <w:rsid w:val="00D25B55"/>
    <w:rsid w:val="00D27310"/>
    <w:rsid w:val="00D334F6"/>
    <w:rsid w:val="00D34001"/>
    <w:rsid w:val="00D36327"/>
    <w:rsid w:val="00D36979"/>
    <w:rsid w:val="00D37721"/>
    <w:rsid w:val="00D37E7D"/>
    <w:rsid w:val="00D40417"/>
    <w:rsid w:val="00D4185E"/>
    <w:rsid w:val="00D44C60"/>
    <w:rsid w:val="00D455DC"/>
    <w:rsid w:val="00D46649"/>
    <w:rsid w:val="00D46BC4"/>
    <w:rsid w:val="00D47C79"/>
    <w:rsid w:val="00D522FF"/>
    <w:rsid w:val="00D54E78"/>
    <w:rsid w:val="00D62636"/>
    <w:rsid w:val="00D638FC"/>
    <w:rsid w:val="00D63F5C"/>
    <w:rsid w:val="00D6516D"/>
    <w:rsid w:val="00D66A7A"/>
    <w:rsid w:val="00D70499"/>
    <w:rsid w:val="00D71052"/>
    <w:rsid w:val="00D72F4B"/>
    <w:rsid w:val="00D73B74"/>
    <w:rsid w:val="00D73C11"/>
    <w:rsid w:val="00D76196"/>
    <w:rsid w:val="00D771A2"/>
    <w:rsid w:val="00D80630"/>
    <w:rsid w:val="00D81014"/>
    <w:rsid w:val="00D81DFA"/>
    <w:rsid w:val="00D82E25"/>
    <w:rsid w:val="00D84E73"/>
    <w:rsid w:val="00D90889"/>
    <w:rsid w:val="00D90E8C"/>
    <w:rsid w:val="00D94059"/>
    <w:rsid w:val="00D95B41"/>
    <w:rsid w:val="00D9645C"/>
    <w:rsid w:val="00D974C7"/>
    <w:rsid w:val="00D97967"/>
    <w:rsid w:val="00D97D99"/>
    <w:rsid w:val="00DA1A6C"/>
    <w:rsid w:val="00DA1FFF"/>
    <w:rsid w:val="00DA2B27"/>
    <w:rsid w:val="00DA2C59"/>
    <w:rsid w:val="00DA3D1B"/>
    <w:rsid w:val="00DA3F92"/>
    <w:rsid w:val="00DA5714"/>
    <w:rsid w:val="00DA590F"/>
    <w:rsid w:val="00DB0F43"/>
    <w:rsid w:val="00DB27BD"/>
    <w:rsid w:val="00DC0ED5"/>
    <w:rsid w:val="00DC193C"/>
    <w:rsid w:val="00DC37C4"/>
    <w:rsid w:val="00DC4A59"/>
    <w:rsid w:val="00DC6381"/>
    <w:rsid w:val="00DC6B07"/>
    <w:rsid w:val="00DC7AF1"/>
    <w:rsid w:val="00DD0909"/>
    <w:rsid w:val="00DD0E51"/>
    <w:rsid w:val="00DD146A"/>
    <w:rsid w:val="00DD1EAF"/>
    <w:rsid w:val="00DD2C4F"/>
    <w:rsid w:val="00DD514B"/>
    <w:rsid w:val="00DD68B2"/>
    <w:rsid w:val="00DD6C67"/>
    <w:rsid w:val="00DD71D8"/>
    <w:rsid w:val="00DD7229"/>
    <w:rsid w:val="00DD75EF"/>
    <w:rsid w:val="00DD7B7F"/>
    <w:rsid w:val="00DE01F5"/>
    <w:rsid w:val="00DE1EFB"/>
    <w:rsid w:val="00DE3935"/>
    <w:rsid w:val="00DE4027"/>
    <w:rsid w:val="00DE5A1B"/>
    <w:rsid w:val="00DE62F9"/>
    <w:rsid w:val="00DE712E"/>
    <w:rsid w:val="00DF0610"/>
    <w:rsid w:val="00DF1260"/>
    <w:rsid w:val="00DF2611"/>
    <w:rsid w:val="00DF386F"/>
    <w:rsid w:val="00DF41B2"/>
    <w:rsid w:val="00DF6606"/>
    <w:rsid w:val="00DF662D"/>
    <w:rsid w:val="00DF73CF"/>
    <w:rsid w:val="00DF744B"/>
    <w:rsid w:val="00DF79B4"/>
    <w:rsid w:val="00E041EE"/>
    <w:rsid w:val="00E047CA"/>
    <w:rsid w:val="00E050AE"/>
    <w:rsid w:val="00E06602"/>
    <w:rsid w:val="00E07242"/>
    <w:rsid w:val="00E078E1"/>
    <w:rsid w:val="00E07A74"/>
    <w:rsid w:val="00E1226F"/>
    <w:rsid w:val="00E167F2"/>
    <w:rsid w:val="00E1710D"/>
    <w:rsid w:val="00E17DFD"/>
    <w:rsid w:val="00E20B95"/>
    <w:rsid w:val="00E23537"/>
    <w:rsid w:val="00E23632"/>
    <w:rsid w:val="00E23B08"/>
    <w:rsid w:val="00E264D8"/>
    <w:rsid w:val="00E266B7"/>
    <w:rsid w:val="00E26AD8"/>
    <w:rsid w:val="00E26E02"/>
    <w:rsid w:val="00E31D62"/>
    <w:rsid w:val="00E34D76"/>
    <w:rsid w:val="00E40210"/>
    <w:rsid w:val="00E40CE2"/>
    <w:rsid w:val="00E41D58"/>
    <w:rsid w:val="00E445AD"/>
    <w:rsid w:val="00E45A36"/>
    <w:rsid w:val="00E46191"/>
    <w:rsid w:val="00E466D3"/>
    <w:rsid w:val="00E4716A"/>
    <w:rsid w:val="00E47243"/>
    <w:rsid w:val="00E4793A"/>
    <w:rsid w:val="00E500DD"/>
    <w:rsid w:val="00E5089E"/>
    <w:rsid w:val="00E50CBD"/>
    <w:rsid w:val="00E50EE3"/>
    <w:rsid w:val="00E52BC4"/>
    <w:rsid w:val="00E54B0C"/>
    <w:rsid w:val="00E5520B"/>
    <w:rsid w:val="00E55C23"/>
    <w:rsid w:val="00E57462"/>
    <w:rsid w:val="00E57559"/>
    <w:rsid w:val="00E57A48"/>
    <w:rsid w:val="00E57BF9"/>
    <w:rsid w:val="00E601E7"/>
    <w:rsid w:val="00E606ED"/>
    <w:rsid w:val="00E6275A"/>
    <w:rsid w:val="00E70AEA"/>
    <w:rsid w:val="00E70D95"/>
    <w:rsid w:val="00E71C4B"/>
    <w:rsid w:val="00E72879"/>
    <w:rsid w:val="00E73476"/>
    <w:rsid w:val="00E7514B"/>
    <w:rsid w:val="00E81EED"/>
    <w:rsid w:val="00E82903"/>
    <w:rsid w:val="00E82A3F"/>
    <w:rsid w:val="00E8389A"/>
    <w:rsid w:val="00E84DA8"/>
    <w:rsid w:val="00E854C1"/>
    <w:rsid w:val="00E86579"/>
    <w:rsid w:val="00E86E68"/>
    <w:rsid w:val="00E87D81"/>
    <w:rsid w:val="00E90293"/>
    <w:rsid w:val="00E94ED4"/>
    <w:rsid w:val="00E95F43"/>
    <w:rsid w:val="00E9675F"/>
    <w:rsid w:val="00E96879"/>
    <w:rsid w:val="00EA0601"/>
    <w:rsid w:val="00EA0AFA"/>
    <w:rsid w:val="00EA1D05"/>
    <w:rsid w:val="00EA2AAD"/>
    <w:rsid w:val="00EA31E0"/>
    <w:rsid w:val="00EA6E9A"/>
    <w:rsid w:val="00EB09DB"/>
    <w:rsid w:val="00EB24AF"/>
    <w:rsid w:val="00EB2AB6"/>
    <w:rsid w:val="00EB37A5"/>
    <w:rsid w:val="00EB3A07"/>
    <w:rsid w:val="00EB3E92"/>
    <w:rsid w:val="00EB520B"/>
    <w:rsid w:val="00EC1081"/>
    <w:rsid w:val="00EC1DD4"/>
    <w:rsid w:val="00EC3771"/>
    <w:rsid w:val="00EC3FC5"/>
    <w:rsid w:val="00EC55FC"/>
    <w:rsid w:val="00EC66B8"/>
    <w:rsid w:val="00EC7527"/>
    <w:rsid w:val="00EC7C0D"/>
    <w:rsid w:val="00ED3D4B"/>
    <w:rsid w:val="00ED552C"/>
    <w:rsid w:val="00ED5EBA"/>
    <w:rsid w:val="00ED6D81"/>
    <w:rsid w:val="00ED73AB"/>
    <w:rsid w:val="00ED756C"/>
    <w:rsid w:val="00EE0087"/>
    <w:rsid w:val="00EE291D"/>
    <w:rsid w:val="00EE48D8"/>
    <w:rsid w:val="00EF0783"/>
    <w:rsid w:val="00EF0D29"/>
    <w:rsid w:val="00EF23CD"/>
    <w:rsid w:val="00EF326A"/>
    <w:rsid w:val="00EF6BB8"/>
    <w:rsid w:val="00F00F60"/>
    <w:rsid w:val="00F02F58"/>
    <w:rsid w:val="00F051E3"/>
    <w:rsid w:val="00F065D9"/>
    <w:rsid w:val="00F06B13"/>
    <w:rsid w:val="00F06C87"/>
    <w:rsid w:val="00F07514"/>
    <w:rsid w:val="00F10F50"/>
    <w:rsid w:val="00F1123C"/>
    <w:rsid w:val="00F1160D"/>
    <w:rsid w:val="00F12195"/>
    <w:rsid w:val="00F12987"/>
    <w:rsid w:val="00F1460B"/>
    <w:rsid w:val="00F14AE3"/>
    <w:rsid w:val="00F14BA4"/>
    <w:rsid w:val="00F15DDD"/>
    <w:rsid w:val="00F15E45"/>
    <w:rsid w:val="00F1664A"/>
    <w:rsid w:val="00F217B6"/>
    <w:rsid w:val="00F229A9"/>
    <w:rsid w:val="00F23AE3"/>
    <w:rsid w:val="00F2413B"/>
    <w:rsid w:val="00F241E8"/>
    <w:rsid w:val="00F25A78"/>
    <w:rsid w:val="00F2612F"/>
    <w:rsid w:val="00F27204"/>
    <w:rsid w:val="00F30032"/>
    <w:rsid w:val="00F318E7"/>
    <w:rsid w:val="00F34B7D"/>
    <w:rsid w:val="00F36305"/>
    <w:rsid w:val="00F36B02"/>
    <w:rsid w:val="00F3746E"/>
    <w:rsid w:val="00F467A2"/>
    <w:rsid w:val="00F467B0"/>
    <w:rsid w:val="00F46BA8"/>
    <w:rsid w:val="00F479F2"/>
    <w:rsid w:val="00F50236"/>
    <w:rsid w:val="00F54B01"/>
    <w:rsid w:val="00F54DCC"/>
    <w:rsid w:val="00F56A9E"/>
    <w:rsid w:val="00F56DFA"/>
    <w:rsid w:val="00F56EC3"/>
    <w:rsid w:val="00F5750E"/>
    <w:rsid w:val="00F57756"/>
    <w:rsid w:val="00F63714"/>
    <w:rsid w:val="00F65644"/>
    <w:rsid w:val="00F65F55"/>
    <w:rsid w:val="00F661C3"/>
    <w:rsid w:val="00F67846"/>
    <w:rsid w:val="00F71396"/>
    <w:rsid w:val="00F71FFD"/>
    <w:rsid w:val="00F7375A"/>
    <w:rsid w:val="00F763EF"/>
    <w:rsid w:val="00F80564"/>
    <w:rsid w:val="00F80D2D"/>
    <w:rsid w:val="00F81F29"/>
    <w:rsid w:val="00F8438E"/>
    <w:rsid w:val="00F84C50"/>
    <w:rsid w:val="00F875FC"/>
    <w:rsid w:val="00F90DB5"/>
    <w:rsid w:val="00F94BAC"/>
    <w:rsid w:val="00F95D67"/>
    <w:rsid w:val="00F96C90"/>
    <w:rsid w:val="00F97284"/>
    <w:rsid w:val="00F97706"/>
    <w:rsid w:val="00FA101C"/>
    <w:rsid w:val="00FA1180"/>
    <w:rsid w:val="00FA1786"/>
    <w:rsid w:val="00FA2DB2"/>
    <w:rsid w:val="00FA3487"/>
    <w:rsid w:val="00FA3CE5"/>
    <w:rsid w:val="00FA433E"/>
    <w:rsid w:val="00FA487A"/>
    <w:rsid w:val="00FA5CBE"/>
    <w:rsid w:val="00FB1929"/>
    <w:rsid w:val="00FB22C8"/>
    <w:rsid w:val="00FB4A11"/>
    <w:rsid w:val="00FB68C5"/>
    <w:rsid w:val="00FC0C3A"/>
    <w:rsid w:val="00FC0DBE"/>
    <w:rsid w:val="00FC2204"/>
    <w:rsid w:val="00FC2216"/>
    <w:rsid w:val="00FC3ABB"/>
    <w:rsid w:val="00FC4AFB"/>
    <w:rsid w:val="00FC543E"/>
    <w:rsid w:val="00FC733D"/>
    <w:rsid w:val="00FC766A"/>
    <w:rsid w:val="00FD143C"/>
    <w:rsid w:val="00FD167E"/>
    <w:rsid w:val="00FD2F3A"/>
    <w:rsid w:val="00FD3DD2"/>
    <w:rsid w:val="00FD5375"/>
    <w:rsid w:val="00FD5B7B"/>
    <w:rsid w:val="00FD7ADF"/>
    <w:rsid w:val="00FE1BF5"/>
    <w:rsid w:val="00FE2898"/>
    <w:rsid w:val="00FE2C16"/>
    <w:rsid w:val="00FE3B75"/>
    <w:rsid w:val="00FE4456"/>
    <w:rsid w:val="00FE4D75"/>
    <w:rsid w:val="00FE6304"/>
    <w:rsid w:val="00FE639A"/>
    <w:rsid w:val="00FF40E7"/>
    <w:rsid w:val="00FF4D39"/>
    <w:rsid w:val="00FF5CC7"/>
    <w:rsid w:val="00FF5D70"/>
    <w:rsid w:val="36B17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7613C67"/>
  <w15:chartTrackingRefBased/>
  <w15:docId w15:val="{B5ABE312-6C7D-4854-AA83-DD8FFA40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0EB"/>
    <w:pPr>
      <w:spacing w:line="220" w:lineRule="atLeast"/>
      <w:jc w:val="both"/>
    </w:pPr>
    <w:rPr>
      <w:sz w:val="21"/>
      <w:lang w:eastAsia="en-US"/>
    </w:rPr>
  </w:style>
  <w:style w:type="paragraph" w:styleId="Heading1">
    <w:name w:val="heading 1"/>
    <w:basedOn w:val="Normal"/>
    <w:next w:val="Normal"/>
    <w:qFormat/>
    <w:rsid w:val="001070EB"/>
    <w:pPr>
      <w:numPr>
        <w:numId w:val="1"/>
      </w:numPr>
      <w:spacing w:before="160"/>
      <w:outlineLvl w:val="0"/>
    </w:pPr>
    <w:rPr>
      <w:kern w:val="28"/>
    </w:rPr>
  </w:style>
  <w:style w:type="paragraph" w:styleId="Heading2">
    <w:name w:val="heading 2"/>
    <w:basedOn w:val="Normal"/>
    <w:next w:val="Normal"/>
    <w:qFormat/>
    <w:rsid w:val="001070EB"/>
    <w:pPr>
      <w:numPr>
        <w:ilvl w:val="1"/>
        <w:numId w:val="1"/>
      </w:numPr>
      <w:spacing w:before="80"/>
      <w:outlineLvl w:val="1"/>
    </w:pPr>
  </w:style>
  <w:style w:type="paragraph" w:styleId="Heading3">
    <w:name w:val="heading 3"/>
    <w:basedOn w:val="Normal"/>
    <w:qFormat/>
    <w:rsid w:val="001070EB"/>
    <w:pPr>
      <w:numPr>
        <w:ilvl w:val="2"/>
        <w:numId w:val="1"/>
      </w:numPr>
      <w:spacing w:before="80"/>
      <w:outlineLvl w:val="2"/>
    </w:pPr>
  </w:style>
  <w:style w:type="paragraph" w:styleId="Heading4">
    <w:name w:val="heading 4"/>
    <w:basedOn w:val="Normal"/>
    <w:qFormat/>
    <w:rsid w:val="001070EB"/>
    <w:pPr>
      <w:numPr>
        <w:ilvl w:val="3"/>
        <w:numId w:val="1"/>
      </w:numPr>
      <w:spacing w:before="80"/>
      <w:outlineLvl w:val="3"/>
    </w:pPr>
  </w:style>
  <w:style w:type="paragraph" w:styleId="Heading5">
    <w:name w:val="heading 5"/>
    <w:basedOn w:val="Normal"/>
    <w:next w:val="Normal"/>
    <w:qFormat/>
    <w:rsid w:val="001070EB"/>
    <w:pPr>
      <w:numPr>
        <w:ilvl w:val="4"/>
        <w:numId w:val="1"/>
      </w:numPr>
      <w:spacing w:before="80"/>
      <w:outlineLvl w:val="4"/>
    </w:pPr>
  </w:style>
  <w:style w:type="paragraph" w:styleId="Heading6">
    <w:name w:val="heading 6"/>
    <w:basedOn w:val="Normal"/>
    <w:next w:val="Normal"/>
    <w:qFormat/>
    <w:rsid w:val="001070EB"/>
    <w:pPr>
      <w:numPr>
        <w:ilvl w:val="5"/>
        <w:numId w:val="1"/>
      </w:numPr>
      <w:spacing w:after="240"/>
      <w:jc w:val="center"/>
      <w:outlineLvl w:val="5"/>
    </w:pPr>
    <w:rPr>
      <w:b/>
    </w:rPr>
  </w:style>
  <w:style w:type="paragraph" w:styleId="Heading7">
    <w:name w:val="heading 7"/>
    <w:basedOn w:val="Normal"/>
    <w:next w:val="Normal"/>
    <w:qFormat/>
    <w:rsid w:val="001070EB"/>
    <w:pPr>
      <w:numPr>
        <w:ilvl w:val="6"/>
        <w:numId w:val="1"/>
      </w:numPr>
      <w:spacing w:before="240" w:after="60"/>
      <w:outlineLvl w:val="6"/>
    </w:pPr>
    <w:rPr>
      <w:rFonts w:ascii="Arial" w:hAnsi="Arial"/>
    </w:rPr>
  </w:style>
  <w:style w:type="paragraph" w:styleId="Heading8">
    <w:name w:val="heading 8"/>
    <w:basedOn w:val="Normal"/>
    <w:next w:val="Normal"/>
    <w:qFormat/>
    <w:rsid w:val="001070EB"/>
    <w:pPr>
      <w:numPr>
        <w:ilvl w:val="7"/>
        <w:numId w:val="1"/>
      </w:numPr>
      <w:spacing w:before="240" w:after="60"/>
      <w:outlineLvl w:val="7"/>
    </w:pPr>
    <w:rPr>
      <w:rFonts w:ascii="Arial" w:hAnsi="Arial"/>
      <w:i/>
    </w:rPr>
  </w:style>
  <w:style w:type="paragraph" w:styleId="Heading9">
    <w:name w:val="heading 9"/>
    <w:basedOn w:val="Normal"/>
    <w:next w:val="Normal"/>
    <w:qFormat/>
    <w:rsid w:val="001070EB"/>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Normal"/>
    <w:rsid w:val="001070EB"/>
    <w:pPr>
      <w:spacing w:before="160" w:after="160"/>
      <w:jc w:val="center"/>
    </w:pPr>
    <w:rPr>
      <w:i/>
      <w:sz w:val="22"/>
    </w:rPr>
  </w:style>
  <w:style w:type="paragraph" w:customStyle="1" w:styleId="ArrHead">
    <w:name w:val="ArrHead"/>
    <w:basedOn w:val="Normal"/>
    <w:rsid w:val="001070EB"/>
    <w:pPr>
      <w:keepNext/>
      <w:tabs>
        <w:tab w:val="right" w:pos="8200"/>
      </w:tabs>
      <w:spacing w:before="480" w:after="120"/>
      <w:jc w:val="center"/>
    </w:pPr>
    <w:rPr>
      <w:caps/>
      <w:sz w:val="28"/>
    </w:rPr>
  </w:style>
  <w:style w:type="paragraph" w:customStyle="1" w:styleId="Banner">
    <w:name w:val="Banner"/>
    <w:next w:val="Number"/>
    <w:rsid w:val="001070EB"/>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1070EB"/>
    <w:pPr>
      <w:spacing w:before="120" w:after="120"/>
    </w:pPr>
    <w:rPr>
      <w:b/>
    </w:rPr>
  </w:style>
  <w:style w:type="paragraph" w:customStyle="1" w:styleId="ColumnHeader">
    <w:name w:val="ColumnHeader"/>
    <w:basedOn w:val="Normal"/>
    <w:rsid w:val="001070EB"/>
    <w:pPr>
      <w:spacing w:before="40"/>
    </w:pPr>
    <w:rPr>
      <w:i/>
    </w:rPr>
  </w:style>
  <w:style w:type="paragraph" w:customStyle="1" w:styleId="Coming">
    <w:name w:val="Coming"/>
    <w:basedOn w:val="Normal"/>
    <w:next w:val="Pre"/>
    <w:rsid w:val="001070EB"/>
    <w:pPr>
      <w:tabs>
        <w:tab w:val="left" w:pos="3232"/>
        <w:tab w:val="left" w:pos="3629"/>
        <w:tab w:val="right" w:pos="6804"/>
      </w:tabs>
      <w:ind w:left="1711" w:right="1541" w:hanging="170"/>
    </w:pPr>
    <w:rPr>
      <w:i/>
    </w:rPr>
  </w:style>
  <w:style w:type="paragraph" w:customStyle="1" w:styleId="ComingC">
    <w:name w:val="ComingC"/>
    <w:basedOn w:val="Coming"/>
    <w:rsid w:val="001070EB"/>
    <w:pPr>
      <w:tabs>
        <w:tab w:val="clear" w:pos="3232"/>
        <w:tab w:val="clear" w:pos="3629"/>
      </w:tabs>
      <w:spacing w:before="80"/>
      <w:ind w:left="1956" w:right="3400"/>
      <w:jc w:val="left"/>
    </w:pPr>
  </w:style>
  <w:style w:type="paragraph" w:styleId="CommentText">
    <w:name w:val="annotation text"/>
    <w:basedOn w:val="Normal"/>
    <w:link w:val="CommentTextChar"/>
    <w:semiHidden/>
    <w:rsid w:val="001070EB"/>
    <w:rPr>
      <w:rFonts w:ascii="Arial" w:hAnsi="Arial"/>
      <w:sz w:val="20"/>
    </w:rPr>
  </w:style>
  <w:style w:type="character" w:customStyle="1" w:styleId="Date1">
    <w:name w:val="Date1"/>
    <w:basedOn w:val="DefaultParagraphFont"/>
    <w:rsid w:val="001070EB"/>
  </w:style>
  <w:style w:type="paragraph" w:customStyle="1" w:styleId="Draft">
    <w:name w:val="Draft"/>
    <w:basedOn w:val="Normal"/>
    <w:rsid w:val="001070EB"/>
    <w:pPr>
      <w:spacing w:after="240"/>
    </w:pPr>
    <w:rPr>
      <w:i/>
    </w:rPr>
  </w:style>
  <w:style w:type="paragraph" w:styleId="Footer">
    <w:name w:val="footer"/>
    <w:basedOn w:val="Normal"/>
    <w:link w:val="FooterChar"/>
    <w:rsid w:val="001070EB"/>
    <w:pPr>
      <w:tabs>
        <w:tab w:val="center" w:pos="4153"/>
        <w:tab w:val="right" w:pos="8306"/>
      </w:tabs>
    </w:pPr>
  </w:style>
  <w:style w:type="character" w:styleId="FootnoteReference">
    <w:name w:val="footnote reference"/>
    <w:semiHidden/>
    <w:rsid w:val="001070EB"/>
    <w:rPr>
      <w:rFonts w:ascii="Times New Roman" w:hAnsi="Times New Roman"/>
      <w:b/>
      <w:vertAlign w:val="baseline"/>
    </w:rPr>
  </w:style>
  <w:style w:type="paragraph" w:styleId="FootnoteText">
    <w:name w:val="footnote text"/>
    <w:basedOn w:val="Normal"/>
    <w:next w:val="FootnoteCont"/>
    <w:link w:val="FootnoteTextChar"/>
    <w:semiHidden/>
    <w:rsid w:val="001070EB"/>
    <w:pPr>
      <w:spacing w:line="180" w:lineRule="exact"/>
      <w:ind w:left="340" w:hanging="340"/>
    </w:pPr>
    <w:rPr>
      <w:sz w:val="16"/>
    </w:rPr>
  </w:style>
  <w:style w:type="paragraph" w:customStyle="1" w:styleId="H1">
    <w:name w:val="H1"/>
    <w:basedOn w:val="Normal"/>
    <w:next w:val="N1"/>
    <w:link w:val="H1Char"/>
    <w:rsid w:val="001070EB"/>
    <w:pPr>
      <w:keepNext/>
      <w:spacing w:before="320"/>
    </w:pPr>
    <w:rPr>
      <w:b/>
    </w:rPr>
  </w:style>
  <w:style w:type="paragraph" w:customStyle="1" w:styleId="N1">
    <w:name w:val="N1"/>
    <w:basedOn w:val="Normal"/>
    <w:link w:val="N1Char"/>
    <w:rsid w:val="001070EB"/>
    <w:pPr>
      <w:numPr>
        <w:numId w:val="82"/>
      </w:numPr>
      <w:spacing w:before="160"/>
    </w:pPr>
  </w:style>
  <w:style w:type="paragraph" w:customStyle="1" w:styleId="LQH1">
    <w:name w:val="LQH1"/>
    <w:basedOn w:val="H1"/>
    <w:next w:val="LQN1"/>
    <w:link w:val="LQH1Char"/>
    <w:rsid w:val="001070EB"/>
    <w:pPr>
      <w:ind w:left="567"/>
    </w:pPr>
  </w:style>
  <w:style w:type="paragraph" w:customStyle="1" w:styleId="LQN1">
    <w:name w:val="LQN1"/>
    <w:basedOn w:val="N1"/>
    <w:link w:val="LQN1Char"/>
    <w:rsid w:val="001070EB"/>
    <w:pPr>
      <w:numPr>
        <w:numId w:val="0"/>
      </w:numPr>
      <w:ind w:left="567" w:firstLine="170"/>
    </w:pPr>
  </w:style>
  <w:style w:type="paragraph" w:customStyle="1" w:styleId="H2">
    <w:name w:val="H2"/>
    <w:basedOn w:val="Heading2"/>
    <w:next w:val="N2"/>
    <w:rsid w:val="001070EB"/>
    <w:pPr>
      <w:keepNext/>
      <w:numPr>
        <w:ilvl w:val="0"/>
        <w:numId w:val="0"/>
      </w:numPr>
      <w:ind w:left="170"/>
      <w:outlineLvl w:val="9"/>
    </w:pPr>
    <w:rPr>
      <w:i/>
    </w:rPr>
  </w:style>
  <w:style w:type="paragraph" w:customStyle="1" w:styleId="N2">
    <w:name w:val="N2"/>
    <w:basedOn w:val="N1"/>
    <w:rsid w:val="001070EB"/>
    <w:pPr>
      <w:numPr>
        <w:ilvl w:val="1"/>
      </w:numPr>
      <w:spacing w:before="80"/>
    </w:pPr>
  </w:style>
  <w:style w:type="paragraph" w:customStyle="1" w:styleId="H3">
    <w:name w:val="H3"/>
    <w:basedOn w:val="Heading3"/>
    <w:next w:val="N3"/>
    <w:rsid w:val="001070EB"/>
    <w:pPr>
      <w:keepNext/>
      <w:numPr>
        <w:ilvl w:val="0"/>
        <w:numId w:val="0"/>
      </w:numPr>
      <w:ind w:left="340"/>
      <w:outlineLvl w:val="9"/>
    </w:pPr>
    <w:rPr>
      <w:i/>
    </w:rPr>
  </w:style>
  <w:style w:type="paragraph" w:customStyle="1" w:styleId="N3">
    <w:name w:val="N3"/>
    <w:basedOn w:val="N2"/>
    <w:rsid w:val="001070EB"/>
    <w:pPr>
      <w:numPr>
        <w:ilvl w:val="2"/>
      </w:numPr>
    </w:pPr>
  </w:style>
  <w:style w:type="paragraph" w:customStyle="1" w:styleId="H4">
    <w:name w:val="H4"/>
    <w:basedOn w:val="Heading4"/>
    <w:next w:val="N4"/>
    <w:pPr>
      <w:keepNext/>
      <w:numPr>
        <w:ilvl w:val="0"/>
        <w:numId w:val="0"/>
      </w:numPr>
      <w:ind w:left="680"/>
      <w:outlineLvl w:val="9"/>
    </w:pPr>
    <w:rPr>
      <w:i/>
    </w:rPr>
  </w:style>
  <w:style w:type="paragraph" w:customStyle="1" w:styleId="N4">
    <w:name w:val="N4"/>
    <w:basedOn w:val="N3"/>
    <w:rsid w:val="001070EB"/>
    <w:pPr>
      <w:numPr>
        <w:ilvl w:val="3"/>
      </w:numPr>
    </w:pPr>
  </w:style>
  <w:style w:type="paragraph" w:customStyle="1" w:styleId="H5">
    <w:name w:val="H5"/>
    <w:basedOn w:val="Heading5"/>
    <w:next w:val="N5"/>
    <w:pPr>
      <w:keepNext/>
      <w:numPr>
        <w:ilvl w:val="0"/>
        <w:numId w:val="0"/>
      </w:numPr>
      <w:ind w:left="1134"/>
      <w:outlineLvl w:val="9"/>
    </w:pPr>
    <w:rPr>
      <w:i/>
    </w:rPr>
  </w:style>
  <w:style w:type="paragraph" w:customStyle="1" w:styleId="N5">
    <w:name w:val="N5"/>
    <w:basedOn w:val="N4"/>
    <w:rsid w:val="001070EB"/>
    <w:pPr>
      <w:numPr>
        <w:ilvl w:val="4"/>
      </w:numPr>
      <w:tabs>
        <w:tab w:val="left" w:pos="1701"/>
      </w:tabs>
    </w:pPr>
  </w:style>
  <w:style w:type="paragraph" w:styleId="Header">
    <w:name w:val="header"/>
    <w:basedOn w:val="Normal"/>
    <w:semiHidden/>
    <w:rsid w:val="001070EB"/>
    <w:pPr>
      <w:tabs>
        <w:tab w:val="center" w:pos="4320"/>
        <w:tab w:val="right" w:pos="8640"/>
      </w:tabs>
    </w:pPr>
  </w:style>
  <w:style w:type="paragraph" w:customStyle="1" w:styleId="Laid">
    <w:name w:val="Laid"/>
    <w:basedOn w:val="Normal"/>
    <w:next w:val="Coming"/>
    <w:rsid w:val="001070EB"/>
    <w:pPr>
      <w:tabs>
        <w:tab w:val="right" w:pos="6804"/>
      </w:tabs>
      <w:spacing w:after="160"/>
      <w:ind w:left="1541" w:right="1541"/>
    </w:pPr>
    <w:rPr>
      <w:i/>
    </w:rPr>
  </w:style>
  <w:style w:type="paragraph" w:customStyle="1" w:styleId="Laidbefore">
    <w:name w:val="Laid before"/>
    <w:basedOn w:val="Approval"/>
    <w:next w:val="Normal"/>
    <w:rsid w:val="001070EB"/>
  </w:style>
  <w:style w:type="paragraph" w:customStyle="1" w:styleId="LQN2">
    <w:name w:val="LQN2"/>
    <w:basedOn w:val="LQN1"/>
    <w:link w:val="LQN2Char"/>
    <w:rsid w:val="001070EB"/>
    <w:pPr>
      <w:spacing w:before="80"/>
    </w:pPr>
  </w:style>
  <w:style w:type="paragraph" w:customStyle="1" w:styleId="LQN3">
    <w:name w:val="LQN3"/>
    <w:basedOn w:val="LQN2"/>
    <w:link w:val="LQN3Char"/>
    <w:rsid w:val="001070EB"/>
    <w:pPr>
      <w:tabs>
        <w:tab w:val="left" w:pos="1304"/>
      </w:tabs>
      <w:ind w:left="1304" w:hanging="397"/>
    </w:pPr>
  </w:style>
  <w:style w:type="paragraph" w:customStyle="1" w:styleId="LQN4">
    <w:name w:val="LQN4"/>
    <w:basedOn w:val="LQN3"/>
    <w:link w:val="LQN4Char"/>
    <w:rsid w:val="001070EB"/>
    <w:pPr>
      <w:tabs>
        <w:tab w:val="clear" w:pos="1304"/>
        <w:tab w:val="right" w:pos="1588"/>
        <w:tab w:val="left" w:pos="1701"/>
      </w:tabs>
      <w:ind w:left="1701" w:hanging="1701"/>
    </w:pPr>
  </w:style>
  <w:style w:type="paragraph" w:customStyle="1" w:styleId="LQN5">
    <w:name w:val="LQN5"/>
    <w:basedOn w:val="LQN4"/>
    <w:rsid w:val="001070EB"/>
    <w:pPr>
      <w:tabs>
        <w:tab w:val="clear" w:pos="1588"/>
        <w:tab w:val="clear" w:pos="1701"/>
        <w:tab w:val="left" w:pos="2268"/>
      </w:tabs>
      <w:ind w:left="2268" w:hanging="567"/>
    </w:pPr>
  </w:style>
  <w:style w:type="paragraph" w:customStyle="1" w:styleId="T1">
    <w:name w:val="T1"/>
    <w:basedOn w:val="Normal"/>
    <w:link w:val="T1Char"/>
    <w:rsid w:val="001070EB"/>
    <w:pPr>
      <w:spacing w:before="160"/>
    </w:pPr>
  </w:style>
  <w:style w:type="paragraph" w:customStyle="1" w:styleId="LQT1">
    <w:name w:val="LQT1"/>
    <w:basedOn w:val="T1"/>
    <w:link w:val="LQT1Char"/>
    <w:rsid w:val="001070EB"/>
    <w:pPr>
      <w:ind w:left="567"/>
    </w:pPr>
  </w:style>
  <w:style w:type="paragraph" w:customStyle="1" w:styleId="LQT2">
    <w:name w:val="LQT2"/>
    <w:basedOn w:val="LQT1"/>
    <w:link w:val="LQT2Char"/>
    <w:rsid w:val="001070EB"/>
    <w:pPr>
      <w:spacing w:before="80"/>
    </w:pPr>
  </w:style>
  <w:style w:type="paragraph" w:customStyle="1" w:styleId="LQT3">
    <w:name w:val="LQT3"/>
    <w:basedOn w:val="LQT2"/>
    <w:link w:val="LQT3Char"/>
    <w:rsid w:val="001070EB"/>
    <w:pPr>
      <w:ind w:left="1304"/>
    </w:pPr>
  </w:style>
  <w:style w:type="paragraph" w:customStyle="1" w:styleId="LQT4">
    <w:name w:val="LQT4"/>
    <w:basedOn w:val="LQT3"/>
    <w:link w:val="LQT4Char"/>
    <w:rsid w:val="001070EB"/>
    <w:pPr>
      <w:ind w:left="1701"/>
    </w:pPr>
  </w:style>
  <w:style w:type="paragraph" w:customStyle="1" w:styleId="LQT5">
    <w:name w:val="LQT5"/>
    <w:basedOn w:val="LQT4"/>
    <w:rsid w:val="001070EB"/>
    <w:pPr>
      <w:ind w:left="2268"/>
    </w:pPr>
  </w:style>
  <w:style w:type="paragraph" w:styleId="MacroText">
    <w:name w:val="macro"/>
    <w:semiHidden/>
    <w:rsid w:val="001070EB"/>
    <w:pPr>
      <w:tabs>
        <w:tab w:val="left" w:pos="480"/>
        <w:tab w:val="left" w:pos="960"/>
        <w:tab w:val="left" w:pos="1440"/>
        <w:tab w:val="left" w:pos="1920"/>
        <w:tab w:val="left" w:pos="2400"/>
        <w:tab w:val="left" w:pos="2880"/>
        <w:tab w:val="left" w:pos="3360"/>
        <w:tab w:val="left" w:pos="3840"/>
        <w:tab w:val="left" w:pos="4320"/>
      </w:tabs>
      <w:spacing w:before="80" w:line="220" w:lineRule="exact"/>
      <w:jc w:val="both"/>
    </w:pPr>
    <w:rPr>
      <w:rFonts w:ascii="Courier New" w:hAnsi="Courier New"/>
      <w:lang w:eastAsia="en-US"/>
    </w:rPr>
  </w:style>
  <w:style w:type="paragraph" w:customStyle="1" w:styleId="Made">
    <w:name w:val="Made"/>
    <w:basedOn w:val="Normal"/>
    <w:next w:val="Laid"/>
    <w:link w:val="MadeChar"/>
    <w:rsid w:val="001070EB"/>
    <w:pPr>
      <w:tabs>
        <w:tab w:val="left" w:pos="2438"/>
        <w:tab w:val="left" w:pos="2835"/>
        <w:tab w:val="left" w:pos="3232"/>
        <w:tab w:val="left" w:pos="3629"/>
        <w:tab w:val="right" w:pos="6804"/>
      </w:tabs>
      <w:spacing w:after="160"/>
      <w:ind w:left="1541" w:right="1541"/>
    </w:pPr>
    <w:rPr>
      <w:i/>
    </w:rPr>
  </w:style>
  <w:style w:type="paragraph" w:styleId="MessageHeader">
    <w:name w:val="Message Header"/>
    <w:basedOn w:val="Normal"/>
    <w:rsid w:val="001070E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customStyle="1" w:styleId="Number">
    <w:name w:val="Number"/>
    <w:basedOn w:val="Normal"/>
    <w:next w:val="subject"/>
    <w:rsid w:val="001070EB"/>
    <w:pPr>
      <w:spacing w:after="320" w:line="240" w:lineRule="auto"/>
      <w:jc w:val="center"/>
    </w:pPr>
    <w:rPr>
      <w:b/>
      <w:sz w:val="32"/>
    </w:rPr>
  </w:style>
  <w:style w:type="character" w:styleId="PageNumber">
    <w:name w:val="page number"/>
    <w:basedOn w:val="DefaultParagraphFont"/>
    <w:rsid w:val="001070EB"/>
  </w:style>
  <w:style w:type="paragraph" w:customStyle="1" w:styleId="Part">
    <w:name w:val="Part"/>
    <w:basedOn w:val="Normal"/>
    <w:next w:val="PartHead"/>
    <w:rsid w:val="001070EB"/>
    <w:pPr>
      <w:keepNext/>
      <w:tabs>
        <w:tab w:val="center" w:pos="4167"/>
        <w:tab w:val="right" w:pos="8335"/>
      </w:tabs>
      <w:spacing w:before="480" w:line="240" w:lineRule="auto"/>
      <w:jc w:val="center"/>
    </w:pPr>
    <w:rPr>
      <w:sz w:val="28"/>
    </w:rPr>
  </w:style>
  <w:style w:type="paragraph" w:customStyle="1" w:styleId="PartHead">
    <w:name w:val="PartHead"/>
    <w:basedOn w:val="Part"/>
    <w:next w:val="T1"/>
    <w:rsid w:val="001070EB"/>
    <w:pPr>
      <w:spacing w:before="120"/>
    </w:pPr>
    <w:rPr>
      <w:sz w:val="24"/>
    </w:rPr>
  </w:style>
  <w:style w:type="paragraph" w:styleId="PlainText">
    <w:name w:val="Plain Text"/>
    <w:basedOn w:val="Normal"/>
    <w:rsid w:val="001070EB"/>
    <w:pPr>
      <w:spacing w:line="240" w:lineRule="auto"/>
      <w:jc w:val="left"/>
    </w:pPr>
    <w:rPr>
      <w:rFonts w:ascii="Courier New" w:hAnsi="Courier New"/>
      <w:sz w:val="20"/>
    </w:rPr>
  </w:style>
  <w:style w:type="paragraph" w:customStyle="1" w:styleId="Pre">
    <w:name w:val="Pre"/>
    <w:basedOn w:val="Normal"/>
    <w:rsid w:val="001070EB"/>
    <w:pPr>
      <w:spacing w:before="360"/>
    </w:pPr>
  </w:style>
  <w:style w:type="paragraph" w:customStyle="1" w:styleId="QualHead">
    <w:name w:val="QualHead"/>
    <w:basedOn w:val="Normal"/>
    <w:rsid w:val="001070EB"/>
    <w:pPr>
      <w:jc w:val="center"/>
    </w:pPr>
  </w:style>
  <w:style w:type="character" w:customStyle="1" w:styleId="Ref">
    <w:name w:val="Ref"/>
    <w:rsid w:val="001070EB"/>
    <w:rPr>
      <w:sz w:val="21"/>
    </w:rPr>
  </w:style>
  <w:style w:type="paragraph" w:customStyle="1" w:styleId="Res">
    <w:name w:val="Res"/>
    <w:basedOn w:val="Pre"/>
    <w:next w:val="Pre"/>
    <w:rsid w:val="001070EB"/>
    <w:rPr>
      <w:b/>
    </w:rPr>
  </w:style>
  <w:style w:type="paragraph" w:customStyle="1" w:styleId="Royal">
    <w:name w:val="Royal"/>
    <w:basedOn w:val="Normal"/>
    <w:next w:val="Pre"/>
    <w:rsid w:val="001070EB"/>
    <w:pPr>
      <w:spacing w:after="220"/>
      <w:jc w:val="center"/>
    </w:pPr>
  </w:style>
  <w:style w:type="paragraph" w:customStyle="1" w:styleId="Schedule">
    <w:name w:val="Schedule"/>
    <w:basedOn w:val="Normal"/>
    <w:next w:val="ScheduleHead"/>
    <w:rsid w:val="001070EB"/>
    <w:pPr>
      <w:keepNext/>
      <w:tabs>
        <w:tab w:val="center" w:pos="4167"/>
        <w:tab w:val="right" w:pos="8335"/>
      </w:tabs>
      <w:spacing w:before="480" w:after="120" w:line="240" w:lineRule="auto"/>
      <w:jc w:val="center"/>
    </w:pPr>
    <w:rPr>
      <w:sz w:val="30"/>
    </w:rPr>
  </w:style>
  <w:style w:type="paragraph" w:customStyle="1" w:styleId="ScheduleHead">
    <w:name w:val="ScheduleHead"/>
    <w:basedOn w:val="Schedule"/>
    <w:next w:val="T1"/>
    <w:rsid w:val="001070EB"/>
    <w:pPr>
      <w:spacing w:before="120" w:after="100"/>
    </w:pPr>
    <w:rPr>
      <w:sz w:val="28"/>
    </w:rPr>
  </w:style>
  <w:style w:type="paragraph" w:customStyle="1" w:styleId="Section">
    <w:name w:val="Section"/>
    <w:basedOn w:val="Normal"/>
    <w:next w:val="SectionHead"/>
    <w:rsid w:val="001070EB"/>
    <w:pPr>
      <w:keepNext/>
      <w:tabs>
        <w:tab w:val="center" w:pos="4167"/>
        <w:tab w:val="right" w:pos="8335"/>
      </w:tabs>
      <w:spacing w:before="80" w:line="240" w:lineRule="auto"/>
      <w:jc w:val="center"/>
    </w:pPr>
    <w:rPr>
      <w:sz w:val="20"/>
    </w:rPr>
  </w:style>
  <w:style w:type="paragraph" w:customStyle="1" w:styleId="SectionHead">
    <w:name w:val="SectionHead"/>
    <w:basedOn w:val="Normal"/>
    <w:next w:val="T1"/>
    <w:rsid w:val="001070EB"/>
    <w:pPr>
      <w:keepNext/>
      <w:spacing w:before="80"/>
      <w:jc w:val="center"/>
    </w:pPr>
    <w:rPr>
      <w:i/>
    </w:rPr>
  </w:style>
  <w:style w:type="character" w:customStyle="1" w:styleId="SigAdd">
    <w:name w:val="Sig_Add"/>
    <w:basedOn w:val="DefaultParagraphFont"/>
    <w:rsid w:val="001070EB"/>
  </w:style>
  <w:style w:type="character" w:customStyle="1" w:styleId="SigDate">
    <w:name w:val="Sig_Date"/>
    <w:basedOn w:val="DefaultParagraphFont"/>
    <w:rsid w:val="001070EB"/>
  </w:style>
  <w:style w:type="character" w:customStyle="1" w:styleId="Sigsignatory">
    <w:name w:val="Sig_signatory"/>
    <w:basedOn w:val="DefaultParagraphFont"/>
    <w:rsid w:val="001070EB"/>
  </w:style>
  <w:style w:type="character" w:customStyle="1" w:styleId="SigSignee">
    <w:name w:val="Sig_Signee"/>
    <w:rsid w:val="001070EB"/>
    <w:rPr>
      <w:i/>
    </w:rPr>
  </w:style>
  <w:style w:type="character" w:customStyle="1" w:styleId="SigTitle">
    <w:name w:val="Sig_Title"/>
    <w:basedOn w:val="DefaultParagraphFont"/>
  </w:style>
  <w:style w:type="character" w:customStyle="1" w:styleId="Sigtitle0">
    <w:name w:val="Sig_title"/>
    <w:basedOn w:val="DefaultParagraphFont"/>
    <w:rsid w:val="001070EB"/>
  </w:style>
  <w:style w:type="paragraph" w:customStyle="1" w:styleId="SigBlock">
    <w:name w:val="SigBlock"/>
    <w:basedOn w:val="Normal"/>
    <w:rsid w:val="001070EB"/>
    <w:pPr>
      <w:keepLines/>
      <w:tabs>
        <w:tab w:val="right" w:pos="8280"/>
      </w:tabs>
      <w:jc w:val="left"/>
    </w:pPr>
  </w:style>
  <w:style w:type="paragraph" w:styleId="Signature">
    <w:name w:val="Signature"/>
    <w:basedOn w:val="Normal"/>
    <w:rsid w:val="001070EB"/>
    <w:pPr>
      <w:ind w:left="4320"/>
    </w:pPr>
  </w:style>
  <w:style w:type="paragraph" w:customStyle="1" w:styleId="StraddleHeader">
    <w:name w:val="StraddleHeader"/>
    <w:basedOn w:val="Normal"/>
    <w:rsid w:val="001070EB"/>
    <w:pPr>
      <w:spacing w:before="40"/>
      <w:jc w:val="left"/>
    </w:pPr>
    <w:rPr>
      <w:b/>
    </w:rPr>
  </w:style>
  <w:style w:type="paragraph" w:customStyle="1" w:styleId="XNotenote">
    <w:name w:val="X_Note_note"/>
    <w:basedOn w:val="Normal"/>
    <w:next w:val="T1"/>
    <w:rsid w:val="001070EB"/>
    <w:pPr>
      <w:keepNext/>
      <w:spacing w:after="120"/>
      <w:jc w:val="center"/>
    </w:pPr>
    <w:rPr>
      <w:i/>
    </w:rPr>
  </w:style>
  <w:style w:type="paragraph" w:customStyle="1" w:styleId="SubPart">
    <w:name w:val="SubPart"/>
    <w:basedOn w:val="PartHead"/>
    <w:next w:val="SubPartHead"/>
    <w:rsid w:val="001070EB"/>
    <w:rPr>
      <w:sz w:val="22"/>
    </w:rPr>
  </w:style>
  <w:style w:type="paragraph" w:customStyle="1" w:styleId="SubPartHead">
    <w:name w:val="SubPartHead"/>
    <w:basedOn w:val="SubPart"/>
    <w:next w:val="T1"/>
    <w:rsid w:val="001070EB"/>
    <w:rPr>
      <w:sz w:val="21"/>
    </w:rPr>
  </w:style>
  <w:style w:type="paragraph" w:customStyle="1" w:styleId="SubSection">
    <w:name w:val="SubSection"/>
    <w:basedOn w:val="Section"/>
    <w:next w:val="SubSectionHead"/>
    <w:rsid w:val="001070EB"/>
    <w:rPr>
      <w:sz w:val="18"/>
    </w:rPr>
  </w:style>
  <w:style w:type="paragraph" w:customStyle="1" w:styleId="SubSectionHead">
    <w:name w:val="SubSectionHead"/>
    <w:basedOn w:val="SectionHead"/>
    <w:next w:val="T1"/>
    <w:rsid w:val="001070EB"/>
    <w:pPr>
      <w:spacing w:before="40"/>
    </w:pPr>
    <w:rPr>
      <w:sz w:val="20"/>
    </w:rPr>
  </w:style>
  <w:style w:type="paragraph" w:customStyle="1" w:styleId="Subsub">
    <w:name w:val="Subsub"/>
    <w:basedOn w:val="Normal"/>
    <w:rsid w:val="001070EB"/>
    <w:pPr>
      <w:spacing w:after="360" w:line="240" w:lineRule="auto"/>
      <w:jc w:val="center"/>
    </w:pPr>
    <w:rPr>
      <w:b/>
      <w:caps/>
      <w:sz w:val="24"/>
    </w:rPr>
  </w:style>
  <w:style w:type="paragraph" w:customStyle="1" w:styleId="T2">
    <w:name w:val="T2"/>
    <w:basedOn w:val="T1"/>
    <w:link w:val="T2Char"/>
    <w:rsid w:val="001070EB"/>
    <w:pPr>
      <w:spacing w:before="80"/>
    </w:pPr>
  </w:style>
  <w:style w:type="paragraph" w:customStyle="1" w:styleId="T3">
    <w:name w:val="T3"/>
    <w:basedOn w:val="T2"/>
    <w:link w:val="T3Char"/>
    <w:rsid w:val="001070EB"/>
    <w:pPr>
      <w:ind w:left="737"/>
    </w:pPr>
  </w:style>
  <w:style w:type="paragraph" w:customStyle="1" w:styleId="T4">
    <w:name w:val="T4"/>
    <w:basedOn w:val="T3"/>
    <w:link w:val="T4Char"/>
    <w:rsid w:val="001070EB"/>
    <w:pPr>
      <w:ind w:left="1134"/>
    </w:pPr>
  </w:style>
  <w:style w:type="paragraph" w:customStyle="1" w:styleId="T5">
    <w:name w:val="T5"/>
    <w:basedOn w:val="T4"/>
    <w:link w:val="T5Char"/>
    <w:rsid w:val="001070EB"/>
    <w:pPr>
      <w:ind w:left="1701"/>
    </w:pPr>
  </w:style>
  <w:style w:type="paragraph" w:customStyle="1" w:styleId="Table-Number">
    <w:name w:val="Table - Number"/>
    <w:basedOn w:val="Normal"/>
    <w:pPr>
      <w:spacing w:after="110"/>
      <w:jc w:val="left"/>
    </w:pPr>
    <w:rPr>
      <w:b/>
    </w:rPr>
  </w:style>
  <w:style w:type="paragraph" w:customStyle="1" w:styleId="TableCaption">
    <w:name w:val="TableCaption"/>
    <w:basedOn w:val="Caption"/>
    <w:next w:val="TableTopText"/>
    <w:rsid w:val="001070EB"/>
    <w:pPr>
      <w:spacing w:before="0"/>
      <w:jc w:val="left"/>
    </w:pPr>
  </w:style>
  <w:style w:type="paragraph" w:customStyle="1" w:styleId="TableFoot">
    <w:name w:val="TableFoot"/>
    <w:basedOn w:val="Normal"/>
    <w:rsid w:val="001070EB"/>
    <w:pPr>
      <w:spacing w:before="40"/>
    </w:pPr>
    <w:rPr>
      <w:sz w:val="20"/>
    </w:rPr>
  </w:style>
  <w:style w:type="character" w:customStyle="1" w:styleId="TableFootRef">
    <w:name w:val="TableFootRef"/>
    <w:rsid w:val="001070EB"/>
    <w:rPr>
      <w:vertAlign w:val="superscript"/>
    </w:rPr>
  </w:style>
  <w:style w:type="character" w:customStyle="1" w:styleId="TableRef-Foot">
    <w:name w:val="TableRef-Foot"/>
    <w:rPr>
      <w:vertAlign w:val="superscript"/>
    </w:rPr>
  </w:style>
  <w:style w:type="paragraph" w:customStyle="1" w:styleId="TableText">
    <w:name w:val="TableText"/>
    <w:basedOn w:val="Normal"/>
    <w:rsid w:val="001070EB"/>
    <w:pPr>
      <w:spacing w:before="20"/>
      <w:jc w:val="left"/>
    </w:pPr>
  </w:style>
  <w:style w:type="paragraph" w:customStyle="1" w:styleId="TableTopText">
    <w:name w:val="TableTopText"/>
    <w:basedOn w:val="Normal"/>
    <w:rsid w:val="001070EB"/>
    <w:pPr>
      <w:spacing w:after="80"/>
    </w:pPr>
  </w:style>
  <w:style w:type="paragraph" w:styleId="Title">
    <w:name w:val="Title"/>
    <w:basedOn w:val="Normal"/>
    <w:qFormat/>
    <w:rsid w:val="001070EB"/>
    <w:pPr>
      <w:spacing w:after="600" w:line="240" w:lineRule="auto"/>
      <w:jc w:val="center"/>
    </w:pPr>
    <w:rPr>
      <w:kern w:val="28"/>
      <w:sz w:val="32"/>
    </w:rPr>
  </w:style>
  <w:style w:type="paragraph" w:styleId="TOC1">
    <w:name w:val="toc 1"/>
    <w:basedOn w:val="Normal"/>
    <w:next w:val="Normal"/>
    <w:autoRedefine/>
    <w:semiHidden/>
    <w:rsid w:val="001070EB"/>
    <w:pPr>
      <w:keepNext/>
      <w:tabs>
        <w:tab w:val="right" w:pos="7938"/>
      </w:tabs>
      <w:spacing w:after="40"/>
      <w:jc w:val="center"/>
    </w:pPr>
    <w:rPr>
      <w:noProof/>
      <w:sz w:val="24"/>
    </w:rPr>
  </w:style>
  <w:style w:type="paragraph" w:styleId="TOC2">
    <w:name w:val="toc 2"/>
    <w:basedOn w:val="Normal"/>
    <w:next w:val="Normal"/>
    <w:autoRedefine/>
    <w:semiHidden/>
    <w:rsid w:val="001070EB"/>
    <w:pPr>
      <w:keepNext/>
      <w:tabs>
        <w:tab w:val="right" w:pos="7938"/>
      </w:tabs>
      <w:spacing w:after="40"/>
      <w:jc w:val="center"/>
    </w:pPr>
    <w:rPr>
      <w:noProof/>
      <w:sz w:val="22"/>
    </w:rPr>
  </w:style>
  <w:style w:type="paragraph" w:styleId="TOC3">
    <w:name w:val="toc 3"/>
    <w:basedOn w:val="Normal"/>
    <w:next w:val="Normal"/>
    <w:autoRedefine/>
    <w:semiHidden/>
    <w:rsid w:val="001070EB"/>
    <w:pPr>
      <w:keepNext/>
      <w:tabs>
        <w:tab w:val="right" w:pos="7938"/>
      </w:tabs>
      <w:spacing w:after="40"/>
      <w:jc w:val="center"/>
    </w:pPr>
    <w:rPr>
      <w:noProof/>
      <w:sz w:val="20"/>
    </w:rPr>
  </w:style>
  <w:style w:type="paragraph" w:styleId="TOC4">
    <w:name w:val="toc 4"/>
    <w:basedOn w:val="Normal"/>
    <w:next w:val="Normal"/>
    <w:autoRedefine/>
    <w:semiHidden/>
    <w:rsid w:val="001070EB"/>
    <w:pPr>
      <w:keepNext/>
      <w:tabs>
        <w:tab w:val="right" w:pos="7938"/>
      </w:tabs>
      <w:spacing w:after="40"/>
      <w:jc w:val="center"/>
    </w:pPr>
    <w:rPr>
      <w:noProof/>
      <w:sz w:val="18"/>
    </w:rPr>
  </w:style>
  <w:style w:type="paragraph" w:styleId="TOC5">
    <w:name w:val="toc 5"/>
    <w:basedOn w:val="Normal"/>
    <w:next w:val="Normal"/>
    <w:autoRedefine/>
    <w:semiHidden/>
    <w:rsid w:val="001070EB"/>
    <w:pPr>
      <w:keepNext/>
      <w:tabs>
        <w:tab w:val="right" w:pos="7938"/>
      </w:tabs>
      <w:spacing w:after="40"/>
      <w:jc w:val="center"/>
    </w:pPr>
    <w:rPr>
      <w:noProof/>
      <w:sz w:val="18"/>
    </w:rPr>
  </w:style>
  <w:style w:type="paragraph" w:styleId="TOC6">
    <w:name w:val="toc 6"/>
    <w:basedOn w:val="Normal"/>
    <w:next w:val="Normal"/>
    <w:autoRedefine/>
    <w:semiHidden/>
    <w:rsid w:val="001070EB"/>
    <w:pPr>
      <w:keepNext/>
      <w:tabs>
        <w:tab w:val="right" w:pos="7938"/>
      </w:tabs>
      <w:spacing w:after="40"/>
      <w:jc w:val="center"/>
    </w:pPr>
    <w:rPr>
      <w:i/>
      <w:noProof/>
      <w:sz w:val="20"/>
    </w:rPr>
  </w:style>
  <w:style w:type="paragraph" w:styleId="TOC7">
    <w:name w:val="toc 7"/>
    <w:basedOn w:val="Normal"/>
    <w:next w:val="Normal"/>
    <w:autoRedefine/>
    <w:semiHidden/>
    <w:rsid w:val="001070EB"/>
    <w:pPr>
      <w:tabs>
        <w:tab w:val="num" w:pos="1209"/>
        <w:tab w:val="right" w:pos="7938"/>
      </w:tabs>
      <w:spacing w:before="80" w:after="80"/>
      <w:ind w:left="1209" w:hanging="360"/>
      <w:jc w:val="center"/>
    </w:pPr>
    <w:rPr>
      <w:noProof/>
      <w:sz w:val="25"/>
    </w:rPr>
  </w:style>
  <w:style w:type="paragraph" w:styleId="TOC8">
    <w:name w:val="toc 8"/>
    <w:basedOn w:val="Normal"/>
    <w:next w:val="Normal"/>
    <w:autoRedefine/>
    <w:semiHidden/>
    <w:rsid w:val="001070EB"/>
    <w:pPr>
      <w:tabs>
        <w:tab w:val="right" w:pos="7938"/>
      </w:tabs>
      <w:spacing w:after="80"/>
      <w:jc w:val="center"/>
    </w:pPr>
    <w:rPr>
      <w:noProof/>
      <w:sz w:val="24"/>
    </w:rPr>
  </w:style>
  <w:style w:type="paragraph" w:styleId="TOC9">
    <w:name w:val="toc 9"/>
    <w:basedOn w:val="Normal"/>
    <w:next w:val="Normal"/>
    <w:rsid w:val="001070EB"/>
    <w:pPr>
      <w:keepLines/>
      <w:tabs>
        <w:tab w:val="left" w:pos="576"/>
        <w:tab w:val="right" w:pos="8280"/>
      </w:tabs>
      <w:spacing w:after="40" w:line="240" w:lineRule="auto"/>
      <w:ind w:left="576" w:right="720" w:hanging="576"/>
    </w:pPr>
  </w:style>
  <w:style w:type="paragraph" w:customStyle="1" w:styleId="XNote">
    <w:name w:val="X_Note"/>
    <w:basedOn w:val="Normal"/>
    <w:rsid w:val="001070EB"/>
    <w:pPr>
      <w:keepNext/>
      <w:spacing w:after="120"/>
      <w:jc w:val="center"/>
    </w:pPr>
    <w:rPr>
      <w:b/>
    </w:rPr>
  </w:style>
  <w:style w:type="paragraph" w:customStyle="1" w:styleId="EANotenote">
    <w:name w:val="EA_Note_note"/>
    <w:basedOn w:val="Normal"/>
    <w:next w:val="T1"/>
    <w:rsid w:val="001070EB"/>
    <w:pPr>
      <w:spacing w:after="240"/>
      <w:jc w:val="center"/>
    </w:pPr>
    <w:rPr>
      <w:i/>
    </w:rPr>
  </w:style>
  <w:style w:type="character" w:styleId="CommentReference">
    <w:name w:val="annotation reference"/>
    <w:semiHidden/>
    <w:rsid w:val="001070EB"/>
    <w:rPr>
      <w:sz w:val="16"/>
      <w:szCs w:val="16"/>
    </w:rPr>
  </w:style>
  <w:style w:type="paragraph" w:styleId="DocumentMap">
    <w:name w:val="Document Map"/>
    <w:basedOn w:val="Normal"/>
    <w:semiHidden/>
    <w:rsid w:val="001070EB"/>
    <w:pPr>
      <w:shd w:val="clear" w:color="auto" w:fill="000080"/>
    </w:pPr>
    <w:rPr>
      <w:rFonts w:ascii="Tahoma" w:hAnsi="Tahoma"/>
    </w:rPr>
  </w:style>
  <w:style w:type="paragraph" w:customStyle="1" w:styleId="subject">
    <w:name w:val="subject"/>
    <w:basedOn w:val="Normal"/>
    <w:next w:val="Subsub"/>
    <w:rsid w:val="001070EB"/>
    <w:pPr>
      <w:spacing w:after="320" w:line="240" w:lineRule="auto"/>
      <w:jc w:val="center"/>
    </w:pPr>
    <w:rPr>
      <w:b/>
      <w:caps/>
      <w:sz w:val="32"/>
    </w:rPr>
  </w:style>
  <w:style w:type="paragraph" w:customStyle="1" w:styleId="H1ref">
    <w:name w:val="H1 ref"/>
    <w:basedOn w:val="H1"/>
    <w:next w:val="N1"/>
    <w:pPr>
      <w:ind w:left="-720"/>
    </w:pPr>
  </w:style>
  <w:style w:type="paragraph" w:customStyle="1" w:styleId="EANote">
    <w:name w:val="EA_Note"/>
    <w:basedOn w:val="XNote"/>
    <w:rsid w:val="001070EB"/>
  </w:style>
  <w:style w:type="paragraph" w:customStyle="1" w:styleId="XHeader">
    <w:name w:val="X_Header"/>
    <w:basedOn w:val="Normal"/>
    <w:rsid w:val="00D46BC4"/>
    <w:pPr>
      <w:spacing w:after="240"/>
      <w:jc w:val="center"/>
    </w:pPr>
    <w:rPr>
      <w:b/>
      <w:caps/>
      <w:sz w:val="24"/>
    </w:rPr>
  </w:style>
  <w:style w:type="paragraph" w:customStyle="1" w:styleId="DefPara">
    <w:name w:val="Def Para"/>
    <w:basedOn w:val="T2"/>
    <w:rsid w:val="001070EB"/>
    <w:pPr>
      <w:ind w:left="340"/>
    </w:pPr>
  </w:style>
  <w:style w:type="paragraph" w:customStyle="1" w:styleId="T1Indent">
    <w:name w:val="T1 Indent"/>
    <w:basedOn w:val="T1"/>
    <w:link w:val="T1IndentChar"/>
    <w:rsid w:val="001070EB"/>
    <w:pPr>
      <w:ind w:firstLine="170"/>
    </w:pPr>
  </w:style>
  <w:style w:type="paragraph" w:customStyle="1" w:styleId="LQDefPara">
    <w:name w:val="LQ Def Para"/>
    <w:basedOn w:val="LQT2"/>
    <w:rsid w:val="001070EB"/>
    <w:pPr>
      <w:ind w:left="907"/>
    </w:pPr>
  </w:style>
  <w:style w:type="paragraph" w:customStyle="1" w:styleId="LQT1Indent">
    <w:name w:val="LQT1 Indent"/>
    <w:basedOn w:val="LQT1"/>
    <w:rsid w:val="001070EB"/>
    <w:pPr>
      <w:ind w:firstLine="170"/>
    </w:pPr>
  </w:style>
  <w:style w:type="paragraph" w:customStyle="1" w:styleId="LQH2">
    <w:name w:val="LQH2"/>
    <w:basedOn w:val="H2"/>
    <w:next w:val="LQN2"/>
    <w:rsid w:val="001070EB"/>
    <w:pPr>
      <w:ind w:left="737"/>
    </w:pPr>
  </w:style>
  <w:style w:type="paragraph" w:customStyle="1" w:styleId="LQH3">
    <w:name w:val="LQH3"/>
    <w:basedOn w:val="H3"/>
    <w:next w:val="LQN3"/>
    <w:rsid w:val="001070EB"/>
    <w:pPr>
      <w:ind w:left="907"/>
    </w:pPr>
  </w:style>
  <w:style w:type="paragraph" w:customStyle="1" w:styleId="LQH4">
    <w:name w:val="LQH4"/>
    <w:basedOn w:val="H4"/>
    <w:next w:val="LQN4"/>
    <w:pPr>
      <w:ind w:left="1247"/>
    </w:pPr>
  </w:style>
  <w:style w:type="paragraph" w:customStyle="1" w:styleId="LQH5">
    <w:name w:val="LQH5"/>
    <w:basedOn w:val="H5"/>
    <w:next w:val="LQN5"/>
    <w:pPr>
      <w:ind w:left="1701"/>
    </w:pPr>
  </w:style>
  <w:style w:type="paragraph" w:customStyle="1" w:styleId="LaidDraft">
    <w:name w:val="LaidDraft"/>
    <w:basedOn w:val="Approval"/>
    <w:next w:val="Normal"/>
    <w:rsid w:val="001070EB"/>
  </w:style>
  <w:style w:type="paragraph" w:styleId="ListBullet5">
    <w:name w:val="List Bullet 5"/>
    <w:basedOn w:val="Normal"/>
    <w:autoRedefine/>
    <w:semiHidden/>
    <w:rsid w:val="001070EB"/>
    <w:pPr>
      <w:tabs>
        <w:tab w:val="num" w:pos="1209"/>
      </w:tabs>
      <w:ind w:left="1209" w:hanging="360"/>
    </w:pPr>
  </w:style>
  <w:style w:type="paragraph" w:customStyle="1" w:styleId="dept">
    <w:name w:val="dept"/>
    <w:next w:val="Normal"/>
    <w:rsid w:val="001070EB"/>
    <w:pPr>
      <w:jc w:val="right"/>
    </w:pPr>
    <w:rPr>
      <w:b/>
      <w:noProof/>
      <w:lang w:eastAsia="en-US"/>
    </w:rPr>
  </w:style>
  <w:style w:type="paragraph" w:customStyle="1" w:styleId="LegSeal">
    <w:name w:val="LegSeal"/>
    <w:next w:val="Normal"/>
    <w:rsid w:val="001070EB"/>
    <w:rPr>
      <w:noProof/>
      <w:lang w:eastAsia="en-US"/>
    </w:rPr>
  </w:style>
  <w:style w:type="paragraph" w:customStyle="1" w:styleId="Approved">
    <w:name w:val="Approved"/>
    <w:basedOn w:val="Normal"/>
    <w:next w:val="Normal"/>
    <w:pPr>
      <w:tabs>
        <w:tab w:val="left" w:pos="3232"/>
        <w:tab w:val="left" w:pos="3629"/>
        <w:tab w:val="right" w:pos="6804"/>
      </w:tabs>
      <w:ind w:left="1712" w:right="1542" w:hanging="170"/>
    </w:pPr>
    <w:rPr>
      <w:i/>
    </w:rPr>
  </w:style>
  <w:style w:type="paragraph" w:customStyle="1" w:styleId="Confirmed">
    <w:name w:val="Confirmed"/>
    <w:basedOn w:val="Normal"/>
    <w:next w:val="Normal"/>
    <w:rsid w:val="001070EB"/>
    <w:pPr>
      <w:spacing w:after="240"/>
    </w:pPr>
    <w:rPr>
      <w:i/>
    </w:rPr>
  </w:style>
  <w:style w:type="paragraph" w:customStyle="1" w:styleId="Interpretation">
    <w:name w:val="Interpretation"/>
    <w:basedOn w:val="Normal"/>
    <w:next w:val="Normal"/>
    <w:rsid w:val="001070EB"/>
    <w:pPr>
      <w:spacing w:before="360"/>
    </w:pPr>
  </w:style>
  <w:style w:type="paragraph" w:customStyle="1" w:styleId="Negative">
    <w:name w:val="Negative"/>
    <w:basedOn w:val="Normal"/>
    <w:next w:val="Normal"/>
    <w:rsid w:val="001070EB"/>
    <w:pPr>
      <w:tabs>
        <w:tab w:val="left" w:pos="3232"/>
        <w:tab w:val="left" w:pos="3629"/>
        <w:tab w:val="right" w:pos="6804"/>
      </w:tabs>
      <w:spacing w:before="160" w:after="160"/>
      <w:ind w:left="1712" w:right="1542" w:hanging="170"/>
      <w:jc w:val="left"/>
    </w:pPr>
    <w:rPr>
      <w:i/>
    </w:rPr>
  </w:style>
  <w:style w:type="paragraph" w:customStyle="1" w:styleId="SigN1">
    <w:name w:val="SigN1"/>
    <w:basedOn w:val="Normal"/>
    <w:pPr>
      <w:keepLines/>
      <w:spacing w:after="480"/>
      <w:jc w:val="left"/>
    </w:pPr>
  </w:style>
  <w:style w:type="paragraph" w:customStyle="1" w:styleId="SigN2">
    <w:name w:val="SigN2"/>
    <w:basedOn w:val="SigN1"/>
    <w:next w:val="Normal"/>
    <w:pPr>
      <w:spacing w:after="0"/>
      <w:ind w:left="3600"/>
    </w:pPr>
  </w:style>
  <w:style w:type="paragraph" w:customStyle="1" w:styleId="SigNDate">
    <w:name w:val="SigNDate"/>
    <w:basedOn w:val="SigN1"/>
    <w:next w:val="Normal"/>
  </w:style>
  <w:style w:type="character" w:styleId="Hyperlink">
    <w:name w:val="Hyperlink"/>
    <w:rsid w:val="001070EB"/>
    <w:rPr>
      <w:color w:val="auto"/>
      <w:u w:val="none"/>
    </w:rPr>
  </w:style>
  <w:style w:type="paragraph" w:customStyle="1" w:styleId="linespace">
    <w:name w:val="linespace"/>
    <w:rsid w:val="001070EB"/>
    <w:pPr>
      <w:spacing w:line="240" w:lineRule="exact"/>
    </w:pPr>
    <w:rPr>
      <w:noProof/>
      <w:lang w:eastAsia="en-US"/>
    </w:rPr>
  </w:style>
  <w:style w:type="paragraph" w:customStyle="1" w:styleId="LQpart">
    <w:name w:val="LQpart"/>
    <w:basedOn w:val="Part"/>
    <w:next w:val="LQpartHead"/>
    <w:link w:val="LQpartChar"/>
    <w:rsid w:val="001070EB"/>
    <w:pPr>
      <w:tabs>
        <w:tab w:val="clear" w:pos="4167"/>
        <w:tab w:val="center" w:pos="4451"/>
      </w:tabs>
      <w:ind w:left="567"/>
    </w:pPr>
  </w:style>
  <w:style w:type="paragraph" w:customStyle="1" w:styleId="LQpartHead">
    <w:name w:val="LQpartHead"/>
    <w:basedOn w:val="PartHead"/>
    <w:next w:val="LQT1"/>
    <w:rsid w:val="001070EB"/>
    <w:pPr>
      <w:ind w:left="567"/>
    </w:pPr>
  </w:style>
  <w:style w:type="paragraph" w:customStyle="1" w:styleId="LQschedule">
    <w:name w:val="LQschedule"/>
    <w:basedOn w:val="Schedule"/>
    <w:next w:val="LQscheduleHead"/>
    <w:rsid w:val="001070EB"/>
    <w:pPr>
      <w:tabs>
        <w:tab w:val="clear" w:pos="4167"/>
        <w:tab w:val="center" w:pos="4451"/>
      </w:tabs>
      <w:ind w:left="567"/>
    </w:pPr>
  </w:style>
  <w:style w:type="paragraph" w:customStyle="1" w:styleId="LQscheduleHead">
    <w:name w:val="LQscheduleHead"/>
    <w:basedOn w:val="ScheduleHead"/>
    <w:next w:val="LQT1"/>
    <w:rsid w:val="001070EB"/>
    <w:pPr>
      <w:ind w:left="567"/>
    </w:pPr>
  </w:style>
  <w:style w:type="paragraph" w:customStyle="1" w:styleId="LQsection">
    <w:name w:val="LQsection"/>
    <w:basedOn w:val="Section"/>
    <w:next w:val="LQsectionHead"/>
    <w:rsid w:val="001070EB"/>
    <w:pPr>
      <w:tabs>
        <w:tab w:val="clear" w:pos="4167"/>
        <w:tab w:val="center" w:pos="4451"/>
      </w:tabs>
      <w:ind w:left="567"/>
    </w:pPr>
  </w:style>
  <w:style w:type="paragraph" w:customStyle="1" w:styleId="LQsectionHead">
    <w:name w:val="LQsectionHead"/>
    <w:basedOn w:val="SectionHead"/>
    <w:next w:val="LQT1"/>
    <w:rsid w:val="001070EB"/>
    <w:pPr>
      <w:ind w:left="567"/>
    </w:pPr>
  </w:style>
  <w:style w:type="paragraph" w:customStyle="1" w:styleId="LQsubPart">
    <w:name w:val="LQsubPart"/>
    <w:basedOn w:val="SubPart"/>
    <w:next w:val="LQsubPartHead"/>
    <w:rsid w:val="001070EB"/>
    <w:pPr>
      <w:tabs>
        <w:tab w:val="clear" w:pos="4167"/>
        <w:tab w:val="center" w:pos="4451"/>
      </w:tabs>
      <w:ind w:left="567"/>
    </w:pPr>
  </w:style>
  <w:style w:type="paragraph" w:customStyle="1" w:styleId="LQsubPartHead">
    <w:name w:val="LQsubPartHead"/>
    <w:basedOn w:val="SubPartHead"/>
    <w:next w:val="LQT1"/>
    <w:rsid w:val="001070EB"/>
    <w:pPr>
      <w:ind w:left="567"/>
    </w:pPr>
  </w:style>
  <w:style w:type="paragraph" w:customStyle="1" w:styleId="LQsubSection">
    <w:name w:val="LQsubSection"/>
    <w:basedOn w:val="SubSection"/>
    <w:next w:val="LQsubSectionHead"/>
    <w:rsid w:val="001070EB"/>
    <w:pPr>
      <w:tabs>
        <w:tab w:val="clear" w:pos="4167"/>
        <w:tab w:val="center" w:pos="4451"/>
      </w:tabs>
      <w:ind w:left="567"/>
    </w:pPr>
  </w:style>
  <w:style w:type="paragraph" w:customStyle="1" w:styleId="LQsubSectionHead">
    <w:name w:val="LQsubSectionHead"/>
    <w:basedOn w:val="SubSectionHead"/>
    <w:next w:val="LQT1"/>
    <w:rsid w:val="001070EB"/>
    <w:pPr>
      <w:ind w:left="567"/>
    </w:pPr>
  </w:style>
  <w:style w:type="paragraph" w:customStyle="1" w:styleId="LQTableCaption">
    <w:name w:val="LQTableCaption"/>
    <w:basedOn w:val="Normal"/>
    <w:next w:val="LQTableTopText"/>
    <w:rsid w:val="001070EB"/>
    <w:pPr>
      <w:spacing w:after="120"/>
      <w:ind w:left="567"/>
      <w:jc w:val="left"/>
    </w:pPr>
    <w:rPr>
      <w:b/>
    </w:rPr>
  </w:style>
  <w:style w:type="paragraph" w:customStyle="1" w:styleId="LQTableTopText">
    <w:name w:val="LQTableTopText"/>
    <w:basedOn w:val="Normal"/>
    <w:rsid w:val="001070EB"/>
    <w:pPr>
      <w:spacing w:after="80"/>
      <w:ind w:left="567"/>
    </w:pPr>
  </w:style>
  <w:style w:type="paragraph" w:customStyle="1" w:styleId="LQTableFoot">
    <w:name w:val="LQTableFoot"/>
    <w:basedOn w:val="Normal"/>
    <w:rsid w:val="001070EB"/>
    <w:pPr>
      <w:spacing w:before="40"/>
      <w:ind w:left="567"/>
    </w:pPr>
    <w:rPr>
      <w:sz w:val="20"/>
    </w:rPr>
  </w:style>
  <w:style w:type="paragraph" w:customStyle="1" w:styleId="NLQDefPara">
    <w:name w:val="NLQ Def Para"/>
    <w:basedOn w:val="LQDefPara"/>
    <w:rsid w:val="001070EB"/>
    <w:pPr>
      <w:ind w:left="1474"/>
    </w:pPr>
  </w:style>
  <w:style w:type="paragraph" w:customStyle="1" w:styleId="NLQH1">
    <w:name w:val="NLQH1"/>
    <w:basedOn w:val="LQH1"/>
    <w:next w:val="NLQN1"/>
    <w:rsid w:val="001070EB"/>
    <w:pPr>
      <w:ind w:left="1134"/>
    </w:pPr>
  </w:style>
  <w:style w:type="paragraph" w:customStyle="1" w:styleId="NLQN1">
    <w:name w:val="NLQN1"/>
    <w:basedOn w:val="LQN1"/>
    <w:rsid w:val="001070EB"/>
    <w:pPr>
      <w:ind w:left="1134"/>
    </w:pPr>
  </w:style>
  <w:style w:type="paragraph" w:customStyle="1" w:styleId="NLQH2">
    <w:name w:val="NLQH2"/>
    <w:basedOn w:val="LQH2"/>
    <w:next w:val="NLQN2"/>
    <w:rsid w:val="001070EB"/>
    <w:pPr>
      <w:ind w:left="1304"/>
    </w:pPr>
  </w:style>
  <w:style w:type="paragraph" w:customStyle="1" w:styleId="NLQN2">
    <w:name w:val="NLQN2"/>
    <w:basedOn w:val="LQN2"/>
    <w:rsid w:val="001070EB"/>
    <w:pPr>
      <w:ind w:left="1134"/>
    </w:pPr>
  </w:style>
  <w:style w:type="paragraph" w:customStyle="1" w:styleId="NLQH3">
    <w:name w:val="NLQH3"/>
    <w:basedOn w:val="LQH3"/>
    <w:next w:val="NLQN3"/>
    <w:rsid w:val="001070EB"/>
    <w:pPr>
      <w:ind w:left="1474"/>
    </w:pPr>
  </w:style>
  <w:style w:type="paragraph" w:customStyle="1" w:styleId="NLQN3">
    <w:name w:val="NLQN3"/>
    <w:basedOn w:val="LQN3"/>
    <w:rsid w:val="001070EB"/>
    <w:pPr>
      <w:ind w:left="1871"/>
    </w:pPr>
  </w:style>
  <w:style w:type="paragraph" w:customStyle="1" w:styleId="NLQN4">
    <w:name w:val="NLQN4"/>
    <w:basedOn w:val="LQN4"/>
    <w:rsid w:val="001070EB"/>
    <w:pPr>
      <w:tabs>
        <w:tab w:val="clear" w:pos="1588"/>
        <w:tab w:val="clear" w:pos="1701"/>
        <w:tab w:val="right" w:pos="2155"/>
        <w:tab w:val="left" w:pos="2268"/>
      </w:tabs>
      <w:ind w:left="2268"/>
    </w:pPr>
  </w:style>
  <w:style w:type="paragraph" w:customStyle="1" w:styleId="NLQN5">
    <w:name w:val="NLQN5"/>
    <w:basedOn w:val="LQN5"/>
    <w:rsid w:val="001070EB"/>
    <w:pPr>
      <w:ind w:left="2835"/>
    </w:pPr>
  </w:style>
  <w:style w:type="paragraph" w:customStyle="1" w:styleId="NLQpart">
    <w:name w:val="NLQpart"/>
    <w:basedOn w:val="LQpart"/>
    <w:next w:val="NLQpartHead"/>
    <w:rsid w:val="001070EB"/>
    <w:pPr>
      <w:tabs>
        <w:tab w:val="clear" w:pos="4451"/>
        <w:tab w:val="center" w:pos="4734"/>
      </w:tabs>
      <w:ind w:left="1134"/>
    </w:pPr>
  </w:style>
  <w:style w:type="paragraph" w:customStyle="1" w:styleId="NLQpartHead">
    <w:name w:val="NLQpartHead"/>
    <w:basedOn w:val="LQpartHead"/>
    <w:next w:val="NLQT1"/>
    <w:rsid w:val="001070EB"/>
    <w:pPr>
      <w:ind w:left="1134"/>
    </w:pPr>
  </w:style>
  <w:style w:type="paragraph" w:customStyle="1" w:styleId="NLQT1">
    <w:name w:val="NLQT1"/>
    <w:basedOn w:val="LQT1"/>
    <w:rsid w:val="001070EB"/>
    <w:pPr>
      <w:ind w:left="1134"/>
    </w:pPr>
  </w:style>
  <w:style w:type="paragraph" w:customStyle="1" w:styleId="NLQschedule">
    <w:name w:val="NLQschedule"/>
    <w:basedOn w:val="LQschedule"/>
    <w:next w:val="NLQscheduleHead"/>
    <w:rsid w:val="001070EB"/>
    <w:pPr>
      <w:tabs>
        <w:tab w:val="clear" w:pos="4451"/>
        <w:tab w:val="center" w:pos="4734"/>
      </w:tabs>
      <w:ind w:left="1134"/>
    </w:pPr>
  </w:style>
  <w:style w:type="paragraph" w:customStyle="1" w:styleId="NLQscheduleHead">
    <w:name w:val="NLQscheduleHead"/>
    <w:basedOn w:val="LQscheduleHead"/>
    <w:next w:val="NLQT1"/>
    <w:rsid w:val="001070EB"/>
    <w:pPr>
      <w:ind w:left="1134"/>
    </w:pPr>
  </w:style>
  <w:style w:type="paragraph" w:customStyle="1" w:styleId="NLQsection">
    <w:name w:val="NLQsection"/>
    <w:basedOn w:val="LQsection"/>
    <w:next w:val="NLQsectionHead"/>
    <w:rsid w:val="001070EB"/>
    <w:pPr>
      <w:tabs>
        <w:tab w:val="clear" w:pos="4451"/>
        <w:tab w:val="center" w:pos="4734"/>
      </w:tabs>
      <w:ind w:left="1134"/>
    </w:pPr>
  </w:style>
  <w:style w:type="paragraph" w:customStyle="1" w:styleId="NLQsectionHead">
    <w:name w:val="NLQsectionHead"/>
    <w:basedOn w:val="LQsectionHead"/>
    <w:next w:val="NLQT1"/>
    <w:rsid w:val="001070EB"/>
    <w:pPr>
      <w:ind w:left="1134"/>
    </w:pPr>
  </w:style>
  <w:style w:type="paragraph" w:customStyle="1" w:styleId="NLQsubPart">
    <w:name w:val="NLQsubPart"/>
    <w:basedOn w:val="LQsubPart"/>
    <w:next w:val="NLQsubPartHead"/>
    <w:rsid w:val="001070EB"/>
    <w:pPr>
      <w:tabs>
        <w:tab w:val="clear" w:pos="4451"/>
        <w:tab w:val="center" w:pos="4734"/>
      </w:tabs>
      <w:ind w:left="1134"/>
    </w:pPr>
  </w:style>
  <w:style w:type="paragraph" w:customStyle="1" w:styleId="NLQsubPartHead">
    <w:name w:val="NLQsubPartHead"/>
    <w:basedOn w:val="LQsubPartHead"/>
    <w:next w:val="NLQT1"/>
    <w:rsid w:val="001070EB"/>
    <w:pPr>
      <w:ind w:left="1134"/>
    </w:pPr>
  </w:style>
  <w:style w:type="paragraph" w:customStyle="1" w:styleId="NLQsubSection">
    <w:name w:val="NLQsubSection"/>
    <w:basedOn w:val="LQsubSection"/>
    <w:next w:val="NLQsubSectionHead"/>
    <w:rsid w:val="001070EB"/>
    <w:pPr>
      <w:tabs>
        <w:tab w:val="clear" w:pos="4451"/>
        <w:tab w:val="center" w:pos="4734"/>
      </w:tabs>
      <w:ind w:left="1134"/>
    </w:pPr>
  </w:style>
  <w:style w:type="paragraph" w:customStyle="1" w:styleId="NLQsubSectionHead">
    <w:name w:val="NLQsubSectionHead"/>
    <w:basedOn w:val="LQsubSectionHead"/>
    <w:next w:val="NLQT1"/>
    <w:rsid w:val="001070EB"/>
    <w:pPr>
      <w:ind w:left="1134"/>
    </w:pPr>
  </w:style>
  <w:style w:type="paragraph" w:customStyle="1" w:styleId="NLQT1Indent">
    <w:name w:val="NLQT1 Indent"/>
    <w:basedOn w:val="LQT1Indent"/>
    <w:rsid w:val="001070EB"/>
    <w:pPr>
      <w:ind w:left="1134"/>
    </w:pPr>
  </w:style>
  <w:style w:type="paragraph" w:customStyle="1" w:styleId="NLQT2">
    <w:name w:val="NLQT2"/>
    <w:basedOn w:val="LQT2"/>
    <w:rsid w:val="001070EB"/>
    <w:pPr>
      <w:ind w:left="1134"/>
    </w:pPr>
  </w:style>
  <w:style w:type="paragraph" w:customStyle="1" w:styleId="NLQT3">
    <w:name w:val="NLQT3"/>
    <w:basedOn w:val="LQT3"/>
    <w:rsid w:val="001070EB"/>
    <w:pPr>
      <w:ind w:left="1871"/>
    </w:pPr>
  </w:style>
  <w:style w:type="paragraph" w:customStyle="1" w:styleId="NLQT4">
    <w:name w:val="NLQT4"/>
    <w:basedOn w:val="LQT4"/>
    <w:rsid w:val="001070EB"/>
    <w:pPr>
      <w:ind w:left="2268"/>
    </w:pPr>
  </w:style>
  <w:style w:type="paragraph" w:customStyle="1" w:styleId="NLQT5">
    <w:name w:val="NLQT5"/>
    <w:basedOn w:val="LQT5"/>
    <w:rsid w:val="001070EB"/>
    <w:pPr>
      <w:ind w:left="2835"/>
    </w:pPr>
  </w:style>
  <w:style w:type="paragraph" w:customStyle="1" w:styleId="NLQTableCaption">
    <w:name w:val="NLQTableCaption"/>
    <w:basedOn w:val="LQTableCaption"/>
    <w:next w:val="NLQTableTopText"/>
    <w:rsid w:val="001070EB"/>
    <w:pPr>
      <w:ind w:left="1134"/>
    </w:pPr>
  </w:style>
  <w:style w:type="paragraph" w:customStyle="1" w:styleId="NLQTableTopText">
    <w:name w:val="NLQTableTopText"/>
    <w:basedOn w:val="LQTableTopText"/>
    <w:rsid w:val="001070EB"/>
    <w:pPr>
      <w:ind w:left="1134"/>
    </w:pPr>
  </w:style>
  <w:style w:type="paragraph" w:customStyle="1" w:styleId="NLQTableFoot">
    <w:name w:val="NLQTableFoot"/>
    <w:basedOn w:val="LQTableFoot"/>
    <w:rsid w:val="001070EB"/>
    <w:pPr>
      <w:ind w:left="1134"/>
    </w:pPr>
  </w:style>
  <w:style w:type="character" w:styleId="Emphasis">
    <w:name w:val="Emphasis"/>
    <w:qFormat/>
    <w:rsid w:val="001070EB"/>
    <w:rPr>
      <w:i/>
      <w:iCs/>
    </w:rPr>
  </w:style>
  <w:style w:type="paragraph" w:customStyle="1" w:styleId="FormHeading">
    <w:name w:val="FormHeading"/>
    <w:rsid w:val="001070EB"/>
    <w:pPr>
      <w:jc w:val="center"/>
    </w:pPr>
    <w:rPr>
      <w:sz w:val="28"/>
      <w:lang w:eastAsia="en-US"/>
    </w:rPr>
  </w:style>
  <w:style w:type="paragraph" w:customStyle="1" w:styleId="FormSubHeading">
    <w:name w:val="FormSubHeading"/>
    <w:rsid w:val="001070EB"/>
    <w:pPr>
      <w:jc w:val="center"/>
    </w:pPr>
    <w:rPr>
      <w:sz w:val="24"/>
      <w:lang w:eastAsia="en-US"/>
    </w:rPr>
  </w:style>
  <w:style w:type="paragraph" w:customStyle="1" w:styleId="FormText">
    <w:name w:val="FormText"/>
    <w:rsid w:val="001070EB"/>
    <w:pPr>
      <w:spacing w:line="220" w:lineRule="atLeast"/>
    </w:pPr>
    <w:rPr>
      <w:sz w:val="21"/>
      <w:lang w:eastAsia="en-US"/>
    </w:rPr>
  </w:style>
  <w:style w:type="paragraph" w:customStyle="1" w:styleId="TableText0">
    <w:name w:val="Table Text"/>
    <w:basedOn w:val="Normal"/>
    <w:rsid w:val="008B46C1"/>
    <w:pPr>
      <w:spacing w:after="60" w:line="240" w:lineRule="auto"/>
      <w:jc w:val="left"/>
    </w:pPr>
    <w:rPr>
      <w:rFonts w:ascii="Verdana" w:hAnsi="Verdana"/>
      <w:sz w:val="18"/>
    </w:rPr>
  </w:style>
  <w:style w:type="paragraph" w:customStyle="1" w:styleId="TOC10">
    <w:name w:val="TOC 10"/>
    <w:basedOn w:val="TOC9"/>
    <w:rsid w:val="001070EB"/>
    <w:pPr>
      <w:tabs>
        <w:tab w:val="clear" w:pos="576"/>
        <w:tab w:val="right" w:pos="1680"/>
        <w:tab w:val="left" w:pos="1800"/>
        <w:tab w:val="left" w:pos="2120"/>
      </w:tabs>
      <w:ind w:left="2120" w:hanging="2120"/>
      <w:jc w:val="left"/>
    </w:pPr>
  </w:style>
  <w:style w:type="paragraph" w:customStyle="1" w:styleId="TOC11">
    <w:name w:val="TOC 11"/>
    <w:basedOn w:val="TOC10"/>
    <w:rsid w:val="001070EB"/>
  </w:style>
  <w:style w:type="paragraph" w:customStyle="1" w:styleId="N3-N4">
    <w:name w:val="N3-N4"/>
    <w:basedOn w:val="N3"/>
    <w:next w:val="N4"/>
    <w:rsid w:val="001070EB"/>
    <w:pPr>
      <w:numPr>
        <w:ilvl w:val="0"/>
        <w:numId w:val="0"/>
      </w:numPr>
      <w:tabs>
        <w:tab w:val="right" w:pos="1020"/>
        <w:tab w:val="left" w:pos="1134"/>
      </w:tabs>
      <w:ind w:left="1134" w:hanging="794"/>
    </w:pPr>
  </w:style>
  <w:style w:type="paragraph" w:customStyle="1" w:styleId="LQN3-N4">
    <w:name w:val="LQN3-N4"/>
    <w:basedOn w:val="LQN3"/>
    <w:next w:val="LQN4"/>
    <w:rsid w:val="001070EB"/>
    <w:pPr>
      <w:tabs>
        <w:tab w:val="clear" w:pos="1304"/>
        <w:tab w:val="right" w:pos="1588"/>
        <w:tab w:val="left" w:pos="1701"/>
      </w:tabs>
      <w:ind w:left="1701" w:hanging="794"/>
    </w:pPr>
  </w:style>
  <w:style w:type="paragraph" w:customStyle="1" w:styleId="NLQN3-N4">
    <w:name w:val="NLQN3-N4"/>
    <w:basedOn w:val="NLQN3"/>
    <w:next w:val="NLQN4"/>
    <w:rsid w:val="001070EB"/>
    <w:pPr>
      <w:tabs>
        <w:tab w:val="clear" w:pos="1304"/>
        <w:tab w:val="right" w:pos="2155"/>
        <w:tab w:val="left" w:pos="2268"/>
      </w:tabs>
      <w:ind w:left="2268" w:hanging="794"/>
    </w:pPr>
  </w:style>
  <w:style w:type="paragraph" w:customStyle="1" w:styleId="DisplayItem">
    <w:name w:val="DisplayItem"/>
    <w:rsid w:val="001070EB"/>
    <w:pPr>
      <w:spacing w:before="120" w:after="120"/>
      <w:jc w:val="center"/>
    </w:pPr>
    <w:rPr>
      <w:lang w:eastAsia="en-US"/>
    </w:rPr>
  </w:style>
  <w:style w:type="paragraph" w:customStyle="1" w:styleId="LQDisplayItem">
    <w:name w:val="LQDisplayItem"/>
    <w:basedOn w:val="DisplayItem"/>
    <w:rsid w:val="001070EB"/>
    <w:pPr>
      <w:ind w:left="567"/>
    </w:pPr>
  </w:style>
  <w:style w:type="paragraph" w:customStyle="1" w:styleId="NLQDisplayItem">
    <w:name w:val="NLQDisplayItem"/>
    <w:basedOn w:val="LQDisplayItem"/>
    <w:rsid w:val="001070EB"/>
    <w:pPr>
      <w:ind w:left="1134"/>
    </w:pPr>
  </w:style>
  <w:style w:type="paragraph" w:customStyle="1" w:styleId="lineseparator">
    <w:name w:val="lineseparator"/>
    <w:basedOn w:val="TOC9"/>
    <w:rsid w:val="001070EB"/>
    <w:pPr>
      <w:pBdr>
        <w:bottom w:val="single" w:sz="4" w:space="1" w:color="auto"/>
      </w:pBdr>
      <w:spacing w:before="240" w:after="480"/>
      <w:ind w:left="2400" w:right="2400" w:firstLine="0"/>
    </w:pPr>
  </w:style>
  <w:style w:type="paragraph" w:styleId="BodyText">
    <w:name w:val="Body Text"/>
    <w:basedOn w:val="Normal"/>
    <w:link w:val="BodyTextChar"/>
    <w:rsid w:val="00BB4CD2"/>
    <w:pPr>
      <w:tabs>
        <w:tab w:val="left" w:pos="432"/>
      </w:tabs>
      <w:spacing w:after="240" w:line="240" w:lineRule="auto"/>
      <w:ind w:firstLine="288"/>
      <w:jc w:val="left"/>
    </w:pPr>
    <w:rPr>
      <w:sz w:val="24"/>
      <w:lang w:eastAsia="en-GB"/>
    </w:rPr>
  </w:style>
  <w:style w:type="paragraph" w:customStyle="1" w:styleId="f8">
    <w:name w:val="f8"/>
    <w:rsid w:val="00353A92"/>
    <w:pPr>
      <w:tabs>
        <w:tab w:val="left" w:pos="432"/>
      </w:tabs>
      <w:spacing w:after="240"/>
      <w:ind w:firstLine="288"/>
    </w:pPr>
    <w:rPr>
      <w:sz w:val="24"/>
    </w:rPr>
  </w:style>
  <w:style w:type="character" w:customStyle="1" w:styleId="loose1">
    <w:name w:val="loose1"/>
    <w:rsid w:val="0032426B"/>
    <w:rPr>
      <w:vanish w:val="0"/>
      <w:webHidden w:val="0"/>
      <w:specVanish w:val="0"/>
    </w:rPr>
  </w:style>
  <w:style w:type="paragraph" w:styleId="BodyText2">
    <w:name w:val="Body Text 2"/>
    <w:basedOn w:val="Normal"/>
    <w:rsid w:val="001070EB"/>
    <w:pPr>
      <w:spacing w:after="120" w:line="240" w:lineRule="auto"/>
      <w:jc w:val="left"/>
    </w:pPr>
    <w:rPr>
      <w:rFonts w:ascii="Verdana" w:hAnsi="Verdana"/>
      <w:sz w:val="20"/>
    </w:rPr>
  </w:style>
  <w:style w:type="paragraph" w:customStyle="1" w:styleId="aparaa">
    <w:name w:val="(a)paraa"/>
    <w:basedOn w:val="Normal"/>
    <w:rsid w:val="003F3D45"/>
    <w:pPr>
      <w:tabs>
        <w:tab w:val="left" w:pos="432"/>
      </w:tabs>
      <w:spacing w:after="240" w:line="240" w:lineRule="auto"/>
      <w:ind w:left="1440" w:hanging="1440"/>
      <w:jc w:val="left"/>
    </w:pPr>
    <w:rPr>
      <w:sz w:val="24"/>
      <w:lang w:eastAsia="en-GB"/>
    </w:rPr>
  </w:style>
  <w:style w:type="paragraph" w:customStyle="1" w:styleId="aparam">
    <w:name w:val="(a)param"/>
    <w:basedOn w:val="Normal"/>
    <w:rsid w:val="00431F85"/>
    <w:pPr>
      <w:spacing w:after="240" w:line="240" w:lineRule="auto"/>
      <w:ind w:left="1440" w:hanging="720"/>
      <w:jc w:val="left"/>
    </w:pPr>
    <w:rPr>
      <w:sz w:val="24"/>
      <w:lang w:eastAsia="en-GB"/>
    </w:rPr>
  </w:style>
  <w:style w:type="paragraph" w:customStyle="1" w:styleId="Default">
    <w:name w:val="Default"/>
    <w:rsid w:val="0053135B"/>
    <w:pPr>
      <w:autoSpaceDE w:val="0"/>
      <w:autoSpaceDN w:val="0"/>
      <w:adjustRightInd w:val="0"/>
    </w:pPr>
    <w:rPr>
      <w:color w:val="000000"/>
      <w:sz w:val="24"/>
      <w:szCs w:val="24"/>
    </w:rPr>
  </w:style>
  <w:style w:type="paragraph" w:customStyle="1" w:styleId="iiparam">
    <w:name w:val="(ii)param"/>
    <w:basedOn w:val="Default"/>
    <w:next w:val="Default"/>
    <w:rsid w:val="0053135B"/>
    <w:pPr>
      <w:spacing w:after="240"/>
    </w:pPr>
    <w:rPr>
      <w:color w:val="auto"/>
    </w:rPr>
  </w:style>
  <w:style w:type="paragraph" w:styleId="BalloonText">
    <w:name w:val="Balloon Text"/>
    <w:basedOn w:val="Normal"/>
    <w:semiHidden/>
    <w:rsid w:val="001070EB"/>
    <w:rPr>
      <w:rFonts w:ascii="Tahoma" w:hAnsi="Tahoma" w:cs="Tahoma"/>
      <w:sz w:val="16"/>
      <w:szCs w:val="16"/>
    </w:rPr>
  </w:style>
  <w:style w:type="paragraph" w:customStyle="1" w:styleId="N4-N5">
    <w:name w:val="N4-N5"/>
    <w:basedOn w:val="N4"/>
    <w:next w:val="N5"/>
    <w:rsid w:val="001070EB"/>
    <w:pPr>
      <w:numPr>
        <w:ilvl w:val="0"/>
        <w:numId w:val="0"/>
      </w:numPr>
      <w:tabs>
        <w:tab w:val="right" w:pos="1021"/>
        <w:tab w:val="left" w:pos="1134"/>
        <w:tab w:val="left" w:pos="1701"/>
      </w:tabs>
      <w:ind w:left="1701" w:hanging="1701"/>
    </w:pPr>
  </w:style>
  <w:style w:type="paragraph" w:customStyle="1" w:styleId="LQN4-N5">
    <w:name w:val="LQN4-N5"/>
    <w:basedOn w:val="LQN4"/>
    <w:next w:val="LQN5"/>
    <w:rsid w:val="001070EB"/>
    <w:pPr>
      <w:tabs>
        <w:tab w:val="left" w:pos="2268"/>
      </w:tabs>
      <w:ind w:left="2268" w:hanging="2268"/>
    </w:pPr>
  </w:style>
  <w:style w:type="paragraph" w:customStyle="1" w:styleId="NLQN4-N5">
    <w:name w:val="NLQN4-N5"/>
    <w:basedOn w:val="LQN4-N5"/>
    <w:next w:val="NLQN5"/>
    <w:rsid w:val="001070EB"/>
    <w:pPr>
      <w:tabs>
        <w:tab w:val="clear" w:pos="1588"/>
        <w:tab w:val="clear" w:pos="1701"/>
        <w:tab w:val="right" w:pos="2155"/>
        <w:tab w:val="left" w:pos="2835"/>
      </w:tabs>
      <w:ind w:left="2835" w:hanging="2835"/>
    </w:pPr>
  </w:style>
  <w:style w:type="paragraph" w:customStyle="1" w:styleId="List1">
    <w:name w:val="List1"/>
    <w:basedOn w:val="Normal"/>
    <w:rsid w:val="001070EB"/>
    <w:pPr>
      <w:spacing w:before="80"/>
      <w:ind w:left="737" w:hanging="397"/>
    </w:pPr>
  </w:style>
  <w:style w:type="paragraph" w:customStyle="1" w:styleId="Sublist1">
    <w:name w:val="Sublist1"/>
    <w:basedOn w:val="List1"/>
    <w:rsid w:val="001070EB"/>
    <w:pPr>
      <w:ind w:left="1134"/>
    </w:pPr>
  </w:style>
  <w:style w:type="paragraph" w:customStyle="1" w:styleId="List1Cont">
    <w:name w:val="List1 Cont"/>
    <w:basedOn w:val="List1"/>
    <w:rsid w:val="001070EB"/>
    <w:pPr>
      <w:ind w:firstLine="0"/>
    </w:pPr>
  </w:style>
  <w:style w:type="paragraph" w:customStyle="1" w:styleId="Sublist1Cont">
    <w:name w:val="Sublist1 Cont"/>
    <w:basedOn w:val="Sublist1"/>
    <w:rsid w:val="001070EB"/>
    <w:pPr>
      <w:ind w:firstLine="0"/>
    </w:pPr>
  </w:style>
  <w:style w:type="paragraph" w:customStyle="1" w:styleId="LQList1">
    <w:name w:val="LQList1"/>
    <w:basedOn w:val="List1"/>
    <w:rsid w:val="001070EB"/>
    <w:pPr>
      <w:ind w:left="1304"/>
    </w:pPr>
  </w:style>
  <w:style w:type="paragraph" w:customStyle="1" w:styleId="LQList1Cont">
    <w:name w:val="LQList1 Cont"/>
    <w:basedOn w:val="List1Cont"/>
    <w:rsid w:val="001070EB"/>
    <w:pPr>
      <w:ind w:left="1304"/>
    </w:pPr>
  </w:style>
  <w:style w:type="paragraph" w:customStyle="1" w:styleId="NLQList1">
    <w:name w:val="NLQList1"/>
    <w:basedOn w:val="LQList1"/>
    <w:rsid w:val="001070EB"/>
    <w:pPr>
      <w:ind w:left="1871"/>
    </w:pPr>
  </w:style>
  <w:style w:type="paragraph" w:customStyle="1" w:styleId="NLQList1Cont">
    <w:name w:val="NLQList1 Cont"/>
    <w:basedOn w:val="LQList1Cont"/>
    <w:rsid w:val="001070EB"/>
    <w:pPr>
      <w:ind w:left="1871"/>
    </w:pPr>
  </w:style>
  <w:style w:type="paragraph" w:customStyle="1" w:styleId="LQSublist1">
    <w:name w:val="LQSublist1"/>
    <w:basedOn w:val="Sublist1"/>
    <w:rsid w:val="001070EB"/>
    <w:pPr>
      <w:ind w:left="1701"/>
    </w:pPr>
  </w:style>
  <w:style w:type="paragraph" w:customStyle="1" w:styleId="LQSublist1Cont">
    <w:name w:val="LQSublist1 Cont"/>
    <w:basedOn w:val="Sublist1Cont"/>
    <w:rsid w:val="001070EB"/>
    <w:pPr>
      <w:ind w:left="1701"/>
    </w:pPr>
  </w:style>
  <w:style w:type="paragraph" w:customStyle="1" w:styleId="NLQSublist1">
    <w:name w:val="NLQSublist1"/>
    <w:basedOn w:val="LQSublist1"/>
    <w:rsid w:val="001070EB"/>
    <w:pPr>
      <w:ind w:left="2308"/>
    </w:pPr>
  </w:style>
  <w:style w:type="paragraph" w:customStyle="1" w:styleId="NLQSublist1Cont">
    <w:name w:val="NLQSublist1 Cont"/>
    <w:basedOn w:val="LQSublist1Cont"/>
    <w:rsid w:val="001070EB"/>
    <w:pPr>
      <w:ind w:left="2308"/>
    </w:pPr>
  </w:style>
  <w:style w:type="paragraph" w:styleId="CommentSubject">
    <w:name w:val="annotation subject"/>
    <w:basedOn w:val="CommentText"/>
    <w:next w:val="CommentText"/>
    <w:rsid w:val="001070EB"/>
    <w:rPr>
      <w:rFonts w:ascii="Times New Roman" w:hAnsi="Times New Roman"/>
      <w:b/>
      <w:bCs/>
    </w:rPr>
  </w:style>
  <w:style w:type="character" w:styleId="EndnoteReference">
    <w:name w:val="endnote reference"/>
    <w:semiHidden/>
    <w:rsid w:val="001070EB"/>
    <w:rPr>
      <w:vertAlign w:val="superscript"/>
    </w:rPr>
  </w:style>
  <w:style w:type="paragraph" w:styleId="EndnoteText">
    <w:name w:val="endnote text"/>
    <w:basedOn w:val="Normal"/>
    <w:semiHidden/>
    <w:rsid w:val="001070EB"/>
    <w:rPr>
      <w:sz w:val="20"/>
    </w:rPr>
  </w:style>
  <w:style w:type="paragraph" w:styleId="Index1">
    <w:name w:val="index 1"/>
    <w:basedOn w:val="Normal"/>
    <w:next w:val="Normal"/>
    <w:autoRedefine/>
    <w:semiHidden/>
    <w:rsid w:val="001070EB"/>
    <w:pPr>
      <w:ind w:left="210" w:hanging="210"/>
    </w:pPr>
  </w:style>
  <w:style w:type="paragraph" w:styleId="Index2">
    <w:name w:val="index 2"/>
    <w:basedOn w:val="Normal"/>
    <w:next w:val="Normal"/>
    <w:autoRedefine/>
    <w:semiHidden/>
    <w:rsid w:val="001070EB"/>
    <w:pPr>
      <w:ind w:left="420" w:hanging="210"/>
    </w:pPr>
  </w:style>
  <w:style w:type="paragraph" w:styleId="Index3">
    <w:name w:val="index 3"/>
    <w:basedOn w:val="Normal"/>
    <w:next w:val="Normal"/>
    <w:autoRedefine/>
    <w:semiHidden/>
    <w:rsid w:val="001070EB"/>
    <w:pPr>
      <w:ind w:left="630" w:hanging="210"/>
    </w:pPr>
  </w:style>
  <w:style w:type="paragraph" w:styleId="Index4">
    <w:name w:val="index 4"/>
    <w:basedOn w:val="Normal"/>
    <w:next w:val="Normal"/>
    <w:autoRedefine/>
    <w:semiHidden/>
    <w:rsid w:val="001070EB"/>
    <w:pPr>
      <w:ind w:left="840" w:hanging="210"/>
    </w:pPr>
  </w:style>
  <w:style w:type="paragraph" w:styleId="Index5">
    <w:name w:val="index 5"/>
    <w:basedOn w:val="Normal"/>
    <w:next w:val="Normal"/>
    <w:autoRedefine/>
    <w:semiHidden/>
    <w:rsid w:val="001070EB"/>
    <w:pPr>
      <w:ind w:left="1050" w:hanging="210"/>
    </w:pPr>
  </w:style>
  <w:style w:type="paragraph" w:styleId="Index6">
    <w:name w:val="index 6"/>
    <w:basedOn w:val="Normal"/>
    <w:next w:val="Normal"/>
    <w:autoRedefine/>
    <w:semiHidden/>
    <w:rsid w:val="001070EB"/>
    <w:pPr>
      <w:ind w:left="1260" w:hanging="210"/>
    </w:pPr>
  </w:style>
  <w:style w:type="paragraph" w:styleId="Index7">
    <w:name w:val="index 7"/>
    <w:basedOn w:val="Normal"/>
    <w:next w:val="Normal"/>
    <w:autoRedefine/>
    <w:semiHidden/>
    <w:rsid w:val="001070EB"/>
    <w:pPr>
      <w:ind w:left="1470" w:hanging="210"/>
    </w:pPr>
  </w:style>
  <w:style w:type="paragraph" w:styleId="Index8">
    <w:name w:val="index 8"/>
    <w:basedOn w:val="Normal"/>
    <w:next w:val="Normal"/>
    <w:autoRedefine/>
    <w:semiHidden/>
    <w:rsid w:val="001070EB"/>
    <w:pPr>
      <w:ind w:left="1680" w:hanging="210"/>
    </w:pPr>
  </w:style>
  <w:style w:type="paragraph" w:styleId="Index9">
    <w:name w:val="index 9"/>
    <w:basedOn w:val="Normal"/>
    <w:next w:val="Normal"/>
    <w:autoRedefine/>
    <w:semiHidden/>
    <w:rsid w:val="001070EB"/>
    <w:pPr>
      <w:ind w:left="1890" w:hanging="210"/>
    </w:pPr>
  </w:style>
  <w:style w:type="paragraph" w:styleId="IndexHeading">
    <w:name w:val="index heading"/>
    <w:basedOn w:val="Normal"/>
    <w:next w:val="Index1"/>
    <w:semiHidden/>
    <w:rsid w:val="001070EB"/>
    <w:rPr>
      <w:rFonts w:ascii="Arial" w:hAnsi="Arial" w:cs="Arial"/>
      <w:b/>
      <w:bCs/>
    </w:rPr>
  </w:style>
  <w:style w:type="paragraph" w:styleId="TableofAuthorities">
    <w:name w:val="table of authorities"/>
    <w:basedOn w:val="Normal"/>
    <w:next w:val="Normal"/>
    <w:rsid w:val="001070EB"/>
    <w:pPr>
      <w:ind w:left="210" w:hanging="210"/>
    </w:pPr>
  </w:style>
  <w:style w:type="paragraph" w:styleId="TableofFigures">
    <w:name w:val="table of figures"/>
    <w:basedOn w:val="Normal"/>
    <w:next w:val="Normal"/>
    <w:rsid w:val="001070EB"/>
  </w:style>
  <w:style w:type="paragraph" w:styleId="TOAHeading">
    <w:name w:val="toa heading"/>
    <w:basedOn w:val="Normal"/>
    <w:next w:val="Normal"/>
    <w:semiHidden/>
    <w:rsid w:val="001070EB"/>
    <w:pPr>
      <w:spacing w:before="120"/>
    </w:pPr>
    <w:rPr>
      <w:rFonts w:ascii="Arial" w:hAnsi="Arial" w:cs="Arial"/>
      <w:b/>
      <w:bCs/>
      <w:sz w:val="24"/>
      <w:szCs w:val="24"/>
    </w:rPr>
  </w:style>
  <w:style w:type="paragraph" w:customStyle="1" w:styleId="FootnoteCont">
    <w:name w:val="Footnote Cont"/>
    <w:basedOn w:val="FootnoteText"/>
    <w:rsid w:val="001070EB"/>
    <w:pPr>
      <w:ind w:firstLine="0"/>
    </w:pPr>
  </w:style>
  <w:style w:type="paragraph" w:customStyle="1" w:styleId="TableNumber">
    <w:name w:val="TableNumber"/>
    <w:basedOn w:val="TableCaption"/>
    <w:next w:val="TableCaption"/>
    <w:rsid w:val="001070EB"/>
    <w:pPr>
      <w:spacing w:before="120"/>
    </w:pPr>
  </w:style>
  <w:style w:type="paragraph" w:customStyle="1" w:styleId="LQTableNumber">
    <w:name w:val="LQTableNumber"/>
    <w:basedOn w:val="LQTableCaption"/>
    <w:next w:val="LQTableCaption"/>
    <w:rsid w:val="001070EB"/>
    <w:pPr>
      <w:spacing w:before="120"/>
    </w:pPr>
  </w:style>
  <w:style w:type="paragraph" w:customStyle="1" w:styleId="NLQTableNumber">
    <w:name w:val="NLQTableNumber"/>
    <w:basedOn w:val="LQTableNumber"/>
    <w:rsid w:val="001070EB"/>
    <w:pPr>
      <w:ind w:left="1134"/>
    </w:pPr>
  </w:style>
  <w:style w:type="character" w:customStyle="1" w:styleId="FooterChar">
    <w:name w:val="Footer Char"/>
    <w:link w:val="Footer"/>
    <w:rsid w:val="001070EB"/>
    <w:rPr>
      <w:sz w:val="21"/>
      <w:lang w:val="en-GB" w:eastAsia="en-US" w:bidi="ar-SA"/>
    </w:rPr>
  </w:style>
  <w:style w:type="character" w:customStyle="1" w:styleId="N1Char">
    <w:name w:val="N1 Char"/>
    <w:link w:val="N1"/>
    <w:rsid w:val="001070EB"/>
    <w:rPr>
      <w:sz w:val="21"/>
      <w:lang w:eastAsia="en-US"/>
    </w:rPr>
  </w:style>
  <w:style w:type="character" w:customStyle="1" w:styleId="H1Char">
    <w:name w:val="H1 Char"/>
    <w:link w:val="H1"/>
    <w:rsid w:val="001070EB"/>
    <w:rPr>
      <w:b/>
      <w:sz w:val="21"/>
      <w:lang w:val="en-GB" w:eastAsia="en-US" w:bidi="ar-SA"/>
    </w:rPr>
  </w:style>
  <w:style w:type="character" w:customStyle="1" w:styleId="LQN1Char">
    <w:name w:val="LQN1 Char"/>
    <w:link w:val="LQN1"/>
    <w:rsid w:val="001070EB"/>
    <w:rPr>
      <w:sz w:val="21"/>
      <w:lang w:val="en-GB" w:eastAsia="en-US" w:bidi="ar-SA"/>
    </w:rPr>
  </w:style>
  <w:style w:type="character" w:customStyle="1" w:styleId="LQH1Char">
    <w:name w:val="LQH1 Char"/>
    <w:link w:val="LQH1"/>
    <w:rsid w:val="001070EB"/>
    <w:rPr>
      <w:b/>
      <w:sz w:val="21"/>
      <w:lang w:val="en-GB" w:eastAsia="en-US" w:bidi="ar-SA"/>
    </w:rPr>
  </w:style>
  <w:style w:type="character" w:customStyle="1" w:styleId="LQN2Char">
    <w:name w:val="LQN2 Char"/>
    <w:link w:val="LQN2"/>
    <w:rsid w:val="001070EB"/>
    <w:rPr>
      <w:sz w:val="21"/>
      <w:lang w:val="en-GB" w:eastAsia="en-US" w:bidi="ar-SA"/>
    </w:rPr>
  </w:style>
  <w:style w:type="character" w:customStyle="1" w:styleId="LQN3Char">
    <w:name w:val="LQN3 Char"/>
    <w:basedOn w:val="LQN2Char"/>
    <w:link w:val="LQN3"/>
    <w:rsid w:val="001070EB"/>
    <w:rPr>
      <w:sz w:val="21"/>
      <w:lang w:val="en-GB" w:eastAsia="en-US" w:bidi="ar-SA"/>
    </w:rPr>
  </w:style>
  <w:style w:type="character" w:customStyle="1" w:styleId="LQN4Char">
    <w:name w:val="LQN4 Char"/>
    <w:basedOn w:val="LQN3Char"/>
    <w:link w:val="LQN4"/>
    <w:rsid w:val="001070EB"/>
    <w:rPr>
      <w:sz w:val="21"/>
      <w:lang w:val="en-GB" w:eastAsia="en-US" w:bidi="ar-SA"/>
    </w:rPr>
  </w:style>
  <w:style w:type="character" w:customStyle="1" w:styleId="T1Char">
    <w:name w:val="T1 Char"/>
    <w:link w:val="T1"/>
    <w:rsid w:val="001070EB"/>
    <w:rPr>
      <w:sz w:val="21"/>
      <w:lang w:val="en-GB" w:eastAsia="en-US" w:bidi="ar-SA"/>
    </w:rPr>
  </w:style>
  <w:style w:type="character" w:customStyle="1" w:styleId="LQT1Char">
    <w:name w:val="LQT1 Char"/>
    <w:basedOn w:val="T1Char"/>
    <w:link w:val="LQT1"/>
    <w:rsid w:val="001070EB"/>
    <w:rPr>
      <w:sz w:val="21"/>
      <w:lang w:val="en-GB" w:eastAsia="en-US" w:bidi="ar-SA"/>
    </w:rPr>
  </w:style>
  <w:style w:type="character" w:customStyle="1" w:styleId="LQT2Char">
    <w:name w:val="LQT2 Char"/>
    <w:link w:val="LQT2"/>
    <w:rsid w:val="001070EB"/>
    <w:rPr>
      <w:sz w:val="21"/>
      <w:lang w:val="en-GB" w:eastAsia="en-US" w:bidi="ar-SA"/>
    </w:rPr>
  </w:style>
  <w:style w:type="character" w:customStyle="1" w:styleId="LQT3Char">
    <w:name w:val="LQT3 Char"/>
    <w:link w:val="LQT3"/>
    <w:rsid w:val="001070EB"/>
    <w:rPr>
      <w:sz w:val="21"/>
      <w:lang w:val="en-GB" w:eastAsia="en-US" w:bidi="ar-SA"/>
    </w:rPr>
  </w:style>
  <w:style w:type="character" w:customStyle="1" w:styleId="LQT4Char">
    <w:name w:val="LQT4 Char"/>
    <w:basedOn w:val="LQT3Char"/>
    <w:link w:val="LQT4"/>
    <w:rsid w:val="001070EB"/>
    <w:rPr>
      <w:sz w:val="21"/>
      <w:lang w:val="en-GB" w:eastAsia="en-US" w:bidi="ar-SA"/>
    </w:rPr>
  </w:style>
  <w:style w:type="character" w:customStyle="1" w:styleId="MadeChar">
    <w:name w:val="Made Char"/>
    <w:link w:val="Made"/>
    <w:locked/>
    <w:rsid w:val="001070EB"/>
    <w:rPr>
      <w:i/>
      <w:sz w:val="21"/>
      <w:lang w:val="en-GB" w:eastAsia="en-US" w:bidi="ar-SA"/>
    </w:rPr>
  </w:style>
  <w:style w:type="character" w:customStyle="1" w:styleId="T2Char">
    <w:name w:val="T2 Char"/>
    <w:link w:val="T2"/>
    <w:locked/>
    <w:rsid w:val="001070EB"/>
    <w:rPr>
      <w:sz w:val="21"/>
      <w:lang w:val="en-GB" w:eastAsia="en-US" w:bidi="ar-SA"/>
    </w:rPr>
  </w:style>
  <w:style w:type="character" w:customStyle="1" w:styleId="T3Char">
    <w:name w:val="T3 Char"/>
    <w:link w:val="T3"/>
    <w:rsid w:val="001070EB"/>
    <w:rPr>
      <w:sz w:val="21"/>
      <w:lang w:val="en-GB" w:eastAsia="en-US" w:bidi="ar-SA"/>
    </w:rPr>
  </w:style>
  <w:style w:type="character" w:customStyle="1" w:styleId="T4Char">
    <w:name w:val="T4 Char"/>
    <w:basedOn w:val="T3Char"/>
    <w:link w:val="T4"/>
    <w:rsid w:val="001070EB"/>
    <w:rPr>
      <w:sz w:val="21"/>
      <w:lang w:val="en-GB" w:eastAsia="en-US" w:bidi="ar-SA"/>
    </w:rPr>
  </w:style>
  <w:style w:type="character" w:customStyle="1" w:styleId="T5Char">
    <w:name w:val="T5 Char"/>
    <w:link w:val="T5"/>
    <w:rsid w:val="001070EB"/>
    <w:rPr>
      <w:sz w:val="21"/>
      <w:lang w:val="en-GB" w:eastAsia="en-US" w:bidi="ar-SA"/>
    </w:rPr>
  </w:style>
  <w:style w:type="character" w:customStyle="1" w:styleId="T1IndentChar">
    <w:name w:val="T1 Indent Char"/>
    <w:basedOn w:val="T1Char"/>
    <w:link w:val="T1Indent"/>
    <w:rsid w:val="001070EB"/>
    <w:rPr>
      <w:sz w:val="21"/>
      <w:lang w:val="en-GB" w:eastAsia="en-US" w:bidi="ar-SA"/>
    </w:rPr>
  </w:style>
  <w:style w:type="character" w:customStyle="1" w:styleId="LQpartChar">
    <w:name w:val="LQpart Char"/>
    <w:link w:val="LQpart"/>
    <w:rsid w:val="001070EB"/>
    <w:rPr>
      <w:sz w:val="28"/>
      <w:lang w:val="en-GB" w:eastAsia="en-US" w:bidi="ar-SA"/>
    </w:rPr>
  </w:style>
  <w:style w:type="paragraph" w:customStyle="1" w:styleId="Correction">
    <w:name w:val="Correction"/>
    <w:next w:val="Draft"/>
    <w:rsid w:val="001070EB"/>
    <w:pPr>
      <w:spacing w:after="240" w:line="220" w:lineRule="atLeast"/>
      <w:jc w:val="center"/>
    </w:pPr>
    <w:rPr>
      <w:i/>
      <w:sz w:val="21"/>
      <w:lang w:eastAsia="en-US"/>
    </w:rPr>
  </w:style>
  <w:style w:type="paragraph" w:customStyle="1" w:styleId="LQArrHead">
    <w:name w:val="LQArrHead"/>
    <w:basedOn w:val="ArrHead"/>
    <w:next w:val="LQTOC1"/>
    <w:rsid w:val="001070EB"/>
    <w:pPr>
      <w:ind w:left="567"/>
    </w:pPr>
  </w:style>
  <w:style w:type="paragraph" w:customStyle="1" w:styleId="LQTOC1">
    <w:name w:val="LQTOC 1"/>
    <w:basedOn w:val="TOC1"/>
    <w:next w:val="LQTOC2"/>
    <w:autoRedefine/>
    <w:rsid w:val="001070EB"/>
    <w:pPr>
      <w:ind w:left="567"/>
    </w:pPr>
  </w:style>
  <w:style w:type="paragraph" w:customStyle="1" w:styleId="LQTOC2">
    <w:name w:val="LQTOC 2"/>
    <w:basedOn w:val="TOC2"/>
    <w:next w:val="LQTOC3"/>
    <w:autoRedefine/>
    <w:rsid w:val="001070EB"/>
    <w:pPr>
      <w:ind w:left="567"/>
    </w:pPr>
  </w:style>
  <w:style w:type="paragraph" w:customStyle="1" w:styleId="LQTOC3">
    <w:name w:val="LQTOC 3"/>
    <w:basedOn w:val="TOC3"/>
    <w:next w:val="LQTOC4"/>
    <w:autoRedefine/>
    <w:rsid w:val="001070EB"/>
    <w:pPr>
      <w:ind w:left="567"/>
    </w:pPr>
  </w:style>
  <w:style w:type="paragraph" w:customStyle="1" w:styleId="LQTOC4">
    <w:name w:val="LQTOC 4"/>
    <w:basedOn w:val="TOC4"/>
    <w:next w:val="LQTOC5"/>
    <w:rsid w:val="001070EB"/>
    <w:pPr>
      <w:ind w:left="567"/>
    </w:pPr>
  </w:style>
  <w:style w:type="paragraph" w:customStyle="1" w:styleId="LQTOC5">
    <w:name w:val="LQTOC 5"/>
    <w:basedOn w:val="TOC5"/>
    <w:next w:val="LQTOC6"/>
    <w:autoRedefine/>
    <w:rsid w:val="001070EB"/>
    <w:pPr>
      <w:ind w:left="567"/>
    </w:pPr>
  </w:style>
  <w:style w:type="paragraph" w:customStyle="1" w:styleId="LQTOC6">
    <w:name w:val="LQTOC 6"/>
    <w:basedOn w:val="TOC6"/>
    <w:next w:val="LQTOC9"/>
    <w:autoRedefine/>
    <w:rsid w:val="001070EB"/>
    <w:pPr>
      <w:ind w:left="567"/>
    </w:pPr>
  </w:style>
  <w:style w:type="paragraph" w:customStyle="1" w:styleId="LQTOC9">
    <w:name w:val="LQTOC 9"/>
    <w:basedOn w:val="TOC9"/>
    <w:rsid w:val="001070EB"/>
    <w:pPr>
      <w:tabs>
        <w:tab w:val="clear" w:pos="576"/>
        <w:tab w:val="left" w:pos="1145"/>
      </w:tabs>
      <w:ind w:left="1145" w:hanging="578"/>
    </w:pPr>
  </w:style>
  <w:style w:type="paragraph" w:customStyle="1" w:styleId="LQTOC12">
    <w:name w:val="LQTOC 12"/>
    <w:basedOn w:val="TOC12"/>
    <w:next w:val="LQTOC10"/>
    <w:rsid w:val="001070EB"/>
    <w:pPr>
      <w:ind w:left="567"/>
    </w:pPr>
  </w:style>
  <w:style w:type="paragraph" w:customStyle="1" w:styleId="TOC12">
    <w:name w:val="TOC 12"/>
    <w:next w:val="TOC10"/>
    <w:rsid w:val="001070EB"/>
    <w:pPr>
      <w:keepNext/>
      <w:spacing w:after="240"/>
      <w:jc w:val="center"/>
    </w:pPr>
    <w:rPr>
      <w:sz w:val="24"/>
      <w:lang w:eastAsia="en-US"/>
    </w:rPr>
  </w:style>
  <w:style w:type="paragraph" w:customStyle="1" w:styleId="LQTOC10">
    <w:name w:val="LQTOC 10"/>
    <w:basedOn w:val="TOC10"/>
    <w:rsid w:val="001070EB"/>
    <w:pPr>
      <w:tabs>
        <w:tab w:val="left" w:pos="2245"/>
        <w:tab w:val="right" w:pos="2364"/>
        <w:tab w:val="left" w:pos="2688"/>
      </w:tabs>
      <w:ind w:left="3255" w:hanging="2688"/>
    </w:pPr>
  </w:style>
  <w:style w:type="paragraph" w:customStyle="1" w:styleId="LQTOC11">
    <w:name w:val="LQTOC 11"/>
    <w:basedOn w:val="TOC11"/>
    <w:rsid w:val="001070EB"/>
    <w:pPr>
      <w:tabs>
        <w:tab w:val="right" w:pos="2245"/>
        <w:tab w:val="left" w:pos="2364"/>
      </w:tabs>
    </w:pPr>
  </w:style>
  <w:style w:type="paragraph" w:customStyle="1" w:styleId="Schedules">
    <w:name w:val="Schedules"/>
    <w:basedOn w:val="Normal"/>
    <w:rsid w:val="001070EB"/>
    <w:pPr>
      <w:keepNext/>
      <w:spacing w:before="480" w:after="480" w:line="240" w:lineRule="auto"/>
      <w:jc w:val="center"/>
    </w:pPr>
    <w:rPr>
      <w:sz w:val="30"/>
    </w:rPr>
  </w:style>
  <w:style w:type="paragraph" w:customStyle="1" w:styleId="LQschedules">
    <w:name w:val="LQschedules"/>
    <w:basedOn w:val="Schedules"/>
    <w:rsid w:val="001070EB"/>
    <w:pPr>
      <w:ind w:left="567"/>
    </w:pPr>
  </w:style>
  <w:style w:type="paragraph" w:customStyle="1" w:styleId="NLQschedules">
    <w:name w:val="NLQschedules"/>
    <w:basedOn w:val="Schedules"/>
    <w:rsid w:val="001070EB"/>
    <w:pPr>
      <w:ind w:left="1134"/>
    </w:pPr>
  </w:style>
  <w:style w:type="paragraph" w:customStyle="1" w:styleId="N1legal">
    <w:name w:val="N1legal"/>
    <w:basedOn w:val="Normal"/>
    <w:rsid w:val="001070EB"/>
    <w:pPr>
      <w:spacing w:before="160"/>
      <w:ind w:firstLine="170"/>
    </w:pPr>
  </w:style>
  <w:style w:type="paragraph" w:customStyle="1" w:styleId="TOC9Indent">
    <w:name w:val="TOC 9 Indent"/>
    <w:basedOn w:val="Normal"/>
    <w:rsid w:val="001070EB"/>
    <w:pPr>
      <w:keepLines/>
      <w:tabs>
        <w:tab w:val="left" w:pos="992"/>
        <w:tab w:val="right" w:pos="8277"/>
      </w:tabs>
      <w:spacing w:after="40" w:line="240" w:lineRule="auto"/>
      <w:ind w:left="992" w:right="720" w:hanging="992"/>
    </w:pPr>
  </w:style>
  <w:style w:type="paragraph" w:customStyle="1" w:styleId="LQTOC9Indent">
    <w:name w:val="LQTOC 9 Indent"/>
    <w:basedOn w:val="TOC9Indent"/>
    <w:rsid w:val="001070EB"/>
    <w:pPr>
      <w:tabs>
        <w:tab w:val="clear" w:pos="992"/>
        <w:tab w:val="left" w:pos="1559"/>
      </w:tabs>
      <w:ind w:left="1559"/>
    </w:pPr>
  </w:style>
  <w:style w:type="paragraph" w:styleId="NormalWeb">
    <w:name w:val="Normal (Web)"/>
    <w:basedOn w:val="Normal"/>
    <w:uiPriority w:val="99"/>
    <w:semiHidden/>
    <w:rsid w:val="001070EB"/>
    <w:pPr>
      <w:spacing w:before="100" w:beforeAutospacing="1" w:after="100" w:afterAutospacing="1" w:line="240" w:lineRule="auto"/>
      <w:jc w:val="left"/>
    </w:pPr>
    <w:rPr>
      <w:sz w:val="24"/>
      <w:szCs w:val="24"/>
      <w:lang w:eastAsia="en-GB"/>
    </w:rPr>
  </w:style>
  <w:style w:type="character" w:customStyle="1" w:styleId="FootnoteTextChar">
    <w:name w:val="Footnote Text Char"/>
    <w:link w:val="FootnoteText"/>
    <w:semiHidden/>
    <w:rsid w:val="001B756F"/>
    <w:rPr>
      <w:sz w:val="16"/>
      <w:lang w:eastAsia="en-US"/>
    </w:rPr>
  </w:style>
  <w:style w:type="paragraph" w:styleId="ListParagraph">
    <w:name w:val="List Paragraph"/>
    <w:basedOn w:val="Normal"/>
    <w:uiPriority w:val="34"/>
    <w:qFormat/>
    <w:rsid w:val="00615463"/>
    <w:pPr>
      <w:spacing w:after="160" w:line="259" w:lineRule="auto"/>
      <w:ind w:left="720"/>
      <w:contextualSpacing/>
      <w:jc w:val="left"/>
    </w:pPr>
    <w:rPr>
      <w:rFonts w:ascii="Calibri" w:eastAsia="Calibri" w:hAnsi="Calibri"/>
      <w:sz w:val="22"/>
      <w:szCs w:val="22"/>
    </w:rPr>
  </w:style>
  <w:style w:type="character" w:customStyle="1" w:styleId="BodyTextChar">
    <w:name w:val="Body Text Char"/>
    <w:link w:val="BodyText"/>
    <w:rsid w:val="007F4618"/>
    <w:rPr>
      <w:sz w:val="24"/>
    </w:rPr>
  </w:style>
  <w:style w:type="character" w:customStyle="1" w:styleId="CommentTextChar">
    <w:name w:val="Comment Text Char"/>
    <w:link w:val="CommentText"/>
    <w:semiHidden/>
    <w:rsid w:val="00897BAB"/>
    <w:rPr>
      <w:rFonts w:ascii="Arial" w:hAnsi="Arial"/>
      <w:lang w:eastAsia="en-US"/>
    </w:rPr>
  </w:style>
  <w:style w:type="paragraph" w:styleId="Revision">
    <w:name w:val="Revision"/>
    <w:hidden/>
    <w:uiPriority w:val="99"/>
    <w:semiHidden/>
    <w:rsid w:val="003F458D"/>
    <w:rPr>
      <w:sz w:val="21"/>
      <w:lang w:eastAsia="en-US"/>
    </w:rPr>
  </w:style>
  <w:style w:type="character" w:customStyle="1" w:styleId="UnresolvedMention1">
    <w:name w:val="Unresolved Mention1"/>
    <w:basedOn w:val="DefaultParagraphFont"/>
    <w:uiPriority w:val="99"/>
    <w:semiHidden/>
    <w:unhideWhenUsed/>
    <w:rsid w:val="00A34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4022">
      <w:bodyDiv w:val="1"/>
      <w:marLeft w:val="0"/>
      <w:marRight w:val="0"/>
      <w:marTop w:val="0"/>
      <w:marBottom w:val="0"/>
      <w:divBdr>
        <w:top w:val="none" w:sz="0" w:space="0" w:color="auto"/>
        <w:left w:val="none" w:sz="0" w:space="0" w:color="auto"/>
        <w:bottom w:val="none" w:sz="0" w:space="0" w:color="auto"/>
        <w:right w:val="none" w:sz="0" w:space="0" w:color="auto"/>
      </w:divBdr>
    </w:div>
    <w:div w:id="24060915">
      <w:bodyDiv w:val="1"/>
      <w:marLeft w:val="0"/>
      <w:marRight w:val="0"/>
      <w:marTop w:val="0"/>
      <w:marBottom w:val="0"/>
      <w:divBdr>
        <w:top w:val="none" w:sz="0" w:space="0" w:color="auto"/>
        <w:left w:val="none" w:sz="0" w:space="0" w:color="auto"/>
        <w:bottom w:val="none" w:sz="0" w:space="0" w:color="auto"/>
        <w:right w:val="none" w:sz="0" w:space="0" w:color="auto"/>
      </w:divBdr>
    </w:div>
    <w:div w:id="40329871">
      <w:bodyDiv w:val="1"/>
      <w:marLeft w:val="0"/>
      <w:marRight w:val="0"/>
      <w:marTop w:val="0"/>
      <w:marBottom w:val="0"/>
      <w:divBdr>
        <w:top w:val="none" w:sz="0" w:space="0" w:color="auto"/>
        <w:left w:val="none" w:sz="0" w:space="0" w:color="auto"/>
        <w:bottom w:val="none" w:sz="0" w:space="0" w:color="auto"/>
        <w:right w:val="none" w:sz="0" w:space="0" w:color="auto"/>
      </w:divBdr>
      <w:divsChild>
        <w:div w:id="716126902">
          <w:marLeft w:val="0"/>
          <w:marRight w:val="0"/>
          <w:marTop w:val="0"/>
          <w:marBottom w:val="0"/>
          <w:divBdr>
            <w:top w:val="none" w:sz="0" w:space="0" w:color="auto"/>
            <w:left w:val="none" w:sz="0" w:space="0" w:color="auto"/>
            <w:bottom w:val="none" w:sz="0" w:space="0" w:color="auto"/>
            <w:right w:val="none" w:sz="0" w:space="0" w:color="auto"/>
          </w:divBdr>
        </w:div>
        <w:div w:id="1793401501">
          <w:marLeft w:val="0"/>
          <w:marRight w:val="0"/>
          <w:marTop w:val="0"/>
          <w:marBottom w:val="0"/>
          <w:divBdr>
            <w:top w:val="none" w:sz="0" w:space="0" w:color="auto"/>
            <w:left w:val="none" w:sz="0" w:space="0" w:color="auto"/>
            <w:bottom w:val="none" w:sz="0" w:space="0" w:color="auto"/>
            <w:right w:val="none" w:sz="0" w:space="0" w:color="auto"/>
          </w:divBdr>
        </w:div>
      </w:divsChild>
    </w:div>
    <w:div w:id="60105869">
      <w:bodyDiv w:val="1"/>
      <w:marLeft w:val="0"/>
      <w:marRight w:val="0"/>
      <w:marTop w:val="0"/>
      <w:marBottom w:val="0"/>
      <w:divBdr>
        <w:top w:val="none" w:sz="0" w:space="0" w:color="auto"/>
        <w:left w:val="none" w:sz="0" w:space="0" w:color="auto"/>
        <w:bottom w:val="none" w:sz="0" w:space="0" w:color="auto"/>
        <w:right w:val="none" w:sz="0" w:space="0" w:color="auto"/>
      </w:divBdr>
    </w:div>
    <w:div w:id="113060295">
      <w:bodyDiv w:val="1"/>
      <w:marLeft w:val="0"/>
      <w:marRight w:val="0"/>
      <w:marTop w:val="0"/>
      <w:marBottom w:val="0"/>
      <w:divBdr>
        <w:top w:val="none" w:sz="0" w:space="0" w:color="auto"/>
        <w:left w:val="none" w:sz="0" w:space="0" w:color="auto"/>
        <w:bottom w:val="none" w:sz="0" w:space="0" w:color="auto"/>
        <w:right w:val="none" w:sz="0" w:space="0" w:color="auto"/>
      </w:divBdr>
    </w:div>
    <w:div w:id="123428335">
      <w:bodyDiv w:val="1"/>
      <w:marLeft w:val="0"/>
      <w:marRight w:val="0"/>
      <w:marTop w:val="0"/>
      <w:marBottom w:val="0"/>
      <w:divBdr>
        <w:top w:val="none" w:sz="0" w:space="0" w:color="auto"/>
        <w:left w:val="none" w:sz="0" w:space="0" w:color="auto"/>
        <w:bottom w:val="none" w:sz="0" w:space="0" w:color="auto"/>
        <w:right w:val="none" w:sz="0" w:space="0" w:color="auto"/>
      </w:divBdr>
    </w:div>
    <w:div w:id="172379268">
      <w:bodyDiv w:val="1"/>
      <w:marLeft w:val="0"/>
      <w:marRight w:val="0"/>
      <w:marTop w:val="0"/>
      <w:marBottom w:val="0"/>
      <w:divBdr>
        <w:top w:val="none" w:sz="0" w:space="0" w:color="auto"/>
        <w:left w:val="none" w:sz="0" w:space="0" w:color="auto"/>
        <w:bottom w:val="none" w:sz="0" w:space="0" w:color="auto"/>
        <w:right w:val="none" w:sz="0" w:space="0" w:color="auto"/>
      </w:divBdr>
    </w:div>
    <w:div w:id="203904073">
      <w:bodyDiv w:val="1"/>
      <w:marLeft w:val="0"/>
      <w:marRight w:val="0"/>
      <w:marTop w:val="0"/>
      <w:marBottom w:val="0"/>
      <w:divBdr>
        <w:top w:val="none" w:sz="0" w:space="0" w:color="auto"/>
        <w:left w:val="none" w:sz="0" w:space="0" w:color="auto"/>
        <w:bottom w:val="none" w:sz="0" w:space="0" w:color="auto"/>
        <w:right w:val="none" w:sz="0" w:space="0" w:color="auto"/>
      </w:divBdr>
    </w:div>
    <w:div w:id="211506302">
      <w:bodyDiv w:val="1"/>
      <w:marLeft w:val="0"/>
      <w:marRight w:val="0"/>
      <w:marTop w:val="0"/>
      <w:marBottom w:val="0"/>
      <w:divBdr>
        <w:top w:val="none" w:sz="0" w:space="0" w:color="auto"/>
        <w:left w:val="none" w:sz="0" w:space="0" w:color="auto"/>
        <w:bottom w:val="none" w:sz="0" w:space="0" w:color="auto"/>
        <w:right w:val="none" w:sz="0" w:space="0" w:color="auto"/>
      </w:divBdr>
    </w:div>
    <w:div w:id="253780165">
      <w:bodyDiv w:val="1"/>
      <w:marLeft w:val="0"/>
      <w:marRight w:val="0"/>
      <w:marTop w:val="0"/>
      <w:marBottom w:val="0"/>
      <w:divBdr>
        <w:top w:val="none" w:sz="0" w:space="0" w:color="auto"/>
        <w:left w:val="none" w:sz="0" w:space="0" w:color="auto"/>
        <w:bottom w:val="none" w:sz="0" w:space="0" w:color="auto"/>
        <w:right w:val="none" w:sz="0" w:space="0" w:color="auto"/>
      </w:divBdr>
    </w:div>
    <w:div w:id="335689775">
      <w:bodyDiv w:val="1"/>
      <w:marLeft w:val="0"/>
      <w:marRight w:val="0"/>
      <w:marTop w:val="0"/>
      <w:marBottom w:val="0"/>
      <w:divBdr>
        <w:top w:val="none" w:sz="0" w:space="0" w:color="auto"/>
        <w:left w:val="none" w:sz="0" w:space="0" w:color="auto"/>
        <w:bottom w:val="none" w:sz="0" w:space="0" w:color="auto"/>
        <w:right w:val="none" w:sz="0" w:space="0" w:color="auto"/>
      </w:divBdr>
    </w:div>
    <w:div w:id="357240977">
      <w:bodyDiv w:val="1"/>
      <w:marLeft w:val="0"/>
      <w:marRight w:val="0"/>
      <w:marTop w:val="0"/>
      <w:marBottom w:val="0"/>
      <w:divBdr>
        <w:top w:val="none" w:sz="0" w:space="0" w:color="auto"/>
        <w:left w:val="none" w:sz="0" w:space="0" w:color="auto"/>
        <w:bottom w:val="none" w:sz="0" w:space="0" w:color="auto"/>
        <w:right w:val="none" w:sz="0" w:space="0" w:color="auto"/>
      </w:divBdr>
      <w:divsChild>
        <w:div w:id="324869299">
          <w:marLeft w:val="0"/>
          <w:marRight w:val="0"/>
          <w:marTop w:val="0"/>
          <w:marBottom w:val="0"/>
          <w:divBdr>
            <w:top w:val="none" w:sz="0" w:space="0" w:color="auto"/>
            <w:left w:val="none" w:sz="0" w:space="0" w:color="auto"/>
            <w:bottom w:val="none" w:sz="0" w:space="0" w:color="auto"/>
            <w:right w:val="none" w:sz="0" w:space="0" w:color="auto"/>
          </w:divBdr>
          <w:divsChild>
            <w:div w:id="1230464198">
              <w:marLeft w:val="0"/>
              <w:marRight w:val="0"/>
              <w:marTop w:val="0"/>
              <w:marBottom w:val="0"/>
              <w:divBdr>
                <w:top w:val="none" w:sz="0" w:space="0" w:color="auto"/>
                <w:left w:val="none" w:sz="0" w:space="0" w:color="auto"/>
                <w:bottom w:val="none" w:sz="0" w:space="0" w:color="auto"/>
                <w:right w:val="none" w:sz="0" w:space="0" w:color="auto"/>
              </w:divBdr>
              <w:divsChild>
                <w:div w:id="49694310">
                  <w:marLeft w:val="0"/>
                  <w:marRight w:val="0"/>
                  <w:marTop w:val="0"/>
                  <w:marBottom w:val="0"/>
                  <w:divBdr>
                    <w:top w:val="none" w:sz="0" w:space="0" w:color="auto"/>
                    <w:left w:val="none" w:sz="0" w:space="0" w:color="auto"/>
                    <w:bottom w:val="none" w:sz="0" w:space="0" w:color="auto"/>
                    <w:right w:val="none" w:sz="0" w:space="0" w:color="auto"/>
                  </w:divBdr>
                  <w:divsChild>
                    <w:div w:id="1818260071">
                      <w:marLeft w:val="0"/>
                      <w:marRight w:val="0"/>
                      <w:marTop w:val="0"/>
                      <w:marBottom w:val="0"/>
                      <w:divBdr>
                        <w:top w:val="none" w:sz="0" w:space="0" w:color="auto"/>
                        <w:left w:val="none" w:sz="0" w:space="0" w:color="auto"/>
                        <w:bottom w:val="none" w:sz="0" w:space="0" w:color="auto"/>
                        <w:right w:val="none" w:sz="0" w:space="0" w:color="auto"/>
                      </w:divBdr>
                      <w:divsChild>
                        <w:div w:id="868448898">
                          <w:marLeft w:val="0"/>
                          <w:marRight w:val="0"/>
                          <w:marTop w:val="0"/>
                          <w:marBottom w:val="0"/>
                          <w:divBdr>
                            <w:top w:val="none" w:sz="0" w:space="0" w:color="auto"/>
                            <w:left w:val="none" w:sz="0" w:space="0" w:color="auto"/>
                            <w:bottom w:val="none" w:sz="0" w:space="0" w:color="auto"/>
                            <w:right w:val="none" w:sz="0" w:space="0" w:color="auto"/>
                          </w:divBdr>
                          <w:divsChild>
                            <w:div w:id="1069113669">
                              <w:marLeft w:val="0"/>
                              <w:marRight w:val="0"/>
                              <w:marTop w:val="0"/>
                              <w:marBottom w:val="0"/>
                              <w:divBdr>
                                <w:top w:val="none" w:sz="0" w:space="0" w:color="auto"/>
                                <w:left w:val="none" w:sz="0" w:space="0" w:color="auto"/>
                                <w:bottom w:val="none" w:sz="0" w:space="0" w:color="auto"/>
                                <w:right w:val="none" w:sz="0" w:space="0" w:color="auto"/>
                              </w:divBdr>
                              <w:divsChild>
                                <w:div w:id="1682588622">
                                  <w:marLeft w:val="0"/>
                                  <w:marRight w:val="0"/>
                                  <w:marTop w:val="0"/>
                                  <w:marBottom w:val="0"/>
                                  <w:divBdr>
                                    <w:top w:val="none" w:sz="0" w:space="0" w:color="auto"/>
                                    <w:left w:val="none" w:sz="0" w:space="0" w:color="auto"/>
                                    <w:bottom w:val="none" w:sz="0" w:space="0" w:color="auto"/>
                                    <w:right w:val="none" w:sz="0" w:space="0" w:color="auto"/>
                                  </w:divBdr>
                                  <w:divsChild>
                                    <w:div w:id="2143452138">
                                      <w:marLeft w:val="0"/>
                                      <w:marRight w:val="0"/>
                                      <w:marTop w:val="0"/>
                                      <w:marBottom w:val="0"/>
                                      <w:divBdr>
                                        <w:top w:val="none" w:sz="0" w:space="0" w:color="auto"/>
                                        <w:left w:val="none" w:sz="0" w:space="0" w:color="auto"/>
                                        <w:bottom w:val="none" w:sz="0" w:space="0" w:color="auto"/>
                                        <w:right w:val="none" w:sz="0" w:space="0" w:color="auto"/>
                                      </w:divBdr>
                                      <w:divsChild>
                                        <w:div w:id="337969295">
                                          <w:marLeft w:val="0"/>
                                          <w:marRight w:val="0"/>
                                          <w:marTop w:val="0"/>
                                          <w:marBottom w:val="0"/>
                                          <w:divBdr>
                                            <w:top w:val="none" w:sz="0" w:space="0" w:color="auto"/>
                                            <w:left w:val="none" w:sz="0" w:space="0" w:color="auto"/>
                                            <w:bottom w:val="none" w:sz="0" w:space="0" w:color="auto"/>
                                            <w:right w:val="none" w:sz="0" w:space="0" w:color="auto"/>
                                          </w:divBdr>
                                          <w:divsChild>
                                            <w:div w:id="258760794">
                                              <w:marLeft w:val="0"/>
                                              <w:marRight w:val="0"/>
                                              <w:marTop w:val="0"/>
                                              <w:marBottom w:val="0"/>
                                              <w:divBdr>
                                                <w:top w:val="none" w:sz="0" w:space="0" w:color="auto"/>
                                                <w:left w:val="none" w:sz="0" w:space="0" w:color="auto"/>
                                                <w:bottom w:val="none" w:sz="0" w:space="0" w:color="auto"/>
                                                <w:right w:val="none" w:sz="0" w:space="0" w:color="auto"/>
                                              </w:divBdr>
                                              <w:divsChild>
                                                <w:div w:id="1001422654">
                                                  <w:marLeft w:val="0"/>
                                                  <w:marRight w:val="0"/>
                                                  <w:marTop w:val="0"/>
                                                  <w:marBottom w:val="0"/>
                                                  <w:divBdr>
                                                    <w:top w:val="none" w:sz="0" w:space="0" w:color="auto"/>
                                                    <w:left w:val="none" w:sz="0" w:space="0" w:color="auto"/>
                                                    <w:bottom w:val="none" w:sz="0" w:space="0" w:color="auto"/>
                                                    <w:right w:val="none" w:sz="0" w:space="0" w:color="auto"/>
                                                  </w:divBdr>
                                                  <w:divsChild>
                                                    <w:div w:id="7477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085264">
      <w:bodyDiv w:val="1"/>
      <w:marLeft w:val="0"/>
      <w:marRight w:val="0"/>
      <w:marTop w:val="0"/>
      <w:marBottom w:val="0"/>
      <w:divBdr>
        <w:top w:val="none" w:sz="0" w:space="0" w:color="auto"/>
        <w:left w:val="none" w:sz="0" w:space="0" w:color="auto"/>
        <w:bottom w:val="none" w:sz="0" w:space="0" w:color="auto"/>
        <w:right w:val="none" w:sz="0" w:space="0" w:color="auto"/>
      </w:divBdr>
    </w:div>
    <w:div w:id="507595853">
      <w:bodyDiv w:val="1"/>
      <w:marLeft w:val="0"/>
      <w:marRight w:val="0"/>
      <w:marTop w:val="0"/>
      <w:marBottom w:val="0"/>
      <w:divBdr>
        <w:top w:val="none" w:sz="0" w:space="0" w:color="auto"/>
        <w:left w:val="none" w:sz="0" w:space="0" w:color="auto"/>
        <w:bottom w:val="none" w:sz="0" w:space="0" w:color="auto"/>
        <w:right w:val="none" w:sz="0" w:space="0" w:color="auto"/>
      </w:divBdr>
      <w:divsChild>
        <w:div w:id="726681102">
          <w:marLeft w:val="0"/>
          <w:marRight w:val="0"/>
          <w:marTop w:val="0"/>
          <w:marBottom w:val="0"/>
          <w:divBdr>
            <w:top w:val="none" w:sz="0" w:space="0" w:color="auto"/>
            <w:left w:val="none" w:sz="0" w:space="0" w:color="auto"/>
            <w:bottom w:val="none" w:sz="0" w:space="0" w:color="auto"/>
            <w:right w:val="none" w:sz="0" w:space="0" w:color="auto"/>
          </w:divBdr>
          <w:divsChild>
            <w:div w:id="1678459569">
              <w:marLeft w:val="0"/>
              <w:marRight w:val="0"/>
              <w:marTop w:val="0"/>
              <w:marBottom w:val="0"/>
              <w:divBdr>
                <w:top w:val="none" w:sz="0" w:space="0" w:color="auto"/>
                <w:left w:val="none" w:sz="0" w:space="0" w:color="auto"/>
                <w:bottom w:val="none" w:sz="0" w:space="0" w:color="auto"/>
                <w:right w:val="none" w:sz="0" w:space="0" w:color="auto"/>
              </w:divBdr>
              <w:divsChild>
                <w:div w:id="4046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1804">
      <w:bodyDiv w:val="1"/>
      <w:marLeft w:val="0"/>
      <w:marRight w:val="0"/>
      <w:marTop w:val="0"/>
      <w:marBottom w:val="0"/>
      <w:divBdr>
        <w:top w:val="none" w:sz="0" w:space="0" w:color="auto"/>
        <w:left w:val="none" w:sz="0" w:space="0" w:color="auto"/>
        <w:bottom w:val="none" w:sz="0" w:space="0" w:color="auto"/>
        <w:right w:val="none" w:sz="0" w:space="0" w:color="auto"/>
      </w:divBdr>
    </w:div>
    <w:div w:id="557785765">
      <w:bodyDiv w:val="1"/>
      <w:marLeft w:val="0"/>
      <w:marRight w:val="0"/>
      <w:marTop w:val="0"/>
      <w:marBottom w:val="0"/>
      <w:divBdr>
        <w:top w:val="none" w:sz="0" w:space="0" w:color="auto"/>
        <w:left w:val="none" w:sz="0" w:space="0" w:color="auto"/>
        <w:bottom w:val="none" w:sz="0" w:space="0" w:color="auto"/>
        <w:right w:val="none" w:sz="0" w:space="0" w:color="auto"/>
      </w:divBdr>
    </w:div>
    <w:div w:id="741173047">
      <w:bodyDiv w:val="1"/>
      <w:marLeft w:val="0"/>
      <w:marRight w:val="0"/>
      <w:marTop w:val="0"/>
      <w:marBottom w:val="0"/>
      <w:divBdr>
        <w:top w:val="none" w:sz="0" w:space="0" w:color="auto"/>
        <w:left w:val="none" w:sz="0" w:space="0" w:color="auto"/>
        <w:bottom w:val="none" w:sz="0" w:space="0" w:color="auto"/>
        <w:right w:val="none" w:sz="0" w:space="0" w:color="auto"/>
      </w:divBdr>
      <w:divsChild>
        <w:div w:id="35276766">
          <w:marLeft w:val="0"/>
          <w:marRight w:val="0"/>
          <w:marTop w:val="0"/>
          <w:marBottom w:val="0"/>
          <w:divBdr>
            <w:top w:val="none" w:sz="0" w:space="0" w:color="auto"/>
            <w:left w:val="none" w:sz="0" w:space="0" w:color="auto"/>
            <w:bottom w:val="none" w:sz="0" w:space="0" w:color="auto"/>
            <w:right w:val="none" w:sz="0" w:space="0" w:color="auto"/>
          </w:divBdr>
          <w:divsChild>
            <w:div w:id="1774744621">
              <w:marLeft w:val="0"/>
              <w:marRight w:val="0"/>
              <w:marTop w:val="0"/>
              <w:marBottom w:val="0"/>
              <w:divBdr>
                <w:top w:val="none" w:sz="0" w:space="0" w:color="auto"/>
                <w:left w:val="none" w:sz="0" w:space="0" w:color="auto"/>
                <w:bottom w:val="none" w:sz="0" w:space="0" w:color="auto"/>
                <w:right w:val="none" w:sz="0" w:space="0" w:color="auto"/>
              </w:divBdr>
              <w:divsChild>
                <w:div w:id="10571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6926">
      <w:bodyDiv w:val="1"/>
      <w:marLeft w:val="0"/>
      <w:marRight w:val="0"/>
      <w:marTop w:val="0"/>
      <w:marBottom w:val="0"/>
      <w:divBdr>
        <w:top w:val="none" w:sz="0" w:space="0" w:color="auto"/>
        <w:left w:val="none" w:sz="0" w:space="0" w:color="auto"/>
        <w:bottom w:val="none" w:sz="0" w:space="0" w:color="auto"/>
        <w:right w:val="none" w:sz="0" w:space="0" w:color="auto"/>
      </w:divBdr>
    </w:div>
    <w:div w:id="810053794">
      <w:bodyDiv w:val="1"/>
      <w:marLeft w:val="0"/>
      <w:marRight w:val="0"/>
      <w:marTop w:val="0"/>
      <w:marBottom w:val="0"/>
      <w:divBdr>
        <w:top w:val="none" w:sz="0" w:space="0" w:color="auto"/>
        <w:left w:val="none" w:sz="0" w:space="0" w:color="auto"/>
        <w:bottom w:val="none" w:sz="0" w:space="0" w:color="auto"/>
        <w:right w:val="none" w:sz="0" w:space="0" w:color="auto"/>
      </w:divBdr>
      <w:divsChild>
        <w:div w:id="1886257870">
          <w:marLeft w:val="0"/>
          <w:marRight w:val="0"/>
          <w:marTop w:val="0"/>
          <w:marBottom w:val="0"/>
          <w:divBdr>
            <w:top w:val="none" w:sz="0" w:space="0" w:color="auto"/>
            <w:left w:val="none" w:sz="0" w:space="0" w:color="auto"/>
            <w:bottom w:val="none" w:sz="0" w:space="0" w:color="auto"/>
            <w:right w:val="none" w:sz="0" w:space="0" w:color="auto"/>
          </w:divBdr>
          <w:divsChild>
            <w:div w:id="1367680015">
              <w:marLeft w:val="0"/>
              <w:marRight w:val="0"/>
              <w:marTop w:val="0"/>
              <w:marBottom w:val="0"/>
              <w:divBdr>
                <w:top w:val="none" w:sz="0" w:space="0" w:color="auto"/>
                <w:left w:val="none" w:sz="0" w:space="0" w:color="auto"/>
                <w:bottom w:val="none" w:sz="0" w:space="0" w:color="auto"/>
                <w:right w:val="none" w:sz="0" w:space="0" w:color="auto"/>
              </w:divBdr>
              <w:divsChild>
                <w:div w:id="6755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5018">
      <w:bodyDiv w:val="1"/>
      <w:marLeft w:val="0"/>
      <w:marRight w:val="0"/>
      <w:marTop w:val="0"/>
      <w:marBottom w:val="0"/>
      <w:divBdr>
        <w:top w:val="none" w:sz="0" w:space="0" w:color="auto"/>
        <w:left w:val="none" w:sz="0" w:space="0" w:color="auto"/>
        <w:bottom w:val="none" w:sz="0" w:space="0" w:color="auto"/>
        <w:right w:val="none" w:sz="0" w:space="0" w:color="auto"/>
      </w:divBdr>
      <w:divsChild>
        <w:div w:id="1573662971">
          <w:marLeft w:val="0"/>
          <w:marRight w:val="0"/>
          <w:marTop w:val="0"/>
          <w:marBottom w:val="0"/>
          <w:divBdr>
            <w:top w:val="none" w:sz="0" w:space="0" w:color="auto"/>
            <w:left w:val="none" w:sz="0" w:space="0" w:color="auto"/>
            <w:bottom w:val="none" w:sz="0" w:space="0" w:color="auto"/>
            <w:right w:val="none" w:sz="0" w:space="0" w:color="auto"/>
          </w:divBdr>
          <w:divsChild>
            <w:div w:id="541135729">
              <w:marLeft w:val="0"/>
              <w:marRight w:val="0"/>
              <w:marTop w:val="0"/>
              <w:marBottom w:val="0"/>
              <w:divBdr>
                <w:top w:val="none" w:sz="0" w:space="0" w:color="auto"/>
                <w:left w:val="none" w:sz="0" w:space="0" w:color="auto"/>
                <w:bottom w:val="none" w:sz="0" w:space="0" w:color="auto"/>
                <w:right w:val="none" w:sz="0" w:space="0" w:color="auto"/>
              </w:divBdr>
              <w:divsChild>
                <w:div w:id="1334718335">
                  <w:marLeft w:val="0"/>
                  <w:marRight w:val="0"/>
                  <w:marTop w:val="0"/>
                  <w:marBottom w:val="0"/>
                  <w:divBdr>
                    <w:top w:val="none" w:sz="0" w:space="0" w:color="auto"/>
                    <w:left w:val="none" w:sz="0" w:space="0" w:color="auto"/>
                    <w:bottom w:val="none" w:sz="0" w:space="0" w:color="auto"/>
                    <w:right w:val="none" w:sz="0" w:space="0" w:color="auto"/>
                  </w:divBdr>
                  <w:divsChild>
                    <w:div w:id="8727874">
                      <w:marLeft w:val="0"/>
                      <w:marRight w:val="0"/>
                      <w:marTop w:val="0"/>
                      <w:marBottom w:val="0"/>
                      <w:divBdr>
                        <w:top w:val="none" w:sz="0" w:space="0" w:color="auto"/>
                        <w:left w:val="none" w:sz="0" w:space="0" w:color="auto"/>
                        <w:bottom w:val="none" w:sz="0" w:space="0" w:color="auto"/>
                        <w:right w:val="none" w:sz="0" w:space="0" w:color="auto"/>
                      </w:divBdr>
                      <w:divsChild>
                        <w:div w:id="507251599">
                          <w:marLeft w:val="0"/>
                          <w:marRight w:val="0"/>
                          <w:marTop w:val="0"/>
                          <w:marBottom w:val="0"/>
                          <w:divBdr>
                            <w:top w:val="none" w:sz="0" w:space="0" w:color="auto"/>
                            <w:left w:val="none" w:sz="0" w:space="0" w:color="auto"/>
                            <w:bottom w:val="none" w:sz="0" w:space="0" w:color="auto"/>
                            <w:right w:val="none" w:sz="0" w:space="0" w:color="auto"/>
                          </w:divBdr>
                          <w:divsChild>
                            <w:div w:id="1688094602">
                              <w:marLeft w:val="0"/>
                              <w:marRight w:val="0"/>
                              <w:marTop w:val="0"/>
                              <w:marBottom w:val="0"/>
                              <w:divBdr>
                                <w:top w:val="none" w:sz="0" w:space="0" w:color="auto"/>
                                <w:left w:val="none" w:sz="0" w:space="0" w:color="auto"/>
                                <w:bottom w:val="none" w:sz="0" w:space="0" w:color="auto"/>
                                <w:right w:val="none" w:sz="0" w:space="0" w:color="auto"/>
                              </w:divBdr>
                              <w:divsChild>
                                <w:div w:id="21060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487428">
      <w:bodyDiv w:val="1"/>
      <w:marLeft w:val="0"/>
      <w:marRight w:val="0"/>
      <w:marTop w:val="0"/>
      <w:marBottom w:val="0"/>
      <w:divBdr>
        <w:top w:val="none" w:sz="0" w:space="0" w:color="auto"/>
        <w:left w:val="none" w:sz="0" w:space="0" w:color="auto"/>
        <w:bottom w:val="none" w:sz="0" w:space="0" w:color="auto"/>
        <w:right w:val="none" w:sz="0" w:space="0" w:color="auto"/>
      </w:divBdr>
      <w:divsChild>
        <w:div w:id="1264072849">
          <w:marLeft w:val="0"/>
          <w:marRight w:val="0"/>
          <w:marTop w:val="0"/>
          <w:marBottom w:val="0"/>
          <w:divBdr>
            <w:top w:val="none" w:sz="0" w:space="0" w:color="auto"/>
            <w:left w:val="none" w:sz="0" w:space="0" w:color="auto"/>
            <w:bottom w:val="none" w:sz="0" w:space="0" w:color="auto"/>
            <w:right w:val="none" w:sz="0" w:space="0" w:color="auto"/>
          </w:divBdr>
          <w:divsChild>
            <w:div w:id="1582176363">
              <w:marLeft w:val="0"/>
              <w:marRight w:val="0"/>
              <w:marTop w:val="0"/>
              <w:marBottom w:val="0"/>
              <w:divBdr>
                <w:top w:val="none" w:sz="0" w:space="0" w:color="auto"/>
                <w:left w:val="none" w:sz="0" w:space="0" w:color="auto"/>
                <w:bottom w:val="none" w:sz="0" w:space="0" w:color="auto"/>
                <w:right w:val="none" w:sz="0" w:space="0" w:color="auto"/>
              </w:divBdr>
              <w:divsChild>
                <w:div w:id="13083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8436">
      <w:bodyDiv w:val="1"/>
      <w:marLeft w:val="0"/>
      <w:marRight w:val="0"/>
      <w:marTop w:val="0"/>
      <w:marBottom w:val="0"/>
      <w:divBdr>
        <w:top w:val="none" w:sz="0" w:space="0" w:color="auto"/>
        <w:left w:val="none" w:sz="0" w:space="0" w:color="auto"/>
        <w:bottom w:val="none" w:sz="0" w:space="0" w:color="auto"/>
        <w:right w:val="none" w:sz="0" w:space="0" w:color="auto"/>
      </w:divBdr>
    </w:div>
    <w:div w:id="989483807">
      <w:bodyDiv w:val="1"/>
      <w:marLeft w:val="0"/>
      <w:marRight w:val="0"/>
      <w:marTop w:val="0"/>
      <w:marBottom w:val="0"/>
      <w:divBdr>
        <w:top w:val="none" w:sz="0" w:space="0" w:color="auto"/>
        <w:left w:val="none" w:sz="0" w:space="0" w:color="auto"/>
        <w:bottom w:val="none" w:sz="0" w:space="0" w:color="auto"/>
        <w:right w:val="none" w:sz="0" w:space="0" w:color="auto"/>
      </w:divBdr>
    </w:div>
    <w:div w:id="1259562444">
      <w:bodyDiv w:val="1"/>
      <w:marLeft w:val="0"/>
      <w:marRight w:val="0"/>
      <w:marTop w:val="0"/>
      <w:marBottom w:val="0"/>
      <w:divBdr>
        <w:top w:val="none" w:sz="0" w:space="0" w:color="auto"/>
        <w:left w:val="none" w:sz="0" w:space="0" w:color="auto"/>
        <w:bottom w:val="none" w:sz="0" w:space="0" w:color="auto"/>
        <w:right w:val="none" w:sz="0" w:space="0" w:color="auto"/>
      </w:divBdr>
    </w:div>
    <w:div w:id="1309432681">
      <w:bodyDiv w:val="1"/>
      <w:marLeft w:val="0"/>
      <w:marRight w:val="0"/>
      <w:marTop w:val="0"/>
      <w:marBottom w:val="0"/>
      <w:divBdr>
        <w:top w:val="none" w:sz="0" w:space="0" w:color="auto"/>
        <w:left w:val="none" w:sz="0" w:space="0" w:color="auto"/>
        <w:bottom w:val="none" w:sz="0" w:space="0" w:color="auto"/>
        <w:right w:val="none" w:sz="0" w:space="0" w:color="auto"/>
      </w:divBdr>
    </w:div>
    <w:div w:id="1313872920">
      <w:bodyDiv w:val="1"/>
      <w:marLeft w:val="0"/>
      <w:marRight w:val="0"/>
      <w:marTop w:val="0"/>
      <w:marBottom w:val="0"/>
      <w:divBdr>
        <w:top w:val="none" w:sz="0" w:space="0" w:color="auto"/>
        <w:left w:val="none" w:sz="0" w:space="0" w:color="auto"/>
        <w:bottom w:val="none" w:sz="0" w:space="0" w:color="auto"/>
        <w:right w:val="none" w:sz="0" w:space="0" w:color="auto"/>
      </w:divBdr>
    </w:div>
    <w:div w:id="1466387271">
      <w:bodyDiv w:val="1"/>
      <w:marLeft w:val="0"/>
      <w:marRight w:val="0"/>
      <w:marTop w:val="0"/>
      <w:marBottom w:val="0"/>
      <w:divBdr>
        <w:top w:val="none" w:sz="0" w:space="0" w:color="auto"/>
        <w:left w:val="none" w:sz="0" w:space="0" w:color="auto"/>
        <w:bottom w:val="none" w:sz="0" w:space="0" w:color="auto"/>
        <w:right w:val="none" w:sz="0" w:space="0" w:color="auto"/>
      </w:divBdr>
    </w:div>
    <w:div w:id="1711883271">
      <w:bodyDiv w:val="1"/>
      <w:marLeft w:val="0"/>
      <w:marRight w:val="0"/>
      <w:marTop w:val="0"/>
      <w:marBottom w:val="0"/>
      <w:divBdr>
        <w:top w:val="none" w:sz="0" w:space="0" w:color="auto"/>
        <w:left w:val="none" w:sz="0" w:space="0" w:color="auto"/>
        <w:bottom w:val="none" w:sz="0" w:space="0" w:color="auto"/>
        <w:right w:val="none" w:sz="0" w:space="0" w:color="auto"/>
      </w:divBdr>
    </w:div>
    <w:div w:id="1805461941">
      <w:bodyDiv w:val="1"/>
      <w:marLeft w:val="0"/>
      <w:marRight w:val="0"/>
      <w:marTop w:val="0"/>
      <w:marBottom w:val="0"/>
      <w:divBdr>
        <w:top w:val="none" w:sz="0" w:space="0" w:color="auto"/>
        <w:left w:val="none" w:sz="0" w:space="0" w:color="auto"/>
        <w:bottom w:val="none" w:sz="0" w:space="0" w:color="auto"/>
        <w:right w:val="none" w:sz="0" w:space="0" w:color="auto"/>
      </w:divBdr>
      <w:divsChild>
        <w:div w:id="13581219">
          <w:marLeft w:val="0"/>
          <w:marRight w:val="0"/>
          <w:marTop w:val="0"/>
          <w:marBottom w:val="0"/>
          <w:divBdr>
            <w:top w:val="none" w:sz="0" w:space="0" w:color="auto"/>
            <w:left w:val="none" w:sz="0" w:space="0" w:color="auto"/>
            <w:bottom w:val="none" w:sz="0" w:space="0" w:color="auto"/>
            <w:right w:val="none" w:sz="0" w:space="0" w:color="auto"/>
          </w:divBdr>
          <w:divsChild>
            <w:div w:id="496962330">
              <w:marLeft w:val="0"/>
              <w:marRight w:val="0"/>
              <w:marTop w:val="0"/>
              <w:marBottom w:val="0"/>
              <w:divBdr>
                <w:top w:val="none" w:sz="0" w:space="0" w:color="auto"/>
                <w:left w:val="none" w:sz="0" w:space="0" w:color="auto"/>
                <w:bottom w:val="none" w:sz="0" w:space="0" w:color="auto"/>
                <w:right w:val="none" w:sz="0" w:space="0" w:color="auto"/>
              </w:divBdr>
              <w:divsChild>
                <w:div w:id="1802381943">
                  <w:marLeft w:val="0"/>
                  <w:marRight w:val="0"/>
                  <w:marTop w:val="0"/>
                  <w:marBottom w:val="0"/>
                  <w:divBdr>
                    <w:top w:val="none" w:sz="0" w:space="0" w:color="auto"/>
                    <w:left w:val="none" w:sz="0" w:space="0" w:color="auto"/>
                    <w:bottom w:val="none" w:sz="0" w:space="0" w:color="auto"/>
                    <w:right w:val="none" w:sz="0" w:space="0" w:color="auto"/>
                  </w:divBdr>
                  <w:divsChild>
                    <w:div w:id="2016496117">
                      <w:marLeft w:val="0"/>
                      <w:marRight w:val="0"/>
                      <w:marTop w:val="0"/>
                      <w:marBottom w:val="0"/>
                      <w:divBdr>
                        <w:top w:val="none" w:sz="0" w:space="0" w:color="auto"/>
                        <w:left w:val="none" w:sz="0" w:space="0" w:color="auto"/>
                        <w:bottom w:val="none" w:sz="0" w:space="0" w:color="auto"/>
                        <w:right w:val="none" w:sz="0" w:space="0" w:color="auto"/>
                      </w:divBdr>
                      <w:divsChild>
                        <w:div w:id="344789520">
                          <w:marLeft w:val="0"/>
                          <w:marRight w:val="0"/>
                          <w:marTop w:val="0"/>
                          <w:marBottom w:val="0"/>
                          <w:divBdr>
                            <w:top w:val="none" w:sz="0" w:space="0" w:color="auto"/>
                            <w:left w:val="none" w:sz="0" w:space="0" w:color="auto"/>
                            <w:bottom w:val="none" w:sz="0" w:space="0" w:color="auto"/>
                            <w:right w:val="none" w:sz="0" w:space="0" w:color="auto"/>
                          </w:divBdr>
                          <w:divsChild>
                            <w:div w:id="925458559">
                              <w:marLeft w:val="0"/>
                              <w:marRight w:val="0"/>
                              <w:marTop w:val="0"/>
                              <w:marBottom w:val="0"/>
                              <w:divBdr>
                                <w:top w:val="none" w:sz="0" w:space="0" w:color="auto"/>
                                <w:left w:val="none" w:sz="0" w:space="0" w:color="auto"/>
                                <w:bottom w:val="none" w:sz="0" w:space="0" w:color="auto"/>
                                <w:right w:val="none" w:sz="0" w:space="0" w:color="auto"/>
                              </w:divBdr>
                              <w:divsChild>
                                <w:div w:id="20373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355534">
      <w:bodyDiv w:val="1"/>
      <w:marLeft w:val="0"/>
      <w:marRight w:val="0"/>
      <w:marTop w:val="0"/>
      <w:marBottom w:val="0"/>
      <w:divBdr>
        <w:top w:val="none" w:sz="0" w:space="0" w:color="auto"/>
        <w:left w:val="none" w:sz="0" w:space="0" w:color="auto"/>
        <w:bottom w:val="none" w:sz="0" w:space="0" w:color="auto"/>
        <w:right w:val="none" w:sz="0" w:space="0" w:color="auto"/>
      </w:divBdr>
    </w:div>
    <w:div w:id="1969503282">
      <w:bodyDiv w:val="1"/>
      <w:marLeft w:val="0"/>
      <w:marRight w:val="0"/>
      <w:marTop w:val="0"/>
      <w:marBottom w:val="0"/>
      <w:divBdr>
        <w:top w:val="none" w:sz="0" w:space="0" w:color="auto"/>
        <w:left w:val="none" w:sz="0" w:space="0" w:color="auto"/>
        <w:bottom w:val="none" w:sz="0" w:space="0" w:color="auto"/>
        <w:right w:val="none" w:sz="0" w:space="0" w:color="auto"/>
      </w:divBdr>
    </w:div>
    <w:div w:id="20710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2CEA7-8549-4969-A42A-DFF13B73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emplate>
  <TotalTime>2</TotalTime>
  <Pages>3</Pages>
  <Words>811</Words>
  <Characters>3859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12261928.06</vt:lpstr>
    </vt:vector>
  </TitlesOfParts>
  <Company>TSO Ltd</Company>
  <LinksUpToDate>false</LinksUpToDate>
  <CharactersWithSpaces>4661</CharactersWithSpaces>
  <SharedDoc>false</SharedDoc>
  <HLinks>
    <vt:vector size="6" baseType="variant">
      <vt:variant>
        <vt:i4>5963780</vt:i4>
      </vt:variant>
      <vt:variant>
        <vt:i4>6</vt:i4>
      </vt:variant>
      <vt:variant>
        <vt:i4>0</vt:i4>
      </vt:variant>
      <vt:variant>
        <vt:i4>5</vt:i4>
      </vt:variant>
      <vt:variant>
        <vt:lpwstr>http://en.wikipedia.org/wiki/Internal_combustion_engine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12261928.06</dc:title>
  <dc:subject/>
  <dc:creator>Pam Thompson</dc:creator>
  <cp:keywords/>
  <dc:description/>
  <cp:lastModifiedBy>Cathryn Brown</cp:lastModifiedBy>
  <cp:revision>2</cp:revision>
  <cp:lastPrinted>2021-05-21T12:56:00Z</cp:lastPrinted>
  <dcterms:created xsi:type="dcterms:W3CDTF">2021-09-15T07:55:00Z</dcterms:created>
  <dcterms:modified xsi:type="dcterms:W3CDTF">2021-09-15T07:55:00Z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BDocType">
    <vt:lpwstr>STYLE0</vt:lpwstr>
  </property>
  <property fmtid="{D5CDD505-2E9C-101B-9397-08002B2CF9AE}" pid="3" name="LastWordVersion">
    <vt:lpwstr>11.0</vt:lpwstr>
  </property>
  <property fmtid="{D5CDD505-2E9C-101B-9397-08002B2CF9AE}" pid="4" name="LastOSversion">
    <vt:lpwstr>Windows NT 6.1</vt:lpwstr>
  </property>
  <property fmtid="{D5CDD505-2E9C-101B-9397-08002B2CF9AE}" pid="5" name="SI template version">
    <vt:lpwstr>Version 6.1</vt:lpwstr>
  </property>
</Properties>
</file>