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47" w:rsidRPr="003C1247" w:rsidRDefault="003C1247" w:rsidP="003C1247">
      <w:pPr>
        <w:pStyle w:val="Heading2"/>
        <w:shd w:val="clear" w:color="auto" w:fill="FFFFFF"/>
        <w:spacing w:before="0" w:line="240" w:lineRule="atLeast"/>
        <w:textAlignment w:val="baseline"/>
        <w:rPr>
          <w:rFonts w:asciiTheme="minorHAnsi" w:hAnsiTheme="minorHAnsi" w:cs="Arial"/>
          <w:bCs w:val="0"/>
          <w:color w:val="000000" w:themeColor="text1"/>
          <w:sz w:val="36"/>
          <w:szCs w:val="36"/>
        </w:rPr>
      </w:pPr>
      <w:r w:rsidRPr="003C1247">
        <w:rPr>
          <w:rFonts w:asciiTheme="minorHAnsi" w:hAnsiTheme="minorHAnsi" w:cs="Arial"/>
          <w:bCs w:val="0"/>
          <w:color w:val="000000" w:themeColor="text1"/>
          <w:sz w:val="36"/>
          <w:szCs w:val="36"/>
          <w:bdr w:val="none" w:sz="0" w:space="0" w:color="auto" w:frame="1"/>
        </w:rPr>
        <w:t>Sexual Health Services</w:t>
      </w:r>
    </w:p>
    <w:p w:rsidR="003C1247" w:rsidRPr="003C1247" w:rsidRDefault="003C1247" w:rsidP="003C1247">
      <w:pPr>
        <w:pStyle w:val="Heading5"/>
        <w:shd w:val="clear" w:color="auto" w:fill="FFFFFF"/>
        <w:spacing w:before="300" w:after="300" w:line="240" w:lineRule="atLeast"/>
        <w:textAlignment w:val="baseline"/>
        <w:rPr>
          <w:rFonts w:asciiTheme="minorHAnsi" w:hAnsiTheme="minorHAnsi" w:cs="Arial"/>
          <w:b/>
          <w:bCs/>
          <w:color w:val="000000" w:themeColor="text1"/>
          <w:sz w:val="28"/>
          <w:szCs w:val="28"/>
        </w:rPr>
      </w:pPr>
      <w:r w:rsidRPr="003C1247">
        <w:rPr>
          <w:rFonts w:asciiTheme="minorHAnsi" w:hAnsiTheme="minorHAnsi" w:cs="Arial"/>
          <w:b/>
          <w:bCs/>
          <w:color w:val="000000" w:themeColor="text1"/>
          <w:sz w:val="28"/>
          <w:szCs w:val="28"/>
        </w:rPr>
        <w:t>The Riverside Clinic, James Street West, Bath</w:t>
      </w:r>
    </w:p>
    <w:p w:rsidR="003D4994" w:rsidRDefault="003C1247" w:rsidP="003D4994">
      <w:pPr>
        <w:rPr>
          <w:rFonts w:ascii="Arial" w:hAnsi="Arial" w:cs="Arial"/>
          <w:b/>
          <w:bCs/>
          <w:color w:val="9585B4"/>
        </w:rPr>
      </w:pPr>
      <w:r>
        <w:rPr>
          <w:rFonts w:asciiTheme="minorHAnsi" w:hAnsiTheme="minorHAnsi"/>
          <w:color w:val="000000" w:themeColor="text1"/>
        </w:rPr>
        <w:t>P</w:t>
      </w:r>
      <w:r w:rsidRPr="003C1247">
        <w:rPr>
          <w:rFonts w:asciiTheme="minorHAnsi" w:hAnsiTheme="minorHAnsi"/>
          <w:color w:val="000000" w:themeColor="text1"/>
        </w:rPr>
        <w:t xml:space="preserve">hone: </w:t>
      </w:r>
      <w:r w:rsidR="003D4994">
        <w:rPr>
          <w:rFonts w:ascii="Arial" w:hAnsi="Arial" w:cs="Arial"/>
          <w:b/>
          <w:bCs/>
          <w:color w:val="9585B4"/>
        </w:rPr>
        <w:t>01225 826855</w:t>
      </w:r>
    </w:p>
    <w:p w:rsidR="003C1247" w:rsidRPr="003C1247" w:rsidRDefault="003C1247" w:rsidP="003C1247">
      <w:pPr>
        <w:rPr>
          <w:rFonts w:asciiTheme="minorHAnsi" w:hAnsiTheme="minorHAnsi"/>
          <w:color w:val="000000" w:themeColor="text1"/>
        </w:rPr>
      </w:pPr>
      <w:bookmarkStart w:id="0" w:name="_GoBack"/>
      <w:bookmarkEnd w:id="0"/>
    </w:p>
    <w:p w:rsidR="003C1247" w:rsidRPr="003C1247" w:rsidRDefault="003C1247" w:rsidP="003C1247">
      <w:pPr>
        <w:rPr>
          <w:rFonts w:asciiTheme="minorHAnsi" w:hAnsiTheme="minorHAnsi"/>
          <w:color w:val="000000" w:themeColor="text1"/>
        </w:rPr>
      </w:pPr>
      <w:r w:rsidRPr="003C1247">
        <w:rPr>
          <w:rFonts w:asciiTheme="minorHAnsi" w:hAnsiTheme="minorHAnsi"/>
          <w:color w:val="000000" w:themeColor="text1"/>
        </w:rPr>
        <w:t xml:space="preserve">Web: </w:t>
      </w:r>
      <w:hyperlink r:id="rId6" w:history="1">
        <w:r w:rsidRPr="003C1247">
          <w:rPr>
            <w:rStyle w:val="Hyperlink"/>
            <w:rFonts w:asciiTheme="minorHAnsi" w:hAnsiTheme="minorHAnsi"/>
            <w:color w:val="000000" w:themeColor="text1"/>
          </w:rPr>
          <w:t>http://www.ruh.nhs.uk/sexualhealth/about_us/index.asp</w:t>
        </w:r>
      </w:hyperlink>
    </w:p>
    <w:p w:rsidR="003C1247" w:rsidRPr="003C1247" w:rsidRDefault="003C1247" w:rsidP="003C1247">
      <w:pPr>
        <w:rPr>
          <w:rFonts w:asciiTheme="minorHAnsi" w:hAnsiTheme="minorHAnsi"/>
          <w:color w:val="000000" w:themeColor="text1"/>
        </w:rPr>
      </w:pPr>
    </w:p>
    <w:p w:rsidR="003C1247" w:rsidRPr="003C1247" w:rsidRDefault="003C1247" w:rsidP="003C1247">
      <w:pPr>
        <w:rPr>
          <w:rFonts w:asciiTheme="minorHAnsi" w:hAnsiTheme="minorHAnsi"/>
          <w:color w:val="000000" w:themeColor="text1"/>
        </w:rPr>
      </w:pPr>
    </w:p>
    <w:p w:rsidR="00E202D0" w:rsidRDefault="003C1247" w:rsidP="003C1247">
      <w:pPr>
        <w:pStyle w:val="NormalWeb"/>
        <w:rPr>
          <w:rFonts w:asciiTheme="minorHAnsi" w:hAnsiTheme="minorHAnsi"/>
          <w:color w:val="000000" w:themeColor="text1"/>
        </w:rPr>
      </w:pPr>
      <w:r w:rsidRPr="003C1247">
        <w:rPr>
          <w:rFonts w:asciiTheme="minorHAnsi" w:hAnsiTheme="minorHAnsi"/>
          <w:color w:val="000000" w:themeColor="text1"/>
        </w:rPr>
        <w:t>For </w:t>
      </w:r>
      <w:r w:rsidRPr="003C1247">
        <w:rPr>
          <w:rFonts w:asciiTheme="minorHAnsi" w:hAnsiTheme="minorHAnsi"/>
          <w:b/>
          <w:bCs/>
          <w:color w:val="000000" w:themeColor="text1"/>
        </w:rPr>
        <w:t>free</w:t>
      </w:r>
      <w:r w:rsidRPr="003C1247">
        <w:rPr>
          <w:rFonts w:asciiTheme="minorHAnsi" w:hAnsiTheme="minorHAnsi"/>
          <w:color w:val="000000" w:themeColor="text1"/>
        </w:rPr>
        <w:t xml:space="preserve">, friendly, non-judgemental and confidential testing, treatment and advice </w:t>
      </w:r>
      <w:r w:rsidR="00E202D0">
        <w:rPr>
          <w:rFonts w:asciiTheme="minorHAnsi" w:hAnsiTheme="minorHAnsi"/>
          <w:color w:val="000000" w:themeColor="text1"/>
        </w:rPr>
        <w:t>including:</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Pr>
          <w:rFonts w:asciiTheme="minorHAnsi" w:eastAsia="Times New Roman" w:hAnsiTheme="minorHAnsi"/>
          <w:color w:val="000000" w:themeColor="text1"/>
        </w:rPr>
        <w:t xml:space="preserve">Testing for </w:t>
      </w:r>
      <w:r w:rsidRPr="003C1247">
        <w:rPr>
          <w:rFonts w:asciiTheme="minorHAnsi" w:eastAsia="Times New Roman" w:hAnsiTheme="minorHAnsi"/>
          <w:color w:val="000000" w:themeColor="text1"/>
        </w:rPr>
        <w:t>sexually tra</w:t>
      </w:r>
      <w:r>
        <w:rPr>
          <w:rFonts w:asciiTheme="minorHAnsi" w:eastAsia="Times New Roman" w:hAnsiTheme="minorHAnsi"/>
          <w:color w:val="000000" w:themeColor="text1"/>
        </w:rPr>
        <w:t>nsmitted infections, including chlamydia and g</w:t>
      </w:r>
      <w:r w:rsidRPr="003C1247">
        <w:rPr>
          <w:rFonts w:asciiTheme="minorHAnsi" w:eastAsia="Times New Roman" w:hAnsiTheme="minorHAnsi"/>
          <w:color w:val="000000" w:themeColor="text1"/>
        </w:rPr>
        <w:t>onorrhoea</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Pr>
          <w:rFonts w:asciiTheme="minorHAnsi" w:eastAsia="Times New Roman" w:hAnsiTheme="minorHAnsi"/>
          <w:color w:val="000000" w:themeColor="text1"/>
        </w:rPr>
        <w:t>Diagnosis and treatment of genital warts and h</w:t>
      </w:r>
      <w:r w:rsidRPr="003C1247">
        <w:rPr>
          <w:rFonts w:asciiTheme="minorHAnsi" w:eastAsia="Times New Roman" w:hAnsiTheme="minorHAnsi"/>
          <w:color w:val="000000" w:themeColor="text1"/>
        </w:rPr>
        <w:t>erpes</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HIV and Syphilis testing</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 xml:space="preserve">Hepatitis A, B and C testing </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Hepatitis A and B vaccinations for those who have been, or could be at risk</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Contraception, including emergency contraception, injections and implants, contraceptive pills and intrauterine devices/systems (also known as coils)</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Pregnancy testing and advice</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Sexual assault follow-up care</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Free condoms</w:t>
      </w:r>
    </w:p>
    <w:p w:rsidR="00E202D0" w:rsidRPr="003C1247"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PEPSE (Post Exposure Prophylaxis following sexual exposure for HIV)</w:t>
      </w:r>
    </w:p>
    <w:p w:rsidR="00E202D0"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3C1247">
        <w:rPr>
          <w:rFonts w:asciiTheme="minorHAnsi" w:eastAsia="Times New Roman" w:hAnsiTheme="minorHAnsi"/>
          <w:color w:val="000000" w:themeColor="text1"/>
        </w:rPr>
        <w:t>Outpatient care for persons with HIV</w:t>
      </w:r>
    </w:p>
    <w:p w:rsidR="00E202D0" w:rsidRPr="00E202D0" w:rsidRDefault="00E202D0" w:rsidP="00E202D0">
      <w:pPr>
        <w:numPr>
          <w:ilvl w:val="0"/>
          <w:numId w:val="2"/>
        </w:numPr>
        <w:spacing w:before="100" w:beforeAutospacing="1" w:after="100" w:afterAutospacing="1"/>
        <w:rPr>
          <w:rFonts w:asciiTheme="minorHAnsi" w:eastAsia="Times New Roman" w:hAnsiTheme="minorHAnsi"/>
          <w:color w:val="000000" w:themeColor="text1"/>
        </w:rPr>
      </w:pPr>
      <w:r w:rsidRPr="00E202D0">
        <w:rPr>
          <w:rFonts w:asciiTheme="minorHAnsi" w:eastAsia="Times New Roman" w:hAnsiTheme="minorHAnsi"/>
          <w:color w:val="000000" w:themeColor="text1"/>
        </w:rPr>
        <w:t>Telephone advice line</w:t>
      </w:r>
    </w:p>
    <w:p w:rsidR="003C1247" w:rsidRPr="003C1247" w:rsidRDefault="003C1247" w:rsidP="003C1247">
      <w:pPr>
        <w:spacing w:before="100" w:beforeAutospacing="1" w:after="100" w:afterAutospacing="1"/>
        <w:rPr>
          <w:rFonts w:asciiTheme="minorHAnsi" w:hAnsiTheme="minorHAnsi"/>
          <w:color w:val="000000" w:themeColor="text1"/>
        </w:rPr>
      </w:pPr>
      <w:r w:rsidRPr="003C1247">
        <w:rPr>
          <w:rFonts w:asciiTheme="minorHAnsi" w:hAnsiTheme="minorHAnsi"/>
          <w:color w:val="000000" w:themeColor="text1"/>
        </w:rPr>
        <w:t>All clinics are open to anyone, of any age and we provide both walk in and booked appointments.</w:t>
      </w:r>
    </w:p>
    <w:p w:rsidR="003C1247" w:rsidRDefault="003C1247" w:rsidP="003C1247">
      <w:pPr>
        <w:spacing w:before="150" w:after="75"/>
        <w:rPr>
          <w:rFonts w:asciiTheme="minorHAnsi" w:hAnsiTheme="minorHAnsi"/>
          <w:color w:val="000000" w:themeColor="text1"/>
        </w:rPr>
      </w:pPr>
    </w:p>
    <w:p w:rsidR="003C1247" w:rsidRPr="003C1247" w:rsidRDefault="003C1247" w:rsidP="003C1247">
      <w:pPr>
        <w:spacing w:before="150" w:after="75"/>
        <w:rPr>
          <w:rFonts w:asciiTheme="minorHAnsi" w:hAnsiTheme="minorHAnsi"/>
          <w:b/>
          <w:color w:val="000000" w:themeColor="text1"/>
          <w:sz w:val="32"/>
          <w:szCs w:val="32"/>
        </w:rPr>
      </w:pPr>
      <w:r w:rsidRPr="003C1247">
        <w:rPr>
          <w:rFonts w:asciiTheme="minorHAnsi" w:hAnsiTheme="minorHAnsi"/>
          <w:b/>
          <w:color w:val="000000" w:themeColor="text1"/>
          <w:sz w:val="32"/>
          <w:szCs w:val="32"/>
        </w:rPr>
        <w:t xml:space="preserve">Opening Hours </w:t>
      </w:r>
    </w:p>
    <w:p w:rsidR="003C1247" w:rsidRPr="003C1247" w:rsidRDefault="003C1247" w:rsidP="003C1247">
      <w:pPr>
        <w:spacing w:before="150" w:after="75"/>
        <w:rPr>
          <w:rFonts w:asciiTheme="minorHAnsi" w:hAnsiTheme="minorHAnsi"/>
          <w:color w:val="000000" w:themeColor="text1"/>
        </w:rPr>
      </w:pPr>
      <w:r w:rsidRPr="003C1247">
        <w:rPr>
          <w:rFonts w:asciiTheme="minorHAnsi" w:hAnsiTheme="minorHAnsi"/>
          <w:color w:val="000000" w:themeColor="text1"/>
          <w:sz w:val="32"/>
          <w:szCs w:val="32"/>
        </w:rPr>
        <w:t>Tes</w:t>
      </w:r>
      <w:r>
        <w:rPr>
          <w:rFonts w:asciiTheme="minorHAnsi" w:hAnsiTheme="minorHAnsi"/>
          <w:color w:val="000000" w:themeColor="text1"/>
          <w:sz w:val="32"/>
          <w:szCs w:val="32"/>
        </w:rPr>
        <w:t>ting, treatment and advice for s</w:t>
      </w:r>
      <w:r w:rsidRPr="003C1247">
        <w:rPr>
          <w:rFonts w:asciiTheme="minorHAnsi" w:hAnsiTheme="minorHAnsi"/>
          <w:color w:val="000000" w:themeColor="text1"/>
          <w:sz w:val="32"/>
          <w:szCs w:val="32"/>
        </w:rPr>
        <w:t>exually transmitted infections</w:t>
      </w:r>
      <w:r w:rsidRPr="003C1247">
        <w:rPr>
          <w:rFonts w:asciiTheme="minorHAnsi" w:hAnsiTheme="minorHAnsi"/>
          <w:color w:val="000000" w:themeColor="text1"/>
        </w:rPr>
        <w:t xml:space="preserve"> </w:t>
      </w:r>
    </w:p>
    <w:tbl>
      <w:tblPr>
        <w:tblW w:w="5000" w:type="pct"/>
        <w:tblCellMar>
          <w:left w:w="0" w:type="dxa"/>
          <w:right w:w="0" w:type="dxa"/>
        </w:tblCellMar>
        <w:tblLook w:val="04A0" w:firstRow="1" w:lastRow="0" w:firstColumn="1" w:lastColumn="0" w:noHBand="0" w:noVBand="1"/>
      </w:tblPr>
      <w:tblGrid>
        <w:gridCol w:w="1824"/>
        <w:gridCol w:w="7442"/>
      </w:tblGrid>
      <w:tr w:rsidR="003C1247" w:rsidRPr="003C1247" w:rsidTr="00472707">
        <w:trPr>
          <w:trHeight w:val="600"/>
        </w:trPr>
        <w:tc>
          <w:tcPr>
            <w:tcW w:w="0" w:type="auto"/>
            <w:tcBorders>
              <w:top w:val="single" w:sz="8" w:space="0" w:color="B6C2CF"/>
              <w:left w:val="single" w:sz="8" w:space="0" w:color="B6C2CF"/>
              <w:bottom w:val="single" w:sz="8" w:space="0" w:color="B6C2CF"/>
              <w:right w:val="single" w:sz="8" w:space="0" w:color="B6C2CF"/>
            </w:tcBorders>
            <w:tcMar>
              <w:top w:w="120" w:type="dxa"/>
              <w:left w:w="120" w:type="dxa"/>
              <w:bottom w:w="120" w:type="dxa"/>
              <w:right w:w="120"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b/>
                <w:bCs/>
                <w:color w:val="000000" w:themeColor="text1"/>
              </w:rPr>
              <w:t>Walk In clinics</w:t>
            </w:r>
          </w:p>
        </w:tc>
        <w:tc>
          <w:tcPr>
            <w:tcW w:w="0" w:type="auto"/>
            <w:tcBorders>
              <w:top w:val="single" w:sz="8" w:space="0" w:color="B6C2CF"/>
              <w:left w:val="nil"/>
              <w:bottom w:val="single" w:sz="8" w:space="0" w:color="B6C2CF"/>
              <w:right w:val="single" w:sz="8" w:space="0" w:color="B6C2CF"/>
            </w:tcBorders>
            <w:tcMar>
              <w:top w:w="120" w:type="dxa"/>
              <w:left w:w="120" w:type="dxa"/>
              <w:bottom w:w="120" w:type="dxa"/>
              <w:right w:w="120"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color w:val="000000" w:themeColor="text1"/>
              </w:rPr>
              <w:t>Monday, Wednesday &amp; Friday </w:t>
            </w:r>
            <w:r w:rsidRPr="003C1247">
              <w:rPr>
                <w:rFonts w:asciiTheme="minorHAnsi" w:hAnsiTheme="minorHAnsi"/>
                <w:color w:val="000000" w:themeColor="text1"/>
              </w:rPr>
              <w:br/>
              <w:t>Turn up between 08.15-11am and you will be seen. Please be aware that when the walk-in clinics are extremely busy we may need to limit the number of people we see. This only happens very occasionally and we will do our utmost to arrange an alternative appointment time.</w:t>
            </w:r>
          </w:p>
        </w:tc>
      </w:tr>
      <w:tr w:rsidR="003C1247" w:rsidRPr="003C1247" w:rsidTr="00472707">
        <w:tc>
          <w:tcPr>
            <w:tcW w:w="0" w:type="auto"/>
            <w:tcBorders>
              <w:top w:val="nil"/>
              <w:left w:val="single" w:sz="8" w:space="0" w:color="B6C2CF"/>
              <w:bottom w:val="single" w:sz="8" w:space="0" w:color="B6C2CF"/>
              <w:right w:val="single" w:sz="8" w:space="0" w:color="B6C2CF"/>
            </w:tcBorders>
            <w:tcMar>
              <w:top w:w="120" w:type="dxa"/>
              <w:left w:w="120" w:type="dxa"/>
              <w:bottom w:w="120" w:type="dxa"/>
              <w:right w:w="120"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b/>
                <w:bCs/>
                <w:color w:val="000000" w:themeColor="text1"/>
              </w:rPr>
              <w:t>Booked appointments</w:t>
            </w:r>
          </w:p>
        </w:tc>
        <w:tc>
          <w:tcPr>
            <w:tcW w:w="0" w:type="auto"/>
            <w:tcBorders>
              <w:top w:val="nil"/>
              <w:left w:val="nil"/>
              <w:bottom w:val="single" w:sz="8" w:space="0" w:color="B6C2CF"/>
              <w:right w:val="single" w:sz="8" w:space="0" w:color="B6C2CF"/>
            </w:tcBorders>
            <w:tcMar>
              <w:top w:w="120" w:type="dxa"/>
              <w:left w:w="120" w:type="dxa"/>
              <w:bottom w:w="120" w:type="dxa"/>
              <w:right w:w="120" w:type="dxa"/>
            </w:tcMar>
            <w:hideMark/>
          </w:tcPr>
          <w:p w:rsidR="003C1247" w:rsidRPr="003C1247" w:rsidRDefault="003C1247" w:rsidP="00472707">
            <w:pPr>
              <w:spacing w:after="240"/>
              <w:rPr>
                <w:rFonts w:asciiTheme="minorHAnsi" w:hAnsiTheme="minorHAnsi"/>
                <w:color w:val="000000" w:themeColor="text1"/>
              </w:rPr>
            </w:pPr>
            <w:r w:rsidRPr="003C1247">
              <w:rPr>
                <w:rFonts w:asciiTheme="minorHAnsi" w:hAnsiTheme="minorHAnsi"/>
                <w:color w:val="000000" w:themeColor="text1"/>
              </w:rPr>
              <w:t>Appointments are available Monday-Friday. To book please speak with our receptionists on: </w:t>
            </w:r>
          </w:p>
          <w:p w:rsidR="003C1247" w:rsidRPr="003C1247" w:rsidRDefault="003C1247" w:rsidP="00472707">
            <w:pPr>
              <w:spacing w:before="45" w:after="45"/>
              <w:rPr>
                <w:rFonts w:asciiTheme="minorHAnsi" w:hAnsiTheme="minorHAnsi"/>
                <w:color w:val="000000" w:themeColor="text1"/>
              </w:rPr>
            </w:pPr>
            <w:r w:rsidRPr="003C1247">
              <w:rPr>
                <w:rFonts w:asciiTheme="minorHAnsi" w:hAnsiTheme="minorHAnsi"/>
                <w:b/>
                <w:bCs/>
                <w:color w:val="000000" w:themeColor="text1"/>
              </w:rPr>
              <w:t>01225 831593</w:t>
            </w:r>
          </w:p>
        </w:tc>
      </w:tr>
      <w:tr w:rsidR="003C1247" w:rsidRPr="003C1247" w:rsidTr="00472707">
        <w:trPr>
          <w:trHeight w:val="600"/>
        </w:trPr>
        <w:tc>
          <w:tcPr>
            <w:tcW w:w="0" w:type="auto"/>
            <w:tcBorders>
              <w:top w:val="nil"/>
              <w:left w:val="single" w:sz="8" w:space="0" w:color="B6C2CF"/>
              <w:bottom w:val="single" w:sz="8" w:space="0" w:color="B6C2CF"/>
              <w:right w:val="single" w:sz="8" w:space="0" w:color="B6C2CF"/>
            </w:tcBorders>
            <w:tcMar>
              <w:top w:w="120" w:type="dxa"/>
              <w:left w:w="120" w:type="dxa"/>
              <w:bottom w:w="120" w:type="dxa"/>
              <w:right w:w="120"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b/>
                <w:bCs/>
                <w:color w:val="000000" w:themeColor="text1"/>
              </w:rPr>
              <w:t>Sexual Health Advice</w:t>
            </w:r>
          </w:p>
        </w:tc>
        <w:tc>
          <w:tcPr>
            <w:tcW w:w="0" w:type="auto"/>
            <w:tcBorders>
              <w:top w:val="nil"/>
              <w:left w:val="nil"/>
              <w:bottom w:val="single" w:sz="8" w:space="0" w:color="B6C2CF"/>
              <w:right w:val="single" w:sz="8" w:space="0" w:color="B6C2CF"/>
            </w:tcBorders>
            <w:tcMar>
              <w:top w:w="120" w:type="dxa"/>
              <w:left w:w="120" w:type="dxa"/>
              <w:bottom w:w="120" w:type="dxa"/>
              <w:right w:w="120" w:type="dxa"/>
            </w:tcMar>
            <w:hideMark/>
          </w:tcPr>
          <w:p w:rsidR="003C1247" w:rsidRPr="003C1247" w:rsidRDefault="003C1247" w:rsidP="00472707">
            <w:pPr>
              <w:spacing w:after="240"/>
              <w:rPr>
                <w:rFonts w:asciiTheme="minorHAnsi" w:hAnsiTheme="minorHAnsi"/>
                <w:color w:val="000000" w:themeColor="text1"/>
              </w:rPr>
            </w:pPr>
            <w:r w:rsidRPr="003C1247">
              <w:rPr>
                <w:rFonts w:asciiTheme="minorHAnsi" w:hAnsiTheme="minorHAnsi"/>
                <w:color w:val="000000" w:themeColor="text1"/>
              </w:rPr>
              <w:t xml:space="preserve">Health advisers are available Monday-Friday to give information and advice. If they are not available please leave a message on the secure </w:t>
            </w:r>
            <w:r w:rsidRPr="003C1247">
              <w:rPr>
                <w:rFonts w:asciiTheme="minorHAnsi" w:hAnsiTheme="minorHAnsi"/>
                <w:color w:val="000000" w:themeColor="text1"/>
              </w:rPr>
              <w:lastRenderedPageBreak/>
              <w:t>answer service and they will get back to you.</w:t>
            </w:r>
          </w:p>
          <w:p w:rsidR="003C1247" w:rsidRPr="003C1247" w:rsidRDefault="003C1247" w:rsidP="00472707">
            <w:pPr>
              <w:spacing w:before="45" w:after="45"/>
              <w:rPr>
                <w:rFonts w:asciiTheme="minorHAnsi" w:hAnsiTheme="minorHAnsi"/>
                <w:color w:val="000000" w:themeColor="text1"/>
              </w:rPr>
            </w:pPr>
            <w:r w:rsidRPr="003C1247">
              <w:rPr>
                <w:rFonts w:asciiTheme="minorHAnsi" w:hAnsiTheme="minorHAnsi"/>
                <w:b/>
                <w:bCs/>
                <w:color w:val="000000" w:themeColor="text1"/>
              </w:rPr>
              <w:t>01225 831593</w:t>
            </w:r>
          </w:p>
        </w:tc>
      </w:tr>
    </w:tbl>
    <w:p w:rsidR="003C1247" w:rsidRDefault="003C1247" w:rsidP="003C1247">
      <w:pPr>
        <w:spacing w:before="150" w:after="75"/>
        <w:ind w:left="360"/>
        <w:rPr>
          <w:rFonts w:asciiTheme="minorHAnsi" w:hAnsiTheme="minorHAnsi"/>
          <w:color w:val="000000" w:themeColor="text1"/>
        </w:rPr>
      </w:pPr>
    </w:p>
    <w:p w:rsidR="003C1247" w:rsidRPr="003C1247" w:rsidRDefault="003C1247" w:rsidP="00E202D0">
      <w:pPr>
        <w:spacing w:before="150" w:after="75"/>
        <w:rPr>
          <w:rFonts w:asciiTheme="minorHAnsi" w:hAnsiTheme="minorHAnsi"/>
          <w:color w:val="000000" w:themeColor="text1"/>
        </w:rPr>
      </w:pPr>
    </w:p>
    <w:p w:rsidR="003C1247" w:rsidRPr="003C1247" w:rsidRDefault="003C1247" w:rsidP="003C1247">
      <w:pPr>
        <w:spacing w:before="150" w:after="75"/>
        <w:rPr>
          <w:rFonts w:asciiTheme="minorHAnsi" w:hAnsiTheme="minorHAnsi"/>
          <w:color w:val="000000" w:themeColor="text1"/>
          <w:sz w:val="32"/>
          <w:szCs w:val="32"/>
        </w:rPr>
      </w:pPr>
      <w:r w:rsidRPr="003C1247">
        <w:rPr>
          <w:rFonts w:asciiTheme="minorHAnsi" w:hAnsiTheme="minorHAnsi"/>
          <w:color w:val="000000" w:themeColor="text1"/>
          <w:sz w:val="32"/>
          <w:szCs w:val="32"/>
        </w:rPr>
        <w:t>Contraception</w:t>
      </w:r>
    </w:p>
    <w:tbl>
      <w:tblPr>
        <w:tblW w:w="5000" w:type="pct"/>
        <w:tblCellMar>
          <w:left w:w="0" w:type="dxa"/>
          <w:right w:w="0" w:type="dxa"/>
        </w:tblCellMar>
        <w:tblLook w:val="04A0" w:firstRow="1" w:lastRow="0" w:firstColumn="1" w:lastColumn="0" w:noHBand="0" w:noVBand="1"/>
      </w:tblPr>
      <w:tblGrid>
        <w:gridCol w:w="3694"/>
        <w:gridCol w:w="5542"/>
      </w:tblGrid>
      <w:tr w:rsidR="003C1247" w:rsidRPr="003C1247" w:rsidTr="00472707">
        <w:tc>
          <w:tcPr>
            <w:tcW w:w="2000" w:type="pct"/>
            <w:tcBorders>
              <w:top w:val="single" w:sz="8" w:space="0" w:color="B6C2CF"/>
              <w:left w:val="single" w:sz="8" w:space="0" w:color="B6C2CF"/>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Style w:val="Strong"/>
                <w:rFonts w:asciiTheme="minorHAnsi" w:hAnsiTheme="minorHAnsi"/>
                <w:color w:val="000000" w:themeColor="text1"/>
              </w:rPr>
              <w:t>Walk-in clinics:</w:t>
            </w:r>
          </w:p>
        </w:tc>
        <w:tc>
          <w:tcPr>
            <w:tcW w:w="3000" w:type="pct"/>
            <w:tcBorders>
              <w:top w:val="single" w:sz="8" w:space="0" w:color="B6C2CF"/>
              <w:left w:val="nil"/>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color w:val="000000" w:themeColor="text1"/>
              </w:rPr>
              <w:t>Monday, Tuesday, Thursday, Friday</w:t>
            </w:r>
            <w:r w:rsidRPr="003C1247">
              <w:rPr>
                <w:rFonts w:asciiTheme="minorHAnsi" w:hAnsiTheme="minorHAnsi"/>
                <w:color w:val="000000" w:themeColor="text1"/>
              </w:rPr>
              <w:br/>
              <w:t>3pm-5pm</w:t>
            </w:r>
          </w:p>
        </w:tc>
      </w:tr>
      <w:tr w:rsidR="003C1247" w:rsidRPr="003C1247" w:rsidTr="00472707">
        <w:tc>
          <w:tcPr>
            <w:tcW w:w="0" w:type="auto"/>
            <w:tcBorders>
              <w:top w:val="nil"/>
              <w:left w:val="single" w:sz="8" w:space="0" w:color="B6C2CF"/>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Style w:val="Strong"/>
                <w:rFonts w:asciiTheme="minorHAnsi" w:hAnsiTheme="minorHAnsi"/>
                <w:color w:val="000000" w:themeColor="text1"/>
              </w:rPr>
              <w:t>Booked appointments:</w:t>
            </w:r>
          </w:p>
        </w:tc>
        <w:tc>
          <w:tcPr>
            <w:tcW w:w="0" w:type="auto"/>
            <w:tcBorders>
              <w:top w:val="nil"/>
              <w:left w:val="nil"/>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color w:val="000000" w:themeColor="text1"/>
              </w:rPr>
              <w:t>Mon: 10am-3pm</w:t>
            </w:r>
            <w:r w:rsidRPr="003C1247">
              <w:rPr>
                <w:rFonts w:asciiTheme="minorHAnsi" w:hAnsiTheme="minorHAnsi"/>
                <w:color w:val="000000" w:themeColor="text1"/>
              </w:rPr>
              <w:br/>
              <w:t>Tue: 2pm-3pm and 5pm-7pm</w:t>
            </w:r>
            <w:r w:rsidRPr="003C1247">
              <w:rPr>
                <w:rFonts w:asciiTheme="minorHAnsi" w:hAnsiTheme="minorHAnsi"/>
                <w:color w:val="000000" w:themeColor="text1"/>
              </w:rPr>
              <w:br/>
              <w:t>Thu: 11.30am-3pm</w:t>
            </w:r>
            <w:r w:rsidRPr="003C1247">
              <w:rPr>
                <w:rFonts w:asciiTheme="minorHAnsi" w:hAnsiTheme="minorHAnsi"/>
                <w:color w:val="000000" w:themeColor="text1"/>
              </w:rPr>
              <w:br/>
              <w:t>Fri: 11am-3pm</w:t>
            </w:r>
          </w:p>
        </w:tc>
      </w:tr>
      <w:tr w:rsidR="003C1247" w:rsidRPr="003C1247" w:rsidTr="00472707">
        <w:tc>
          <w:tcPr>
            <w:tcW w:w="0" w:type="auto"/>
            <w:tcBorders>
              <w:top w:val="nil"/>
              <w:left w:val="single" w:sz="8" w:space="0" w:color="B6C2CF"/>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Style w:val="Strong"/>
                <w:rFonts w:asciiTheme="minorHAnsi" w:hAnsiTheme="minorHAnsi"/>
                <w:color w:val="000000" w:themeColor="text1"/>
              </w:rPr>
              <w:t>Saturday opening:</w:t>
            </w:r>
          </w:p>
        </w:tc>
        <w:tc>
          <w:tcPr>
            <w:tcW w:w="0" w:type="auto"/>
            <w:tcBorders>
              <w:top w:val="nil"/>
              <w:left w:val="nil"/>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color w:val="000000" w:themeColor="text1"/>
              </w:rPr>
              <w:t>11am-2pm for walk-in appointments</w:t>
            </w:r>
          </w:p>
        </w:tc>
      </w:tr>
    </w:tbl>
    <w:p w:rsidR="003C1247" w:rsidRPr="003C1247" w:rsidRDefault="003C1247" w:rsidP="003C1247">
      <w:pPr>
        <w:pStyle w:val="NormalWeb"/>
        <w:rPr>
          <w:rFonts w:asciiTheme="minorHAnsi" w:hAnsiTheme="minorHAnsi"/>
          <w:color w:val="000000" w:themeColor="text1"/>
        </w:rPr>
      </w:pPr>
      <w:r w:rsidRPr="003C1247">
        <w:rPr>
          <w:rFonts w:asciiTheme="minorHAnsi" w:hAnsiTheme="minorHAnsi"/>
          <w:color w:val="000000" w:themeColor="text1"/>
        </w:rPr>
        <w:t> </w:t>
      </w:r>
    </w:p>
    <w:p w:rsidR="003C1247" w:rsidRPr="003C1247" w:rsidRDefault="003C1247" w:rsidP="003C1247">
      <w:pPr>
        <w:pStyle w:val="Heading5"/>
        <w:shd w:val="clear" w:color="auto" w:fill="FFFFFF"/>
        <w:spacing w:before="300" w:after="300" w:line="240" w:lineRule="atLeast"/>
        <w:textAlignment w:val="baseline"/>
        <w:rPr>
          <w:rFonts w:asciiTheme="minorHAnsi" w:hAnsiTheme="minorHAnsi" w:cs="Arial"/>
          <w:b/>
          <w:bCs/>
          <w:color w:val="000000" w:themeColor="text1"/>
          <w:sz w:val="28"/>
          <w:szCs w:val="28"/>
        </w:rPr>
      </w:pPr>
      <w:r w:rsidRPr="003C1247">
        <w:rPr>
          <w:rFonts w:asciiTheme="minorHAnsi" w:hAnsiTheme="minorHAnsi" w:cs="Arial"/>
          <w:b/>
          <w:bCs/>
          <w:color w:val="000000" w:themeColor="text1"/>
          <w:sz w:val="28"/>
          <w:szCs w:val="28"/>
        </w:rPr>
        <w:t>Keynsham Clinic, Keynsham Health Centre, St Clements Road BS31 1AF</w:t>
      </w:r>
    </w:p>
    <w:p w:rsidR="003C1247" w:rsidRDefault="003C1247" w:rsidP="003C1247">
      <w:pPr>
        <w:rPr>
          <w:rFonts w:asciiTheme="minorHAnsi" w:hAnsiTheme="minorHAnsi"/>
          <w:color w:val="000000" w:themeColor="text1"/>
        </w:rPr>
      </w:pPr>
      <w:r w:rsidRPr="003C1247">
        <w:rPr>
          <w:rFonts w:asciiTheme="minorHAnsi" w:hAnsiTheme="minorHAnsi"/>
          <w:color w:val="000000" w:themeColor="text1"/>
        </w:rPr>
        <w:t>Phone: 01179 461059 (clinic opening times ONLY)</w:t>
      </w:r>
    </w:p>
    <w:p w:rsidR="003C1247" w:rsidRDefault="003C1247" w:rsidP="003C1247">
      <w:pPr>
        <w:rPr>
          <w:rFonts w:asciiTheme="minorHAnsi" w:hAnsiTheme="minorHAnsi"/>
          <w:color w:val="000000" w:themeColor="text1"/>
        </w:rPr>
      </w:pPr>
      <w:r>
        <w:rPr>
          <w:rFonts w:asciiTheme="minorHAnsi" w:hAnsiTheme="minorHAnsi"/>
          <w:color w:val="000000" w:themeColor="text1"/>
        </w:rPr>
        <w:t>Appointments: 01225 831593 (office hours)</w:t>
      </w:r>
    </w:p>
    <w:p w:rsidR="003C1247" w:rsidRPr="003C1247" w:rsidRDefault="003C1247" w:rsidP="003C1247">
      <w:pPr>
        <w:spacing w:before="150" w:after="75"/>
        <w:rPr>
          <w:rFonts w:asciiTheme="minorHAnsi" w:hAnsiTheme="minorHAnsi"/>
          <w:b/>
          <w:color w:val="000000" w:themeColor="text1"/>
          <w:sz w:val="32"/>
          <w:szCs w:val="32"/>
        </w:rPr>
      </w:pPr>
      <w:r w:rsidRPr="003C1247">
        <w:rPr>
          <w:rFonts w:asciiTheme="minorHAnsi" w:hAnsiTheme="minorHAnsi"/>
          <w:color w:val="000000" w:themeColor="text1"/>
        </w:rPr>
        <w:br/>
      </w:r>
      <w:r w:rsidRPr="003C1247">
        <w:rPr>
          <w:rFonts w:asciiTheme="minorHAnsi" w:hAnsiTheme="minorHAnsi"/>
          <w:b/>
          <w:color w:val="000000" w:themeColor="text1"/>
          <w:sz w:val="32"/>
          <w:szCs w:val="32"/>
        </w:rPr>
        <w:t>Opening</w:t>
      </w:r>
      <w:r>
        <w:rPr>
          <w:rFonts w:asciiTheme="minorHAnsi" w:hAnsiTheme="minorHAnsi"/>
          <w:b/>
          <w:color w:val="000000" w:themeColor="text1"/>
          <w:sz w:val="32"/>
          <w:szCs w:val="32"/>
        </w:rPr>
        <w:t xml:space="preserve"> hours</w:t>
      </w:r>
    </w:p>
    <w:tbl>
      <w:tblPr>
        <w:tblW w:w="5000" w:type="pct"/>
        <w:tblCellMar>
          <w:left w:w="0" w:type="dxa"/>
          <w:right w:w="0" w:type="dxa"/>
        </w:tblCellMar>
        <w:tblLook w:val="04A0" w:firstRow="1" w:lastRow="0" w:firstColumn="1" w:lastColumn="0" w:noHBand="0" w:noVBand="1"/>
      </w:tblPr>
      <w:tblGrid>
        <w:gridCol w:w="3694"/>
        <w:gridCol w:w="5542"/>
      </w:tblGrid>
      <w:tr w:rsidR="003C1247" w:rsidRPr="003C1247" w:rsidTr="00472707">
        <w:tc>
          <w:tcPr>
            <w:tcW w:w="2000" w:type="pct"/>
            <w:tcBorders>
              <w:top w:val="single" w:sz="8" w:space="0" w:color="B6C2CF"/>
              <w:left w:val="single" w:sz="8" w:space="0" w:color="B6C2CF"/>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Style w:val="Strong"/>
                <w:rFonts w:asciiTheme="minorHAnsi" w:hAnsiTheme="minorHAnsi"/>
                <w:color w:val="000000" w:themeColor="text1"/>
              </w:rPr>
              <w:t>Walk-in clinics:</w:t>
            </w:r>
          </w:p>
        </w:tc>
        <w:tc>
          <w:tcPr>
            <w:tcW w:w="3000" w:type="pct"/>
            <w:tcBorders>
              <w:top w:val="single" w:sz="8" w:space="0" w:color="B6C2CF"/>
              <w:left w:val="nil"/>
              <w:bottom w:val="single" w:sz="8" w:space="0" w:color="B6C2CF"/>
              <w:right w:val="single" w:sz="8" w:space="0" w:color="B6C2CF"/>
            </w:tcBorders>
            <w:tcMar>
              <w:top w:w="105" w:type="dxa"/>
              <w:left w:w="105" w:type="dxa"/>
              <w:bottom w:w="105" w:type="dxa"/>
              <w:right w:w="105" w:type="dxa"/>
            </w:tcMar>
            <w:hideMark/>
          </w:tcPr>
          <w:p w:rsidR="003C1247" w:rsidRPr="003C1247" w:rsidRDefault="003C1247" w:rsidP="00472707">
            <w:pPr>
              <w:rPr>
                <w:rFonts w:asciiTheme="minorHAnsi" w:hAnsiTheme="minorHAnsi"/>
                <w:color w:val="000000" w:themeColor="text1"/>
              </w:rPr>
            </w:pPr>
            <w:r w:rsidRPr="003C1247">
              <w:rPr>
                <w:rFonts w:asciiTheme="minorHAnsi" w:hAnsiTheme="minorHAnsi"/>
                <w:color w:val="000000" w:themeColor="text1"/>
              </w:rPr>
              <w:t>Wednesdays 6pm-8.30pm</w:t>
            </w:r>
          </w:p>
        </w:tc>
      </w:tr>
    </w:tbl>
    <w:p w:rsidR="003C1247" w:rsidRDefault="003C1247" w:rsidP="003C1247">
      <w:pPr>
        <w:rPr>
          <w:rFonts w:asciiTheme="minorHAnsi" w:hAnsiTheme="minorHAnsi" w:cs="Arial"/>
          <w:color w:val="000000" w:themeColor="text1"/>
        </w:rPr>
      </w:pPr>
    </w:p>
    <w:p w:rsidR="00A83880" w:rsidRDefault="00A83880" w:rsidP="003C1247">
      <w:pPr>
        <w:rPr>
          <w:rFonts w:asciiTheme="minorHAnsi" w:hAnsiTheme="minorHAnsi" w:cs="Arial"/>
          <w:color w:val="000000" w:themeColor="text1"/>
        </w:rPr>
      </w:pPr>
    </w:p>
    <w:p w:rsidR="00A83880" w:rsidRDefault="00A83880" w:rsidP="003C1247">
      <w:pPr>
        <w:rPr>
          <w:rFonts w:asciiTheme="minorHAnsi" w:hAnsiTheme="minorHAnsi" w:cs="Arial"/>
          <w:color w:val="000000" w:themeColor="text1"/>
        </w:rPr>
      </w:pPr>
      <w:r>
        <w:rPr>
          <w:rFonts w:asciiTheme="minorHAnsi" w:hAnsiTheme="minorHAnsi" w:cs="Arial"/>
          <w:color w:val="000000" w:themeColor="text1"/>
        </w:rPr>
        <w:t>For details of more sexual health services including those offered by general practices and community pharmacies in Bath and North East Somerset click here:</w:t>
      </w:r>
    </w:p>
    <w:p w:rsidR="00A83880" w:rsidRDefault="003D4994" w:rsidP="003C1247">
      <w:hyperlink r:id="rId7" w:history="1">
        <w:r w:rsidR="00A83880">
          <w:rPr>
            <w:rStyle w:val="Hyperlink"/>
          </w:rPr>
          <w:t>http://www.nhs.uk/service-search/Sexual-health-services/ba25rp/Results/609/-2.37260699272156/51.3581733703613/1847/0?distance=25</w:t>
        </w:r>
      </w:hyperlink>
    </w:p>
    <w:p w:rsidR="00A83880" w:rsidRDefault="00A83880" w:rsidP="003C1247">
      <w:pPr>
        <w:rPr>
          <w:rFonts w:asciiTheme="minorHAnsi" w:hAnsiTheme="minorHAnsi" w:cs="Arial"/>
          <w:color w:val="000000" w:themeColor="text1"/>
        </w:rPr>
      </w:pPr>
      <w:r>
        <w:rPr>
          <w:rFonts w:asciiTheme="minorHAnsi" w:hAnsiTheme="minorHAnsi" w:cs="Arial"/>
          <w:color w:val="000000" w:themeColor="text1"/>
        </w:rPr>
        <w:t xml:space="preserve"> </w:t>
      </w:r>
    </w:p>
    <w:p w:rsidR="00A83880" w:rsidRDefault="00A83880" w:rsidP="003C1247">
      <w:pPr>
        <w:rPr>
          <w:rFonts w:asciiTheme="minorHAnsi" w:hAnsiTheme="minorHAnsi" w:cs="Arial"/>
          <w:color w:val="000000" w:themeColor="text1"/>
        </w:rPr>
      </w:pPr>
      <w:r>
        <w:rPr>
          <w:rFonts w:asciiTheme="minorHAnsi" w:hAnsiTheme="minorHAnsi" w:cs="Arial"/>
          <w:color w:val="000000" w:themeColor="text1"/>
        </w:rPr>
        <w:t>For further information on contraception click here:</w:t>
      </w:r>
    </w:p>
    <w:p w:rsidR="00A83880" w:rsidRDefault="003D4994" w:rsidP="003C1247">
      <w:pPr>
        <w:rPr>
          <w:rFonts w:asciiTheme="minorHAnsi" w:hAnsiTheme="minorHAnsi" w:cs="Arial"/>
          <w:color w:val="000000" w:themeColor="text1"/>
        </w:rPr>
      </w:pPr>
      <w:hyperlink r:id="rId8" w:history="1">
        <w:r w:rsidR="00A83880" w:rsidRPr="00AA04FC">
          <w:rPr>
            <w:rStyle w:val="Hyperlink"/>
            <w:rFonts w:asciiTheme="minorHAnsi" w:hAnsiTheme="minorHAnsi" w:cs="Arial"/>
          </w:rPr>
          <w:t>http://www.fpa.org.uk/help-and-advice/contraception-help</w:t>
        </w:r>
      </w:hyperlink>
    </w:p>
    <w:p w:rsidR="00A83880" w:rsidRDefault="00A83880" w:rsidP="003C1247">
      <w:pPr>
        <w:rPr>
          <w:rFonts w:asciiTheme="minorHAnsi" w:hAnsiTheme="minorHAnsi" w:cs="Arial"/>
          <w:color w:val="000000" w:themeColor="text1"/>
        </w:rPr>
      </w:pPr>
    </w:p>
    <w:p w:rsidR="00A83880" w:rsidRDefault="00A83880" w:rsidP="003C1247">
      <w:pPr>
        <w:rPr>
          <w:rFonts w:asciiTheme="minorHAnsi" w:hAnsiTheme="minorHAnsi" w:cs="Arial"/>
          <w:color w:val="000000" w:themeColor="text1"/>
        </w:rPr>
      </w:pPr>
      <w:r>
        <w:rPr>
          <w:rFonts w:asciiTheme="minorHAnsi" w:hAnsiTheme="minorHAnsi" w:cs="Arial"/>
          <w:color w:val="000000" w:themeColor="text1"/>
        </w:rPr>
        <w:t>For further information on sexually transmitted infections click here</w:t>
      </w:r>
    </w:p>
    <w:p w:rsidR="00A83880" w:rsidRDefault="003D4994" w:rsidP="003C1247">
      <w:pPr>
        <w:rPr>
          <w:rFonts w:asciiTheme="minorHAnsi" w:hAnsiTheme="minorHAnsi" w:cs="Arial"/>
          <w:color w:val="000000" w:themeColor="text1"/>
        </w:rPr>
      </w:pPr>
      <w:hyperlink r:id="rId9" w:history="1">
        <w:r w:rsidR="00A83880" w:rsidRPr="00AA04FC">
          <w:rPr>
            <w:rStyle w:val="Hyperlink"/>
            <w:rFonts w:asciiTheme="minorHAnsi" w:hAnsiTheme="minorHAnsi" w:cs="Arial"/>
          </w:rPr>
          <w:t>http://www.fpa.org.uk/help-and-advice/sexually-transmitted-infections-stis-help</w:t>
        </w:r>
      </w:hyperlink>
    </w:p>
    <w:p w:rsidR="00A83880" w:rsidRDefault="00A83880" w:rsidP="003C1247">
      <w:pPr>
        <w:rPr>
          <w:rFonts w:asciiTheme="minorHAnsi" w:hAnsiTheme="minorHAnsi" w:cs="Arial"/>
          <w:color w:val="000000" w:themeColor="text1"/>
        </w:rPr>
      </w:pPr>
    </w:p>
    <w:p w:rsidR="00A83880" w:rsidRPr="003C1247" w:rsidRDefault="00A83880" w:rsidP="003C1247">
      <w:pPr>
        <w:rPr>
          <w:rFonts w:asciiTheme="minorHAnsi" w:hAnsiTheme="minorHAnsi"/>
          <w:color w:val="000000" w:themeColor="text1"/>
        </w:rPr>
      </w:pPr>
    </w:p>
    <w:sectPr w:rsidR="00A83880" w:rsidRPr="003C1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3051"/>
    <w:multiLevelType w:val="hybridMultilevel"/>
    <w:tmpl w:val="1A848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41D46B1"/>
    <w:multiLevelType w:val="multilevel"/>
    <w:tmpl w:val="5BFC4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47"/>
    <w:rsid w:val="00297603"/>
    <w:rsid w:val="003C1247"/>
    <w:rsid w:val="003D4994"/>
    <w:rsid w:val="0090282B"/>
    <w:rsid w:val="00A423D7"/>
    <w:rsid w:val="00A83880"/>
    <w:rsid w:val="00E2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7"/>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C1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3C1247"/>
    <w:pPr>
      <w:keepNext/>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3C12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2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C1247"/>
    <w:rPr>
      <w:rFonts w:ascii="Cambria" w:hAnsi="Cambria" w:cs="Times New Roman"/>
      <w:b/>
      <w:bCs/>
      <w:i/>
      <w:iCs/>
      <w:color w:val="4F81BD"/>
      <w:sz w:val="24"/>
      <w:szCs w:val="24"/>
      <w:lang w:eastAsia="en-GB"/>
    </w:rPr>
  </w:style>
  <w:style w:type="character" w:styleId="Hyperlink">
    <w:name w:val="Hyperlink"/>
    <w:basedOn w:val="DefaultParagraphFont"/>
    <w:uiPriority w:val="99"/>
    <w:unhideWhenUsed/>
    <w:rsid w:val="003C1247"/>
    <w:rPr>
      <w:color w:val="0000FF"/>
      <w:u w:val="single"/>
    </w:rPr>
  </w:style>
  <w:style w:type="paragraph" w:styleId="NormalWeb">
    <w:name w:val="Normal (Web)"/>
    <w:basedOn w:val="Normal"/>
    <w:uiPriority w:val="99"/>
    <w:semiHidden/>
    <w:unhideWhenUsed/>
    <w:rsid w:val="003C1247"/>
  </w:style>
  <w:style w:type="paragraph" w:styleId="ListParagraph">
    <w:name w:val="List Paragraph"/>
    <w:basedOn w:val="Normal"/>
    <w:uiPriority w:val="34"/>
    <w:qFormat/>
    <w:rsid w:val="003C1247"/>
    <w:pPr>
      <w:ind w:left="720"/>
    </w:pPr>
  </w:style>
  <w:style w:type="character" w:styleId="Strong">
    <w:name w:val="Strong"/>
    <w:basedOn w:val="DefaultParagraphFont"/>
    <w:uiPriority w:val="22"/>
    <w:qFormat/>
    <w:rsid w:val="003C1247"/>
    <w:rPr>
      <w:b/>
      <w:bCs/>
    </w:rPr>
  </w:style>
  <w:style w:type="character" w:customStyle="1" w:styleId="Heading2Char">
    <w:name w:val="Heading 2 Char"/>
    <w:basedOn w:val="DefaultParagraphFont"/>
    <w:link w:val="Heading2"/>
    <w:uiPriority w:val="9"/>
    <w:semiHidden/>
    <w:rsid w:val="003C1247"/>
    <w:rPr>
      <w:rFonts w:asciiTheme="majorHAnsi" w:eastAsiaTheme="majorEastAsia" w:hAnsiTheme="majorHAnsi" w:cstheme="majorBidi"/>
      <w:b/>
      <w:bCs/>
      <w:color w:val="4F81BD" w:themeColor="accent1"/>
      <w:sz w:val="26"/>
      <w:szCs w:val="26"/>
      <w:lang w:eastAsia="en-GB"/>
    </w:rPr>
  </w:style>
  <w:style w:type="character" w:customStyle="1" w:styleId="Heading5Char">
    <w:name w:val="Heading 5 Char"/>
    <w:basedOn w:val="DefaultParagraphFont"/>
    <w:link w:val="Heading5"/>
    <w:uiPriority w:val="9"/>
    <w:rsid w:val="003C1247"/>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3C1247"/>
    <w:rPr>
      <w:rFonts w:asciiTheme="majorHAnsi" w:eastAsiaTheme="majorEastAsia" w:hAnsiTheme="majorHAnsi" w:cstheme="majorBidi"/>
      <w:i/>
      <w:iCs/>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7"/>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C1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3C1247"/>
    <w:pPr>
      <w:keepNext/>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3C12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2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C1247"/>
    <w:rPr>
      <w:rFonts w:ascii="Cambria" w:hAnsi="Cambria" w:cs="Times New Roman"/>
      <w:b/>
      <w:bCs/>
      <w:i/>
      <w:iCs/>
      <w:color w:val="4F81BD"/>
      <w:sz w:val="24"/>
      <w:szCs w:val="24"/>
      <w:lang w:eastAsia="en-GB"/>
    </w:rPr>
  </w:style>
  <w:style w:type="character" w:styleId="Hyperlink">
    <w:name w:val="Hyperlink"/>
    <w:basedOn w:val="DefaultParagraphFont"/>
    <w:uiPriority w:val="99"/>
    <w:unhideWhenUsed/>
    <w:rsid w:val="003C1247"/>
    <w:rPr>
      <w:color w:val="0000FF"/>
      <w:u w:val="single"/>
    </w:rPr>
  </w:style>
  <w:style w:type="paragraph" w:styleId="NormalWeb">
    <w:name w:val="Normal (Web)"/>
    <w:basedOn w:val="Normal"/>
    <w:uiPriority w:val="99"/>
    <w:semiHidden/>
    <w:unhideWhenUsed/>
    <w:rsid w:val="003C1247"/>
  </w:style>
  <w:style w:type="paragraph" w:styleId="ListParagraph">
    <w:name w:val="List Paragraph"/>
    <w:basedOn w:val="Normal"/>
    <w:uiPriority w:val="34"/>
    <w:qFormat/>
    <w:rsid w:val="003C1247"/>
    <w:pPr>
      <w:ind w:left="720"/>
    </w:pPr>
  </w:style>
  <w:style w:type="character" w:styleId="Strong">
    <w:name w:val="Strong"/>
    <w:basedOn w:val="DefaultParagraphFont"/>
    <w:uiPriority w:val="22"/>
    <w:qFormat/>
    <w:rsid w:val="003C1247"/>
    <w:rPr>
      <w:b/>
      <w:bCs/>
    </w:rPr>
  </w:style>
  <w:style w:type="character" w:customStyle="1" w:styleId="Heading2Char">
    <w:name w:val="Heading 2 Char"/>
    <w:basedOn w:val="DefaultParagraphFont"/>
    <w:link w:val="Heading2"/>
    <w:uiPriority w:val="9"/>
    <w:semiHidden/>
    <w:rsid w:val="003C1247"/>
    <w:rPr>
      <w:rFonts w:asciiTheme="majorHAnsi" w:eastAsiaTheme="majorEastAsia" w:hAnsiTheme="majorHAnsi" w:cstheme="majorBidi"/>
      <w:b/>
      <w:bCs/>
      <w:color w:val="4F81BD" w:themeColor="accent1"/>
      <w:sz w:val="26"/>
      <w:szCs w:val="26"/>
      <w:lang w:eastAsia="en-GB"/>
    </w:rPr>
  </w:style>
  <w:style w:type="character" w:customStyle="1" w:styleId="Heading5Char">
    <w:name w:val="Heading 5 Char"/>
    <w:basedOn w:val="DefaultParagraphFont"/>
    <w:link w:val="Heading5"/>
    <w:uiPriority w:val="9"/>
    <w:rsid w:val="003C1247"/>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3C1247"/>
    <w:rPr>
      <w:rFonts w:asciiTheme="majorHAnsi" w:eastAsiaTheme="majorEastAsia" w:hAnsiTheme="majorHAnsi" w:cstheme="majorBidi"/>
      <w:i/>
      <w:iCs/>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342">
      <w:bodyDiv w:val="1"/>
      <w:marLeft w:val="0"/>
      <w:marRight w:val="0"/>
      <w:marTop w:val="0"/>
      <w:marBottom w:val="0"/>
      <w:divBdr>
        <w:top w:val="none" w:sz="0" w:space="0" w:color="auto"/>
        <w:left w:val="none" w:sz="0" w:space="0" w:color="auto"/>
        <w:bottom w:val="none" w:sz="0" w:space="0" w:color="auto"/>
        <w:right w:val="none" w:sz="0" w:space="0" w:color="auto"/>
      </w:divBdr>
    </w:div>
    <w:div w:id="300696157">
      <w:bodyDiv w:val="1"/>
      <w:marLeft w:val="0"/>
      <w:marRight w:val="0"/>
      <w:marTop w:val="0"/>
      <w:marBottom w:val="0"/>
      <w:divBdr>
        <w:top w:val="none" w:sz="0" w:space="0" w:color="auto"/>
        <w:left w:val="none" w:sz="0" w:space="0" w:color="auto"/>
        <w:bottom w:val="none" w:sz="0" w:space="0" w:color="auto"/>
        <w:right w:val="none" w:sz="0" w:space="0" w:color="auto"/>
      </w:divBdr>
    </w:div>
    <w:div w:id="1205168018">
      <w:bodyDiv w:val="1"/>
      <w:marLeft w:val="0"/>
      <w:marRight w:val="0"/>
      <w:marTop w:val="0"/>
      <w:marBottom w:val="0"/>
      <w:divBdr>
        <w:top w:val="none" w:sz="0" w:space="0" w:color="auto"/>
        <w:left w:val="none" w:sz="0" w:space="0" w:color="auto"/>
        <w:bottom w:val="none" w:sz="0" w:space="0" w:color="auto"/>
        <w:right w:val="none" w:sz="0" w:space="0" w:color="auto"/>
      </w:divBdr>
    </w:div>
    <w:div w:id="1698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uk/help-and-advice/contraception-help" TargetMode="External"/><Relationship Id="rId3" Type="http://schemas.microsoft.com/office/2007/relationships/stylesWithEffects" Target="stylesWithEffects.xml"/><Relationship Id="rId7" Type="http://schemas.openxmlformats.org/officeDocument/2006/relationships/hyperlink" Target="http://www.nhs.uk/service-search/Sexual-health-services/ba25rp/Results/609/-2.37260699272156/51.3581733703613/1847/0?distance=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h.nhs.uk/sexualhealth/about_us/index.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pa.org.uk/help-and-advice/sexually-transmitted-infections-stis-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Sheehan</dc:creator>
  <cp:lastModifiedBy>Ellie Weyman</cp:lastModifiedBy>
  <cp:revision>3</cp:revision>
  <dcterms:created xsi:type="dcterms:W3CDTF">2017-08-31T14:08:00Z</dcterms:created>
  <dcterms:modified xsi:type="dcterms:W3CDTF">2018-09-17T10:12:00Z</dcterms:modified>
</cp:coreProperties>
</file>