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4D3" w:rsidRDefault="001F14D3" w:rsidP="001F14D3">
      <w:pPr>
        <w:pStyle w:val="NoSpacing"/>
      </w:pPr>
      <w:bookmarkStart w:id="0" w:name="_GoBack"/>
      <w:bookmarkEnd w:id="0"/>
    </w:p>
    <w:p w:rsidR="009D4428" w:rsidRDefault="009D4428" w:rsidP="009D4428">
      <w:pPr>
        <w:pStyle w:val="MSGENFONTSTYLENAMETEMPLATEROLENUMBERMSGENFONTSTYLENAMEBYROLETEXT20"/>
        <w:shd w:val="clear" w:color="auto" w:fill="auto"/>
        <w:spacing w:before="0" w:after="305"/>
        <w:ind w:firstLine="0"/>
        <w:rPr>
          <w:b w:val="0"/>
        </w:rPr>
      </w:pPr>
      <w:r w:rsidRPr="00AD3BE0">
        <w:rPr>
          <w:sz w:val="20"/>
          <w:szCs w:val="20"/>
        </w:rPr>
        <w:t xml:space="preserve">In Bath &amp; North East Somerset Council, the definition of </w:t>
      </w:r>
      <w:proofErr w:type="gramStart"/>
      <w:r w:rsidR="002971DF">
        <w:rPr>
          <w:sz w:val="20"/>
          <w:szCs w:val="20"/>
        </w:rPr>
        <w:t>Serious</w:t>
      </w:r>
      <w:proofErr w:type="gramEnd"/>
      <w:r w:rsidR="002971DF">
        <w:rPr>
          <w:sz w:val="20"/>
          <w:szCs w:val="20"/>
        </w:rPr>
        <w:t xml:space="preserve"> youth Violence</w:t>
      </w:r>
      <w:r w:rsidRPr="00AD3BE0">
        <w:rPr>
          <w:sz w:val="20"/>
          <w:szCs w:val="20"/>
        </w:rPr>
        <w:t xml:space="preserve"> is</w:t>
      </w:r>
      <w:r>
        <w:rPr>
          <w:b w:val="0"/>
        </w:rPr>
        <w:t>:</w:t>
      </w:r>
    </w:p>
    <w:p w:rsidR="0013003E" w:rsidRDefault="00321C4C" w:rsidP="009D4428">
      <w:pPr>
        <w:pStyle w:val="MSGENFONTSTYLENAMETEMPLATEROLENUMBERMSGENFONTSTYLENAMEBYROLETEXT20"/>
        <w:shd w:val="clear" w:color="auto" w:fill="auto"/>
        <w:spacing w:before="0" w:after="305"/>
        <w:ind w:firstLine="0"/>
        <w:rPr>
          <w:b w:val="0"/>
        </w:rPr>
      </w:pPr>
      <w:r w:rsidRPr="00AD3BE0">
        <w:rPr>
          <w:noProof/>
          <w:sz w:val="20"/>
          <w:szCs w:val="20"/>
          <w:lang w:eastAsia="en-GB"/>
        </w:rPr>
        <mc:AlternateContent>
          <mc:Choice Requires="wps">
            <w:drawing>
              <wp:anchor distT="0" distB="0" distL="114300" distR="114300" simplePos="0" relativeHeight="251662336" behindDoc="0" locked="0" layoutInCell="1" allowOverlap="1" wp14:anchorId="3741EBF4" wp14:editId="7705B552">
                <wp:simplePos x="0" y="0"/>
                <wp:positionH relativeFrom="column">
                  <wp:posOffset>-402771</wp:posOffset>
                </wp:positionH>
                <wp:positionV relativeFrom="paragraph">
                  <wp:posOffset>20863</wp:posOffset>
                </wp:positionV>
                <wp:extent cx="6429375" cy="2329543"/>
                <wp:effectExtent l="57150" t="38100" r="104775" b="109220"/>
                <wp:wrapNone/>
                <wp:docPr id="4" name="Round Diagonal Corner Rectangle 4"/>
                <wp:cNvGraphicFramePr/>
                <a:graphic xmlns:a="http://schemas.openxmlformats.org/drawingml/2006/main">
                  <a:graphicData uri="http://schemas.microsoft.com/office/word/2010/wordprocessingShape">
                    <wps:wsp>
                      <wps:cNvSpPr/>
                      <wps:spPr>
                        <a:xfrm>
                          <a:off x="0" y="0"/>
                          <a:ext cx="6429375" cy="2329543"/>
                        </a:xfrm>
                        <a:prstGeom prst="round2Diag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EA6857" w:rsidRPr="00EA6857" w:rsidRDefault="00EC011B" w:rsidP="00EA6857">
                            <w:pPr>
                              <w:autoSpaceDE w:val="0"/>
                              <w:autoSpaceDN w:val="0"/>
                              <w:rPr>
                                <w:rFonts w:ascii="Arial" w:hAnsi="Arial" w:cs="Arial"/>
                                <w:sz w:val="18"/>
                                <w:szCs w:val="18"/>
                                <w:lang w:eastAsia="en-GB"/>
                              </w:rPr>
                            </w:pPr>
                            <w:r>
                              <w:rPr>
                                <w:rFonts w:ascii="Arial" w:hAnsi="Arial" w:cs="Arial"/>
                                <w:sz w:val="18"/>
                                <w:szCs w:val="18"/>
                              </w:rPr>
                              <w:t xml:space="preserve"> </w:t>
                            </w:r>
                            <w:r w:rsidR="00EA6857" w:rsidRPr="00EA6857">
                              <w:rPr>
                                <w:rFonts w:ascii="Arial" w:hAnsi="Arial" w:cs="Arial"/>
                                <w:sz w:val="18"/>
                                <w:szCs w:val="18"/>
                                <w:lang w:eastAsia="en-GB"/>
                              </w:rPr>
                              <w:t>There is no agreed definition of serious youth violence. The Protocol applies whenever young people are believed to be at risk of involvement in one or more of the following, particularly where there is reason to believe they have been exploited:</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Possession of a knife or other weapon regard</w:t>
                            </w:r>
                            <w:r>
                              <w:rPr>
                                <w:rFonts w:ascii="Arial" w:hAnsi="Arial" w:cs="Arial"/>
                                <w:sz w:val="18"/>
                                <w:szCs w:val="18"/>
                                <w:lang w:eastAsia="en-GB"/>
                              </w:rPr>
                              <w:t>less of any intention to use it</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T</w:t>
                            </w:r>
                            <w:r>
                              <w:rPr>
                                <w:rFonts w:ascii="Arial" w:hAnsi="Arial" w:cs="Arial"/>
                                <w:sz w:val="18"/>
                                <w:szCs w:val="18"/>
                                <w:lang w:eastAsia="en-GB"/>
                              </w:rPr>
                              <w:t>hreat of violence with a weapon</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Pr>
                                <w:rFonts w:ascii="Arial" w:hAnsi="Arial" w:cs="Arial"/>
                                <w:sz w:val="18"/>
                                <w:szCs w:val="18"/>
                                <w:lang w:eastAsia="en-GB"/>
                              </w:rPr>
                              <w:t>Violence where weapons are used</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Any violence where young people may have been groomed, adversely</w:t>
                            </w:r>
                            <w:r>
                              <w:rPr>
                                <w:rFonts w:ascii="Arial" w:hAnsi="Arial" w:cs="Arial"/>
                                <w:sz w:val="18"/>
                                <w:szCs w:val="18"/>
                                <w:lang w:eastAsia="en-GB"/>
                              </w:rPr>
                              <w:t xml:space="preserve"> influenced or coerced by other</w:t>
                            </w:r>
                            <w:r w:rsidRPr="00EA6857">
                              <w:rPr>
                                <w:rFonts w:ascii="Arial" w:hAnsi="Arial" w:cs="Arial"/>
                                <w:sz w:val="18"/>
                                <w:szCs w:val="18"/>
                                <w:lang w:eastAsia="en-GB"/>
                              </w:rPr>
                              <w:t>;</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Violence committed by groups of young pe</w:t>
                            </w:r>
                            <w:r>
                              <w:rPr>
                                <w:rFonts w:ascii="Arial" w:hAnsi="Arial" w:cs="Arial"/>
                                <w:sz w:val="18"/>
                                <w:szCs w:val="18"/>
                                <w:lang w:eastAsia="en-GB"/>
                              </w:rPr>
                              <w:t>ople or young people and adults</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Violence perpetrated against r</w:t>
                            </w:r>
                            <w:r>
                              <w:rPr>
                                <w:rFonts w:ascii="Arial" w:hAnsi="Arial" w:cs="Arial"/>
                                <w:sz w:val="18"/>
                                <w:szCs w:val="18"/>
                                <w:lang w:eastAsia="en-GB"/>
                              </w:rPr>
                              <w:t>epeat and/or vulnerable victims</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Possessio</w:t>
                            </w:r>
                            <w:r>
                              <w:rPr>
                                <w:rFonts w:ascii="Arial" w:hAnsi="Arial" w:cs="Arial"/>
                                <w:sz w:val="18"/>
                                <w:szCs w:val="18"/>
                                <w:lang w:eastAsia="en-GB"/>
                              </w:rPr>
                              <w:t>n of drugs with intent to supply</w:t>
                            </w:r>
                          </w:p>
                          <w:p w:rsidR="00EA6857" w:rsidRDefault="00EA6857" w:rsidP="00EA6857">
                            <w:pPr>
                              <w:pStyle w:val="ListParagraph"/>
                              <w:numPr>
                                <w:ilvl w:val="0"/>
                                <w:numId w:val="26"/>
                              </w:numPr>
                              <w:autoSpaceDE w:val="0"/>
                              <w:autoSpaceDN w:val="0"/>
                              <w:rPr>
                                <w:rFonts w:ascii="Arial" w:hAnsi="Arial" w:cs="Arial"/>
                                <w:sz w:val="18"/>
                                <w:szCs w:val="18"/>
                                <w:lang w:eastAsia="en-GB"/>
                              </w:rPr>
                            </w:pPr>
                            <w:r>
                              <w:rPr>
                                <w:rFonts w:ascii="Arial" w:hAnsi="Arial" w:cs="Arial"/>
                                <w:sz w:val="18"/>
                                <w:szCs w:val="18"/>
                                <w:lang w:eastAsia="en-GB"/>
                              </w:rPr>
                              <w:t>Robbery</w:t>
                            </w:r>
                          </w:p>
                          <w:p w:rsidR="003B134F" w:rsidRPr="00EA6857" w:rsidRDefault="00EA6857" w:rsidP="00EA6857">
                            <w:pPr>
                              <w:pStyle w:val="ListParagraph"/>
                              <w:numPr>
                                <w:ilvl w:val="0"/>
                                <w:numId w:val="26"/>
                              </w:numPr>
                              <w:autoSpaceDE w:val="0"/>
                              <w:autoSpaceDN w:val="0"/>
                              <w:rPr>
                                <w:rFonts w:ascii="Arial" w:hAnsi="Arial" w:cs="Arial"/>
                                <w:sz w:val="18"/>
                                <w:szCs w:val="18"/>
                                <w:lang w:eastAsia="en-GB"/>
                              </w:rPr>
                            </w:pPr>
                            <w:r>
                              <w:rPr>
                                <w:rFonts w:ascii="Arial" w:hAnsi="Arial" w:cs="Arial"/>
                                <w:sz w:val="18"/>
                                <w:szCs w:val="18"/>
                                <w:lang w:eastAsia="en-GB"/>
                              </w:rPr>
                              <w:t>Homicide</w:t>
                            </w:r>
                          </w:p>
                          <w:p w:rsidR="001F3C2C" w:rsidRPr="00EC011B" w:rsidRDefault="001F3C2C" w:rsidP="00EC011B">
                            <w:pPr>
                              <w:jc w:val="center"/>
                              <w:rPr>
                                <w:rFonts w:ascii="Arial" w:hAnsi="Arial" w:cs="Arial"/>
                                <w:color w:val="548DD4" w:themeColor="text2" w:themeTint="9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 o:spid="_x0000_s1026" style="position:absolute;margin-left:-31.7pt;margin-top:1.65pt;width:506.25pt;height:1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9375,2329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" adj="-11796480,,5400" path="m388265,l6429375,r,l6429375,1941278v,214433,-173832,388265,-388265,388265l,2329543r,l,388265c,173832,173832,,388265,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388265,0;6429375,0;6429375,0;6429375,1941278;6041110,2329543;0,2329543;0,2329543;0,388265;388265,0" o:connectangles="0,0,0,0,0,0,0,0,0" textboxrect="0,0,6429375,2329543"/>
                <v:textbox>
                  <w:txbxContent>
                    <w:p w:rsidR="00EA6857" w:rsidRPr="00EA6857" w:rsidRDefault="00EC011B" w:rsidP="00EA6857">
                      <w:pPr>
                        <w:autoSpaceDE w:val="0"/>
                        <w:autoSpaceDN w:val="0"/>
                        <w:rPr>
                          <w:rFonts w:ascii="Arial" w:hAnsi="Arial" w:cs="Arial"/>
                          <w:sz w:val="18"/>
                          <w:szCs w:val="18"/>
                          <w:lang w:eastAsia="en-GB"/>
                        </w:rPr>
                      </w:pPr>
                      <w:r>
                        <w:rPr>
                          <w:rFonts w:ascii="Arial" w:hAnsi="Arial" w:cs="Arial"/>
                          <w:sz w:val="18"/>
                          <w:szCs w:val="18"/>
                        </w:rPr>
                        <w:t xml:space="preserve"> </w:t>
                      </w:r>
                      <w:r w:rsidR="00EA6857" w:rsidRPr="00EA6857">
                        <w:rPr>
                          <w:rFonts w:ascii="Arial" w:hAnsi="Arial" w:cs="Arial"/>
                          <w:sz w:val="18"/>
                          <w:szCs w:val="18"/>
                          <w:lang w:eastAsia="en-GB"/>
                        </w:rPr>
                        <w:t>There is no agreed definition of serious youth violence. The Protocol applies whenever young people are believed to be at risk of involvement in one or more of the following, particularly where there is reason to believe they have been exploited:</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Possession of a knife or other weapon regard</w:t>
                      </w:r>
                      <w:r>
                        <w:rPr>
                          <w:rFonts w:ascii="Arial" w:hAnsi="Arial" w:cs="Arial"/>
                          <w:sz w:val="18"/>
                          <w:szCs w:val="18"/>
                          <w:lang w:eastAsia="en-GB"/>
                        </w:rPr>
                        <w:t>less of any intention to use it</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T</w:t>
                      </w:r>
                      <w:r>
                        <w:rPr>
                          <w:rFonts w:ascii="Arial" w:hAnsi="Arial" w:cs="Arial"/>
                          <w:sz w:val="18"/>
                          <w:szCs w:val="18"/>
                          <w:lang w:eastAsia="en-GB"/>
                        </w:rPr>
                        <w:t>hreat of violence with a weapon</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Pr>
                          <w:rFonts w:ascii="Arial" w:hAnsi="Arial" w:cs="Arial"/>
                          <w:sz w:val="18"/>
                          <w:szCs w:val="18"/>
                          <w:lang w:eastAsia="en-GB"/>
                        </w:rPr>
                        <w:t>Violence where weapons are used</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Any violence where young people may have been groomed, adversely</w:t>
                      </w:r>
                      <w:r>
                        <w:rPr>
                          <w:rFonts w:ascii="Arial" w:hAnsi="Arial" w:cs="Arial"/>
                          <w:sz w:val="18"/>
                          <w:szCs w:val="18"/>
                          <w:lang w:eastAsia="en-GB"/>
                        </w:rPr>
                        <w:t xml:space="preserve"> influenced or coerced by other</w:t>
                      </w:r>
                      <w:r w:rsidRPr="00EA6857">
                        <w:rPr>
                          <w:rFonts w:ascii="Arial" w:hAnsi="Arial" w:cs="Arial"/>
                          <w:sz w:val="18"/>
                          <w:szCs w:val="18"/>
                          <w:lang w:eastAsia="en-GB"/>
                        </w:rPr>
                        <w:t>;</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Violence committed by groups of young pe</w:t>
                      </w:r>
                      <w:r>
                        <w:rPr>
                          <w:rFonts w:ascii="Arial" w:hAnsi="Arial" w:cs="Arial"/>
                          <w:sz w:val="18"/>
                          <w:szCs w:val="18"/>
                          <w:lang w:eastAsia="en-GB"/>
                        </w:rPr>
                        <w:t>ople or young people and adults</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Violence perpetrated against r</w:t>
                      </w:r>
                      <w:r>
                        <w:rPr>
                          <w:rFonts w:ascii="Arial" w:hAnsi="Arial" w:cs="Arial"/>
                          <w:sz w:val="18"/>
                          <w:szCs w:val="18"/>
                          <w:lang w:eastAsia="en-GB"/>
                        </w:rPr>
                        <w:t>epeat and/or vulnerable victims</w:t>
                      </w:r>
                    </w:p>
                    <w:p w:rsidR="00EA6857" w:rsidRPr="00EA6857" w:rsidRDefault="00EA6857" w:rsidP="00EA6857">
                      <w:pPr>
                        <w:pStyle w:val="ListParagraph"/>
                        <w:numPr>
                          <w:ilvl w:val="0"/>
                          <w:numId w:val="26"/>
                        </w:numPr>
                        <w:autoSpaceDE w:val="0"/>
                        <w:autoSpaceDN w:val="0"/>
                        <w:rPr>
                          <w:rFonts w:ascii="Arial" w:hAnsi="Arial" w:cs="Arial"/>
                          <w:sz w:val="18"/>
                          <w:szCs w:val="18"/>
                          <w:lang w:eastAsia="en-GB"/>
                        </w:rPr>
                      </w:pPr>
                      <w:r w:rsidRPr="00EA6857">
                        <w:rPr>
                          <w:rFonts w:ascii="Arial" w:hAnsi="Arial" w:cs="Arial"/>
                          <w:sz w:val="18"/>
                          <w:szCs w:val="18"/>
                          <w:lang w:eastAsia="en-GB"/>
                        </w:rPr>
                        <w:t>Possessio</w:t>
                      </w:r>
                      <w:r>
                        <w:rPr>
                          <w:rFonts w:ascii="Arial" w:hAnsi="Arial" w:cs="Arial"/>
                          <w:sz w:val="18"/>
                          <w:szCs w:val="18"/>
                          <w:lang w:eastAsia="en-GB"/>
                        </w:rPr>
                        <w:t>n of drugs with intent to supply</w:t>
                      </w:r>
                    </w:p>
                    <w:p w:rsidR="00EA6857" w:rsidRDefault="00EA6857" w:rsidP="00EA6857">
                      <w:pPr>
                        <w:pStyle w:val="ListParagraph"/>
                        <w:numPr>
                          <w:ilvl w:val="0"/>
                          <w:numId w:val="26"/>
                        </w:numPr>
                        <w:autoSpaceDE w:val="0"/>
                        <w:autoSpaceDN w:val="0"/>
                        <w:rPr>
                          <w:rFonts w:ascii="Arial" w:hAnsi="Arial" w:cs="Arial"/>
                          <w:sz w:val="18"/>
                          <w:szCs w:val="18"/>
                          <w:lang w:eastAsia="en-GB"/>
                        </w:rPr>
                      </w:pPr>
                      <w:r>
                        <w:rPr>
                          <w:rFonts w:ascii="Arial" w:hAnsi="Arial" w:cs="Arial"/>
                          <w:sz w:val="18"/>
                          <w:szCs w:val="18"/>
                          <w:lang w:eastAsia="en-GB"/>
                        </w:rPr>
                        <w:t>Robbery</w:t>
                      </w:r>
                    </w:p>
                    <w:p w:rsidR="003B134F" w:rsidRPr="00EA6857" w:rsidRDefault="00EA6857" w:rsidP="00EA6857">
                      <w:pPr>
                        <w:pStyle w:val="ListParagraph"/>
                        <w:numPr>
                          <w:ilvl w:val="0"/>
                          <w:numId w:val="26"/>
                        </w:numPr>
                        <w:autoSpaceDE w:val="0"/>
                        <w:autoSpaceDN w:val="0"/>
                        <w:rPr>
                          <w:rFonts w:ascii="Arial" w:hAnsi="Arial" w:cs="Arial"/>
                          <w:sz w:val="18"/>
                          <w:szCs w:val="18"/>
                          <w:lang w:eastAsia="en-GB"/>
                        </w:rPr>
                      </w:pPr>
                      <w:r>
                        <w:rPr>
                          <w:rFonts w:ascii="Arial" w:hAnsi="Arial" w:cs="Arial"/>
                          <w:sz w:val="18"/>
                          <w:szCs w:val="18"/>
                          <w:lang w:eastAsia="en-GB"/>
                        </w:rPr>
                        <w:t>Homicide</w:t>
                      </w:r>
                    </w:p>
                    <w:p w:rsidR="001F3C2C" w:rsidRPr="00EC011B" w:rsidRDefault="001F3C2C" w:rsidP="00EC011B">
                      <w:pPr>
                        <w:jc w:val="center"/>
                        <w:rPr>
                          <w:rFonts w:ascii="Arial" w:hAnsi="Arial" w:cs="Arial"/>
                          <w:color w:val="548DD4" w:themeColor="text2" w:themeTint="99"/>
                          <w:sz w:val="18"/>
                          <w:szCs w:val="18"/>
                        </w:rPr>
                      </w:pPr>
                    </w:p>
                  </w:txbxContent>
                </v:textbox>
              </v:shape>
            </w:pict>
          </mc:Fallback>
        </mc:AlternateContent>
      </w:r>
    </w:p>
    <w:p w:rsidR="0013003E" w:rsidRDefault="0013003E" w:rsidP="009D4428">
      <w:pPr>
        <w:pStyle w:val="MSGENFONTSTYLENAMETEMPLATEROLENUMBERMSGENFONTSTYLENAMEBYROLETEXT20"/>
        <w:shd w:val="clear" w:color="auto" w:fill="auto"/>
        <w:spacing w:before="0" w:after="305"/>
        <w:ind w:firstLine="0"/>
        <w:rPr>
          <w:b w:val="0"/>
        </w:rPr>
      </w:pPr>
    </w:p>
    <w:p w:rsidR="0013003E" w:rsidRDefault="0013003E" w:rsidP="009D4428">
      <w:pPr>
        <w:pStyle w:val="MSGENFONTSTYLENAMETEMPLATEROLENUMBERMSGENFONTSTYLENAMEBYROLETEXT20"/>
        <w:shd w:val="clear" w:color="auto" w:fill="auto"/>
        <w:spacing w:before="0" w:after="305"/>
        <w:ind w:firstLine="0"/>
        <w:rPr>
          <w:b w:val="0"/>
        </w:rPr>
      </w:pPr>
    </w:p>
    <w:p w:rsidR="001F3C2C" w:rsidRDefault="001F3C2C" w:rsidP="009D4428">
      <w:pPr>
        <w:pStyle w:val="MSGENFONTSTYLENAMETEMPLATEROLENUMBERMSGENFONTSTYLENAMEBYROLETEXT20"/>
        <w:shd w:val="clear" w:color="auto" w:fill="auto"/>
        <w:spacing w:before="0" w:after="305"/>
        <w:ind w:firstLine="0"/>
        <w:rPr>
          <w:b w:val="0"/>
        </w:rPr>
      </w:pPr>
    </w:p>
    <w:p w:rsidR="001F3C2C" w:rsidRDefault="001F3C2C" w:rsidP="009D4428">
      <w:pPr>
        <w:pStyle w:val="MSGENFONTSTYLENAMETEMPLATEROLENUMBERMSGENFONTSTYLENAMEBYROLETEXT20"/>
        <w:shd w:val="clear" w:color="auto" w:fill="auto"/>
        <w:spacing w:before="0" w:after="305"/>
        <w:ind w:firstLine="0"/>
        <w:rPr>
          <w:b w:val="0"/>
        </w:rPr>
      </w:pPr>
    </w:p>
    <w:p w:rsidR="001F3C2C" w:rsidRDefault="001F3C2C" w:rsidP="009D4428">
      <w:pPr>
        <w:pStyle w:val="MSGENFONTSTYLENAMETEMPLATEROLENUMBERMSGENFONTSTYLENAMEBYROLETEXT20"/>
        <w:shd w:val="clear" w:color="auto" w:fill="auto"/>
        <w:spacing w:before="0" w:after="305"/>
        <w:ind w:firstLine="0"/>
        <w:rPr>
          <w:b w:val="0"/>
        </w:rPr>
      </w:pPr>
    </w:p>
    <w:p w:rsidR="001F3C2C" w:rsidRDefault="001F3C2C" w:rsidP="009D4428">
      <w:pPr>
        <w:pStyle w:val="MSGENFONTSTYLENAMETEMPLATEROLENUMBERMSGENFONTSTYLENAMEBYROLETEXT20"/>
        <w:shd w:val="clear" w:color="auto" w:fill="auto"/>
        <w:spacing w:before="0" w:after="305"/>
        <w:ind w:firstLine="0"/>
        <w:rPr>
          <w:b w:val="0"/>
        </w:rPr>
      </w:pPr>
    </w:p>
    <w:p w:rsidR="00F63939" w:rsidRDefault="00EA6857" w:rsidP="009D4428">
      <w:pPr>
        <w:pStyle w:val="MSGENFONTSTYLENAMETEMPLATEROLENUMBERMSGENFONTSTYLENAMEBYROLETEXT20"/>
        <w:shd w:val="clear" w:color="auto" w:fill="auto"/>
        <w:spacing w:before="0" w:after="305"/>
        <w:ind w:firstLine="0"/>
        <w:rPr>
          <w:b w:val="0"/>
        </w:rPr>
      </w:pPr>
      <w:r>
        <w:rPr>
          <w:b w:val="0"/>
          <w:noProof/>
          <w:lang w:eastAsia="en-GB"/>
        </w:rPr>
        <mc:AlternateContent>
          <mc:Choice Requires="wps">
            <w:drawing>
              <wp:anchor distT="0" distB="0" distL="114300" distR="114300" simplePos="0" relativeHeight="251663360" behindDoc="0" locked="0" layoutInCell="1" allowOverlap="1" wp14:anchorId="1FDED0A2" wp14:editId="41F6A381">
                <wp:simplePos x="0" y="0"/>
                <wp:positionH relativeFrom="column">
                  <wp:posOffset>-410308</wp:posOffset>
                </wp:positionH>
                <wp:positionV relativeFrom="paragraph">
                  <wp:posOffset>295763</wp:posOffset>
                </wp:positionV>
                <wp:extent cx="6541135" cy="2848708"/>
                <wp:effectExtent l="57150" t="57150" r="88265" b="123190"/>
                <wp:wrapNone/>
                <wp:docPr id="7" name="Round Diagonal Corner Rectangle 7"/>
                <wp:cNvGraphicFramePr/>
                <a:graphic xmlns:a="http://schemas.openxmlformats.org/drawingml/2006/main">
                  <a:graphicData uri="http://schemas.microsoft.com/office/word/2010/wordprocessingShape">
                    <wps:wsp>
                      <wps:cNvSpPr/>
                      <wps:spPr>
                        <a:xfrm>
                          <a:off x="0" y="0"/>
                          <a:ext cx="6541135" cy="2848708"/>
                        </a:xfrm>
                        <a:prstGeom prst="round2DiagRect">
                          <a:avLst/>
                        </a:prstGeom>
                        <a:solidFill>
                          <a:srgbClr val="C4E59F"/>
                        </a:solidFill>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EA6857" w:rsidRPr="00EA6857" w:rsidRDefault="00EA6857" w:rsidP="00EA6857">
                            <w:pPr>
                              <w:rPr>
                                <w:rFonts w:ascii="Arial" w:hAnsi="Arial" w:cs="Arial"/>
                                <w:b/>
                                <w:sz w:val="18"/>
                                <w:szCs w:val="18"/>
                              </w:rPr>
                            </w:pPr>
                            <w:r w:rsidRPr="00EA6857">
                              <w:rPr>
                                <w:rFonts w:ascii="Arial" w:hAnsi="Arial" w:cs="Arial"/>
                                <w:b/>
                                <w:sz w:val="18"/>
                                <w:szCs w:val="18"/>
                              </w:rPr>
                              <w:t>Key Principles include:</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Young people’s safety is paramount</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Young people involved in serious violence are to be treated as children first and offenders second</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Many young people who behave violently have themselves been victims and some continue to be victims. Some are traumatised as a result of their experience and work with them needs to take full account of this</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All screening and assessment of children in relation to their risk of committing serious violence will take full account of evidence-based risk and protective factors and what is effective in helping them to keep themselves safe and make changes</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All children are affected by this issue to some extent and we will continue to hear what they have to say, including those who believe this sort of crime is under-reported. Some are frightened and want more information about how to report knife crime and how to keep themselves safe</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 xml:space="preserve">Agencies addressing this issue need to focus on disrupting the adults behind it </w:t>
                            </w:r>
                          </w:p>
                          <w:p w:rsidR="003B134F"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Staff who work to address this issue may be profoundly affected themselves and need relevant training and regular, reflective 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 o:spid="_x0000_s1027" style="position:absolute;margin-left:-32.3pt;margin-top:23.3pt;width:515.05pt;height:2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1135,28487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" adj="-11796480,,5400" path="m474794,l6541135,r,l6541135,2373914v,262221,-212573,474794,-474794,474794l,2848708r,l,474794c,212573,212573,,474794,xe" fillcolor="#c4e59f" strokecolor="#94b64e [3046]">
                <v:stroke joinstyle="miter"/>
                <v:shadow on="t" color="black" opacity="24903f" origin=",.5" offset="0,.55556mm"/>
                <v:formulas/>
                <v:path arrowok="t" o:connecttype="custom" o:connectlocs="474794,0;6541135,0;6541135,0;6541135,2373914;6066341,2848708;0,2848708;0,2848708;0,474794;474794,0" o:connectangles="0,0,0,0,0,0,0,0,0" textboxrect="0,0,6541135,2848708"/>
                <v:textbox>
                  <w:txbxContent>
                    <w:p w:rsidR="00EA6857" w:rsidRPr="00EA6857" w:rsidRDefault="00EA6857" w:rsidP="00EA6857">
                      <w:pPr>
                        <w:rPr>
                          <w:rFonts w:ascii="Arial" w:hAnsi="Arial" w:cs="Arial"/>
                          <w:b/>
                          <w:sz w:val="18"/>
                          <w:szCs w:val="18"/>
                        </w:rPr>
                      </w:pPr>
                      <w:r w:rsidRPr="00EA6857">
                        <w:rPr>
                          <w:rFonts w:ascii="Arial" w:hAnsi="Arial" w:cs="Arial"/>
                          <w:b/>
                          <w:sz w:val="18"/>
                          <w:szCs w:val="18"/>
                        </w:rPr>
                        <w:t>Key Principles include:</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You</w:t>
                      </w:r>
                      <w:r w:rsidRPr="00EA6857">
                        <w:rPr>
                          <w:rFonts w:ascii="Arial" w:hAnsi="Arial" w:cs="Arial"/>
                          <w:sz w:val="18"/>
                          <w:szCs w:val="18"/>
                        </w:rPr>
                        <w:t>ng people’s safety is paramount</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Young people involved in serious violence are to be treated as chil</w:t>
                      </w:r>
                      <w:r w:rsidRPr="00EA6857">
                        <w:rPr>
                          <w:rFonts w:ascii="Arial" w:hAnsi="Arial" w:cs="Arial"/>
                          <w:sz w:val="18"/>
                          <w:szCs w:val="18"/>
                        </w:rPr>
                        <w:t>dren first and offenders second</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Many young people who behave violently have themselves been victims and some continue to be victims. Some are traumatised as a result of their experience and work with them nee</w:t>
                      </w:r>
                      <w:r w:rsidRPr="00EA6857">
                        <w:rPr>
                          <w:rFonts w:ascii="Arial" w:hAnsi="Arial" w:cs="Arial"/>
                          <w:sz w:val="18"/>
                          <w:szCs w:val="18"/>
                        </w:rPr>
                        <w:t>ds to take full account of this</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All screening and assessment of children in relation to their risk of committing serious violence will take full account of evidence-based risk and protective factors and what is effective in helping them to keep t</w:t>
                      </w:r>
                      <w:r w:rsidRPr="00EA6857">
                        <w:rPr>
                          <w:rFonts w:ascii="Arial" w:hAnsi="Arial" w:cs="Arial"/>
                          <w:sz w:val="18"/>
                          <w:szCs w:val="18"/>
                        </w:rPr>
                        <w:t>hemselves safe and make changes</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 xml:space="preserve">All children are affected by this issue to some extent and we will continue to hear what they have to say, including those who believe this sort of crime is under-reported. Some are frightened and want more information about how to report knife crime </w:t>
                      </w:r>
                      <w:r w:rsidRPr="00EA6857">
                        <w:rPr>
                          <w:rFonts w:ascii="Arial" w:hAnsi="Arial" w:cs="Arial"/>
                          <w:sz w:val="18"/>
                          <w:szCs w:val="18"/>
                        </w:rPr>
                        <w:t>and how to keep themselves safe</w:t>
                      </w:r>
                    </w:p>
                    <w:p w:rsidR="00EA6857"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 xml:space="preserve">Agencies addressing this issue need to focus on </w:t>
                      </w:r>
                      <w:r w:rsidRPr="00EA6857">
                        <w:rPr>
                          <w:rFonts w:ascii="Arial" w:hAnsi="Arial" w:cs="Arial"/>
                          <w:sz w:val="18"/>
                          <w:szCs w:val="18"/>
                        </w:rPr>
                        <w:t xml:space="preserve">disrupting the adults behind it </w:t>
                      </w:r>
                    </w:p>
                    <w:p w:rsidR="003B134F" w:rsidRPr="00EA6857" w:rsidRDefault="00EA6857" w:rsidP="00EA6857">
                      <w:pPr>
                        <w:pStyle w:val="ListParagraph"/>
                        <w:numPr>
                          <w:ilvl w:val="0"/>
                          <w:numId w:val="27"/>
                        </w:numPr>
                        <w:rPr>
                          <w:rFonts w:ascii="Arial" w:hAnsi="Arial" w:cs="Arial"/>
                          <w:sz w:val="18"/>
                          <w:szCs w:val="18"/>
                        </w:rPr>
                      </w:pPr>
                      <w:r w:rsidRPr="00EA6857">
                        <w:rPr>
                          <w:rFonts w:ascii="Arial" w:hAnsi="Arial" w:cs="Arial"/>
                          <w:sz w:val="18"/>
                          <w:szCs w:val="18"/>
                        </w:rPr>
                        <w:t xml:space="preserve">Staff who work to address this issue may be profoundly affected themselves and need relevant training and </w:t>
                      </w:r>
                      <w:r w:rsidRPr="00EA6857">
                        <w:rPr>
                          <w:rFonts w:ascii="Arial" w:hAnsi="Arial" w:cs="Arial"/>
                          <w:sz w:val="18"/>
                          <w:szCs w:val="18"/>
                        </w:rPr>
                        <w:t>regular, reflective Supervision</w:t>
                      </w:r>
                    </w:p>
                  </w:txbxContent>
                </v:textbox>
              </v:shape>
            </w:pict>
          </mc:Fallback>
        </mc:AlternateContent>
      </w:r>
    </w:p>
    <w:p w:rsidR="00F63939" w:rsidRDefault="00F63939" w:rsidP="009D4428">
      <w:pPr>
        <w:pStyle w:val="MSGENFONTSTYLENAMETEMPLATEROLENUMBERMSGENFONTSTYLENAMEBYROLETEXT20"/>
        <w:shd w:val="clear" w:color="auto" w:fill="auto"/>
        <w:spacing w:before="0" w:after="305"/>
        <w:ind w:firstLine="0"/>
        <w:rPr>
          <w:b w:val="0"/>
        </w:rPr>
      </w:pPr>
    </w:p>
    <w:p w:rsidR="00F63939" w:rsidRDefault="00F63939" w:rsidP="009D4428">
      <w:pPr>
        <w:pStyle w:val="MSGENFONTSTYLENAMETEMPLATEROLENUMBERMSGENFONTSTYLENAMEBYROLETEXT20"/>
        <w:shd w:val="clear" w:color="auto" w:fill="auto"/>
        <w:spacing w:before="0" w:after="305"/>
        <w:ind w:firstLine="0"/>
        <w:rPr>
          <w:b w:val="0"/>
        </w:rPr>
      </w:pPr>
    </w:p>
    <w:p w:rsidR="00F63939" w:rsidRDefault="00F63939" w:rsidP="009D4428">
      <w:pPr>
        <w:pStyle w:val="MSGENFONTSTYLENAMETEMPLATEROLENUMBERMSGENFONTSTYLENAMEBYROLETEXT20"/>
        <w:shd w:val="clear" w:color="auto" w:fill="auto"/>
        <w:spacing w:before="0" w:after="305"/>
        <w:ind w:firstLine="0"/>
        <w:rPr>
          <w:b w:val="0"/>
        </w:rPr>
      </w:pPr>
    </w:p>
    <w:p w:rsidR="009D4428" w:rsidRDefault="009D4428" w:rsidP="009D4428">
      <w:pPr>
        <w:pStyle w:val="MSGENFONTSTYLENAMETEMPLATEROLENUMBERMSGENFONTSTYLENAMEBYROLETEXT20"/>
        <w:shd w:val="clear" w:color="auto" w:fill="auto"/>
        <w:spacing w:before="0" w:after="305"/>
        <w:ind w:firstLine="0"/>
        <w:rPr>
          <w:b w:val="0"/>
        </w:rPr>
      </w:pPr>
    </w:p>
    <w:p w:rsidR="009D4428" w:rsidRDefault="009D4428" w:rsidP="009D4428">
      <w:pPr>
        <w:pStyle w:val="MSGENFONTSTYLENAMETEMPLATEROLENUMBERMSGENFONTSTYLENAMEBYROLETEXT20"/>
        <w:shd w:val="clear" w:color="auto" w:fill="auto"/>
        <w:spacing w:before="0" w:after="316" w:line="269" w:lineRule="exact"/>
        <w:ind w:firstLine="0"/>
        <w:rPr>
          <w:b w:val="0"/>
          <w:sz w:val="20"/>
          <w:szCs w:val="20"/>
        </w:rPr>
      </w:pPr>
    </w:p>
    <w:p w:rsidR="00F14761" w:rsidRDefault="00F14761">
      <w:pPr>
        <w:rPr>
          <w:rFonts w:ascii="Arial" w:eastAsia="Arial" w:hAnsi="Arial" w:cs="Arial"/>
          <w:bCs/>
          <w:sz w:val="20"/>
          <w:szCs w:val="20"/>
        </w:rPr>
      </w:pPr>
    </w:p>
    <w:p w:rsidR="00F14761" w:rsidRDefault="00F14761">
      <w:pPr>
        <w:rPr>
          <w:rFonts w:ascii="Arial" w:eastAsia="Arial" w:hAnsi="Arial" w:cs="Arial"/>
          <w:bCs/>
          <w:sz w:val="20"/>
          <w:szCs w:val="20"/>
        </w:rPr>
      </w:pPr>
    </w:p>
    <w:p w:rsidR="00F14761" w:rsidRDefault="002971DF" w:rsidP="00F14761">
      <w:pPr>
        <w:jc w:val="both"/>
        <w:rPr>
          <w:rFonts w:ascii="Arial" w:eastAsia="Arial" w:hAnsi="Arial" w:cs="Arial"/>
          <w:bCs/>
          <w:sz w:val="20"/>
          <w:szCs w:val="20"/>
        </w:rPr>
      </w:pPr>
      <w:r>
        <w:rPr>
          <w:rFonts w:ascii="Arial" w:eastAsia="Arial" w:hAnsi="Arial" w:cs="Arial"/>
          <w:bCs/>
          <w:noProof/>
          <w:sz w:val="20"/>
          <w:szCs w:val="20"/>
          <w:lang w:eastAsia="en-GB"/>
        </w:rPr>
        <mc:AlternateContent>
          <mc:Choice Requires="wps">
            <w:drawing>
              <wp:anchor distT="0" distB="0" distL="114300" distR="114300" simplePos="0" relativeHeight="251674624" behindDoc="0" locked="0" layoutInCell="1" allowOverlap="1" wp14:anchorId="2BF03F53" wp14:editId="3ABA1F81">
                <wp:simplePos x="0" y="0"/>
                <wp:positionH relativeFrom="column">
                  <wp:posOffset>1638300</wp:posOffset>
                </wp:positionH>
                <wp:positionV relativeFrom="paragraph">
                  <wp:posOffset>892810</wp:posOffset>
                </wp:positionV>
                <wp:extent cx="3829050" cy="2451100"/>
                <wp:effectExtent l="38100" t="38100" r="76200" b="101600"/>
                <wp:wrapNone/>
                <wp:docPr id="8" name="Round Diagonal Corner Rectangle 8"/>
                <wp:cNvGraphicFramePr/>
                <a:graphic xmlns:a="http://schemas.openxmlformats.org/drawingml/2006/main">
                  <a:graphicData uri="http://schemas.microsoft.com/office/word/2010/wordprocessingShape">
                    <wps:wsp>
                      <wps:cNvSpPr/>
                      <wps:spPr>
                        <a:xfrm>
                          <a:off x="0" y="0"/>
                          <a:ext cx="3829050" cy="2451100"/>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971DF" w:rsidRPr="002971DF" w:rsidRDefault="002971DF" w:rsidP="002971DF">
                            <w:pPr>
                              <w:rPr>
                                <w:rFonts w:ascii="Arial" w:hAnsi="Arial" w:cs="Arial"/>
                                <w:b/>
                                <w:sz w:val="18"/>
                                <w:szCs w:val="18"/>
                              </w:rPr>
                            </w:pPr>
                            <w:r w:rsidRPr="002971DF">
                              <w:rPr>
                                <w:rFonts w:ascii="Arial" w:hAnsi="Arial" w:cs="Arial"/>
                                <w:b/>
                                <w:sz w:val="18"/>
                                <w:szCs w:val="18"/>
                              </w:rPr>
                              <w:t>If there is an immediate risk of significant harm to the young person</w:t>
                            </w:r>
                            <w:r>
                              <w:rPr>
                                <w:rFonts w:ascii="Arial" w:hAnsi="Arial" w:cs="Arial"/>
                                <w:b/>
                                <w:sz w:val="18"/>
                                <w:szCs w:val="18"/>
                              </w:rPr>
                              <w:t xml:space="preserve"> or to someone else, call 999. </w:t>
                            </w:r>
                          </w:p>
                          <w:p w:rsidR="002971DF" w:rsidRPr="002971DF" w:rsidRDefault="002971DF" w:rsidP="002971DF">
                            <w:pPr>
                              <w:rPr>
                                <w:rFonts w:ascii="Arial" w:hAnsi="Arial" w:cs="Arial"/>
                                <w:b/>
                                <w:sz w:val="18"/>
                                <w:szCs w:val="18"/>
                              </w:rPr>
                            </w:pPr>
                            <w:proofErr w:type="gramStart"/>
                            <w:r w:rsidRPr="002971DF">
                              <w:rPr>
                                <w:rFonts w:ascii="Arial" w:hAnsi="Arial" w:cs="Arial"/>
                                <w:b/>
                                <w:sz w:val="18"/>
                                <w:szCs w:val="18"/>
                              </w:rPr>
                              <w:t>If the risk is not immediate but still significant, contact Children and Families Services on 01225 39631.</w:t>
                            </w:r>
                            <w:proofErr w:type="gramEnd"/>
                            <w:r w:rsidRPr="002971DF">
                              <w:rPr>
                                <w:rFonts w:ascii="Arial" w:hAnsi="Arial" w:cs="Arial"/>
                                <w:b/>
                                <w:sz w:val="18"/>
                                <w:szCs w:val="18"/>
                              </w:rPr>
                              <w:t xml:space="preserve"> If you have concern about a risk of harm outside usual office hours, call the Emergency Duty Team on 01454 615165</w:t>
                            </w:r>
                          </w:p>
                          <w:p w:rsidR="002971DF" w:rsidRPr="003B134F" w:rsidRDefault="002971DF" w:rsidP="002971DF">
                            <w:pPr>
                              <w:rPr>
                                <w:rFonts w:ascii="Arial" w:hAnsi="Arial" w:cs="Arial"/>
                                <w:sz w:val="18"/>
                                <w:szCs w:val="18"/>
                              </w:rPr>
                            </w:pPr>
                            <w:r w:rsidRPr="002971DF">
                              <w:rPr>
                                <w:rFonts w:ascii="Arial" w:hAnsi="Arial" w:cs="Arial"/>
                                <w:b/>
                                <w:sz w:val="18"/>
                                <w:szCs w:val="18"/>
                              </w:rPr>
                              <w:t>Otherwise, if a number of known risk factors are in evidence, speak to your safeguarding lead and initiate an Early Help Assessment to provide a full picture of the risk and any protective factors. Then make a multi-agency plan with the young person and their par</w:t>
                            </w:r>
                            <w:r>
                              <w:rPr>
                                <w:rFonts w:ascii="Arial" w:hAnsi="Arial" w:cs="Arial"/>
                                <w:b/>
                                <w:sz w:val="18"/>
                                <w:szCs w:val="18"/>
                              </w:rPr>
                              <w:t xml:space="preserve">ents/carers wherever possible </w:t>
                            </w:r>
                            <w:r w:rsidRPr="002971DF">
                              <w:rPr>
                                <w:rFonts w:ascii="Arial" w:hAnsi="Arial" w:cs="Arial"/>
                                <w:b/>
                                <w:sz w:val="18"/>
                                <w:szCs w:val="18"/>
                              </w:rPr>
                              <w:t>to address the concerns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 o:spid="_x0000_s1028" style="position:absolute;left:0;text-align:left;margin-left:129pt;margin-top:70.3pt;width:301.5pt;height:1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9050,245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" adj="-11796480,,5400" path="m408525,l3829050,r,l3829050,2042575v,225622,-182903,408525,-408525,408525l,2451100r,l,408525c,182903,182903,,408525,xe" fillcolor="#a3c4ff" strokecolor="#4a7ebb">
                <v:fill color2="#e5eeff" rotate="t" angle="180" colors="0 #a3c4ff;22938f #bfd5ff;1 #e5eeff" focus="100%" type="gradient"/>
                <v:stroke joinstyle="miter"/>
                <v:shadow on="t" color="black" opacity="24903f" origin=",.5" offset="0,.55556mm"/>
                <v:formulas/>
                <v:path arrowok="t" o:connecttype="custom" o:connectlocs="408525,0;3829050,0;3829050,0;3829050,2042575;3420525,2451100;0,2451100;0,2451100;0,408525;408525,0" o:connectangles="0,0,0,0,0,0,0,0,0" textboxrect="0,0,3829050,2451100"/>
                <v:textbox>
                  <w:txbxContent>
                    <w:p w:rsidR="002971DF" w:rsidRPr="002971DF" w:rsidRDefault="002971DF" w:rsidP="002971DF">
                      <w:pPr>
                        <w:rPr>
                          <w:rFonts w:ascii="Arial" w:hAnsi="Arial" w:cs="Arial"/>
                          <w:b/>
                          <w:sz w:val="18"/>
                          <w:szCs w:val="18"/>
                        </w:rPr>
                      </w:pPr>
                      <w:r w:rsidRPr="002971DF">
                        <w:rPr>
                          <w:rFonts w:ascii="Arial" w:hAnsi="Arial" w:cs="Arial"/>
                          <w:b/>
                          <w:sz w:val="18"/>
                          <w:szCs w:val="18"/>
                        </w:rPr>
                        <w:t>If there is an immediate risk of significant harm to the young person</w:t>
                      </w:r>
                      <w:r>
                        <w:rPr>
                          <w:rFonts w:ascii="Arial" w:hAnsi="Arial" w:cs="Arial"/>
                          <w:b/>
                          <w:sz w:val="18"/>
                          <w:szCs w:val="18"/>
                        </w:rPr>
                        <w:t xml:space="preserve"> or to someone else, call 999. </w:t>
                      </w:r>
                    </w:p>
                    <w:p w:rsidR="002971DF" w:rsidRPr="002971DF" w:rsidRDefault="002971DF" w:rsidP="002971DF">
                      <w:pPr>
                        <w:rPr>
                          <w:rFonts w:ascii="Arial" w:hAnsi="Arial" w:cs="Arial"/>
                          <w:b/>
                          <w:sz w:val="18"/>
                          <w:szCs w:val="18"/>
                        </w:rPr>
                      </w:pPr>
                      <w:proofErr w:type="gramStart"/>
                      <w:r w:rsidRPr="002971DF">
                        <w:rPr>
                          <w:rFonts w:ascii="Arial" w:hAnsi="Arial" w:cs="Arial"/>
                          <w:b/>
                          <w:sz w:val="18"/>
                          <w:szCs w:val="18"/>
                        </w:rPr>
                        <w:t>If the risk is not immediate but still significant, contact Children and Families Services on 01225 39631.</w:t>
                      </w:r>
                      <w:proofErr w:type="gramEnd"/>
                      <w:r w:rsidRPr="002971DF">
                        <w:rPr>
                          <w:rFonts w:ascii="Arial" w:hAnsi="Arial" w:cs="Arial"/>
                          <w:b/>
                          <w:sz w:val="18"/>
                          <w:szCs w:val="18"/>
                        </w:rPr>
                        <w:t xml:space="preserve"> If you have concern about a risk of harm outside usual office hours, call the Emergency Duty Team on 01454 615165</w:t>
                      </w:r>
                    </w:p>
                    <w:p w:rsidR="002971DF" w:rsidRPr="003B134F" w:rsidRDefault="002971DF" w:rsidP="002971DF">
                      <w:pPr>
                        <w:rPr>
                          <w:rFonts w:ascii="Arial" w:hAnsi="Arial" w:cs="Arial"/>
                          <w:sz w:val="18"/>
                          <w:szCs w:val="18"/>
                        </w:rPr>
                      </w:pPr>
                      <w:r w:rsidRPr="002971DF">
                        <w:rPr>
                          <w:rFonts w:ascii="Arial" w:hAnsi="Arial" w:cs="Arial"/>
                          <w:b/>
                          <w:sz w:val="18"/>
                          <w:szCs w:val="18"/>
                        </w:rPr>
                        <w:t>Otherwise, if a number of known risk factors are in evidence, speak to your safeguarding lead and initiate an Early Help Assessment to provide a full picture of the risk and any protective factors. Then make a multi-agency plan with the young person and their par</w:t>
                      </w:r>
                      <w:r>
                        <w:rPr>
                          <w:rFonts w:ascii="Arial" w:hAnsi="Arial" w:cs="Arial"/>
                          <w:b/>
                          <w:sz w:val="18"/>
                          <w:szCs w:val="18"/>
                        </w:rPr>
                        <w:t xml:space="preserve">ents/carers wherever possible </w:t>
                      </w:r>
                      <w:r w:rsidRPr="002971DF">
                        <w:rPr>
                          <w:rFonts w:ascii="Arial" w:hAnsi="Arial" w:cs="Arial"/>
                          <w:b/>
                          <w:sz w:val="18"/>
                          <w:szCs w:val="18"/>
                        </w:rPr>
                        <w:t>to address the concerns identified.</w:t>
                      </w:r>
                    </w:p>
                  </w:txbxContent>
                </v:textbox>
              </v:shape>
            </w:pict>
          </mc:Fallback>
        </mc:AlternateContent>
      </w:r>
      <w:r w:rsidR="00EA6857" w:rsidRPr="00EA6857">
        <w:rPr>
          <w:rFonts w:ascii="Arial" w:eastAsia="Arial" w:hAnsi="Arial" w:cs="Arial"/>
          <w:bCs/>
          <w:noProof/>
          <w:sz w:val="20"/>
          <w:szCs w:val="20"/>
          <w:lang w:eastAsia="en-GB"/>
        </w:rPr>
        <mc:AlternateContent>
          <mc:Choice Requires="wps">
            <w:drawing>
              <wp:anchor distT="0" distB="0" distL="114300" distR="114300" simplePos="0" relativeHeight="251672576" behindDoc="0" locked="0" layoutInCell="1" allowOverlap="1" wp14:anchorId="06247749" wp14:editId="4000E045">
                <wp:simplePos x="0" y="0"/>
                <wp:positionH relativeFrom="column">
                  <wp:posOffset>-349250</wp:posOffset>
                </wp:positionH>
                <wp:positionV relativeFrom="paragraph">
                  <wp:posOffset>1648460</wp:posOffset>
                </wp:positionV>
                <wp:extent cx="1231900" cy="42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425450"/>
                        </a:xfrm>
                        <a:prstGeom prst="rect">
                          <a:avLst/>
                        </a:prstGeom>
                        <a:noFill/>
                        <a:ln w="9525">
                          <a:noFill/>
                          <a:miter lim="800000"/>
                          <a:headEnd/>
                          <a:tailEnd/>
                        </a:ln>
                      </wps:spPr>
                      <wps:txbx>
                        <w:txbxContent>
                          <w:p w:rsidR="00EA6857" w:rsidRPr="002971DF" w:rsidRDefault="00EA6857">
                            <w:pPr>
                              <w:rPr>
                                <w:rFonts w:ascii="Arial" w:hAnsi="Arial" w:cs="Arial"/>
                                <w:b/>
                                <w:color w:val="002060"/>
                                <w:sz w:val="20"/>
                                <w:szCs w:val="20"/>
                              </w:rPr>
                            </w:pPr>
                            <w:r w:rsidRPr="002971DF">
                              <w:rPr>
                                <w:rFonts w:ascii="Arial" w:hAnsi="Arial" w:cs="Arial"/>
                                <w:b/>
                                <w:color w:val="002060"/>
                                <w:sz w:val="20"/>
                                <w:szCs w:val="20"/>
                              </w:rPr>
                              <w:t>What should practitioners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7.5pt;margin-top:129.8pt;width:97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" filled="f" stroked="f">
                <v:textbox>
                  <w:txbxContent>
                    <w:p w:rsidR="00EA6857" w:rsidRPr="002971DF" w:rsidRDefault="00EA6857">
                      <w:pPr>
                        <w:rPr>
                          <w:rFonts w:ascii="Arial" w:hAnsi="Arial" w:cs="Arial"/>
                          <w:b/>
                          <w:color w:val="002060"/>
                          <w:sz w:val="20"/>
                          <w:szCs w:val="20"/>
                        </w:rPr>
                      </w:pPr>
                      <w:r w:rsidRPr="002971DF">
                        <w:rPr>
                          <w:rFonts w:ascii="Arial" w:hAnsi="Arial" w:cs="Arial"/>
                          <w:b/>
                          <w:color w:val="002060"/>
                          <w:sz w:val="20"/>
                          <w:szCs w:val="20"/>
                        </w:rPr>
                        <w:t>What should practitioners do?</w:t>
                      </w:r>
                    </w:p>
                  </w:txbxContent>
                </v:textbox>
              </v:shape>
            </w:pict>
          </mc:Fallback>
        </mc:AlternateContent>
      </w:r>
      <w:r w:rsidR="00EA6857">
        <w:rPr>
          <w:rFonts w:ascii="Arial" w:eastAsia="Arial" w:hAnsi="Arial" w:cs="Arial"/>
          <w:bCs/>
          <w:noProof/>
          <w:sz w:val="20"/>
          <w:szCs w:val="20"/>
          <w:lang w:eastAsia="en-GB"/>
        </w:rPr>
        <mc:AlternateContent>
          <mc:Choice Requires="wps">
            <w:drawing>
              <wp:anchor distT="0" distB="0" distL="114300" distR="114300" simplePos="0" relativeHeight="251670528" behindDoc="0" locked="0" layoutInCell="1" allowOverlap="1" wp14:anchorId="7CA88C1B" wp14:editId="6913EE3A">
                <wp:simplePos x="0" y="0"/>
                <wp:positionH relativeFrom="column">
                  <wp:posOffset>-398585</wp:posOffset>
                </wp:positionH>
                <wp:positionV relativeFrom="paragraph">
                  <wp:posOffset>1195168</wp:posOffset>
                </wp:positionV>
                <wp:extent cx="1658816" cy="1365738"/>
                <wp:effectExtent l="57150" t="38100" r="17780" b="101600"/>
                <wp:wrapNone/>
                <wp:docPr id="2" name="Right Arrow 2"/>
                <wp:cNvGraphicFramePr/>
                <a:graphic xmlns:a="http://schemas.openxmlformats.org/drawingml/2006/main">
                  <a:graphicData uri="http://schemas.microsoft.com/office/word/2010/wordprocessingShape">
                    <wps:wsp>
                      <wps:cNvSpPr/>
                      <wps:spPr>
                        <a:xfrm>
                          <a:off x="0" y="0"/>
                          <a:ext cx="1658816" cy="1365738"/>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1.4pt;margin-top:94.1pt;width:130.6pt;height:10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" adj="12708" fillcolor="#a7bfde [1620]" strokecolor="#4579b8 [3044]">
                <v:fill color2="#e4ecf5 [500]" rotate="t" angle="180" colors="0 #a3c4ff;22938f #bfd5ff;1 #e5eeff" focus="100%" type="gradient"/>
                <v:shadow on="t" color="black" opacity="24903f" origin=",.5" offset="0,.55556mm"/>
              </v:shape>
            </w:pict>
          </mc:Fallback>
        </mc:AlternateContent>
      </w:r>
      <w:r w:rsidR="00F14761">
        <w:rPr>
          <w:rFonts w:ascii="Arial" w:eastAsia="Arial" w:hAnsi="Arial" w:cs="Arial"/>
          <w:bCs/>
          <w:sz w:val="20"/>
          <w:szCs w:val="20"/>
        </w:rPr>
        <w:br w:type="page"/>
      </w:r>
    </w:p>
    <w:p w:rsidR="002971DF" w:rsidRDefault="002971DF" w:rsidP="00F14761">
      <w:pPr>
        <w:jc w:val="both"/>
        <w:rPr>
          <w:rFonts w:ascii="Arial" w:eastAsia="Arial" w:hAnsi="Arial" w:cs="Arial"/>
          <w:bCs/>
          <w:sz w:val="20"/>
          <w:szCs w:val="20"/>
        </w:rPr>
      </w:pPr>
    </w:p>
    <w:p w:rsidR="002971DF" w:rsidRDefault="002971DF">
      <w:pPr>
        <w:rPr>
          <w:rFonts w:ascii="Arial" w:eastAsia="Arial" w:hAnsi="Arial" w:cs="Arial"/>
          <w:bCs/>
          <w:noProof/>
          <w:sz w:val="20"/>
          <w:szCs w:val="20"/>
          <w:lang w:eastAsia="en-GB"/>
        </w:rPr>
      </w:pPr>
      <w:r>
        <w:rPr>
          <w:rFonts w:ascii="Arial" w:eastAsia="Arial" w:hAnsi="Arial" w:cs="Arial"/>
          <w:bCs/>
          <w:noProof/>
          <w:sz w:val="20"/>
          <w:szCs w:val="20"/>
          <w:lang w:eastAsia="en-GB"/>
        </w:rPr>
        <w:drawing>
          <wp:inline distT="0" distB="0" distL="0" distR="0" wp14:anchorId="23089A0C">
            <wp:extent cx="6067425"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646" cy="822960"/>
                    </a:xfrm>
                    <a:prstGeom prst="rect">
                      <a:avLst/>
                    </a:prstGeom>
                    <a:noFill/>
                  </pic:spPr>
                </pic:pic>
              </a:graphicData>
            </a:graphic>
          </wp:inline>
        </w:drawing>
      </w:r>
    </w:p>
    <w:p w:rsidR="002971DF" w:rsidRDefault="002971DF">
      <w:pPr>
        <w:rPr>
          <w:rFonts w:ascii="Arial" w:eastAsia="Arial" w:hAnsi="Arial" w:cs="Arial"/>
          <w:bCs/>
          <w:noProof/>
          <w:sz w:val="20"/>
          <w:szCs w:val="20"/>
          <w:lang w:eastAsia="en-GB"/>
        </w:rPr>
      </w:pPr>
    </w:p>
    <w:p w:rsidR="002971DF" w:rsidRDefault="002971DF">
      <w:pPr>
        <w:rPr>
          <w:rFonts w:ascii="Arial" w:eastAsia="Arial" w:hAnsi="Arial" w:cs="Arial"/>
          <w:bCs/>
          <w:sz w:val="20"/>
          <w:szCs w:val="20"/>
        </w:rPr>
      </w:pPr>
      <w:r>
        <w:rPr>
          <w:rFonts w:ascii="Arial" w:eastAsia="Arial" w:hAnsi="Arial" w:cs="Arial"/>
          <w:bCs/>
          <w:noProof/>
          <w:sz w:val="20"/>
          <w:szCs w:val="20"/>
          <w:lang w:eastAsia="en-GB"/>
        </w:rPr>
        <w:drawing>
          <wp:inline distT="0" distB="0" distL="0" distR="0" wp14:anchorId="64648775" wp14:editId="7FAD7FEC">
            <wp:extent cx="6067425" cy="575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5753100"/>
                    </a:xfrm>
                    <a:prstGeom prst="rect">
                      <a:avLst/>
                    </a:prstGeom>
                    <a:noFill/>
                  </pic:spPr>
                </pic:pic>
              </a:graphicData>
            </a:graphic>
          </wp:inline>
        </w:drawing>
      </w:r>
    </w:p>
    <w:p w:rsidR="002971DF" w:rsidRDefault="002971DF">
      <w:pPr>
        <w:rPr>
          <w:rFonts w:ascii="Arial" w:eastAsia="Arial" w:hAnsi="Arial" w:cs="Arial"/>
          <w:bCs/>
          <w:sz w:val="20"/>
          <w:szCs w:val="20"/>
        </w:rPr>
      </w:pPr>
      <w:r>
        <w:rPr>
          <w:rFonts w:ascii="Arial" w:eastAsia="Arial" w:hAnsi="Arial" w:cs="Arial"/>
          <w:bCs/>
          <w:sz w:val="20"/>
          <w:szCs w:val="20"/>
        </w:rPr>
        <w:br w:type="page"/>
      </w:r>
    </w:p>
    <w:p w:rsidR="002971DF" w:rsidRDefault="00E0336F" w:rsidP="002971DF">
      <w:pPr>
        <w:rPr>
          <w:rFonts w:ascii="Arial" w:hAnsi="Arial" w:cs="Arial"/>
          <w:b/>
          <w:bCs/>
          <w:sz w:val="24"/>
          <w:szCs w:val="24"/>
        </w:rPr>
      </w:pPr>
      <w:r w:rsidRPr="00E0336F">
        <w:rPr>
          <w:rFonts w:ascii="Arial" w:hAnsi="Arial" w:cs="Arial"/>
          <w:b/>
          <w:bCs/>
          <w:noProof/>
          <w:sz w:val="24"/>
          <w:szCs w:val="24"/>
          <w:lang w:eastAsia="en-GB"/>
        </w:rPr>
        <w:lastRenderedPageBreak/>
        <mc:AlternateContent>
          <mc:Choice Requires="wps">
            <w:drawing>
              <wp:anchor distT="0" distB="0" distL="114300" distR="114300" simplePos="0" relativeHeight="251676672" behindDoc="0" locked="0" layoutInCell="1" allowOverlap="1" wp14:anchorId="60FFA23E" wp14:editId="4A0015D1">
                <wp:simplePos x="0" y="0"/>
                <wp:positionH relativeFrom="column">
                  <wp:posOffset>-161925</wp:posOffset>
                </wp:positionH>
                <wp:positionV relativeFrom="paragraph">
                  <wp:posOffset>217805</wp:posOffset>
                </wp:positionV>
                <wp:extent cx="6067425" cy="1403985"/>
                <wp:effectExtent l="76200" t="57150" r="85725" b="920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3985"/>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rsidR="00E0336F" w:rsidRPr="00E0336F" w:rsidRDefault="00E0336F" w:rsidP="00E0336F">
                            <w:pPr>
                              <w:rPr>
                                <w:b/>
                              </w:rPr>
                            </w:pPr>
                            <w:r w:rsidRPr="00E0336F">
                              <w:rPr>
                                <w:b/>
                              </w:rPr>
                              <w:t>Services that may be able to help</w:t>
                            </w:r>
                          </w:p>
                          <w:p w:rsidR="00E0336F" w:rsidRDefault="00E0336F" w:rsidP="00E0336F">
                            <w:r>
                              <w:t>The Early Help app (link to follow) provides information about a range of preventative services who have experience of working with young people who have been harmed or exploited and are at risk of offending, and with victims of violence, including Connecting Families, Project 28 substance misuse project, Mentoring Plus, Youth Connect, Compass and the Young Victims’ Service.</w:t>
                            </w:r>
                          </w:p>
                          <w:p w:rsidR="00E0336F" w:rsidRDefault="00073590" w:rsidP="00E0336F">
                            <w:r>
                              <w:t>Future4</w:t>
                            </w:r>
                            <w:r w:rsidR="00E0336F">
                              <w:t>Me works with Care and Custody Leavers, the Youth Offending Service works with young people who have committed an offence and the Adolescent Risk Team work with young people who have been exploited and are at risk of significant harm.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2.75pt;margin-top:17.15pt;width:477.7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" fillcolor="#f79646 [3209]" strokecolor="white [3201]" strokeweight="3pt">
                <v:shadow on="t" color="black" opacity="24903f" origin=",.5" offset="0,.55556mm"/>
                <v:textbox style="mso-fit-shape-to-text:t">
                  <w:txbxContent>
                    <w:p w:rsidR="00E0336F" w:rsidRPr="00E0336F" w:rsidRDefault="00E0336F" w:rsidP="00E0336F">
                      <w:pPr>
                        <w:rPr>
                          <w:b/>
                        </w:rPr>
                      </w:pPr>
                      <w:r w:rsidRPr="00E0336F">
                        <w:rPr>
                          <w:b/>
                        </w:rPr>
                        <w:t>Services that may be able to help</w:t>
                      </w:r>
                    </w:p>
                    <w:p w:rsidR="00E0336F" w:rsidRDefault="00E0336F" w:rsidP="00E0336F">
                      <w:r>
                        <w:t>The Early Help app (link to follow) provides information about a range of preventative services who have experience of working with young people who have been harmed or exploited and are at risk of offending, and with victims of violence, including Connecting Families, Project 28 substance misuse project, Mentoring Plus, Youth Connect, Compass and the Young Victims’ Service.</w:t>
                      </w:r>
                    </w:p>
                    <w:p w:rsidR="00E0336F" w:rsidRDefault="00073590" w:rsidP="00E0336F">
                      <w:r>
                        <w:t>Future4</w:t>
                      </w:r>
                      <w:r w:rsidR="00E0336F">
                        <w:t>Me works with Care and Custody Leavers, the Youth Offending Service works with young people who have committed an offence and the Adolescent Risk Team work with young people who have been exploited and are at risk of significant harm.</w:t>
                      </w:r>
                    </w:p>
                  </w:txbxContent>
                </v:textbox>
              </v:shape>
            </w:pict>
          </mc:Fallback>
        </mc:AlternateContent>
      </w:r>
    </w:p>
    <w:p w:rsidR="001F14D3" w:rsidRPr="00F14761" w:rsidRDefault="00E0336F" w:rsidP="00F14761">
      <w:pPr>
        <w:rPr>
          <w:rFonts w:ascii="Arial" w:eastAsia="Arial" w:hAnsi="Arial" w:cs="Arial"/>
          <w:bCs/>
          <w:sz w:val="20"/>
          <w:szCs w:val="20"/>
        </w:rPr>
      </w:pPr>
      <w:r>
        <w:rPr>
          <w:rFonts w:ascii="Arial" w:eastAsia="Arial" w:hAnsi="Arial" w:cs="Arial"/>
          <w:bCs/>
          <w:noProof/>
          <w:sz w:val="20"/>
          <w:szCs w:val="20"/>
          <w:lang w:eastAsia="en-GB"/>
        </w:rPr>
        <mc:AlternateContent>
          <mc:Choice Requires="wps">
            <w:drawing>
              <wp:anchor distT="0" distB="0" distL="114300" distR="114300" simplePos="0" relativeHeight="251667456" behindDoc="0" locked="0" layoutInCell="1" allowOverlap="1" wp14:anchorId="47235D74" wp14:editId="32C50B93">
                <wp:simplePos x="0" y="0"/>
                <wp:positionH relativeFrom="column">
                  <wp:posOffset>-323850</wp:posOffset>
                </wp:positionH>
                <wp:positionV relativeFrom="paragraph">
                  <wp:posOffset>6356986</wp:posOffset>
                </wp:positionV>
                <wp:extent cx="6341110" cy="1922780"/>
                <wp:effectExtent l="76200" t="57150" r="78740" b="96520"/>
                <wp:wrapNone/>
                <wp:docPr id="15" name="Rounded Rectangle 15"/>
                <wp:cNvGraphicFramePr/>
                <a:graphic xmlns:a="http://schemas.openxmlformats.org/drawingml/2006/main">
                  <a:graphicData uri="http://schemas.microsoft.com/office/word/2010/wordprocessingShape">
                    <wps:wsp>
                      <wps:cNvSpPr/>
                      <wps:spPr>
                        <a:xfrm>
                          <a:off x="0" y="0"/>
                          <a:ext cx="6341110" cy="192278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E0336F" w:rsidRDefault="00E0336F" w:rsidP="00E0336F">
                            <w:pPr>
                              <w:jc w:val="center"/>
                              <w:rPr>
                                <w:rFonts w:ascii="Arial" w:hAnsi="Arial" w:cs="Arial"/>
                                <w:sz w:val="24"/>
                                <w:szCs w:val="24"/>
                              </w:rPr>
                            </w:pPr>
                            <w:r>
                              <w:rPr>
                                <w:rFonts w:ascii="Arial" w:hAnsi="Arial" w:cs="Arial"/>
                                <w:b/>
                                <w:bCs/>
                                <w:sz w:val="24"/>
                                <w:szCs w:val="24"/>
                              </w:rPr>
                              <w:t>For further information about the Protocol, contact</w:t>
                            </w:r>
                          </w:p>
                          <w:p w:rsidR="00E0336F" w:rsidRDefault="00E0336F" w:rsidP="00E0336F">
                            <w:pPr>
                              <w:jc w:val="center"/>
                              <w:rPr>
                                <w:rFonts w:ascii="Arial" w:hAnsi="Arial" w:cs="Arial"/>
                                <w:sz w:val="24"/>
                                <w:szCs w:val="24"/>
                              </w:rPr>
                            </w:pPr>
                            <w:r>
                              <w:rPr>
                                <w:rFonts w:ascii="Arial" w:hAnsi="Arial" w:cs="Arial"/>
                                <w:sz w:val="24"/>
                                <w:szCs w:val="24"/>
                              </w:rPr>
                              <w:t>Sally Churchyard, Head of Young People’s Prevention Service</w:t>
                            </w:r>
                          </w:p>
                          <w:p w:rsidR="00E0336F" w:rsidRDefault="00E0336F" w:rsidP="00E0336F">
                            <w:pPr>
                              <w:jc w:val="center"/>
                              <w:rPr>
                                <w:rFonts w:ascii="Arial" w:hAnsi="Arial" w:cs="Arial"/>
                                <w:sz w:val="24"/>
                                <w:szCs w:val="24"/>
                              </w:rPr>
                            </w:pPr>
                            <w:r>
                              <w:rPr>
                                <w:rFonts w:ascii="Arial" w:hAnsi="Arial" w:cs="Arial"/>
                                <w:sz w:val="24"/>
                                <w:szCs w:val="24"/>
                              </w:rPr>
                              <w:t>Link to the Serious Youth Violence Protocol (to follow)</w:t>
                            </w:r>
                          </w:p>
                          <w:p w:rsidR="005F3F35" w:rsidRPr="005F3F35" w:rsidRDefault="00E0336F" w:rsidP="00E0336F">
                            <w:pPr>
                              <w:jc w:val="center"/>
                              <w:rPr>
                                <w:sz w:val="28"/>
                                <w:szCs w:val="28"/>
                              </w:rPr>
                            </w:pPr>
                            <w:r>
                              <w:rPr>
                                <w:rFonts w:ascii="Arial" w:hAnsi="Arial" w:cs="Arial"/>
                                <w:sz w:val="24"/>
                                <w:szCs w:val="24"/>
                              </w:rPr>
                              <w:t>Link to the criminal Exploitation Protocol (to follow)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1" style="position:absolute;margin-left:-25.5pt;margin-top:500.55pt;width:499.3pt;height:15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" fillcolor="#f79646 [3209]" strokecolor="white [3201]" strokeweight="3pt">
                <v:shadow on="t" color="black" opacity="24903f" origin=",.5" offset="0,.55556mm"/>
                <v:textbox>
                  <w:txbxContent>
                    <w:p w:rsidR="00E0336F" w:rsidRDefault="00E0336F" w:rsidP="00E0336F">
                      <w:pPr>
                        <w:jc w:val="center"/>
                        <w:rPr>
                          <w:rFonts w:ascii="Arial" w:hAnsi="Arial" w:cs="Arial"/>
                          <w:sz w:val="24"/>
                          <w:szCs w:val="24"/>
                        </w:rPr>
                      </w:pPr>
                      <w:r>
                        <w:rPr>
                          <w:rFonts w:ascii="Arial" w:hAnsi="Arial" w:cs="Arial"/>
                          <w:b/>
                          <w:bCs/>
                          <w:sz w:val="24"/>
                          <w:szCs w:val="24"/>
                        </w:rPr>
                        <w:t>For further information about the Protocol, contact</w:t>
                      </w:r>
                    </w:p>
                    <w:p w:rsidR="00E0336F" w:rsidRDefault="00E0336F" w:rsidP="00E0336F">
                      <w:pPr>
                        <w:jc w:val="center"/>
                        <w:rPr>
                          <w:rFonts w:ascii="Arial" w:hAnsi="Arial" w:cs="Arial"/>
                          <w:sz w:val="24"/>
                          <w:szCs w:val="24"/>
                        </w:rPr>
                      </w:pPr>
                      <w:r>
                        <w:rPr>
                          <w:rFonts w:ascii="Arial" w:hAnsi="Arial" w:cs="Arial"/>
                          <w:sz w:val="24"/>
                          <w:szCs w:val="24"/>
                        </w:rPr>
                        <w:t>Sally Churchyard, Head of Young People’s Prevention Service</w:t>
                      </w:r>
                    </w:p>
                    <w:p w:rsidR="00E0336F" w:rsidRDefault="00E0336F" w:rsidP="00E0336F">
                      <w:pPr>
                        <w:jc w:val="center"/>
                        <w:rPr>
                          <w:rFonts w:ascii="Arial" w:hAnsi="Arial" w:cs="Arial"/>
                          <w:sz w:val="24"/>
                          <w:szCs w:val="24"/>
                        </w:rPr>
                      </w:pPr>
                      <w:r>
                        <w:rPr>
                          <w:rFonts w:ascii="Arial" w:hAnsi="Arial" w:cs="Arial"/>
                          <w:sz w:val="24"/>
                          <w:szCs w:val="24"/>
                        </w:rPr>
                        <w:t>Link to the Serious Youth Violence Protocol (to follow)</w:t>
                      </w:r>
                    </w:p>
                    <w:p w:rsidR="005F3F35" w:rsidRPr="005F3F35" w:rsidRDefault="00E0336F" w:rsidP="00E0336F">
                      <w:pPr>
                        <w:jc w:val="center"/>
                        <w:rPr>
                          <w:sz w:val="28"/>
                          <w:szCs w:val="28"/>
                        </w:rPr>
                      </w:pPr>
                      <w:r>
                        <w:rPr>
                          <w:rFonts w:ascii="Arial" w:hAnsi="Arial" w:cs="Arial"/>
                          <w:sz w:val="24"/>
                          <w:szCs w:val="24"/>
                        </w:rPr>
                        <w:t>Link to the criminal Exploitation Protocol (to follow)</w:t>
                      </w:r>
                    </w:p>
                  </w:txbxContent>
                </v:textbox>
              </v:roundrect>
            </w:pict>
          </mc:Fallback>
        </mc:AlternateContent>
      </w:r>
      <w:r w:rsidRPr="00E0336F">
        <w:rPr>
          <w:rFonts w:ascii="Arial" w:eastAsia="Arial" w:hAnsi="Arial" w:cs="Arial"/>
          <w:bCs/>
          <w:noProof/>
          <w:sz w:val="20"/>
          <w:szCs w:val="20"/>
          <w:lang w:eastAsia="en-GB"/>
        </w:rPr>
        <mc:AlternateContent>
          <mc:Choice Requires="wps">
            <w:drawing>
              <wp:anchor distT="0" distB="0" distL="114300" distR="114300" simplePos="0" relativeHeight="251678720" behindDoc="0" locked="0" layoutInCell="1" allowOverlap="1" wp14:anchorId="67493242" wp14:editId="7E1A0449">
                <wp:simplePos x="0" y="0"/>
                <wp:positionH relativeFrom="column">
                  <wp:posOffset>-228600</wp:posOffset>
                </wp:positionH>
                <wp:positionV relativeFrom="paragraph">
                  <wp:posOffset>2480310</wp:posOffset>
                </wp:positionV>
                <wp:extent cx="6057900" cy="1403985"/>
                <wp:effectExtent l="76200" t="57150" r="76200" b="889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3985"/>
                        </a:xfrm>
                        <a:prstGeom prst="rect">
                          <a:avLst/>
                        </a:prstGeom>
                        <a:ln>
                          <a:headEnd/>
                          <a:tailEnd/>
                        </a:ln>
                      </wps:spPr>
                      <wps:style>
                        <a:lnRef idx="3">
                          <a:schemeClr val="lt1"/>
                        </a:lnRef>
                        <a:fillRef idx="1">
                          <a:schemeClr val="accent5"/>
                        </a:fillRef>
                        <a:effectRef idx="1">
                          <a:schemeClr val="accent5"/>
                        </a:effectRef>
                        <a:fontRef idx="minor">
                          <a:schemeClr val="lt1"/>
                        </a:fontRef>
                      </wps:style>
                      <wps:txbx>
                        <w:txbxContent>
                          <w:p w:rsidR="00E0336F" w:rsidRPr="00E0336F" w:rsidRDefault="00E0336F" w:rsidP="00E0336F">
                            <w:pPr>
                              <w:rPr>
                                <w:b/>
                              </w:rPr>
                            </w:pPr>
                            <w:r w:rsidRPr="00E0336F">
                              <w:rPr>
                                <w:b/>
                              </w:rPr>
                              <w:t>Local Strategy</w:t>
                            </w:r>
                          </w:p>
                          <w:p w:rsidR="00E0336F" w:rsidRDefault="00E0336F" w:rsidP="00E0336F">
                            <w:r>
                              <w:t>B&amp;NES is an area of relatively low crime and although we know some young people who have been involved in serious violence, numbers are currently low. We are taking a Public Health approach to ensuring the problem does not increase, focusing on the well-being of the whole community by:</w:t>
                            </w:r>
                          </w:p>
                          <w:p w:rsidR="00E0336F" w:rsidRDefault="00E0336F" w:rsidP="00E0336F">
                            <w:pPr>
                              <w:pStyle w:val="ListParagraph"/>
                              <w:numPr>
                                <w:ilvl w:val="0"/>
                                <w:numId w:val="28"/>
                              </w:numPr>
                            </w:pPr>
                            <w:r>
                              <w:t>Defining the problem – sharing information between agencies to gain a better und</w:t>
                            </w:r>
                            <w:r w:rsidR="00073590">
                              <w:t>erstanding of what is happening</w:t>
                            </w:r>
                          </w:p>
                          <w:p w:rsidR="00E0336F" w:rsidRDefault="00E0336F" w:rsidP="00E0336F">
                            <w:pPr>
                              <w:pStyle w:val="ListParagraph"/>
                              <w:numPr>
                                <w:ilvl w:val="0"/>
                                <w:numId w:val="28"/>
                              </w:numPr>
                            </w:pPr>
                            <w:r>
                              <w:t>Applying wider knowledge and experience to identify lo</w:t>
                            </w:r>
                            <w:r w:rsidR="00073590">
                              <w:t>cal risk and protective factors</w:t>
                            </w:r>
                          </w:p>
                          <w:p w:rsidR="00E0336F" w:rsidRDefault="00E0336F" w:rsidP="00E0336F">
                            <w:pPr>
                              <w:pStyle w:val="ListParagraph"/>
                              <w:numPr>
                                <w:ilvl w:val="0"/>
                                <w:numId w:val="28"/>
                              </w:numPr>
                            </w:pPr>
                            <w:r>
                              <w:t>Working on solutions, including for disrupting those who groom you</w:t>
                            </w:r>
                            <w:r w:rsidR="00073590">
                              <w:t>ng people, and testing them out</w:t>
                            </w:r>
                          </w:p>
                          <w:p w:rsidR="00E0336F" w:rsidRDefault="00E0336F" w:rsidP="00E0336F">
                            <w:pPr>
                              <w:pStyle w:val="ListParagraph"/>
                              <w:numPr>
                                <w:ilvl w:val="0"/>
                                <w:numId w:val="28"/>
                              </w:numPr>
                            </w:pPr>
                            <w:r>
                              <w:t>Promoting universal harm prevention initiatives, particularly in schools, to provide young people with the information they want, give them skills to develop positive relatio</w:t>
                            </w:r>
                            <w:r w:rsidR="00073590">
                              <w:t xml:space="preserve">nships and </w:t>
                            </w:r>
                            <w:r>
                              <w:t>increase aspiration and self esteem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8pt;margin-top:195.3pt;width:477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" fillcolor="#4bacc6 [3208]" strokecolor="white [3201]" strokeweight="3pt">
                <v:shadow on="t" color="black" opacity="24903f" origin=",.5" offset="0,.55556mm"/>
                <v:textbox style="mso-fit-shape-to-text:t">
                  <w:txbxContent>
                    <w:p w:rsidR="00E0336F" w:rsidRPr="00E0336F" w:rsidRDefault="00E0336F" w:rsidP="00E0336F">
                      <w:pPr>
                        <w:rPr>
                          <w:b/>
                        </w:rPr>
                      </w:pPr>
                      <w:r w:rsidRPr="00E0336F">
                        <w:rPr>
                          <w:b/>
                        </w:rPr>
                        <w:t>Local Strategy</w:t>
                      </w:r>
                    </w:p>
                    <w:p w:rsidR="00E0336F" w:rsidRDefault="00E0336F" w:rsidP="00E0336F">
                      <w:r>
                        <w:t>B&amp;NES is an area of relatively low crime and although we know some young people who have been involved in serious violence, numbers are currently low. We are taking a Public Health approach to ensuring the problem does not increase, focusing on the well-being of the whole community by:</w:t>
                      </w:r>
                    </w:p>
                    <w:p w:rsidR="00E0336F" w:rsidRDefault="00E0336F" w:rsidP="00E0336F">
                      <w:pPr>
                        <w:pStyle w:val="ListParagraph"/>
                        <w:numPr>
                          <w:ilvl w:val="0"/>
                          <w:numId w:val="28"/>
                        </w:numPr>
                      </w:pPr>
                      <w:r>
                        <w:t>Defining the problem – sharing information between agencies to gain a better und</w:t>
                      </w:r>
                      <w:r w:rsidR="00073590">
                        <w:t>erstanding of what is happening</w:t>
                      </w:r>
                    </w:p>
                    <w:p w:rsidR="00E0336F" w:rsidRDefault="00E0336F" w:rsidP="00E0336F">
                      <w:pPr>
                        <w:pStyle w:val="ListParagraph"/>
                        <w:numPr>
                          <w:ilvl w:val="0"/>
                          <w:numId w:val="28"/>
                        </w:numPr>
                      </w:pPr>
                      <w:r>
                        <w:t>Applying wider knowledge and experience to identify lo</w:t>
                      </w:r>
                      <w:r w:rsidR="00073590">
                        <w:t>cal risk and protective factors</w:t>
                      </w:r>
                    </w:p>
                    <w:p w:rsidR="00E0336F" w:rsidRDefault="00E0336F" w:rsidP="00E0336F">
                      <w:pPr>
                        <w:pStyle w:val="ListParagraph"/>
                        <w:numPr>
                          <w:ilvl w:val="0"/>
                          <w:numId w:val="28"/>
                        </w:numPr>
                      </w:pPr>
                      <w:r>
                        <w:t>Working on solutions, including for disrupting those who groom you</w:t>
                      </w:r>
                      <w:r w:rsidR="00073590">
                        <w:t>ng people, and testing them out</w:t>
                      </w:r>
                    </w:p>
                    <w:p w:rsidR="00E0336F" w:rsidRDefault="00E0336F" w:rsidP="00E0336F">
                      <w:pPr>
                        <w:pStyle w:val="ListParagraph"/>
                        <w:numPr>
                          <w:ilvl w:val="0"/>
                          <w:numId w:val="28"/>
                        </w:numPr>
                      </w:pPr>
                      <w:r>
                        <w:t>Promoting universal harm prevention initiatives, particularly in schools, to provide young people with the information they want, give them skills to develop positive relatio</w:t>
                      </w:r>
                      <w:r w:rsidR="00073590">
                        <w:t xml:space="preserve">nships and </w:t>
                      </w:r>
                      <w:bookmarkStart w:id="1" w:name="_GoBack"/>
                      <w:bookmarkEnd w:id="1"/>
                      <w:r>
                        <w:t>increase aspiration and self esteem</w:t>
                      </w:r>
                    </w:p>
                  </w:txbxContent>
                </v:textbox>
              </v:shape>
            </w:pict>
          </mc:Fallback>
        </mc:AlternateContent>
      </w:r>
    </w:p>
    <w:sectPr w:rsidR="001F14D3" w:rsidRPr="00F14761" w:rsidSect="00945725">
      <w:headerReference w:type="default" r:id="rId10"/>
      <w:pgSz w:w="11906" w:h="16838"/>
      <w:pgMar w:top="1440" w:right="1440" w:bottom="1440" w:left="1440" w:header="708" w:footer="708" w:gutter="0"/>
      <w:pgBorders w:offsetFrom="page">
        <w:top w:val="single" w:sz="48" w:space="24" w:color="E36C0A" w:themeColor="accent6" w:themeShade="BF"/>
        <w:left w:val="single" w:sz="48" w:space="24" w:color="E36C0A" w:themeColor="accent6" w:themeShade="BF"/>
        <w:bottom w:val="single" w:sz="48" w:space="24" w:color="E36C0A" w:themeColor="accent6" w:themeShade="BF"/>
        <w:right w:val="single" w:sz="48" w:space="24" w:color="E36C0A"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76E" w:rsidRDefault="003E576E" w:rsidP="001F3C2C">
      <w:pPr>
        <w:spacing w:after="0" w:line="240" w:lineRule="auto"/>
      </w:pPr>
      <w:r>
        <w:separator/>
      </w:r>
    </w:p>
  </w:endnote>
  <w:endnote w:type="continuationSeparator" w:id="0">
    <w:p w:rsidR="003E576E" w:rsidRDefault="003E576E" w:rsidP="001F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76E" w:rsidRDefault="003E576E" w:rsidP="001F3C2C">
      <w:pPr>
        <w:spacing w:after="0" w:line="240" w:lineRule="auto"/>
      </w:pPr>
      <w:r>
        <w:separator/>
      </w:r>
    </w:p>
  </w:footnote>
  <w:footnote w:type="continuationSeparator" w:id="0">
    <w:p w:rsidR="003E576E" w:rsidRDefault="003E576E" w:rsidP="001F3C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4D3" w:rsidRDefault="001F3C2C" w:rsidP="005A14C3">
    <w:pPr>
      <w:pStyle w:val="Header"/>
      <w:tabs>
        <w:tab w:val="left" w:pos="7592"/>
      </w:tabs>
      <w:ind w:right="-613" w:hanging="709"/>
      <w:rPr>
        <w:noProof/>
        <w:lang w:eastAsia="en-GB"/>
      </w:rPr>
    </w:pPr>
    <w:r>
      <w:rPr>
        <w:noProof/>
        <w:lang w:eastAsia="en-GB"/>
      </w:rPr>
      <w:drawing>
        <wp:inline distT="0" distB="0" distL="0" distR="0" wp14:anchorId="656DD702" wp14:editId="41DE4709">
          <wp:extent cx="667875" cy="5852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663" cy="590288"/>
                  </a:xfrm>
                  <a:prstGeom prst="rect">
                    <a:avLst/>
                  </a:prstGeom>
                  <a:noFill/>
                </pic:spPr>
              </pic:pic>
            </a:graphicData>
          </a:graphic>
        </wp:inline>
      </w:drawing>
    </w:r>
    <w:r w:rsidR="001F14D3">
      <w:rPr>
        <w:rFonts w:ascii="Arial" w:hAnsi="Arial" w:cs="Arial"/>
        <w:b/>
        <w:noProof/>
        <w:sz w:val="24"/>
        <w:szCs w:val="24"/>
        <w:lang w:eastAsia="en-GB"/>
      </w:rPr>
      <w:t xml:space="preserve">                         </w:t>
    </w:r>
    <w:r w:rsidR="001F14D3" w:rsidRPr="001F14D3">
      <w:rPr>
        <w:rFonts w:ascii="Arial" w:hAnsi="Arial" w:cs="Arial"/>
        <w:b/>
        <w:noProof/>
        <w:sz w:val="24"/>
        <w:szCs w:val="24"/>
        <w:lang w:eastAsia="en-GB"/>
      </w:rPr>
      <w:t>Bath &amp; North East Somerset Council</w:t>
    </w:r>
    <w:r w:rsidR="001F14D3">
      <w:rPr>
        <w:noProof/>
        <w:lang w:eastAsia="en-GB"/>
      </w:rPr>
      <w:t xml:space="preserve">                  </w:t>
    </w:r>
  </w:p>
  <w:p w:rsidR="001F3C2C" w:rsidRPr="001F14D3" w:rsidRDefault="001F14D3" w:rsidP="001F14D3">
    <w:pPr>
      <w:pStyle w:val="Header"/>
      <w:tabs>
        <w:tab w:val="clear" w:pos="4513"/>
        <w:tab w:val="clear" w:pos="9026"/>
        <w:tab w:val="left" w:pos="7592"/>
      </w:tabs>
      <w:ind w:right="-613" w:hanging="709"/>
      <w:jc w:val="center"/>
      <w:rPr>
        <w:rFonts w:ascii="Arial" w:hAnsi="Arial" w:cs="Arial"/>
        <w:b/>
        <w:sz w:val="24"/>
        <w:szCs w:val="24"/>
      </w:rPr>
    </w:pPr>
    <w:r w:rsidRPr="001F14D3">
      <w:rPr>
        <w:rFonts w:ascii="Arial" w:hAnsi="Arial" w:cs="Arial"/>
        <w:b/>
        <w:noProof/>
        <w:sz w:val="32"/>
        <w:szCs w:val="32"/>
        <w:lang w:eastAsia="en-GB"/>
      </w:rPr>
      <w:t>‘One Minute Guide’</w:t>
    </w:r>
    <w:r w:rsidRPr="001F14D3">
      <w:rPr>
        <w:rFonts w:ascii="Arial" w:hAnsi="Arial" w:cs="Arial"/>
        <w:b/>
        <w:noProof/>
        <w:sz w:val="24"/>
        <w:szCs w:val="24"/>
        <w:lang w:eastAsia="en-GB"/>
      </w:rPr>
      <w:t xml:space="preserve"> to</w:t>
    </w:r>
    <w:r w:rsidR="002971DF">
      <w:rPr>
        <w:rFonts w:ascii="Arial" w:hAnsi="Arial" w:cs="Arial"/>
        <w:b/>
        <w:noProof/>
        <w:sz w:val="24"/>
        <w:szCs w:val="24"/>
        <w:lang w:eastAsia="en-GB"/>
      </w:rPr>
      <w:t xml:space="preserve"> Serious Youth Violence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8.65pt" o:bullet="t">
        <v:imagedata r:id="rId1" o:title="BD14794_"/>
      </v:shape>
    </w:pict>
  </w:numPicBullet>
  <w:numPicBullet w:numPicBulletId="1">
    <w:pict>
      <v:shape id="_x0000_i1027" type="#_x0000_t75" style="width:8.65pt;height:8.65pt" o:bullet="t">
        <v:imagedata r:id="rId2" o:title="BD14792_"/>
      </v:shape>
    </w:pict>
  </w:numPicBullet>
  <w:abstractNum w:abstractNumId="0">
    <w:nsid w:val="020F1FDD"/>
    <w:multiLevelType w:val="hybridMultilevel"/>
    <w:tmpl w:val="20B0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1B5F82"/>
    <w:multiLevelType w:val="hybridMultilevel"/>
    <w:tmpl w:val="9F6A25AE"/>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06414A"/>
    <w:multiLevelType w:val="hybridMultilevel"/>
    <w:tmpl w:val="A2EE0BEE"/>
    <w:lvl w:ilvl="0" w:tplc="9AFC46E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2E3D66"/>
    <w:multiLevelType w:val="hybridMultilevel"/>
    <w:tmpl w:val="0F407542"/>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2F58AB"/>
    <w:multiLevelType w:val="hybridMultilevel"/>
    <w:tmpl w:val="E830358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nsid w:val="19F33A2C"/>
    <w:multiLevelType w:val="hybridMultilevel"/>
    <w:tmpl w:val="613A5262"/>
    <w:lvl w:ilvl="0" w:tplc="85E4002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1504B6"/>
    <w:multiLevelType w:val="hybridMultilevel"/>
    <w:tmpl w:val="F418E5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5F4395C"/>
    <w:multiLevelType w:val="hybridMultilevel"/>
    <w:tmpl w:val="88D4B7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954D60"/>
    <w:multiLevelType w:val="hybridMultilevel"/>
    <w:tmpl w:val="39B2DF1C"/>
    <w:lvl w:ilvl="0" w:tplc="448E7F74">
      <w:numFmt w:val="bullet"/>
      <w:lvlText w:val=""/>
      <w:lvlPicBulletId w:val="0"/>
      <w:lvlJc w:val="left"/>
      <w:pPr>
        <w:ind w:left="1080" w:hanging="360"/>
      </w:pPr>
      <w:rPr>
        <w:rFonts w:ascii="Symbol" w:eastAsiaTheme="minorHAnsi"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BD25225"/>
    <w:multiLevelType w:val="hybridMultilevel"/>
    <w:tmpl w:val="390CED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5418EE"/>
    <w:multiLevelType w:val="hybridMultilevel"/>
    <w:tmpl w:val="EA48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5C5F4F"/>
    <w:multiLevelType w:val="hybridMultilevel"/>
    <w:tmpl w:val="342289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2A365A"/>
    <w:multiLevelType w:val="multilevel"/>
    <w:tmpl w:val="B060EA3C"/>
    <w:lvl w:ilvl="0">
      <w:start w:val="1"/>
      <w:numFmt w:val="bullet"/>
      <w:lvlText w:val="•"/>
      <w:lvlJc w:val="left"/>
      <w:pPr>
        <w:ind w:left="0" w:firstLine="0"/>
      </w:pPr>
      <w:rPr>
        <w:rFonts w:ascii="Arial" w:eastAsia="Arial" w:hAnsi="Arial" w:cs="Arial"/>
        <w:b/>
        <w:bCs/>
        <w:i w:val="0"/>
        <w:iCs w:val="0"/>
        <w:smallCaps w:val="0"/>
        <w:strike w:val="0"/>
        <w:dstrike w:val="0"/>
        <w:color w:val="000000"/>
        <w:spacing w:val="0"/>
        <w:w w:val="100"/>
        <w:position w:val="0"/>
        <w:sz w:val="18"/>
        <w:szCs w:val="18"/>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5685DD2"/>
    <w:multiLevelType w:val="hybridMultilevel"/>
    <w:tmpl w:val="83A0112A"/>
    <w:lvl w:ilvl="0" w:tplc="D9CAB8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6E390F"/>
    <w:multiLevelType w:val="hybridMultilevel"/>
    <w:tmpl w:val="4B962528"/>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AC510F"/>
    <w:multiLevelType w:val="hybridMultilevel"/>
    <w:tmpl w:val="E4BA5BD0"/>
    <w:lvl w:ilvl="0" w:tplc="448E7F74">
      <w:numFmt w:val="bullet"/>
      <w:lvlText w:val=""/>
      <w:lvlPicBulletId w:val="0"/>
      <w:lvlJc w:val="left"/>
      <w:pPr>
        <w:ind w:left="1080" w:hanging="360"/>
      </w:pPr>
      <w:rPr>
        <w:rFonts w:ascii="Symbol" w:eastAsiaTheme="minorHAnsi"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3551F2A"/>
    <w:multiLevelType w:val="hybridMultilevel"/>
    <w:tmpl w:val="7016819C"/>
    <w:lvl w:ilvl="0" w:tplc="448E7F74">
      <w:numFmt w:val="bullet"/>
      <w:lvlText w:val=""/>
      <w:lvlPicBulletId w:val="0"/>
      <w:lvlJc w:val="left"/>
      <w:pPr>
        <w:ind w:left="1080" w:hanging="72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A151FE"/>
    <w:multiLevelType w:val="hybridMultilevel"/>
    <w:tmpl w:val="A6CEB5CC"/>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53581C"/>
    <w:multiLevelType w:val="hybridMultilevel"/>
    <w:tmpl w:val="68D4244A"/>
    <w:lvl w:ilvl="0" w:tplc="1E921F5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2B4887"/>
    <w:multiLevelType w:val="hybridMultilevel"/>
    <w:tmpl w:val="1C2C42D2"/>
    <w:lvl w:ilvl="0" w:tplc="448E7F74">
      <w:numFmt w:val="bullet"/>
      <w:lvlText w:val=""/>
      <w:lvlPicBulletId w:val="0"/>
      <w:lvlJc w:val="left"/>
      <w:pPr>
        <w:ind w:left="1080" w:hanging="360"/>
      </w:pPr>
      <w:rPr>
        <w:rFonts w:ascii="Symbol" w:eastAsiaTheme="minorHAnsi"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CEE3599"/>
    <w:multiLevelType w:val="hybridMultilevel"/>
    <w:tmpl w:val="A552E944"/>
    <w:lvl w:ilvl="0" w:tplc="448E7F74">
      <w:numFmt w:val="bullet"/>
      <w:lvlText w:val=""/>
      <w:lvlPicBulletId w:val="0"/>
      <w:lvlJc w:val="left"/>
      <w:pPr>
        <w:ind w:left="1080" w:hanging="72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066D70"/>
    <w:multiLevelType w:val="hybridMultilevel"/>
    <w:tmpl w:val="3FDC6860"/>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0B222B"/>
    <w:multiLevelType w:val="hybridMultilevel"/>
    <w:tmpl w:val="2E84F05A"/>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FB072C"/>
    <w:multiLevelType w:val="hybridMultilevel"/>
    <w:tmpl w:val="AE1042F0"/>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B25123"/>
    <w:multiLevelType w:val="hybridMultilevel"/>
    <w:tmpl w:val="ED708E0E"/>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D816BC"/>
    <w:multiLevelType w:val="hybridMultilevel"/>
    <w:tmpl w:val="B020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2A1A5F"/>
    <w:multiLevelType w:val="hybridMultilevel"/>
    <w:tmpl w:val="BB58D3AC"/>
    <w:lvl w:ilvl="0" w:tplc="448E7F74">
      <w:numFmt w:val="bullet"/>
      <w:lvlText w:val=""/>
      <w:lvlPicBulletId w:val="0"/>
      <w:lvlJc w:val="left"/>
      <w:pPr>
        <w:ind w:left="1080" w:hanging="72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526C96"/>
    <w:multiLevelType w:val="hybridMultilevel"/>
    <w:tmpl w:val="735ACA2A"/>
    <w:lvl w:ilvl="0" w:tplc="448E7F74">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8"/>
  </w:num>
  <w:num w:numId="4">
    <w:abstractNumId w:val="16"/>
  </w:num>
  <w:num w:numId="5">
    <w:abstractNumId w:val="22"/>
  </w:num>
  <w:num w:numId="6">
    <w:abstractNumId w:val="5"/>
  </w:num>
  <w:num w:numId="7">
    <w:abstractNumId w:val="26"/>
  </w:num>
  <w:num w:numId="8">
    <w:abstractNumId w:val="19"/>
  </w:num>
  <w:num w:numId="9">
    <w:abstractNumId w:val="24"/>
  </w:num>
  <w:num w:numId="10">
    <w:abstractNumId w:val="13"/>
  </w:num>
  <w:num w:numId="11">
    <w:abstractNumId w:val="14"/>
  </w:num>
  <w:num w:numId="12">
    <w:abstractNumId w:val="15"/>
  </w:num>
  <w:num w:numId="13">
    <w:abstractNumId w:val="25"/>
  </w:num>
  <w:num w:numId="14">
    <w:abstractNumId w:val="2"/>
  </w:num>
  <w:num w:numId="15">
    <w:abstractNumId w:val="20"/>
  </w:num>
  <w:num w:numId="16">
    <w:abstractNumId w:val="27"/>
  </w:num>
  <w:num w:numId="17">
    <w:abstractNumId w:val="23"/>
  </w:num>
  <w:num w:numId="18">
    <w:abstractNumId w:val="21"/>
  </w:num>
  <w:num w:numId="19">
    <w:abstractNumId w:val="1"/>
  </w:num>
  <w:num w:numId="20">
    <w:abstractNumId w:val="17"/>
  </w:num>
  <w:num w:numId="21">
    <w:abstractNumId w:val="6"/>
  </w:num>
  <w:num w:numId="22">
    <w:abstractNumId w:val="8"/>
  </w:num>
  <w:num w:numId="23">
    <w:abstractNumId w:val="3"/>
  </w:num>
  <w:num w:numId="24">
    <w:abstractNumId w:val="4"/>
  </w:num>
  <w:num w:numId="25">
    <w:abstractNumId w:val="10"/>
  </w:num>
  <w:num w:numId="26">
    <w:abstractNumId w:val="9"/>
  </w:num>
  <w:num w:numId="27">
    <w:abstractNumId w:val="1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428"/>
    <w:rsid w:val="0006780E"/>
    <w:rsid w:val="00073590"/>
    <w:rsid w:val="000A0C21"/>
    <w:rsid w:val="000D739C"/>
    <w:rsid w:val="0013003E"/>
    <w:rsid w:val="001F14D3"/>
    <w:rsid w:val="001F3C2C"/>
    <w:rsid w:val="002943E5"/>
    <w:rsid w:val="002971DF"/>
    <w:rsid w:val="002B03A5"/>
    <w:rsid w:val="00321C4C"/>
    <w:rsid w:val="00346B9B"/>
    <w:rsid w:val="003B134F"/>
    <w:rsid w:val="003E576E"/>
    <w:rsid w:val="004C6D28"/>
    <w:rsid w:val="00527CA6"/>
    <w:rsid w:val="005A14C3"/>
    <w:rsid w:val="005A28F3"/>
    <w:rsid w:val="005F3F35"/>
    <w:rsid w:val="00647F68"/>
    <w:rsid w:val="007931F7"/>
    <w:rsid w:val="00807C5C"/>
    <w:rsid w:val="00945725"/>
    <w:rsid w:val="009D4428"/>
    <w:rsid w:val="00AD3BE0"/>
    <w:rsid w:val="00B21E4D"/>
    <w:rsid w:val="00DA4BEA"/>
    <w:rsid w:val="00E0336F"/>
    <w:rsid w:val="00E5012E"/>
    <w:rsid w:val="00EA0D82"/>
    <w:rsid w:val="00EA6857"/>
    <w:rsid w:val="00EC011B"/>
    <w:rsid w:val="00F13E0A"/>
    <w:rsid w:val="00F14691"/>
    <w:rsid w:val="00F14761"/>
    <w:rsid w:val="00F63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locked/>
    <w:rsid w:val="009D4428"/>
    <w:rPr>
      <w:rFonts w:ascii="Arial" w:eastAsia="Arial" w:hAnsi="Arial" w:cs="Arial"/>
      <w:b/>
      <w:bCs/>
      <w:sz w:val="18"/>
      <w:szCs w:val="18"/>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9D4428"/>
    <w:pPr>
      <w:widowControl w:val="0"/>
      <w:shd w:val="clear" w:color="auto" w:fill="FFFFFF"/>
      <w:spacing w:before="280" w:after="280" w:line="200" w:lineRule="exact"/>
      <w:ind w:hanging="400"/>
    </w:pPr>
    <w:rPr>
      <w:rFonts w:ascii="Arial" w:eastAsia="Arial" w:hAnsi="Arial" w:cs="Arial"/>
      <w:b/>
      <w:bCs/>
      <w:sz w:val="18"/>
      <w:szCs w:val="18"/>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locked/>
    <w:rsid w:val="009D4428"/>
    <w:rPr>
      <w:rFonts w:ascii="Arial" w:eastAsia="Arial" w:hAnsi="Arial" w:cs="Arial"/>
      <w:b/>
      <w:bCs/>
      <w:i/>
      <w:iCs/>
      <w:sz w:val="18"/>
      <w:szCs w:val="18"/>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9D4428"/>
    <w:pPr>
      <w:widowControl w:val="0"/>
      <w:shd w:val="clear" w:color="auto" w:fill="FFFFFF"/>
      <w:spacing w:before="360" w:after="280" w:line="269" w:lineRule="exact"/>
    </w:pPr>
    <w:rPr>
      <w:rFonts w:ascii="Arial" w:eastAsia="Arial" w:hAnsi="Arial" w:cs="Arial"/>
      <w:b/>
      <w:bCs/>
      <w:i/>
      <w:iCs/>
      <w:sz w:val="18"/>
      <w:szCs w:val="18"/>
    </w:rPr>
  </w:style>
  <w:style w:type="character" w:customStyle="1" w:styleId="MSGENFONTSTYLENAMETEMPLATEROLENUMBERMSGENFONTSTYLENAMEBYROLETEXT5MSGENFONTSTYLEMODIFERNOTITALIC">
    <w:name w:val="MSG_EN_FONT_STYLE_NAME_TEMPLATE_ROLE_NUMBER MSG_EN_FONT_STYLE_NAME_BY_ROLE_TEXT 5 + MSG_EN_FONT_STYLE_MODIFER_NOT_ITALIC"/>
    <w:basedOn w:val="MSGENFONTSTYLENAMETEMPLATEROLENUMBERMSGENFONTSTYLENAMEBYROLETEXT5"/>
    <w:rsid w:val="009D4428"/>
    <w:rPr>
      <w:rFonts w:ascii="Arial" w:eastAsia="Arial" w:hAnsi="Arial" w:cs="Arial"/>
      <w:b/>
      <w:bCs/>
      <w:i/>
      <w:iCs/>
      <w:color w:val="000000"/>
      <w:spacing w:val="0"/>
      <w:w w:val="100"/>
      <w:position w:val="0"/>
      <w:sz w:val="18"/>
      <w:szCs w:val="18"/>
      <w:shd w:val="clear" w:color="auto" w:fill="FFFFFF"/>
      <w:lang w:val="en-GB" w:eastAsia="en-GB" w:bidi="en-GB"/>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locked/>
    <w:rsid w:val="009D4428"/>
    <w:rPr>
      <w:rFonts w:ascii="Arial" w:eastAsia="Arial" w:hAnsi="Arial" w:cs="Arial"/>
      <w:b/>
      <w:bCs/>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9D4428"/>
    <w:pPr>
      <w:widowControl w:val="0"/>
      <w:shd w:val="clear" w:color="auto" w:fill="FFFFFF"/>
      <w:spacing w:after="0" w:line="268" w:lineRule="exact"/>
      <w:jc w:val="both"/>
      <w:outlineLvl w:val="1"/>
    </w:pPr>
    <w:rPr>
      <w:rFonts w:ascii="Arial" w:eastAsia="Arial" w:hAnsi="Arial" w:cs="Arial"/>
      <w:b/>
      <w:bCs/>
    </w:rPr>
  </w:style>
  <w:style w:type="table" w:styleId="TableGrid">
    <w:name w:val="Table Grid"/>
    <w:basedOn w:val="TableNormal"/>
    <w:uiPriority w:val="59"/>
    <w:rsid w:val="009D4428"/>
    <w:pPr>
      <w:widowControl w:val="0"/>
      <w:spacing w:after="0" w:line="240" w:lineRule="auto"/>
    </w:pPr>
    <w:rPr>
      <w:rFonts w:ascii="Times New Roman" w:eastAsia="Times New Roman" w:hAnsi="Times New Roman" w:cs="Times New Roman"/>
      <w:sz w:val="24"/>
      <w:szCs w:val="24"/>
      <w:lang w:eastAsia="en-GB" w:bidi="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4428"/>
    <w:rPr>
      <w:color w:val="0000FF" w:themeColor="hyperlink"/>
      <w:u w:val="singl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locked/>
    <w:rsid w:val="009D4428"/>
    <w:rPr>
      <w:rFonts w:ascii="Arial" w:eastAsia="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9D4428"/>
    <w:pPr>
      <w:widowControl w:val="0"/>
      <w:shd w:val="clear" w:color="auto" w:fill="FFFFFF"/>
      <w:spacing w:after="460" w:line="290" w:lineRule="exact"/>
      <w:ind w:hanging="400"/>
      <w:outlineLvl w:val="0"/>
    </w:pPr>
    <w:rPr>
      <w:rFonts w:ascii="Arial" w:eastAsia="Arial" w:hAnsi="Arial" w:cs="Arial"/>
      <w:b/>
      <w:bCs/>
      <w:sz w:val="26"/>
      <w:szCs w:val="26"/>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DefaultParagraphFont"/>
    <w:rsid w:val="009D4428"/>
    <w:rPr>
      <w:rFonts w:ascii="Arial" w:eastAsia="Arial" w:hAnsi="Arial" w:cs="Arial" w:hint="default"/>
      <w:b/>
      <w:bCs/>
      <w:i/>
      <w:iCs/>
      <w:smallCaps w:val="0"/>
      <w:strike w:val="0"/>
      <w:dstrike w:val="0"/>
      <w:color w:val="000000"/>
      <w:spacing w:val="0"/>
      <w:w w:val="100"/>
      <w:position w:val="0"/>
      <w:sz w:val="18"/>
      <w:szCs w:val="18"/>
      <w:u w:val="none"/>
      <w:effect w:val="none"/>
      <w:lang w:val="en-GB" w:eastAsia="en-GB" w:bidi="en-GB"/>
    </w:rPr>
  </w:style>
  <w:style w:type="paragraph" w:styleId="BalloonText">
    <w:name w:val="Balloon Text"/>
    <w:basedOn w:val="Normal"/>
    <w:link w:val="BalloonTextChar"/>
    <w:uiPriority w:val="99"/>
    <w:semiHidden/>
    <w:unhideWhenUsed/>
    <w:rsid w:val="001F3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C2C"/>
    <w:rPr>
      <w:rFonts w:ascii="Tahoma" w:hAnsi="Tahoma" w:cs="Tahoma"/>
      <w:sz w:val="16"/>
      <w:szCs w:val="16"/>
    </w:rPr>
  </w:style>
  <w:style w:type="paragraph" w:styleId="Header">
    <w:name w:val="header"/>
    <w:basedOn w:val="Normal"/>
    <w:link w:val="HeaderChar"/>
    <w:uiPriority w:val="99"/>
    <w:unhideWhenUsed/>
    <w:rsid w:val="001F3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C2C"/>
  </w:style>
  <w:style w:type="paragraph" w:styleId="Footer">
    <w:name w:val="footer"/>
    <w:basedOn w:val="Normal"/>
    <w:link w:val="FooterChar"/>
    <w:uiPriority w:val="99"/>
    <w:unhideWhenUsed/>
    <w:rsid w:val="001F3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C2C"/>
  </w:style>
  <w:style w:type="paragraph" w:styleId="ListParagraph">
    <w:name w:val="List Paragraph"/>
    <w:basedOn w:val="Normal"/>
    <w:uiPriority w:val="34"/>
    <w:qFormat/>
    <w:rsid w:val="00F63939"/>
    <w:pPr>
      <w:ind w:left="720"/>
      <w:contextualSpacing/>
    </w:pPr>
  </w:style>
  <w:style w:type="paragraph" w:styleId="NoSpacing">
    <w:name w:val="No Spacing"/>
    <w:uiPriority w:val="1"/>
    <w:qFormat/>
    <w:rsid w:val="001F14D3"/>
    <w:pPr>
      <w:spacing w:after="0" w:line="240" w:lineRule="auto"/>
    </w:pPr>
  </w:style>
  <w:style w:type="character" w:styleId="FollowedHyperlink">
    <w:name w:val="FollowedHyperlink"/>
    <w:basedOn w:val="DefaultParagraphFont"/>
    <w:uiPriority w:val="99"/>
    <w:semiHidden/>
    <w:unhideWhenUsed/>
    <w:rsid w:val="00EC01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locked/>
    <w:rsid w:val="009D4428"/>
    <w:rPr>
      <w:rFonts w:ascii="Arial" w:eastAsia="Arial" w:hAnsi="Arial" w:cs="Arial"/>
      <w:b/>
      <w:bCs/>
      <w:sz w:val="18"/>
      <w:szCs w:val="18"/>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9D4428"/>
    <w:pPr>
      <w:widowControl w:val="0"/>
      <w:shd w:val="clear" w:color="auto" w:fill="FFFFFF"/>
      <w:spacing w:before="280" w:after="280" w:line="200" w:lineRule="exact"/>
      <w:ind w:hanging="400"/>
    </w:pPr>
    <w:rPr>
      <w:rFonts w:ascii="Arial" w:eastAsia="Arial" w:hAnsi="Arial" w:cs="Arial"/>
      <w:b/>
      <w:bCs/>
      <w:sz w:val="18"/>
      <w:szCs w:val="18"/>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locked/>
    <w:rsid w:val="009D4428"/>
    <w:rPr>
      <w:rFonts w:ascii="Arial" w:eastAsia="Arial" w:hAnsi="Arial" w:cs="Arial"/>
      <w:b/>
      <w:bCs/>
      <w:i/>
      <w:iCs/>
      <w:sz w:val="18"/>
      <w:szCs w:val="18"/>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9D4428"/>
    <w:pPr>
      <w:widowControl w:val="0"/>
      <w:shd w:val="clear" w:color="auto" w:fill="FFFFFF"/>
      <w:spacing w:before="360" w:after="280" w:line="269" w:lineRule="exact"/>
    </w:pPr>
    <w:rPr>
      <w:rFonts w:ascii="Arial" w:eastAsia="Arial" w:hAnsi="Arial" w:cs="Arial"/>
      <w:b/>
      <w:bCs/>
      <w:i/>
      <w:iCs/>
      <w:sz w:val="18"/>
      <w:szCs w:val="18"/>
    </w:rPr>
  </w:style>
  <w:style w:type="character" w:customStyle="1" w:styleId="MSGENFONTSTYLENAMETEMPLATEROLENUMBERMSGENFONTSTYLENAMEBYROLETEXT5MSGENFONTSTYLEMODIFERNOTITALIC">
    <w:name w:val="MSG_EN_FONT_STYLE_NAME_TEMPLATE_ROLE_NUMBER MSG_EN_FONT_STYLE_NAME_BY_ROLE_TEXT 5 + MSG_EN_FONT_STYLE_MODIFER_NOT_ITALIC"/>
    <w:basedOn w:val="MSGENFONTSTYLENAMETEMPLATEROLENUMBERMSGENFONTSTYLENAMEBYROLETEXT5"/>
    <w:rsid w:val="009D4428"/>
    <w:rPr>
      <w:rFonts w:ascii="Arial" w:eastAsia="Arial" w:hAnsi="Arial" w:cs="Arial"/>
      <w:b/>
      <w:bCs/>
      <w:i/>
      <w:iCs/>
      <w:color w:val="000000"/>
      <w:spacing w:val="0"/>
      <w:w w:val="100"/>
      <w:position w:val="0"/>
      <w:sz w:val="18"/>
      <w:szCs w:val="18"/>
      <w:shd w:val="clear" w:color="auto" w:fill="FFFFFF"/>
      <w:lang w:val="en-GB" w:eastAsia="en-GB" w:bidi="en-GB"/>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locked/>
    <w:rsid w:val="009D4428"/>
    <w:rPr>
      <w:rFonts w:ascii="Arial" w:eastAsia="Arial" w:hAnsi="Arial" w:cs="Arial"/>
      <w:b/>
      <w:bCs/>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9D4428"/>
    <w:pPr>
      <w:widowControl w:val="0"/>
      <w:shd w:val="clear" w:color="auto" w:fill="FFFFFF"/>
      <w:spacing w:after="0" w:line="268" w:lineRule="exact"/>
      <w:jc w:val="both"/>
      <w:outlineLvl w:val="1"/>
    </w:pPr>
    <w:rPr>
      <w:rFonts w:ascii="Arial" w:eastAsia="Arial" w:hAnsi="Arial" w:cs="Arial"/>
      <w:b/>
      <w:bCs/>
    </w:rPr>
  </w:style>
  <w:style w:type="table" w:styleId="TableGrid">
    <w:name w:val="Table Grid"/>
    <w:basedOn w:val="TableNormal"/>
    <w:uiPriority w:val="59"/>
    <w:rsid w:val="009D4428"/>
    <w:pPr>
      <w:widowControl w:val="0"/>
      <w:spacing w:after="0" w:line="240" w:lineRule="auto"/>
    </w:pPr>
    <w:rPr>
      <w:rFonts w:ascii="Times New Roman" w:eastAsia="Times New Roman" w:hAnsi="Times New Roman" w:cs="Times New Roman"/>
      <w:sz w:val="24"/>
      <w:szCs w:val="24"/>
      <w:lang w:eastAsia="en-GB" w:bidi="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4428"/>
    <w:rPr>
      <w:color w:val="0000FF" w:themeColor="hyperlink"/>
      <w:u w:val="singl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locked/>
    <w:rsid w:val="009D4428"/>
    <w:rPr>
      <w:rFonts w:ascii="Arial" w:eastAsia="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9D4428"/>
    <w:pPr>
      <w:widowControl w:val="0"/>
      <w:shd w:val="clear" w:color="auto" w:fill="FFFFFF"/>
      <w:spacing w:after="460" w:line="290" w:lineRule="exact"/>
      <w:ind w:hanging="400"/>
      <w:outlineLvl w:val="0"/>
    </w:pPr>
    <w:rPr>
      <w:rFonts w:ascii="Arial" w:eastAsia="Arial" w:hAnsi="Arial" w:cs="Arial"/>
      <w:b/>
      <w:bCs/>
      <w:sz w:val="26"/>
      <w:szCs w:val="26"/>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DefaultParagraphFont"/>
    <w:rsid w:val="009D4428"/>
    <w:rPr>
      <w:rFonts w:ascii="Arial" w:eastAsia="Arial" w:hAnsi="Arial" w:cs="Arial" w:hint="default"/>
      <w:b/>
      <w:bCs/>
      <w:i/>
      <w:iCs/>
      <w:smallCaps w:val="0"/>
      <w:strike w:val="0"/>
      <w:dstrike w:val="0"/>
      <w:color w:val="000000"/>
      <w:spacing w:val="0"/>
      <w:w w:val="100"/>
      <w:position w:val="0"/>
      <w:sz w:val="18"/>
      <w:szCs w:val="18"/>
      <w:u w:val="none"/>
      <w:effect w:val="none"/>
      <w:lang w:val="en-GB" w:eastAsia="en-GB" w:bidi="en-GB"/>
    </w:rPr>
  </w:style>
  <w:style w:type="paragraph" w:styleId="BalloonText">
    <w:name w:val="Balloon Text"/>
    <w:basedOn w:val="Normal"/>
    <w:link w:val="BalloonTextChar"/>
    <w:uiPriority w:val="99"/>
    <w:semiHidden/>
    <w:unhideWhenUsed/>
    <w:rsid w:val="001F3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C2C"/>
    <w:rPr>
      <w:rFonts w:ascii="Tahoma" w:hAnsi="Tahoma" w:cs="Tahoma"/>
      <w:sz w:val="16"/>
      <w:szCs w:val="16"/>
    </w:rPr>
  </w:style>
  <w:style w:type="paragraph" w:styleId="Header">
    <w:name w:val="header"/>
    <w:basedOn w:val="Normal"/>
    <w:link w:val="HeaderChar"/>
    <w:uiPriority w:val="99"/>
    <w:unhideWhenUsed/>
    <w:rsid w:val="001F3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C2C"/>
  </w:style>
  <w:style w:type="paragraph" w:styleId="Footer">
    <w:name w:val="footer"/>
    <w:basedOn w:val="Normal"/>
    <w:link w:val="FooterChar"/>
    <w:uiPriority w:val="99"/>
    <w:unhideWhenUsed/>
    <w:rsid w:val="001F3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C2C"/>
  </w:style>
  <w:style w:type="paragraph" w:styleId="ListParagraph">
    <w:name w:val="List Paragraph"/>
    <w:basedOn w:val="Normal"/>
    <w:uiPriority w:val="34"/>
    <w:qFormat/>
    <w:rsid w:val="00F63939"/>
    <w:pPr>
      <w:ind w:left="720"/>
      <w:contextualSpacing/>
    </w:pPr>
  </w:style>
  <w:style w:type="paragraph" w:styleId="NoSpacing">
    <w:name w:val="No Spacing"/>
    <w:uiPriority w:val="1"/>
    <w:qFormat/>
    <w:rsid w:val="001F14D3"/>
    <w:pPr>
      <w:spacing w:after="0" w:line="240" w:lineRule="auto"/>
    </w:pPr>
  </w:style>
  <w:style w:type="character" w:styleId="FollowedHyperlink">
    <w:name w:val="FollowedHyperlink"/>
    <w:basedOn w:val="DefaultParagraphFont"/>
    <w:uiPriority w:val="99"/>
    <w:semiHidden/>
    <w:unhideWhenUsed/>
    <w:rsid w:val="00EC01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46007">
      <w:bodyDiv w:val="1"/>
      <w:marLeft w:val="0"/>
      <w:marRight w:val="0"/>
      <w:marTop w:val="0"/>
      <w:marBottom w:val="0"/>
      <w:divBdr>
        <w:top w:val="none" w:sz="0" w:space="0" w:color="auto"/>
        <w:left w:val="none" w:sz="0" w:space="0" w:color="auto"/>
        <w:bottom w:val="none" w:sz="0" w:space="0" w:color="auto"/>
        <w:right w:val="none" w:sz="0" w:space="0" w:color="auto"/>
      </w:divBdr>
    </w:div>
    <w:div w:id="375279729">
      <w:bodyDiv w:val="1"/>
      <w:marLeft w:val="0"/>
      <w:marRight w:val="0"/>
      <w:marTop w:val="0"/>
      <w:marBottom w:val="0"/>
      <w:divBdr>
        <w:top w:val="none" w:sz="0" w:space="0" w:color="auto"/>
        <w:left w:val="none" w:sz="0" w:space="0" w:color="auto"/>
        <w:bottom w:val="none" w:sz="0" w:space="0" w:color="auto"/>
        <w:right w:val="none" w:sz="0" w:space="0" w:color="auto"/>
      </w:divBdr>
    </w:div>
    <w:div w:id="514150022">
      <w:bodyDiv w:val="1"/>
      <w:marLeft w:val="0"/>
      <w:marRight w:val="0"/>
      <w:marTop w:val="0"/>
      <w:marBottom w:val="0"/>
      <w:divBdr>
        <w:top w:val="none" w:sz="0" w:space="0" w:color="auto"/>
        <w:left w:val="none" w:sz="0" w:space="0" w:color="auto"/>
        <w:bottom w:val="none" w:sz="0" w:space="0" w:color="auto"/>
        <w:right w:val="none" w:sz="0" w:space="0" w:color="auto"/>
      </w:divBdr>
    </w:div>
    <w:div w:id="1150252624">
      <w:bodyDiv w:val="1"/>
      <w:marLeft w:val="0"/>
      <w:marRight w:val="0"/>
      <w:marTop w:val="0"/>
      <w:marBottom w:val="0"/>
      <w:divBdr>
        <w:top w:val="none" w:sz="0" w:space="0" w:color="auto"/>
        <w:left w:val="none" w:sz="0" w:space="0" w:color="auto"/>
        <w:bottom w:val="none" w:sz="0" w:space="0" w:color="auto"/>
        <w:right w:val="none" w:sz="0" w:space="0" w:color="auto"/>
      </w:divBdr>
    </w:div>
    <w:div w:id="1329289704">
      <w:bodyDiv w:val="1"/>
      <w:marLeft w:val="0"/>
      <w:marRight w:val="0"/>
      <w:marTop w:val="0"/>
      <w:marBottom w:val="0"/>
      <w:divBdr>
        <w:top w:val="none" w:sz="0" w:space="0" w:color="auto"/>
        <w:left w:val="none" w:sz="0" w:space="0" w:color="auto"/>
        <w:bottom w:val="none" w:sz="0" w:space="0" w:color="auto"/>
        <w:right w:val="none" w:sz="0" w:space="0" w:color="auto"/>
      </w:divBdr>
    </w:div>
    <w:div w:id="1336691406">
      <w:bodyDiv w:val="1"/>
      <w:marLeft w:val="0"/>
      <w:marRight w:val="0"/>
      <w:marTop w:val="0"/>
      <w:marBottom w:val="0"/>
      <w:divBdr>
        <w:top w:val="none" w:sz="0" w:space="0" w:color="auto"/>
        <w:left w:val="none" w:sz="0" w:space="0" w:color="auto"/>
        <w:bottom w:val="none" w:sz="0" w:space="0" w:color="auto"/>
        <w:right w:val="none" w:sz="0" w:space="0" w:color="auto"/>
      </w:divBdr>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
    <w:div w:id="1545948445">
      <w:bodyDiv w:val="1"/>
      <w:marLeft w:val="0"/>
      <w:marRight w:val="0"/>
      <w:marTop w:val="0"/>
      <w:marBottom w:val="0"/>
      <w:divBdr>
        <w:top w:val="none" w:sz="0" w:space="0" w:color="auto"/>
        <w:left w:val="none" w:sz="0" w:space="0" w:color="auto"/>
        <w:bottom w:val="none" w:sz="0" w:space="0" w:color="auto"/>
        <w:right w:val="none" w:sz="0" w:space="0" w:color="auto"/>
      </w:divBdr>
    </w:div>
    <w:div w:id="211971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Zywek</dc:creator>
  <cp:lastModifiedBy>Lynett White</cp:lastModifiedBy>
  <cp:revision>5</cp:revision>
  <cp:lastPrinted>2019-03-05T12:57:00Z</cp:lastPrinted>
  <dcterms:created xsi:type="dcterms:W3CDTF">2019-08-12T13:12:00Z</dcterms:created>
  <dcterms:modified xsi:type="dcterms:W3CDTF">2019-08-19T14:15:00Z</dcterms:modified>
</cp:coreProperties>
</file>