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3" w:rsidRDefault="001F14D3" w:rsidP="001F14D3">
      <w:pPr>
        <w:pStyle w:val="NoSpacing"/>
      </w:pPr>
    </w:p>
    <w:p w:rsidR="009D4428" w:rsidRDefault="001F3C2C" w:rsidP="009D4428">
      <w:pPr>
        <w:pStyle w:val="MSGENFONTSTYLENAMETEMPLATEROLENUMBERMSGENFONTSTYLENAMEBYROLETEXT20"/>
        <w:shd w:val="clear" w:color="auto" w:fill="auto"/>
        <w:spacing w:before="0" w:after="305"/>
        <w:ind w:firstLine="0"/>
        <w:rPr>
          <w:b w:val="0"/>
        </w:rPr>
      </w:pPr>
      <w:r w:rsidRPr="00AD3BE0">
        <w:rPr>
          <w:noProof/>
          <w:sz w:val="20"/>
          <w:szCs w:val="20"/>
          <w:lang w:eastAsia="en-GB"/>
        </w:rPr>
        <mc:AlternateContent>
          <mc:Choice Requires="wps">
            <w:drawing>
              <wp:anchor distT="0" distB="0" distL="114300" distR="114300" simplePos="0" relativeHeight="251662336" behindDoc="0" locked="0" layoutInCell="1" allowOverlap="1" wp14:anchorId="07C8AFB7" wp14:editId="3909AC83">
                <wp:simplePos x="0" y="0"/>
                <wp:positionH relativeFrom="column">
                  <wp:posOffset>-313899</wp:posOffset>
                </wp:positionH>
                <wp:positionV relativeFrom="paragraph">
                  <wp:posOffset>311482</wp:posOffset>
                </wp:positionV>
                <wp:extent cx="6429858" cy="1883391"/>
                <wp:effectExtent l="57150" t="38100" r="104775" b="117475"/>
                <wp:wrapNone/>
                <wp:docPr id="4" name="Round Diagonal Corner Rectangle 4"/>
                <wp:cNvGraphicFramePr/>
                <a:graphic xmlns:a="http://schemas.openxmlformats.org/drawingml/2006/main">
                  <a:graphicData uri="http://schemas.microsoft.com/office/word/2010/wordprocessingShape">
                    <wps:wsp>
                      <wps:cNvSpPr/>
                      <wps:spPr>
                        <a:xfrm>
                          <a:off x="0" y="0"/>
                          <a:ext cx="6429858" cy="1883391"/>
                        </a:xfrm>
                        <a:prstGeom prst="round2Diag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1F3C2C" w:rsidRPr="001F3C2C" w:rsidRDefault="001F3C2C" w:rsidP="001F3C2C">
                            <w:pPr>
                              <w:rPr>
                                <w:rFonts w:ascii="Arial" w:hAnsi="Arial" w:cs="Arial"/>
                                <w:sz w:val="18"/>
                                <w:szCs w:val="18"/>
                              </w:rPr>
                            </w:pPr>
                            <w:r w:rsidRPr="001F3C2C">
                              <w:rPr>
                                <w:rFonts w:ascii="Arial" w:hAnsi="Arial" w:cs="Arial"/>
                                <w:sz w:val="18"/>
                                <w:szCs w:val="18"/>
                              </w:rPr>
                              <w:t>Involves exploitative situations, contexts and relationships where a child (or a third person or persons) receive 'something' (e.g. food, accommodation, drugs, alcohol, cigarettes, affection, gifts, money) as a result of them completing a task on behalf of another individual or group of individuals; this is often of a criminal nature.</w:t>
                            </w:r>
                          </w:p>
                          <w:p w:rsidR="001F3C2C" w:rsidRPr="001F3C2C" w:rsidRDefault="001F3C2C" w:rsidP="001F3C2C">
                            <w:pPr>
                              <w:jc w:val="center"/>
                              <w:rPr>
                                <w:rFonts w:ascii="Arial" w:hAnsi="Arial" w:cs="Arial"/>
                                <w:sz w:val="18"/>
                                <w:szCs w:val="18"/>
                              </w:rPr>
                            </w:pPr>
                            <w:r w:rsidRPr="001F3C2C">
                              <w:rPr>
                                <w:rFonts w:ascii="Arial" w:hAnsi="Arial" w:cs="Arial"/>
                                <w:sz w:val="18"/>
                                <w:szCs w:val="18"/>
                              </w:rPr>
                              <w:t>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w:t>
                            </w:r>
                          </w:p>
                          <w:p w:rsidR="001F3C2C" w:rsidRPr="001F3C2C" w:rsidRDefault="001F3C2C" w:rsidP="001F3C2C">
                            <w:pPr>
                              <w:jc w:val="center"/>
                              <w:rPr>
                                <w:rFonts w:ascii="Arial" w:hAnsi="Arial" w:cs="Arial"/>
                                <w:sz w:val="18"/>
                                <w:szCs w:val="18"/>
                              </w:rPr>
                            </w:pPr>
                            <w:r w:rsidRPr="001F3C2C">
                              <w:rPr>
                                <w:rFonts w:ascii="Arial" w:hAnsi="Arial" w:cs="Arial"/>
                                <w:sz w:val="18"/>
                                <w:szCs w:val="18"/>
                              </w:rPr>
                              <w:t>Violence, coercion and intimidation are common, involvement in exploitative relationships being characterised in the main by the child or young person's limited availability of choice resulting from their social/economical and/or emotional vulnerability.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24.7pt;margin-top:24.55pt;width:506.3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29858,18833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" adj="-11796480,,5400" path="m313905,l6429858,r,l6429858,1569486v,173365,-140540,313905,-313905,313905l,1883391r,l,313905c,140540,140540,,31390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313905,0;6429858,0;6429858,0;6429858,1569486;6115953,1883391;0,1883391;0,1883391;0,313905;313905,0" o:connectangles="0,0,0,0,0,0,0,0,0" textboxrect="0,0,6429858,1883391"/>
                <v:textbox>
                  <w:txbxContent>
                    <w:p w:rsidR="001F3C2C" w:rsidRPr="001F3C2C" w:rsidRDefault="001F3C2C" w:rsidP="001F3C2C">
                      <w:pPr>
                        <w:rPr>
                          <w:rFonts w:ascii="Arial" w:hAnsi="Arial" w:cs="Arial"/>
                          <w:sz w:val="18"/>
                          <w:szCs w:val="18"/>
                        </w:rPr>
                      </w:pPr>
                      <w:r w:rsidRPr="001F3C2C">
                        <w:rPr>
                          <w:rFonts w:ascii="Arial" w:hAnsi="Arial" w:cs="Arial"/>
                          <w:sz w:val="18"/>
                          <w:szCs w:val="18"/>
                        </w:rPr>
                        <w:t>Involves exploitative situations, contexts and relationships where a child (or a third person or persons) receive 'something' (e.g. food, accommodation, drugs, alcohol, cigarettes, affection, gifts, money) as a result of them completing a task on behalf of another individual or group of individuals; this is often of a criminal nature.</w:t>
                      </w:r>
                    </w:p>
                    <w:p w:rsidR="001F3C2C" w:rsidRPr="001F3C2C" w:rsidRDefault="001F3C2C" w:rsidP="001F3C2C">
                      <w:pPr>
                        <w:jc w:val="center"/>
                        <w:rPr>
                          <w:rFonts w:ascii="Arial" w:hAnsi="Arial" w:cs="Arial"/>
                          <w:sz w:val="18"/>
                          <w:szCs w:val="18"/>
                        </w:rPr>
                      </w:pPr>
                      <w:r w:rsidRPr="001F3C2C">
                        <w:rPr>
                          <w:rFonts w:ascii="Arial" w:hAnsi="Arial" w:cs="Arial"/>
                          <w:sz w:val="18"/>
                          <w:szCs w:val="18"/>
                        </w:rPr>
                        <w:t>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w:t>
                      </w:r>
                    </w:p>
                    <w:p w:rsidR="001F3C2C" w:rsidRPr="001F3C2C" w:rsidRDefault="001F3C2C" w:rsidP="001F3C2C">
                      <w:pPr>
                        <w:jc w:val="center"/>
                        <w:rPr>
                          <w:rFonts w:ascii="Arial" w:hAnsi="Arial" w:cs="Arial"/>
                          <w:sz w:val="18"/>
                          <w:szCs w:val="18"/>
                        </w:rPr>
                      </w:pPr>
                      <w:r w:rsidRPr="001F3C2C">
                        <w:rPr>
                          <w:rFonts w:ascii="Arial" w:hAnsi="Arial" w:cs="Arial"/>
                          <w:sz w:val="18"/>
                          <w:szCs w:val="18"/>
                        </w:rPr>
                        <w:t>Violence, coercion and intimidation are common, involvement in exploitative relationships being characterised in the main by the child or young person's limited availability of choice resulting from their social/economical and/or emotional vulnerability.</w:t>
                      </w:r>
                    </w:p>
                  </w:txbxContent>
                </v:textbox>
              </v:shape>
            </w:pict>
          </mc:Fallback>
        </mc:AlternateContent>
      </w:r>
      <w:r w:rsidR="009D4428" w:rsidRPr="00AD3BE0">
        <w:rPr>
          <w:sz w:val="20"/>
          <w:szCs w:val="20"/>
        </w:rPr>
        <w:t>In Bath &amp; North East Somerset Council, the definition of CCE is</w:t>
      </w:r>
      <w:r w:rsidR="009D4428">
        <w:rPr>
          <w:b w:val="0"/>
        </w:rPr>
        <w:t>:</w:t>
      </w: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14D3" w:rsidP="009D4428">
      <w:pPr>
        <w:pStyle w:val="MSGENFONTSTYLENAMETEMPLATEROLENUMBERMSGENFONTSTYLENAMEBYROLETEXT20"/>
        <w:shd w:val="clear" w:color="auto" w:fill="auto"/>
        <w:spacing w:before="0" w:after="305"/>
        <w:ind w:firstLine="0"/>
        <w:rPr>
          <w:b w:val="0"/>
        </w:rPr>
      </w:pPr>
      <w:r>
        <w:rPr>
          <w:b w:val="0"/>
          <w:noProof/>
          <w:lang w:eastAsia="en-GB"/>
        </w:rPr>
        <mc:AlternateContent>
          <mc:Choice Requires="wps">
            <w:drawing>
              <wp:anchor distT="0" distB="0" distL="114300" distR="114300" simplePos="0" relativeHeight="251663360" behindDoc="0" locked="0" layoutInCell="1" allowOverlap="1" wp14:anchorId="118C4A32" wp14:editId="4E071F07">
                <wp:simplePos x="0" y="0"/>
                <wp:positionH relativeFrom="column">
                  <wp:posOffset>-313899</wp:posOffset>
                </wp:positionH>
                <wp:positionV relativeFrom="paragraph">
                  <wp:posOffset>154863</wp:posOffset>
                </wp:positionV>
                <wp:extent cx="6332562" cy="2374711"/>
                <wp:effectExtent l="57150" t="38100" r="68580" b="121285"/>
                <wp:wrapNone/>
                <wp:docPr id="7" name="Round Diagonal Corner Rectangle 7"/>
                <wp:cNvGraphicFramePr/>
                <a:graphic xmlns:a="http://schemas.openxmlformats.org/drawingml/2006/main">
                  <a:graphicData uri="http://schemas.microsoft.com/office/word/2010/wordprocessingShape">
                    <wps:wsp>
                      <wps:cNvSpPr/>
                      <wps:spPr>
                        <a:xfrm>
                          <a:off x="0" y="0"/>
                          <a:ext cx="6332562" cy="2374711"/>
                        </a:xfrm>
                        <a:prstGeom prst="round2DiagRect">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F63939" w:rsidRPr="00F63939" w:rsidRDefault="00F63939" w:rsidP="00F63939">
                            <w:pPr>
                              <w:jc w:val="center"/>
                              <w:rPr>
                                <w:rFonts w:ascii="Arial" w:hAnsi="Arial" w:cs="Arial"/>
                                <w:sz w:val="18"/>
                                <w:szCs w:val="18"/>
                              </w:rPr>
                            </w:pPr>
                            <w:r w:rsidRPr="00F63939">
                              <w:rPr>
                                <w:rFonts w:ascii="Arial" w:hAnsi="Arial" w:cs="Arial"/>
                                <w:sz w:val="18"/>
                                <w:szCs w:val="18"/>
                              </w:rPr>
                              <w:t>Children's involvement in CCE is indicative of coercion or desperation rather than choice. CCE is a complex form of abuse and it can be difficult for those working with children to identify and assess.</w:t>
                            </w:r>
                          </w:p>
                          <w:p w:rsidR="00F63939" w:rsidRPr="00F63939" w:rsidRDefault="00F63939" w:rsidP="00F63939">
                            <w:pPr>
                              <w:jc w:val="center"/>
                              <w:rPr>
                                <w:rFonts w:ascii="Arial" w:hAnsi="Arial" w:cs="Arial"/>
                                <w:sz w:val="18"/>
                                <w:szCs w:val="18"/>
                              </w:rPr>
                            </w:pPr>
                            <w:r w:rsidRPr="00F63939">
                              <w:rPr>
                                <w:rFonts w:ascii="Arial" w:hAnsi="Arial" w:cs="Arial"/>
                                <w:sz w:val="18"/>
                                <w:szCs w:val="18"/>
                              </w:rPr>
                              <w:t>The indicators for CCE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w:t>
                            </w:r>
                          </w:p>
                          <w:p w:rsidR="00F63939" w:rsidRPr="00F63939" w:rsidRDefault="00F63939" w:rsidP="00F63939">
                            <w:pPr>
                              <w:jc w:val="center"/>
                              <w:rPr>
                                <w:rFonts w:ascii="Arial" w:hAnsi="Arial" w:cs="Arial"/>
                                <w:sz w:val="18"/>
                                <w:szCs w:val="18"/>
                              </w:rPr>
                            </w:pPr>
                            <w:r w:rsidRPr="00F63939">
                              <w:rPr>
                                <w:rFonts w:ascii="Arial" w:hAnsi="Arial" w:cs="Arial"/>
                                <w:sz w:val="18"/>
                                <w:szCs w:val="18"/>
                              </w:rPr>
                              <w:t>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CCE) consent cannot legally be given whatever the age of the child.</w:t>
                            </w:r>
                          </w:p>
                          <w:p w:rsidR="00F63939" w:rsidRPr="00F63939" w:rsidRDefault="00F63939" w:rsidP="00F63939">
                            <w:pPr>
                              <w:jc w:val="center"/>
                              <w:rPr>
                                <w:rFonts w:ascii="Arial" w:hAnsi="Arial" w:cs="Arial"/>
                                <w:sz w:val="18"/>
                                <w:szCs w:val="18"/>
                              </w:rPr>
                            </w:pPr>
                            <w:r w:rsidRPr="00F63939">
                              <w:rPr>
                                <w:rFonts w:ascii="Arial" w:hAnsi="Arial" w:cs="Arial"/>
                                <w:sz w:val="18"/>
                                <w:szCs w:val="18"/>
                              </w:rPr>
                              <w:t>It is important to note that perpetrators of CCE may themselves be children who are criminally exploited and that the victims of CCE may also be at risk of becoming perpetrators.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7" style="position:absolute;margin-left:-24.7pt;margin-top:12.2pt;width:498.6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2562,23747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" adj="-11796480,,5400" path="m395793,l6332562,r,l6332562,1978918v,218590,-177203,395793,-395793,395793l,2374711r,l,395793c,177203,177203,,395793,xe" fillcolor="#cf9" strokecolor="#94b64e [3046]">
                <v:stroke joinstyle="miter"/>
                <v:shadow on="t" color="black" opacity="24903f" origin=",.5" offset="0,.55556mm"/>
                <v:formulas/>
                <v:path arrowok="t" o:connecttype="custom" o:connectlocs="395793,0;6332562,0;6332562,0;6332562,1978918;5936769,2374711;0,2374711;0,2374711;0,395793;395793,0" o:connectangles="0,0,0,0,0,0,0,0,0" textboxrect="0,0,6332562,2374711"/>
                <v:textbox>
                  <w:txbxContent>
                    <w:p w:rsidR="00F63939" w:rsidRPr="00F63939" w:rsidRDefault="00F63939" w:rsidP="00F63939">
                      <w:pPr>
                        <w:jc w:val="center"/>
                        <w:rPr>
                          <w:rFonts w:ascii="Arial" w:hAnsi="Arial" w:cs="Arial"/>
                          <w:sz w:val="18"/>
                          <w:szCs w:val="18"/>
                        </w:rPr>
                      </w:pPr>
                      <w:r w:rsidRPr="00F63939">
                        <w:rPr>
                          <w:rFonts w:ascii="Arial" w:hAnsi="Arial" w:cs="Arial"/>
                          <w:sz w:val="18"/>
                          <w:szCs w:val="18"/>
                        </w:rPr>
                        <w:t>Children's involvement in CCE is indicative of coercion or desperation rather than choice. CCE is a complex form of abuse and it can be difficult for those working with children to identify and assess.</w:t>
                      </w:r>
                    </w:p>
                    <w:p w:rsidR="00F63939" w:rsidRPr="00F63939" w:rsidRDefault="00F63939" w:rsidP="00F63939">
                      <w:pPr>
                        <w:jc w:val="center"/>
                        <w:rPr>
                          <w:rFonts w:ascii="Arial" w:hAnsi="Arial" w:cs="Arial"/>
                          <w:sz w:val="18"/>
                          <w:szCs w:val="18"/>
                        </w:rPr>
                      </w:pPr>
                      <w:r w:rsidRPr="00F63939">
                        <w:rPr>
                          <w:rFonts w:ascii="Arial" w:hAnsi="Arial" w:cs="Arial"/>
                          <w:sz w:val="18"/>
                          <w:szCs w:val="18"/>
                        </w:rPr>
                        <w:t>The indicators for CCE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w:t>
                      </w:r>
                    </w:p>
                    <w:p w:rsidR="00F63939" w:rsidRPr="00F63939" w:rsidRDefault="00F63939" w:rsidP="00F63939">
                      <w:pPr>
                        <w:jc w:val="center"/>
                        <w:rPr>
                          <w:rFonts w:ascii="Arial" w:hAnsi="Arial" w:cs="Arial"/>
                          <w:sz w:val="18"/>
                          <w:szCs w:val="18"/>
                        </w:rPr>
                      </w:pPr>
                      <w:r w:rsidRPr="00F63939">
                        <w:rPr>
                          <w:rFonts w:ascii="Arial" w:hAnsi="Arial" w:cs="Arial"/>
                          <w:sz w:val="18"/>
                          <w:szCs w:val="18"/>
                        </w:rPr>
                        <w:t>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CCE) consent cannot legally be given whatever the age of the child.</w:t>
                      </w:r>
                    </w:p>
                    <w:p w:rsidR="00F63939" w:rsidRPr="00F63939" w:rsidRDefault="00F63939" w:rsidP="00F63939">
                      <w:pPr>
                        <w:jc w:val="center"/>
                        <w:rPr>
                          <w:rFonts w:ascii="Arial" w:hAnsi="Arial" w:cs="Arial"/>
                          <w:sz w:val="18"/>
                          <w:szCs w:val="18"/>
                        </w:rPr>
                      </w:pPr>
                      <w:r w:rsidRPr="00F63939">
                        <w:rPr>
                          <w:rFonts w:ascii="Arial" w:hAnsi="Arial" w:cs="Arial"/>
                          <w:sz w:val="18"/>
                          <w:szCs w:val="18"/>
                        </w:rPr>
                        <w:t>It is important to note that perpetrators of CCE may themselves be children who are criminally exploited and that the victims of CCE may also be at risk of becoming perpetrators.</w:t>
                      </w:r>
                    </w:p>
                  </w:txbxContent>
                </v:textbox>
              </v:shape>
            </w:pict>
          </mc:Fallback>
        </mc:AlternateContent>
      </w: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335B37" w:rsidP="001F14D3">
      <w:pPr>
        <w:pStyle w:val="MSGENFONTSTYLENAMETEMPLATEROLENUMBERMSGENFONTSTYLENAMEBYROLETEXT20"/>
        <w:shd w:val="clear" w:color="auto" w:fill="auto"/>
        <w:spacing w:before="0" w:after="316" w:line="269" w:lineRule="exact"/>
        <w:ind w:firstLine="0"/>
        <w:rPr>
          <w:b w:val="0"/>
          <w:sz w:val="20"/>
          <w:szCs w:val="20"/>
        </w:rPr>
      </w:pPr>
      <w:r w:rsidRPr="001F14D3">
        <w:rPr>
          <w:b w:val="0"/>
          <w:noProof/>
          <w:sz w:val="20"/>
          <w:szCs w:val="20"/>
          <w:lang w:eastAsia="en-GB"/>
        </w:rPr>
        <mc:AlternateContent>
          <mc:Choice Requires="wps">
            <w:drawing>
              <wp:anchor distT="0" distB="0" distL="114300" distR="114300" simplePos="0" relativeHeight="251667456" behindDoc="0" locked="0" layoutInCell="1" allowOverlap="1" wp14:anchorId="42CA94D2" wp14:editId="70BC1AC5">
                <wp:simplePos x="0" y="0"/>
                <wp:positionH relativeFrom="column">
                  <wp:posOffset>1866900</wp:posOffset>
                </wp:positionH>
                <wp:positionV relativeFrom="paragraph">
                  <wp:posOffset>25400</wp:posOffset>
                </wp:positionV>
                <wp:extent cx="4244340" cy="212090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120900"/>
                        </a:xfrm>
                        <a:prstGeom prst="rect">
                          <a:avLst/>
                        </a:prstGeom>
                        <a:solidFill>
                          <a:srgbClr val="FFFFFF"/>
                        </a:solidFill>
                        <a:ln w="9525">
                          <a:solidFill>
                            <a:srgbClr val="92D050"/>
                          </a:solidFill>
                          <a:miter lim="800000"/>
                          <a:headEnd/>
                          <a:tailEnd/>
                        </a:ln>
                      </wps:spPr>
                      <wps:txbx>
                        <w:txbxContent>
                          <w:p w:rsidR="001F14D3" w:rsidRPr="001F14D3" w:rsidRDefault="001F14D3" w:rsidP="001F14D3">
                            <w:pPr>
                              <w:jc w:val="center"/>
                              <w:rPr>
                                <w:rFonts w:ascii="Arial" w:hAnsi="Arial" w:cs="Arial"/>
                                <w:b/>
                              </w:rPr>
                            </w:pPr>
                            <w:r w:rsidRPr="001F14D3">
                              <w:rPr>
                                <w:rFonts w:ascii="Arial" w:hAnsi="Arial" w:cs="Arial"/>
                                <w:b/>
                              </w:rPr>
                              <w:t>Any practitioner working with a child who they think may be at risk of Child Criminal Exploitation should follow the guidance set out in Working Together and share this information with Bath &amp; North East Somerset Council Children's Services. You should refer any concerns about a child's welfare to Bath &amp; North East Somerset Council Children's Services www.bathnes.gov.uk/services/children-young-people-and-families/child-protection</w:t>
                            </w:r>
                          </w:p>
                          <w:p w:rsidR="001F14D3" w:rsidRPr="001F14D3" w:rsidRDefault="001F14D3" w:rsidP="001F14D3">
                            <w:pPr>
                              <w:jc w:val="center"/>
                              <w:rPr>
                                <w:rFonts w:ascii="Arial" w:hAnsi="Arial" w:cs="Arial"/>
                                <w:b/>
                              </w:rPr>
                            </w:pPr>
                            <w:r w:rsidRPr="001F14D3">
                              <w:rPr>
                                <w:rFonts w:ascii="Arial" w:hAnsi="Arial" w:cs="Arial"/>
                                <w:b/>
                              </w:rPr>
                              <w:t>If you believe a child is in immediate risk of harm, you should contact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7pt;margin-top:2pt;width:334.2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" strokecolor="#92d050">
                <v:textbox>
                  <w:txbxContent>
                    <w:p w:rsidR="001F14D3" w:rsidRPr="001F14D3" w:rsidRDefault="001F14D3" w:rsidP="001F14D3">
                      <w:pPr>
                        <w:jc w:val="center"/>
                        <w:rPr>
                          <w:rFonts w:ascii="Arial" w:hAnsi="Arial" w:cs="Arial"/>
                          <w:b/>
                        </w:rPr>
                      </w:pPr>
                      <w:r w:rsidRPr="001F14D3">
                        <w:rPr>
                          <w:rFonts w:ascii="Arial" w:hAnsi="Arial" w:cs="Arial"/>
                          <w:b/>
                        </w:rPr>
                        <w:t>Any practitioner working with a child who they think may be at risk of Child Criminal Exploitation should follow the guidance set out in Working Together and share this information with Bath &amp; North East Somerset Council Children's Services. You should refer any concerns about a child's welfare to Bath &amp; North East Somerset Council Children's Services www.bathnes.gov.uk/services/children-young-people-and-families/child-protection</w:t>
                      </w:r>
                    </w:p>
                    <w:p w:rsidR="001F14D3" w:rsidRPr="001F14D3" w:rsidRDefault="001F14D3" w:rsidP="001F14D3">
                      <w:pPr>
                        <w:jc w:val="center"/>
                        <w:rPr>
                          <w:rFonts w:ascii="Arial" w:hAnsi="Arial" w:cs="Arial"/>
                          <w:b/>
                        </w:rPr>
                      </w:pPr>
                      <w:r w:rsidRPr="001F14D3">
                        <w:rPr>
                          <w:rFonts w:ascii="Arial" w:hAnsi="Arial" w:cs="Arial"/>
                          <w:b/>
                        </w:rPr>
                        <w:t>If you believe a child is in immediate risk of harm, you should contact the police</w:t>
                      </w:r>
                    </w:p>
                  </w:txbxContent>
                </v:textbox>
              </v:shape>
            </w:pict>
          </mc:Fallback>
        </mc:AlternateContent>
      </w:r>
      <w:r w:rsidR="001F14D3">
        <w:rPr>
          <w:b w:val="0"/>
          <w:noProof/>
          <w:sz w:val="20"/>
          <w:szCs w:val="20"/>
          <w:lang w:eastAsia="en-GB"/>
        </w:rPr>
        <mc:AlternateContent>
          <mc:Choice Requires="wps">
            <w:drawing>
              <wp:anchor distT="0" distB="0" distL="114300" distR="114300" simplePos="0" relativeHeight="251665408" behindDoc="0" locked="0" layoutInCell="1" allowOverlap="1" wp14:anchorId="6893C29B" wp14:editId="079D90D9">
                <wp:simplePos x="0" y="0"/>
                <wp:positionH relativeFrom="column">
                  <wp:posOffset>-341630</wp:posOffset>
                </wp:positionH>
                <wp:positionV relativeFrom="paragraph">
                  <wp:posOffset>26035</wp:posOffset>
                </wp:positionV>
                <wp:extent cx="2101215" cy="1623695"/>
                <wp:effectExtent l="76200" t="76200" r="70485" b="109855"/>
                <wp:wrapNone/>
                <wp:docPr id="9" name="Right Arrow 9"/>
                <wp:cNvGraphicFramePr/>
                <a:graphic xmlns:a="http://schemas.openxmlformats.org/drawingml/2006/main">
                  <a:graphicData uri="http://schemas.microsoft.com/office/word/2010/wordprocessingShape">
                    <wps:wsp>
                      <wps:cNvSpPr/>
                      <wps:spPr>
                        <a:xfrm>
                          <a:off x="0" y="0"/>
                          <a:ext cx="2101215" cy="1623695"/>
                        </a:xfrm>
                        <a:prstGeom prst="rightArrow">
                          <a:avLst/>
                        </a:prstGeom>
                      </wps:spPr>
                      <wps:style>
                        <a:lnRef idx="3">
                          <a:schemeClr val="lt1"/>
                        </a:lnRef>
                        <a:fillRef idx="1">
                          <a:schemeClr val="accent5"/>
                        </a:fillRef>
                        <a:effectRef idx="1">
                          <a:schemeClr val="accent5"/>
                        </a:effectRef>
                        <a:fontRef idx="minor">
                          <a:schemeClr val="lt1"/>
                        </a:fontRef>
                      </wps:style>
                      <wps:txbx>
                        <w:txbxContent>
                          <w:p w:rsidR="001F14D3" w:rsidRPr="001F14D3" w:rsidRDefault="001F14D3" w:rsidP="001F14D3">
                            <w:pPr>
                              <w:jc w:val="center"/>
                              <w:rPr>
                                <w:b/>
                                <w:sz w:val="24"/>
                                <w:szCs w:val="24"/>
                              </w:rPr>
                            </w:pPr>
                            <w:r w:rsidRPr="001F14D3">
                              <w:rPr>
                                <w:b/>
                                <w:sz w:val="24"/>
                                <w:szCs w:val="24"/>
                              </w:rPr>
                              <w:t xml:space="preserve">What to do if you are worried about a child or young person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9" type="#_x0000_t13" style="position:absolute;margin-left:-26.9pt;margin-top:2.05pt;width:165.45pt;height:12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" adj="13254" fillcolor="#4bacc6 [3208]" strokecolor="white [3201]" strokeweight="3pt">
                <v:shadow on="t" color="black" opacity="24903f" origin=",.5" offset="0,.55556mm"/>
                <v:textbox>
                  <w:txbxContent>
                    <w:p w:rsidR="001F14D3" w:rsidRPr="001F14D3" w:rsidRDefault="001F14D3" w:rsidP="001F14D3">
                      <w:pPr>
                        <w:jc w:val="center"/>
                        <w:rPr>
                          <w:b/>
                          <w:sz w:val="24"/>
                          <w:szCs w:val="24"/>
                        </w:rPr>
                      </w:pPr>
                      <w:r w:rsidRPr="001F14D3">
                        <w:rPr>
                          <w:b/>
                          <w:sz w:val="24"/>
                          <w:szCs w:val="24"/>
                        </w:rPr>
                        <w:t xml:space="preserve">What to do if you are worried about a child or young person </w:t>
                      </w:r>
                    </w:p>
                  </w:txbxContent>
                </v:textbox>
              </v:shape>
            </w:pict>
          </mc:Fallback>
        </mc:AlternateContent>
      </w: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945725" w:rsidP="009D4428">
      <w:pPr>
        <w:pStyle w:val="MSGENFONTSTYLENAMETEMPLATEROLENUMBERMSGENFONTSTYLENAMEBYROLETEXT20"/>
        <w:shd w:val="clear" w:color="auto" w:fill="auto"/>
        <w:spacing w:before="0" w:after="316" w:line="269" w:lineRule="exact"/>
        <w:ind w:firstLine="0"/>
        <w:rPr>
          <w:b w:val="0"/>
          <w:sz w:val="20"/>
          <w:szCs w:val="20"/>
        </w:rPr>
      </w:pPr>
      <w:r>
        <w:rPr>
          <w:b w:val="0"/>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6350</wp:posOffset>
                </wp:positionV>
                <wp:extent cx="5954232" cy="1549400"/>
                <wp:effectExtent l="76200" t="38100" r="104140" b="107950"/>
                <wp:wrapNone/>
                <wp:docPr id="13" name="Rounded Rectangle 13"/>
                <wp:cNvGraphicFramePr/>
                <a:graphic xmlns:a="http://schemas.openxmlformats.org/drawingml/2006/main">
                  <a:graphicData uri="http://schemas.microsoft.com/office/word/2010/wordprocessingShape">
                    <wps:wsp>
                      <wps:cNvSpPr/>
                      <wps:spPr>
                        <a:xfrm>
                          <a:off x="0" y="0"/>
                          <a:ext cx="5954232" cy="15494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335B37" w:rsidRDefault="00335B37" w:rsidP="00945725">
                            <w:pPr>
                              <w:jc w:val="center"/>
                            </w:pPr>
                            <w:r>
                              <w:t>For more information or to contact us:-</w:t>
                            </w:r>
                          </w:p>
                          <w:p w:rsidR="00945725" w:rsidRDefault="00335B37" w:rsidP="00945725">
                            <w:pPr>
                              <w:jc w:val="center"/>
                            </w:pPr>
                            <w:hyperlink r:id="rId8" w:history="1">
                              <w:r w:rsidRPr="006F46EB">
                                <w:rPr>
                                  <w:rStyle w:val="Hyperlink"/>
                                </w:rPr>
                                <w:t>https://www.safeguarding-bathnes.org.uk/children/local-safeguarding-children-s-board/4-lscb-multi-agency-policy-and-procedures</w:t>
                              </w:r>
                            </w:hyperlink>
                          </w:p>
                          <w:p w:rsidR="00335B37" w:rsidRDefault="00923379" w:rsidP="00945725">
                            <w:pPr>
                              <w:jc w:val="center"/>
                            </w:pPr>
                            <w:hyperlink r:id="rId9" w:history="1">
                              <w:r w:rsidRPr="006F46EB">
                                <w:rPr>
                                  <w:rStyle w:val="Hyperlink"/>
                                </w:rPr>
                                <w:t>www.bathnes.gov.uk/services/children-young-people-and-families/child-protection</w:t>
                              </w:r>
                            </w:hyperlink>
                            <w:r w:rsidR="00335B37">
                              <w:t xml:space="preserve"> </w:t>
                            </w:r>
                          </w:p>
                          <w:p w:rsidR="00335B37" w:rsidRDefault="00335B37" w:rsidP="00945725">
                            <w:pPr>
                              <w:jc w:val="center"/>
                            </w:pPr>
                            <w:r>
                              <w:t>Duty Team 01225 396313 (Out of hours 01454 615165)</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0" style="position:absolute;margin-left:-3pt;margin-top:.5pt;width:468.85pt;height:1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" fillcolor="#9a4906 [1641]" stroked="f">
                <v:fill color2="#f68a32 [3017]" rotate="t" angle="180" colors="0 #cb6c1d;52429f #ff8f2a;1 #ff8f26" focus="100%" type="gradient">
                  <o:fill v:ext="view" type="gradientUnscaled"/>
                </v:fill>
                <v:shadow on="t" color="black" opacity="22937f" origin=",.5" offset="0,.63889mm"/>
                <v:textbox>
                  <w:txbxContent>
                    <w:p w:rsidR="00335B37" w:rsidRDefault="00335B37" w:rsidP="00945725">
                      <w:pPr>
                        <w:jc w:val="center"/>
                      </w:pPr>
                      <w:r>
                        <w:t>For more information or to contact us:-</w:t>
                      </w:r>
                    </w:p>
                    <w:p w:rsidR="00945725" w:rsidRDefault="00335B37" w:rsidP="00945725">
                      <w:pPr>
                        <w:jc w:val="center"/>
                      </w:pPr>
                      <w:hyperlink r:id="rId10" w:history="1">
                        <w:r w:rsidRPr="006F46EB">
                          <w:rPr>
                            <w:rStyle w:val="Hyperlink"/>
                          </w:rPr>
                          <w:t>https://www.safeguarding-bathnes.org.uk/children/local-safeguarding-children-s-board/4-lscb-multi-agency-policy-and-procedures</w:t>
                        </w:r>
                      </w:hyperlink>
                    </w:p>
                    <w:p w:rsidR="00335B37" w:rsidRDefault="00923379" w:rsidP="00945725">
                      <w:pPr>
                        <w:jc w:val="center"/>
                      </w:pPr>
                      <w:hyperlink r:id="rId11" w:history="1">
                        <w:r w:rsidRPr="006F46EB">
                          <w:rPr>
                            <w:rStyle w:val="Hyperlink"/>
                          </w:rPr>
                          <w:t>www.bathnes.gov.uk/services/children-young-people-and-families/child-protection</w:t>
                        </w:r>
                      </w:hyperlink>
                      <w:r w:rsidR="00335B37">
                        <w:t xml:space="preserve"> </w:t>
                      </w:r>
                    </w:p>
                    <w:p w:rsidR="00335B37" w:rsidRDefault="00335B37" w:rsidP="00945725">
                      <w:pPr>
                        <w:jc w:val="center"/>
                      </w:pPr>
                      <w:r>
                        <w:t>Duty Team 01225 396313 (Out of hours 01454 615165)</w:t>
                      </w:r>
                      <w:bookmarkStart w:id="1" w:name="_GoBack"/>
                      <w:bookmarkEnd w:id="1"/>
                    </w:p>
                  </w:txbxContent>
                </v:textbox>
              </v:roundrect>
            </w:pict>
          </mc:Fallback>
        </mc:AlternateContent>
      </w: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AD3BE0" w:rsidRDefault="00AD3BE0" w:rsidP="00AD3BE0">
      <w:pPr>
        <w:pStyle w:val="NoSpacing"/>
      </w:pPr>
    </w:p>
    <w:p w:rsidR="00AD3BE0" w:rsidRPr="00AD3BE0" w:rsidRDefault="00AD3BE0" w:rsidP="009D4428">
      <w:pPr>
        <w:pStyle w:val="MSGENFONTSTYLENAMETEMPLATEROLENUMBERMSGENFONTSTYLENAMEBYROLETEXT20"/>
        <w:shd w:val="clear" w:color="auto" w:fill="auto"/>
        <w:spacing w:before="0" w:after="316" w:line="269" w:lineRule="exact"/>
        <w:ind w:firstLine="0"/>
        <w:rPr>
          <w:sz w:val="22"/>
          <w:szCs w:val="22"/>
        </w:rPr>
      </w:pPr>
      <w:r>
        <w:rPr>
          <w:b w:val="0"/>
          <w:noProof/>
          <w:sz w:val="20"/>
          <w:szCs w:val="20"/>
          <w:lang w:eastAsia="en-GB"/>
        </w:rPr>
        <mc:AlternateContent>
          <mc:Choice Requires="wps">
            <w:drawing>
              <wp:anchor distT="0" distB="0" distL="114300" distR="114300" simplePos="0" relativeHeight="251668480" behindDoc="0" locked="0" layoutInCell="1" allowOverlap="1" wp14:anchorId="04EA2493" wp14:editId="2589CE95">
                <wp:simplePos x="0" y="0"/>
                <wp:positionH relativeFrom="column">
                  <wp:posOffset>-265430</wp:posOffset>
                </wp:positionH>
                <wp:positionV relativeFrom="paragraph">
                  <wp:posOffset>330835</wp:posOffset>
                </wp:positionV>
                <wp:extent cx="6283325" cy="3221355"/>
                <wp:effectExtent l="57150" t="38100" r="98425" b="112395"/>
                <wp:wrapNone/>
                <wp:docPr id="12" name="Round Diagonal Corner Rectangle 12"/>
                <wp:cNvGraphicFramePr/>
                <a:graphic xmlns:a="http://schemas.openxmlformats.org/drawingml/2006/main">
                  <a:graphicData uri="http://schemas.microsoft.com/office/word/2010/wordprocessingShape">
                    <wps:wsp>
                      <wps:cNvSpPr/>
                      <wps:spPr>
                        <a:xfrm>
                          <a:off x="0" y="0"/>
                          <a:ext cx="6283325" cy="3221355"/>
                        </a:xfrm>
                        <a:prstGeom prst="round2Diag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945725" w:rsidRPr="00945725" w:rsidRDefault="00945725" w:rsidP="00945725">
                            <w:pPr>
                              <w:rPr>
                                <w:rFonts w:ascii="Arial" w:hAnsi="Arial" w:cs="Arial"/>
                                <w:sz w:val="18"/>
                                <w:szCs w:val="18"/>
                              </w:rPr>
                            </w:pPr>
                            <w:r w:rsidRPr="00945725">
                              <w:rPr>
                                <w:rFonts w:ascii="Arial" w:hAnsi="Arial" w:cs="Arial"/>
                                <w:sz w:val="18"/>
                                <w:szCs w:val="18"/>
                              </w:rPr>
                              <w:t>A young person's involvement in Child Criminal Exploitation activity often leaves signs. A young person might exhibit these signs, either as a member or an associate of a gang or group dealing drugs. Any sudden changes in a young person's lifestyle should be discussed with them.</w:t>
                            </w:r>
                          </w:p>
                          <w:p w:rsidR="00945725" w:rsidRPr="00945725" w:rsidRDefault="00945725" w:rsidP="00945725">
                            <w:pPr>
                              <w:rPr>
                                <w:rFonts w:ascii="Arial" w:hAnsi="Arial" w:cs="Arial"/>
                                <w:sz w:val="18"/>
                                <w:szCs w:val="18"/>
                              </w:rPr>
                            </w:pPr>
                            <w:r w:rsidRPr="00945725">
                              <w:rPr>
                                <w:rFonts w:ascii="Arial" w:hAnsi="Arial" w:cs="Arial"/>
                                <w:sz w:val="18"/>
                                <w:szCs w:val="18"/>
                              </w:rPr>
                              <w:t>Some indicators are:</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Persistently going missing from school or home and/or being found out of area;</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Unexplained acquisition of money, clothes or mobile phones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Excessive receipt of texts/phone calls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Relationships with controlling/ older individuals or groups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Leaving home/care without explanation</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Suspicion of physical assault/unexplained injuries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Parental concerns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Carrying weapons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Significant decline in school results/performance</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Gang association or isolation from peers or social networks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Self-harm or significant changes in emotional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31" style="position:absolute;margin-left:-20.9pt;margin-top:26.05pt;width:494.75pt;height:2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3325,3221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" adj="-11796480,,5400" path="m536903,l6283325,r,l6283325,2684452v,296523,-240380,536903,-536903,536903l,3221355r,l,536903c,240380,240380,,536903,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36903,0;6283325,0;6283325,0;6283325,2684452;5746422,3221355;0,3221355;0,3221355;0,536903;536903,0" o:connectangles="0,0,0,0,0,0,0,0,0" textboxrect="0,0,6283325,3221355"/>
                <v:textbox>
                  <w:txbxContent>
                    <w:p w:rsidR="00945725" w:rsidRPr="00945725" w:rsidRDefault="00945725" w:rsidP="00945725">
                      <w:pPr>
                        <w:rPr>
                          <w:rFonts w:ascii="Arial" w:hAnsi="Arial" w:cs="Arial"/>
                          <w:sz w:val="18"/>
                          <w:szCs w:val="18"/>
                        </w:rPr>
                      </w:pPr>
                      <w:r w:rsidRPr="00945725">
                        <w:rPr>
                          <w:rFonts w:ascii="Arial" w:hAnsi="Arial" w:cs="Arial"/>
                          <w:sz w:val="18"/>
                          <w:szCs w:val="18"/>
                        </w:rPr>
                        <w:t>A young person's involvement in Child Criminal Exploitation activity often leaves signs. A young person might exhibit these signs, either as a member or an associate of a gang or group dealing drugs. Any sudden changes in a young person's lifestyle should be discussed with them.</w:t>
                      </w:r>
                    </w:p>
                    <w:p w:rsidR="00945725" w:rsidRPr="00945725" w:rsidRDefault="00945725" w:rsidP="00945725">
                      <w:pPr>
                        <w:rPr>
                          <w:rFonts w:ascii="Arial" w:hAnsi="Arial" w:cs="Arial"/>
                          <w:sz w:val="18"/>
                          <w:szCs w:val="18"/>
                        </w:rPr>
                      </w:pPr>
                      <w:r w:rsidRPr="00945725">
                        <w:rPr>
                          <w:rFonts w:ascii="Arial" w:hAnsi="Arial" w:cs="Arial"/>
                          <w:sz w:val="18"/>
                          <w:szCs w:val="18"/>
                        </w:rPr>
                        <w:t>Some indicators are:</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Persistently going missing from school or home and/or being found out of area;</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Unexplained acquisition of money, clothes or mobile phones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Excessive receipt of texts/phone calls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Relationships with controlling/ older individuals or groups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Leaving home/care without explanation</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Suspicion of physical assault/unexplained injuries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Parental concerns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Carrying weapons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Significant decline in school results/performance</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Gang association or isolation from peers or social networks</w:t>
                      </w:r>
                    </w:p>
                    <w:p w:rsidR="00945725" w:rsidRPr="00945725" w:rsidRDefault="00945725" w:rsidP="00945725">
                      <w:pPr>
                        <w:pStyle w:val="ListParagraph"/>
                        <w:numPr>
                          <w:ilvl w:val="0"/>
                          <w:numId w:val="15"/>
                        </w:numPr>
                        <w:rPr>
                          <w:rFonts w:ascii="Arial" w:hAnsi="Arial" w:cs="Arial"/>
                          <w:sz w:val="18"/>
                          <w:szCs w:val="18"/>
                        </w:rPr>
                      </w:pPr>
                      <w:r w:rsidRPr="00945725">
                        <w:rPr>
                          <w:rFonts w:ascii="Arial" w:hAnsi="Arial" w:cs="Arial"/>
                          <w:sz w:val="18"/>
                          <w:szCs w:val="18"/>
                        </w:rPr>
                        <w:t>Self-harm or significant changes in emotional wellbeing.</w:t>
                      </w:r>
                    </w:p>
                  </w:txbxContent>
                </v:textbox>
              </v:shape>
            </w:pict>
          </mc:Fallback>
        </mc:AlternateContent>
      </w:r>
      <w:r w:rsidRPr="00AD3BE0">
        <w:rPr>
          <w:sz w:val="20"/>
          <w:szCs w:val="20"/>
        </w:rPr>
        <w:t>R</w:t>
      </w:r>
      <w:r w:rsidRPr="00AD3BE0">
        <w:rPr>
          <w:sz w:val="22"/>
          <w:szCs w:val="22"/>
        </w:rPr>
        <w:t>isk Indicators</w:t>
      </w: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Pr="007931F7"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9D4428" w:rsidRDefault="009D4428" w:rsidP="009D4428">
      <w:pPr>
        <w:pStyle w:val="MSGENFONTSTYLENAMETEMPLATEROLELEVELMSGENFONTSTYLENAMEBYROLEHEADING10"/>
        <w:keepNext/>
        <w:keepLines/>
        <w:shd w:val="clear" w:color="auto" w:fill="auto"/>
        <w:spacing w:after="352"/>
        <w:ind w:left="400"/>
      </w:pPr>
      <w:bookmarkStart w:id="2" w:name="bookmark22"/>
      <w:bookmarkStart w:id="3" w:name="bookmark21"/>
    </w:p>
    <w:p w:rsidR="007931F7" w:rsidRDefault="007931F7" w:rsidP="009D4428">
      <w:pPr>
        <w:pStyle w:val="MSGENFONTSTYLENAMETEMPLATEROLELEVELMSGENFONTSTYLENAMEBYROLEHEADING10"/>
        <w:keepNext/>
        <w:keepLines/>
        <w:shd w:val="clear" w:color="auto" w:fill="auto"/>
        <w:spacing w:after="352"/>
        <w:ind w:left="400"/>
      </w:pPr>
    </w:p>
    <w:p w:rsidR="007931F7" w:rsidRPr="007931F7" w:rsidRDefault="007931F7" w:rsidP="009D4428">
      <w:pPr>
        <w:pStyle w:val="MSGENFONTSTYLENAMETEMPLATEROLELEVELMSGENFONTSTYLENAMEBYROLEHEADING10"/>
        <w:keepNext/>
        <w:keepLines/>
        <w:shd w:val="clear" w:color="auto" w:fill="auto"/>
        <w:spacing w:after="352"/>
        <w:ind w:left="400"/>
        <w:rPr>
          <w:b w:val="0"/>
        </w:rPr>
      </w:pPr>
    </w:p>
    <w:tbl>
      <w:tblPr>
        <w:tblStyle w:val="TableGrid"/>
        <w:tblW w:w="0" w:type="auto"/>
        <w:tblInd w:w="400" w:type="dxa"/>
        <w:tblLook w:val="04A0" w:firstRow="1" w:lastRow="0" w:firstColumn="1" w:lastColumn="0" w:noHBand="0" w:noVBand="1"/>
      </w:tblPr>
      <w:tblGrid>
        <w:gridCol w:w="8842"/>
      </w:tblGrid>
      <w:tr w:rsidR="004C6D28" w:rsidTr="00527CA6">
        <w:tc>
          <w:tcPr>
            <w:tcW w:w="9242" w:type="dxa"/>
            <w:shd w:val="clear" w:color="auto" w:fill="C6D9F1" w:themeFill="text2" w:themeFillTint="33"/>
          </w:tcPr>
          <w:p w:rsidR="004C6D28" w:rsidRDefault="004C6D28" w:rsidP="009D4428">
            <w:pPr>
              <w:pStyle w:val="MSGENFONTSTYLENAMETEMPLATEROLELEVELMSGENFONTSTYLENAMEBYROLEHEADING10"/>
              <w:keepNext/>
              <w:keepLines/>
              <w:shd w:val="clear" w:color="auto" w:fill="auto"/>
              <w:spacing w:after="352"/>
              <w:ind w:firstLine="0"/>
            </w:pPr>
            <w:r>
              <w:t>Key Contacts or for more information</w:t>
            </w:r>
          </w:p>
          <w:p w:rsidR="00527CA6" w:rsidRDefault="00527CA6" w:rsidP="009D4428">
            <w:pPr>
              <w:pStyle w:val="MSGENFONTSTYLENAMETEMPLATEROLELEVELMSGENFONTSTYLENAMEBYROLEHEADING10"/>
              <w:keepNext/>
              <w:keepLines/>
              <w:shd w:val="clear" w:color="auto" w:fill="auto"/>
              <w:spacing w:after="352"/>
              <w:ind w:firstLine="0"/>
            </w:pPr>
            <w:r>
              <w:t>XXXXXXXXXXXX</w:t>
            </w:r>
          </w:p>
        </w:tc>
      </w:tr>
    </w:tbl>
    <w:p w:rsidR="007931F7" w:rsidRDefault="007931F7" w:rsidP="009D4428">
      <w:pPr>
        <w:pStyle w:val="MSGENFONTSTYLENAMETEMPLATEROLELEVELMSGENFONTSTYLENAMEBYROLEHEADING10"/>
        <w:keepNext/>
        <w:keepLines/>
        <w:shd w:val="clear" w:color="auto" w:fill="auto"/>
        <w:spacing w:after="352"/>
        <w:ind w:left="400"/>
      </w:pPr>
    </w:p>
    <w:bookmarkEnd w:id="2"/>
    <w:bookmarkEnd w:id="3"/>
    <w:p w:rsidR="00AD3BE0" w:rsidRDefault="00945725">
      <w:r>
        <w:rPr>
          <w:b/>
          <w:noProof/>
          <w:lang w:eastAsia="en-GB"/>
        </w:rPr>
        <mc:AlternateContent>
          <mc:Choice Requires="wps">
            <w:drawing>
              <wp:anchor distT="0" distB="0" distL="114300" distR="114300" simplePos="0" relativeHeight="251664384" behindDoc="0" locked="0" layoutInCell="1" allowOverlap="1" wp14:anchorId="1F487925" wp14:editId="3A5C4F0B">
                <wp:simplePos x="0" y="0"/>
                <wp:positionH relativeFrom="column">
                  <wp:posOffset>-350165</wp:posOffset>
                </wp:positionH>
                <wp:positionV relativeFrom="paragraph">
                  <wp:posOffset>638441</wp:posOffset>
                </wp:positionV>
                <wp:extent cx="6262577" cy="4242391"/>
                <wp:effectExtent l="38100" t="38100" r="100330" b="120650"/>
                <wp:wrapNone/>
                <wp:docPr id="8" name="Round Diagonal Corner Rectangle 8"/>
                <wp:cNvGraphicFramePr/>
                <a:graphic xmlns:a="http://schemas.openxmlformats.org/drawingml/2006/main">
                  <a:graphicData uri="http://schemas.microsoft.com/office/word/2010/wordprocessingShape">
                    <wps:wsp>
                      <wps:cNvSpPr/>
                      <wps:spPr>
                        <a:xfrm>
                          <a:off x="0" y="0"/>
                          <a:ext cx="6262577" cy="4242391"/>
                        </a:xfrm>
                        <a:prstGeom prst="round2DiagRect">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F63939" w:rsidRPr="00F63939" w:rsidRDefault="00F63939" w:rsidP="00F63939">
                            <w:pPr>
                              <w:rPr>
                                <w:rFonts w:ascii="Arial" w:hAnsi="Arial" w:cs="Arial"/>
                                <w:sz w:val="18"/>
                                <w:szCs w:val="18"/>
                              </w:rPr>
                            </w:pPr>
                            <w:r w:rsidRPr="00F63939">
                              <w:rPr>
                                <w:rFonts w:ascii="Arial" w:hAnsi="Arial" w:cs="Arial"/>
                                <w:sz w:val="18"/>
                                <w:szCs w:val="18"/>
                              </w:rPr>
                              <w:t>All children are vulnerable to Child Criminal Exploitation.  The national picture on Child Criminal Exploitation continues to develop but there are recorded cases of:</w:t>
                            </w:r>
                          </w:p>
                          <w:p w:rsidR="00F63939" w:rsidRPr="00AD3BE0" w:rsidRDefault="00F63939" w:rsidP="00AD3BE0">
                            <w:pPr>
                              <w:pStyle w:val="ListParagraph"/>
                              <w:numPr>
                                <w:ilvl w:val="0"/>
                                <w:numId w:val="16"/>
                              </w:numPr>
                              <w:rPr>
                                <w:rFonts w:ascii="Arial" w:hAnsi="Arial" w:cs="Arial"/>
                                <w:sz w:val="18"/>
                                <w:szCs w:val="18"/>
                              </w:rPr>
                            </w:pPr>
                            <w:r w:rsidRPr="00AD3BE0">
                              <w:rPr>
                                <w:rFonts w:ascii="Arial" w:hAnsi="Arial" w:cs="Arial"/>
                                <w:sz w:val="18"/>
                                <w:szCs w:val="18"/>
                              </w:rPr>
                              <w:t>15/16 years is the most common age range</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Both males and females being exploited</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White British children being targeted because gangs perceive they are more likely to evade police detection</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The use of social media to make initial contact with children and young people</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Class A drug users being targeted so that gangs can take over their homes (known as cuckooing).</w:t>
                            </w:r>
                          </w:p>
                          <w:p w:rsidR="00F63939" w:rsidRPr="00F63939" w:rsidRDefault="00F63939" w:rsidP="00F63939">
                            <w:pPr>
                              <w:rPr>
                                <w:rFonts w:ascii="Arial" w:hAnsi="Arial" w:cs="Arial"/>
                                <w:sz w:val="18"/>
                                <w:szCs w:val="18"/>
                              </w:rPr>
                            </w:pPr>
                            <w:r w:rsidRPr="00F63939">
                              <w:rPr>
                                <w:rFonts w:ascii="Arial" w:hAnsi="Arial" w:cs="Arial"/>
                                <w:sz w:val="18"/>
                                <w:szCs w:val="18"/>
                              </w:rPr>
                              <w:t>Gangs and groups are known to target vulnerable children and adults, some factors that heighten a person's vulnerability include: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prior experience of neglect, physical and/or sexual abuse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Lack of a safe/stable home environment now or in the past (domestic abuse or parental substance misuse, mental health issues or criminality for example)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Social isolation or social difficulties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Economic vulnerability</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Homelessness or insecure accommodation status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Connections with other people involved in gangs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a physical or learning disability</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mental health or substance misuse issues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Being in care (particularly those in residential care and those with interrupted care histories).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32" style="position:absolute;margin-left:-27.55pt;margin-top:50.25pt;width:493.1pt;height:3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2577,42423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" adj="-11796480,,5400" path="m707079,l6262577,r,l6262577,3535312v,390509,-316570,707079,-707079,707079l,4242391r,l,707079c,316570,316570,,707079,xe" fillcolor="#cf9" strokecolor="#94b64e [3046]">
                <v:stroke joinstyle="miter"/>
                <v:shadow on="t" color="black" opacity="24903f" origin=",.5" offset="0,.55556mm"/>
                <v:formulas/>
                <v:path arrowok="t" o:connecttype="custom" o:connectlocs="707079,0;6262577,0;6262577,0;6262577,3535312;5555498,4242391;0,4242391;0,4242391;0,707079;707079,0" o:connectangles="0,0,0,0,0,0,0,0,0" textboxrect="0,0,6262577,4242391"/>
                <v:textbox>
                  <w:txbxContent>
                    <w:p w:rsidR="00F63939" w:rsidRPr="00F63939" w:rsidRDefault="00F63939" w:rsidP="00F63939">
                      <w:pPr>
                        <w:rPr>
                          <w:rFonts w:ascii="Arial" w:hAnsi="Arial" w:cs="Arial"/>
                          <w:sz w:val="18"/>
                          <w:szCs w:val="18"/>
                        </w:rPr>
                      </w:pPr>
                      <w:r w:rsidRPr="00F63939">
                        <w:rPr>
                          <w:rFonts w:ascii="Arial" w:hAnsi="Arial" w:cs="Arial"/>
                          <w:sz w:val="18"/>
                          <w:szCs w:val="18"/>
                        </w:rPr>
                        <w:t>All children are vulnerable to Child Criminal Exploitation.  The national picture on Child Criminal Exploitation continues to develop but there are recorded cases of:</w:t>
                      </w:r>
                    </w:p>
                    <w:p w:rsidR="00F63939" w:rsidRPr="00AD3BE0" w:rsidRDefault="00F63939" w:rsidP="00AD3BE0">
                      <w:pPr>
                        <w:pStyle w:val="ListParagraph"/>
                        <w:numPr>
                          <w:ilvl w:val="0"/>
                          <w:numId w:val="16"/>
                        </w:numPr>
                        <w:rPr>
                          <w:rFonts w:ascii="Arial" w:hAnsi="Arial" w:cs="Arial"/>
                          <w:sz w:val="18"/>
                          <w:szCs w:val="18"/>
                        </w:rPr>
                      </w:pPr>
                      <w:r w:rsidRPr="00AD3BE0">
                        <w:rPr>
                          <w:rFonts w:ascii="Arial" w:hAnsi="Arial" w:cs="Arial"/>
                          <w:sz w:val="18"/>
                          <w:szCs w:val="18"/>
                        </w:rPr>
                        <w:t>15/16 years is the most common age range</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Both males and females being exploited</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White British children being targeted because gangs perceive they are more likely to evade police detection</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The use of social media to make initial contact with children and young people</w:t>
                      </w:r>
                    </w:p>
                    <w:p w:rsidR="00F63939" w:rsidRPr="00AD3BE0" w:rsidRDefault="00F63939" w:rsidP="00AD3BE0">
                      <w:pPr>
                        <w:pStyle w:val="ListParagraph"/>
                        <w:numPr>
                          <w:ilvl w:val="0"/>
                          <w:numId w:val="17"/>
                        </w:numPr>
                        <w:rPr>
                          <w:rFonts w:ascii="Arial" w:hAnsi="Arial" w:cs="Arial"/>
                          <w:sz w:val="18"/>
                          <w:szCs w:val="18"/>
                        </w:rPr>
                      </w:pPr>
                      <w:r w:rsidRPr="00AD3BE0">
                        <w:rPr>
                          <w:rFonts w:ascii="Arial" w:hAnsi="Arial" w:cs="Arial"/>
                          <w:sz w:val="18"/>
                          <w:szCs w:val="18"/>
                        </w:rPr>
                        <w:t>Class A drug users being targeted so that gangs can take over their homes (known as cuckooing).</w:t>
                      </w:r>
                    </w:p>
                    <w:p w:rsidR="00F63939" w:rsidRPr="00F63939" w:rsidRDefault="00F63939" w:rsidP="00F63939">
                      <w:pPr>
                        <w:rPr>
                          <w:rFonts w:ascii="Arial" w:hAnsi="Arial" w:cs="Arial"/>
                          <w:sz w:val="18"/>
                          <w:szCs w:val="18"/>
                        </w:rPr>
                      </w:pPr>
                      <w:r w:rsidRPr="00F63939">
                        <w:rPr>
                          <w:rFonts w:ascii="Arial" w:hAnsi="Arial" w:cs="Arial"/>
                          <w:sz w:val="18"/>
                          <w:szCs w:val="18"/>
                        </w:rPr>
                        <w:t>Gangs and groups are known to target vulnerable children and adults, some factors that heighten a person's vulnerability include: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prior experience of neglect, physical and/or sexual abuse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Lack of a safe/stable home environment now or in the past (domestic abuse or parental substance misuse, mental health issues or criminality for example)</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Social isolation or social difficulties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Economic vulnerability</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Homelessness or insecure accommodation status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Connections with other people involved in gangs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a physical or learning disability</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Having mental health or substance misuse issues</w:t>
                      </w:r>
                    </w:p>
                    <w:p w:rsidR="00F63939" w:rsidRPr="00AD3BE0" w:rsidRDefault="00F63939" w:rsidP="00AD3BE0">
                      <w:pPr>
                        <w:pStyle w:val="ListParagraph"/>
                        <w:numPr>
                          <w:ilvl w:val="0"/>
                          <w:numId w:val="18"/>
                        </w:numPr>
                        <w:rPr>
                          <w:rFonts w:ascii="Arial" w:hAnsi="Arial" w:cs="Arial"/>
                          <w:sz w:val="18"/>
                          <w:szCs w:val="18"/>
                        </w:rPr>
                      </w:pPr>
                      <w:r w:rsidRPr="00AD3BE0">
                        <w:rPr>
                          <w:rFonts w:ascii="Arial" w:hAnsi="Arial" w:cs="Arial"/>
                          <w:sz w:val="18"/>
                          <w:szCs w:val="18"/>
                        </w:rPr>
                        <w:t>Being in care (particularly those in residential care and those with interrupted care histories).</w:t>
                      </w:r>
                    </w:p>
                  </w:txbxContent>
                </v:textbox>
              </v:shape>
            </w:pict>
          </mc:Fallback>
        </mc:AlternateContent>
      </w:r>
    </w:p>
    <w:p w:rsidR="00E5012E" w:rsidRPr="00AD3BE0" w:rsidRDefault="00AD3BE0" w:rsidP="00AD3BE0">
      <w:pPr>
        <w:rPr>
          <w:rFonts w:ascii="Arial" w:hAnsi="Arial" w:cs="Arial"/>
          <w:b/>
        </w:rPr>
      </w:pPr>
      <w:r w:rsidRPr="00AD3BE0">
        <w:rPr>
          <w:rFonts w:ascii="Arial" w:hAnsi="Arial" w:cs="Arial"/>
          <w:b/>
        </w:rPr>
        <w:t xml:space="preserve">Who is vulnerable to </w:t>
      </w:r>
      <w:proofErr w:type="gramStart"/>
      <w:r w:rsidRPr="00AD3BE0">
        <w:rPr>
          <w:rFonts w:ascii="Arial" w:hAnsi="Arial" w:cs="Arial"/>
          <w:b/>
        </w:rPr>
        <w:t>CCE</w:t>
      </w:r>
      <w:proofErr w:type="gramEnd"/>
    </w:p>
    <w:sectPr w:rsidR="00E5012E" w:rsidRPr="00AD3BE0" w:rsidSect="00945725">
      <w:headerReference w:type="default" r:id="rId12"/>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2C" w:rsidRDefault="001F3C2C" w:rsidP="001F3C2C">
      <w:pPr>
        <w:spacing w:after="0" w:line="240" w:lineRule="auto"/>
      </w:pPr>
      <w:r>
        <w:separator/>
      </w:r>
    </w:p>
  </w:endnote>
  <w:endnote w:type="continuationSeparator" w:id="0">
    <w:p w:rsidR="001F3C2C" w:rsidRDefault="001F3C2C"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2C" w:rsidRDefault="001F3C2C" w:rsidP="001F3C2C">
      <w:pPr>
        <w:spacing w:after="0" w:line="240" w:lineRule="auto"/>
      </w:pPr>
      <w:r>
        <w:separator/>
      </w:r>
    </w:p>
  </w:footnote>
  <w:footnote w:type="continuationSeparator" w:id="0">
    <w:p w:rsidR="001F3C2C" w:rsidRDefault="001F3C2C" w:rsidP="001F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3" w:rsidRDefault="001F3C2C" w:rsidP="00335B37">
    <w:pPr>
      <w:pStyle w:val="Header"/>
      <w:tabs>
        <w:tab w:val="left" w:pos="7592"/>
      </w:tabs>
      <w:ind w:right="-613" w:hanging="709"/>
      <w:rPr>
        <w:noProof/>
        <w:lang w:eastAsia="en-GB"/>
      </w:rPr>
    </w:pPr>
    <w:r>
      <w:rPr>
        <w:noProof/>
        <w:lang w:eastAsia="en-GB"/>
      </w:rPr>
      <w:drawing>
        <wp:inline distT="0" distB="0" distL="0" distR="0" wp14:anchorId="51E95955" wp14:editId="0014E175">
          <wp:extent cx="667875"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63" cy="590288"/>
                  </a:xfrm>
                  <a:prstGeom prst="rect">
                    <a:avLst/>
                  </a:prstGeom>
                  <a:noFill/>
                </pic:spPr>
              </pic:pic>
            </a:graphicData>
          </a:graphic>
        </wp:inline>
      </w:drawing>
    </w:r>
    <w:r w:rsidR="001F14D3">
      <w:rPr>
        <w:rFonts w:ascii="Arial" w:hAnsi="Arial" w:cs="Arial"/>
        <w:b/>
        <w:noProof/>
        <w:sz w:val="24"/>
        <w:szCs w:val="24"/>
        <w:lang w:eastAsia="en-GB"/>
      </w:rPr>
      <w:t xml:space="preserve">                         </w:t>
    </w:r>
    <w:r w:rsidR="001F14D3" w:rsidRPr="001F14D3">
      <w:rPr>
        <w:rFonts w:ascii="Arial" w:hAnsi="Arial" w:cs="Arial"/>
        <w:b/>
        <w:noProof/>
        <w:sz w:val="24"/>
        <w:szCs w:val="24"/>
        <w:lang w:eastAsia="en-GB"/>
      </w:rPr>
      <w:t>Bath &amp; North East Somerset Council</w:t>
    </w:r>
    <w:r w:rsidR="001F14D3">
      <w:rPr>
        <w:noProof/>
        <w:lang w:eastAsia="en-GB"/>
      </w:rPr>
      <w:t xml:space="preserve">                  </w:t>
    </w:r>
  </w:p>
  <w:p w:rsidR="001F3C2C" w:rsidRPr="001F14D3" w:rsidRDefault="001F14D3" w:rsidP="001F14D3">
    <w:pPr>
      <w:pStyle w:val="Header"/>
      <w:tabs>
        <w:tab w:val="clear" w:pos="4513"/>
        <w:tab w:val="clear" w:pos="9026"/>
        <w:tab w:val="left" w:pos="7592"/>
      </w:tabs>
      <w:ind w:right="-613" w:hanging="709"/>
      <w:jc w:val="center"/>
      <w:rPr>
        <w:rFonts w:ascii="Arial" w:hAnsi="Arial" w:cs="Arial"/>
        <w:b/>
        <w:sz w:val="24"/>
        <w:szCs w:val="24"/>
      </w:rPr>
    </w:pPr>
    <w:r w:rsidRPr="001F14D3">
      <w:rPr>
        <w:rFonts w:ascii="Arial" w:hAnsi="Arial" w:cs="Arial"/>
        <w:b/>
        <w:noProof/>
        <w:sz w:val="32"/>
        <w:szCs w:val="32"/>
        <w:lang w:eastAsia="en-GB"/>
      </w:rPr>
      <w:t>‘One Minute Guide’</w:t>
    </w:r>
    <w:r w:rsidRPr="001F14D3">
      <w:rPr>
        <w:rFonts w:ascii="Arial" w:hAnsi="Arial" w:cs="Arial"/>
        <w:b/>
        <w:noProof/>
        <w:sz w:val="24"/>
        <w:szCs w:val="24"/>
        <w:lang w:eastAsia="en-GB"/>
      </w:rPr>
      <w:t xml:space="preserve"> to Child Criminal Exploitation (CCE)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4_"/>
      </v:shape>
    </w:pict>
  </w:numPicBullet>
  <w:numPicBullet w:numPicBulletId="1">
    <w:pict>
      <v:shape id="_x0000_i1027" type="#_x0000_t75" style="width:9pt;height:9pt" o:bullet="t">
        <v:imagedata r:id="rId2" o:title="BD14792_"/>
      </v:shape>
    </w:pict>
  </w:numPicBullet>
  <w:abstractNum w:abstractNumId="0">
    <w:nsid w:val="020F1FDD"/>
    <w:multiLevelType w:val="hybridMultilevel"/>
    <w:tmpl w:val="20B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6414A"/>
    <w:multiLevelType w:val="hybridMultilevel"/>
    <w:tmpl w:val="A2EE0BEE"/>
    <w:lvl w:ilvl="0" w:tplc="9AFC46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33A2C"/>
    <w:multiLevelType w:val="hybridMultilevel"/>
    <w:tmpl w:val="613A5262"/>
    <w:lvl w:ilvl="0" w:tplc="85E400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A365A"/>
    <w:multiLevelType w:val="multilevel"/>
    <w:tmpl w:val="B060EA3C"/>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685DD2"/>
    <w:multiLevelType w:val="hybridMultilevel"/>
    <w:tmpl w:val="83A0112A"/>
    <w:lvl w:ilvl="0" w:tplc="D9CAB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E390F"/>
    <w:multiLevelType w:val="hybridMultilevel"/>
    <w:tmpl w:val="4B9625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C510F"/>
    <w:multiLevelType w:val="hybridMultilevel"/>
    <w:tmpl w:val="E4BA5BD0"/>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551F2A"/>
    <w:multiLevelType w:val="hybridMultilevel"/>
    <w:tmpl w:val="7016819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3581C"/>
    <w:multiLevelType w:val="hybridMultilevel"/>
    <w:tmpl w:val="68D4244A"/>
    <w:lvl w:ilvl="0" w:tplc="1E921F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B4887"/>
    <w:multiLevelType w:val="hybridMultilevel"/>
    <w:tmpl w:val="1C2C42D2"/>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B222B"/>
    <w:multiLevelType w:val="hybridMultilevel"/>
    <w:tmpl w:val="2E84F05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B25123"/>
    <w:multiLevelType w:val="hybridMultilevel"/>
    <w:tmpl w:val="ED708E0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816BC"/>
    <w:multiLevelType w:val="hybridMultilevel"/>
    <w:tmpl w:val="B0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A1A5F"/>
    <w:multiLevelType w:val="hybridMultilevel"/>
    <w:tmpl w:val="BB58D3A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2"/>
  </w:num>
  <w:num w:numId="6">
    <w:abstractNumId w:val="2"/>
  </w:num>
  <w:num w:numId="7">
    <w:abstractNumId w:val="16"/>
  </w:num>
  <w:num w:numId="8">
    <w:abstractNumId w:val="9"/>
  </w:num>
  <w:num w:numId="9">
    <w:abstractNumId w:val="14"/>
  </w:num>
  <w:num w:numId="10">
    <w:abstractNumId w:val="4"/>
  </w:num>
  <w:num w:numId="11">
    <w:abstractNumId w:val="5"/>
  </w:num>
  <w:num w:numId="12">
    <w:abstractNumId w:val="6"/>
  </w:num>
  <w:num w:numId="13">
    <w:abstractNumId w:val="15"/>
  </w:num>
  <w:num w:numId="14">
    <w:abstractNumId w:val="1"/>
  </w:num>
  <w:num w:numId="15">
    <w:abstractNumId w:val="10"/>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8"/>
    <w:rsid w:val="0013003E"/>
    <w:rsid w:val="001F14D3"/>
    <w:rsid w:val="001F3C2C"/>
    <w:rsid w:val="00335B37"/>
    <w:rsid w:val="004C6D28"/>
    <w:rsid w:val="00527CA6"/>
    <w:rsid w:val="00702B8B"/>
    <w:rsid w:val="007931F7"/>
    <w:rsid w:val="00923379"/>
    <w:rsid w:val="00945725"/>
    <w:rsid w:val="009D4428"/>
    <w:rsid w:val="00AD3BE0"/>
    <w:rsid w:val="00E5012E"/>
    <w:rsid w:val="00F6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 w:type="paragraph" w:customStyle="1" w:styleId="Default">
    <w:name w:val="Default"/>
    <w:rsid w:val="00335B3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 w:type="paragraph" w:customStyle="1" w:styleId="Default">
    <w:name w:val="Default"/>
    <w:rsid w:val="00335B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9704">
      <w:bodyDiv w:val="1"/>
      <w:marLeft w:val="0"/>
      <w:marRight w:val="0"/>
      <w:marTop w:val="0"/>
      <w:marBottom w:val="0"/>
      <w:divBdr>
        <w:top w:val="none" w:sz="0" w:space="0" w:color="auto"/>
        <w:left w:val="none" w:sz="0" w:space="0" w:color="auto"/>
        <w:bottom w:val="none" w:sz="0" w:space="0" w:color="auto"/>
        <w:right w:val="none" w:sz="0" w:space="0" w:color="auto"/>
      </w:divBdr>
    </w:div>
    <w:div w:id="1336691406">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bathnes.org.uk/children/local-safeguarding-children-s-board/4-lscb-multi-agency-policy-and-procedur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thnes.gov.uk/services/children-young-people-and-families/child-protection" TargetMode="External"/><Relationship Id="rId5" Type="http://schemas.openxmlformats.org/officeDocument/2006/relationships/webSettings" Target="webSettings.xml"/><Relationship Id="rId10" Type="http://schemas.openxmlformats.org/officeDocument/2006/relationships/hyperlink" Target="https://www.safeguarding-bathnes.org.uk/children/local-safeguarding-children-s-board/4-lscb-multi-agency-policy-and-procedures" TargetMode="External"/><Relationship Id="rId4" Type="http://schemas.openxmlformats.org/officeDocument/2006/relationships/settings" Target="settings.xml"/><Relationship Id="rId9" Type="http://schemas.openxmlformats.org/officeDocument/2006/relationships/hyperlink" Target="http://www.bathnes.gov.uk/services/children-young-people-and-families/child-prot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Zywek</dc:creator>
  <cp:lastModifiedBy>Lynett White</cp:lastModifiedBy>
  <cp:revision>5</cp:revision>
  <cp:lastPrinted>2019-03-05T12:57:00Z</cp:lastPrinted>
  <dcterms:created xsi:type="dcterms:W3CDTF">2019-03-18T16:29:00Z</dcterms:created>
  <dcterms:modified xsi:type="dcterms:W3CDTF">2019-08-19T14:08:00Z</dcterms:modified>
</cp:coreProperties>
</file>