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Pr="005C703B" w:rsidRDefault="005C703B" w:rsidP="005C703B">
            <w:pPr>
              <w:spacing w:before="240"/>
              <w:rPr>
                <w:b/>
                <w:color w:val="0000FF"/>
                <w:sz w:val="24"/>
                <w:szCs w:val="24"/>
              </w:rPr>
            </w:pPr>
            <w:r w:rsidRPr="005C703B">
              <w:rPr>
                <w:b/>
                <w:color w:val="0000FF"/>
                <w:sz w:val="24"/>
                <w:szCs w:val="24"/>
              </w:rPr>
              <w:t>Heritage Services Business Plan 2012-2017</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Pr="005C703B" w:rsidRDefault="00ED285D" w:rsidP="005C703B">
            <w:pPr>
              <w:spacing w:before="240"/>
              <w:rPr>
                <w:b/>
                <w:color w:val="0000FF"/>
                <w:sz w:val="24"/>
                <w:szCs w:val="24"/>
              </w:rPr>
            </w:pPr>
            <w:r w:rsidRPr="005C703B">
              <w:rPr>
                <w:b/>
                <w:color w:val="0000FF"/>
                <w:sz w:val="24"/>
                <w:szCs w:val="24"/>
              </w:rPr>
              <w:t>Tourism Leisure and Culture</w:t>
            </w:r>
            <w:r w:rsidR="005C703B" w:rsidRPr="005C703B">
              <w:rPr>
                <w:b/>
                <w:color w:val="0000FF"/>
                <w:sz w:val="24"/>
                <w:szCs w:val="24"/>
              </w:rPr>
              <w:t xml:space="preserve"> /</w:t>
            </w:r>
            <w:r w:rsidR="005C703B" w:rsidRPr="005C703B">
              <w:rPr>
                <w:b/>
              </w:rPr>
              <w:t xml:space="preserve"> </w:t>
            </w:r>
            <w:r w:rsidR="005C703B" w:rsidRPr="005C703B">
              <w:rPr>
                <w:b/>
                <w:color w:val="0000FF"/>
                <w:sz w:val="24"/>
                <w:szCs w:val="24"/>
              </w:rPr>
              <w:t>Heritage Services</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Pr="005C703B" w:rsidRDefault="005C703B" w:rsidP="005C703B">
            <w:pPr>
              <w:spacing w:before="240"/>
              <w:rPr>
                <w:b/>
                <w:color w:val="0000FF"/>
                <w:sz w:val="24"/>
                <w:szCs w:val="24"/>
              </w:rPr>
            </w:pPr>
            <w:r w:rsidRPr="005C703B">
              <w:rPr>
                <w:b/>
                <w:color w:val="0000FF"/>
                <w:sz w:val="24"/>
                <w:szCs w:val="24"/>
              </w:rPr>
              <w:t>Stephen Bird, Head of Heritage Services</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Pr="005C703B" w:rsidRDefault="005C703B" w:rsidP="005C703B">
            <w:pPr>
              <w:spacing w:before="240"/>
              <w:rPr>
                <w:b/>
                <w:color w:val="0000FF"/>
                <w:sz w:val="24"/>
                <w:szCs w:val="24"/>
              </w:rPr>
            </w:pPr>
            <w:r w:rsidRPr="005C703B">
              <w:rPr>
                <w:b/>
                <w:color w:val="0000FF"/>
                <w:sz w:val="24"/>
                <w:szCs w:val="24"/>
              </w:rPr>
              <w:t>9 May 2012</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DE08E1" w:rsidRDefault="00DE08E1" w:rsidP="00DE08E1">
      <w:pPr>
        <w:pStyle w:val="NormalWeb3"/>
        <w:shd w:val="clear" w:color="auto" w:fill="8DB3E2" w:themeFill="text2" w:themeFillTint="66"/>
        <w:adjustRightInd w:val="0"/>
        <w:rPr>
          <w:rFonts w:ascii="Arial" w:hAnsi="Arial"/>
          <w:color w:val="000000"/>
          <w:lang w:val="en"/>
        </w:rPr>
      </w:pPr>
    </w:p>
    <w:p w:rsidR="00DE08E1" w:rsidRDefault="00DE08E1" w:rsidP="002B3B5C">
      <w:pPr>
        <w:pStyle w:val="NormalWeb3"/>
        <w:shd w:val="clear" w:color="auto" w:fill="FFFFFF"/>
        <w:adjustRightInd w:val="0"/>
        <w:rPr>
          <w:rFonts w:ascii="Arial" w:hAnsi="Arial"/>
          <w:color w:val="000000"/>
          <w:lang w:val="en"/>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w:t>
      </w:r>
      <w:proofErr w:type="spellStart"/>
      <w:r w:rsidRPr="002B3B5C">
        <w:rPr>
          <w:rFonts w:ascii="Arial" w:hAnsi="Arial"/>
          <w:color w:val="000000"/>
          <w:lang w:val="en"/>
        </w:rPr>
        <w:t>analysing</w:t>
      </w:r>
      <w:proofErr w:type="spellEnd"/>
      <w:r w:rsidRPr="002B3B5C">
        <w:rPr>
          <w:rFonts w:ascii="Arial" w:hAnsi="Arial"/>
          <w:color w:val="000000"/>
          <w:lang w:val="en"/>
        </w:rPr>
        <w:t xml:space="preserve">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78"/>
        <w:gridCol w:w="8789"/>
      </w:tblGrid>
      <w:tr w:rsidR="00744837" w:rsidTr="00DE08E1">
        <w:tc>
          <w:tcPr>
            <w:tcW w:w="675" w:type="dxa"/>
            <w:shd w:val="clear" w:color="auto" w:fill="D9D9D9"/>
            <w:vAlign w:val="center"/>
          </w:tcPr>
          <w:p w:rsidR="00744837" w:rsidRDefault="00744837" w:rsidP="00744837">
            <w:r w:rsidRPr="00744837">
              <w:rPr>
                <w:b/>
                <w:sz w:val="24"/>
                <w:szCs w:val="24"/>
              </w:rPr>
              <w:t>1.</w:t>
            </w:r>
            <w:r>
              <w:t xml:space="preserve"> </w:t>
            </w:r>
          </w:p>
        </w:tc>
        <w:tc>
          <w:tcPr>
            <w:tcW w:w="13467" w:type="dxa"/>
            <w:gridSpan w:val="2"/>
            <w:shd w:val="clear" w:color="auto" w:fill="D9D9D9"/>
            <w:vAlign w:val="center"/>
          </w:tcPr>
          <w:p w:rsidR="00744837" w:rsidRDefault="00744837" w:rsidP="00DE08E1">
            <w:pPr>
              <w:spacing w:before="120" w:after="120"/>
              <w:rPr>
                <w:b/>
                <w:sz w:val="24"/>
                <w:szCs w:val="24"/>
              </w:rPr>
            </w:pPr>
            <w:r>
              <w:rPr>
                <w:b/>
                <w:sz w:val="28"/>
                <w:szCs w:val="28"/>
              </w:rPr>
              <w:t>Identify the aims of the policy</w:t>
            </w:r>
            <w:r w:rsidR="002B3B5C">
              <w:rPr>
                <w:b/>
                <w:sz w:val="28"/>
                <w:szCs w:val="28"/>
              </w:rPr>
              <w:t xml:space="preserve"> or service</w:t>
            </w:r>
            <w:r>
              <w:rPr>
                <w:b/>
                <w:sz w:val="28"/>
                <w:szCs w:val="28"/>
              </w:rPr>
              <w:t xml:space="preserve"> and how it is implemented.</w:t>
            </w:r>
          </w:p>
        </w:tc>
      </w:tr>
      <w:tr w:rsidR="002B3B5C" w:rsidTr="005E484E">
        <w:trPr>
          <w:trHeight w:val="177"/>
        </w:trPr>
        <w:tc>
          <w:tcPr>
            <w:tcW w:w="675" w:type="dxa"/>
          </w:tcPr>
          <w:p w:rsidR="002B3B5C" w:rsidRDefault="002B3B5C"/>
        </w:tc>
        <w:tc>
          <w:tcPr>
            <w:tcW w:w="4678" w:type="dxa"/>
          </w:tcPr>
          <w:p w:rsidR="002B3B5C" w:rsidRDefault="002B3B5C" w:rsidP="00DE08E1">
            <w:pPr>
              <w:spacing w:before="120" w:after="120"/>
              <w:rPr>
                <w:b/>
                <w:sz w:val="24"/>
                <w:szCs w:val="24"/>
              </w:rPr>
            </w:pPr>
            <w:r>
              <w:rPr>
                <w:b/>
                <w:sz w:val="24"/>
                <w:szCs w:val="24"/>
              </w:rPr>
              <w:t>Key questions</w:t>
            </w:r>
          </w:p>
        </w:tc>
        <w:tc>
          <w:tcPr>
            <w:tcW w:w="8789" w:type="dxa"/>
            <w:vAlign w:val="center"/>
          </w:tcPr>
          <w:p w:rsidR="002B3B5C" w:rsidRDefault="002B3B5C" w:rsidP="00DE08E1">
            <w:pPr>
              <w:spacing w:before="120" w:after="120"/>
              <w:rPr>
                <w:b/>
                <w:sz w:val="24"/>
                <w:szCs w:val="24"/>
              </w:rPr>
            </w:pPr>
            <w:r>
              <w:rPr>
                <w:b/>
                <w:sz w:val="24"/>
                <w:szCs w:val="24"/>
              </w:rPr>
              <w:t>Answers / Notes</w:t>
            </w:r>
          </w:p>
        </w:tc>
      </w:tr>
      <w:tr w:rsidR="002B3B5C" w:rsidTr="005E484E">
        <w:tc>
          <w:tcPr>
            <w:tcW w:w="675" w:type="dxa"/>
          </w:tcPr>
          <w:p w:rsidR="002B3B5C" w:rsidRPr="002B3B5C" w:rsidRDefault="002B3B5C" w:rsidP="002B3B5C">
            <w:pPr>
              <w:rPr>
                <w:b/>
                <w:sz w:val="24"/>
                <w:szCs w:val="24"/>
              </w:rPr>
            </w:pPr>
            <w:r w:rsidRPr="002B3B5C">
              <w:rPr>
                <w:b/>
                <w:sz w:val="24"/>
                <w:szCs w:val="24"/>
              </w:rPr>
              <w:t>1.1</w:t>
            </w:r>
          </w:p>
        </w:tc>
        <w:tc>
          <w:tcPr>
            <w:tcW w:w="4678" w:type="dxa"/>
          </w:tcPr>
          <w:p w:rsidR="002B3B5C" w:rsidRDefault="002B3B5C" w:rsidP="00DE08E1">
            <w:pPr>
              <w:spacing w:before="120" w:after="120"/>
              <w:rPr>
                <w:sz w:val="24"/>
                <w:szCs w:val="24"/>
              </w:rPr>
            </w:pPr>
            <w:r>
              <w:rPr>
                <w:sz w:val="24"/>
                <w:szCs w:val="24"/>
              </w:rPr>
              <w:t>Briefly describe purpose of the service/policy including</w:t>
            </w:r>
          </w:p>
          <w:p w:rsidR="002B3B5C" w:rsidRDefault="002B3B5C" w:rsidP="00DE08E1">
            <w:pPr>
              <w:numPr>
                <w:ilvl w:val="0"/>
                <w:numId w:val="15"/>
              </w:numPr>
              <w:tabs>
                <w:tab w:val="clear" w:pos="1440"/>
                <w:tab w:val="num" w:pos="601"/>
              </w:tabs>
              <w:spacing w:before="120" w:after="120"/>
              <w:ind w:left="601"/>
              <w:rPr>
                <w:sz w:val="24"/>
                <w:szCs w:val="24"/>
              </w:rPr>
            </w:pPr>
            <w:r>
              <w:rPr>
                <w:sz w:val="24"/>
                <w:szCs w:val="24"/>
              </w:rPr>
              <w:t>How the service/policy is delivered and by whom</w:t>
            </w:r>
          </w:p>
          <w:p w:rsidR="002B3B5C" w:rsidRPr="002B3B5C" w:rsidRDefault="002B3B5C" w:rsidP="00DE08E1">
            <w:pPr>
              <w:numPr>
                <w:ilvl w:val="0"/>
                <w:numId w:val="15"/>
              </w:numPr>
              <w:tabs>
                <w:tab w:val="clear" w:pos="1440"/>
                <w:tab w:val="num" w:pos="601"/>
              </w:tabs>
              <w:spacing w:before="120" w:after="120"/>
              <w:ind w:left="601"/>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DE08E1">
            <w:pPr>
              <w:numPr>
                <w:ilvl w:val="0"/>
                <w:numId w:val="15"/>
              </w:numPr>
              <w:tabs>
                <w:tab w:val="clear" w:pos="1440"/>
                <w:tab w:val="num" w:pos="601"/>
              </w:tabs>
              <w:spacing w:before="120" w:after="120"/>
              <w:ind w:left="601"/>
              <w:rPr>
                <w:sz w:val="24"/>
                <w:szCs w:val="24"/>
              </w:rPr>
            </w:pPr>
            <w:r>
              <w:rPr>
                <w:sz w:val="24"/>
                <w:szCs w:val="24"/>
              </w:rPr>
              <w:t>Intended outcomes</w:t>
            </w:r>
            <w:r w:rsidRPr="00F93043">
              <w:rPr>
                <w:sz w:val="24"/>
                <w:szCs w:val="24"/>
              </w:rPr>
              <w:t xml:space="preserve"> </w:t>
            </w:r>
          </w:p>
        </w:tc>
        <w:tc>
          <w:tcPr>
            <w:tcW w:w="8789" w:type="dxa"/>
          </w:tcPr>
          <w:p w:rsidR="005C703B" w:rsidRDefault="005C703B" w:rsidP="00DE08E1">
            <w:pPr>
              <w:spacing w:before="120" w:after="120"/>
              <w:rPr>
                <w:b/>
                <w:color w:val="0000FF"/>
                <w:sz w:val="24"/>
                <w:szCs w:val="24"/>
              </w:rPr>
            </w:pPr>
            <w:r>
              <w:rPr>
                <w:b/>
                <w:color w:val="0000FF"/>
                <w:sz w:val="24"/>
                <w:szCs w:val="24"/>
              </w:rPr>
              <w:t>The purpose of the business plan is to guide the Service in managing the Heritage Services business unit.</w:t>
            </w:r>
          </w:p>
          <w:p w:rsidR="005C703B" w:rsidRDefault="005C703B" w:rsidP="00DE08E1">
            <w:pPr>
              <w:spacing w:before="120" w:after="120"/>
              <w:rPr>
                <w:b/>
                <w:color w:val="0000FF"/>
                <w:sz w:val="24"/>
                <w:szCs w:val="24"/>
              </w:rPr>
            </w:pPr>
            <w:r>
              <w:rPr>
                <w:b/>
                <w:color w:val="0000FF"/>
                <w:sz w:val="24"/>
                <w:szCs w:val="24"/>
              </w:rPr>
              <w:t>The business plan will be delivered by the business team.</w:t>
            </w:r>
          </w:p>
          <w:p w:rsidR="005C703B" w:rsidRDefault="005C703B" w:rsidP="00DE08E1">
            <w:pPr>
              <w:spacing w:before="120" w:after="120"/>
              <w:rPr>
                <w:b/>
                <w:color w:val="0000FF"/>
                <w:sz w:val="24"/>
                <w:szCs w:val="24"/>
              </w:rPr>
            </w:pPr>
            <w:r>
              <w:rPr>
                <w:b/>
                <w:color w:val="0000FF"/>
                <w:sz w:val="24"/>
                <w:szCs w:val="24"/>
              </w:rPr>
              <w:t>Responsibility for implementation is not shared with anyone else.</w:t>
            </w:r>
          </w:p>
          <w:p w:rsidR="005C703B" w:rsidRDefault="005C703B" w:rsidP="00DE08E1">
            <w:pPr>
              <w:spacing w:before="120" w:after="120"/>
              <w:rPr>
                <w:b/>
                <w:color w:val="0000FF"/>
                <w:sz w:val="24"/>
                <w:szCs w:val="24"/>
              </w:rPr>
            </w:pPr>
            <w:r>
              <w:rPr>
                <w:b/>
                <w:color w:val="0000FF"/>
                <w:sz w:val="24"/>
                <w:szCs w:val="24"/>
              </w:rPr>
              <w:t>The intended outcomes are a sustainable service that:</w:t>
            </w:r>
          </w:p>
          <w:p w:rsidR="005C703B" w:rsidRDefault="005C703B" w:rsidP="00DE08E1">
            <w:pPr>
              <w:numPr>
                <w:ilvl w:val="0"/>
                <w:numId w:val="22"/>
              </w:numPr>
              <w:spacing w:before="120" w:after="120"/>
              <w:rPr>
                <w:b/>
                <w:color w:val="0000FF"/>
                <w:sz w:val="24"/>
                <w:szCs w:val="24"/>
              </w:rPr>
            </w:pPr>
            <w:r>
              <w:rPr>
                <w:b/>
                <w:color w:val="0000FF"/>
                <w:sz w:val="24"/>
                <w:szCs w:val="24"/>
              </w:rPr>
              <w:t xml:space="preserve">protects our unique heritage of monuments, buildings, and museum and archive collections; </w:t>
            </w:r>
          </w:p>
          <w:p w:rsidR="002B3B5C" w:rsidRDefault="005C703B" w:rsidP="00DE08E1">
            <w:pPr>
              <w:numPr>
                <w:ilvl w:val="0"/>
                <w:numId w:val="22"/>
              </w:numPr>
              <w:spacing w:before="120" w:after="120"/>
              <w:rPr>
                <w:b/>
                <w:color w:val="0000FF"/>
                <w:sz w:val="24"/>
                <w:szCs w:val="24"/>
              </w:rPr>
            </w:pPr>
            <w:r>
              <w:rPr>
                <w:b/>
                <w:color w:val="0000FF"/>
                <w:sz w:val="24"/>
                <w:szCs w:val="24"/>
              </w:rPr>
              <w:t>makes them accessible to the widest range of audiences; and</w:t>
            </w:r>
          </w:p>
          <w:p w:rsidR="005C703B" w:rsidRDefault="005C703B" w:rsidP="00DE08E1">
            <w:pPr>
              <w:numPr>
                <w:ilvl w:val="0"/>
                <w:numId w:val="22"/>
              </w:numPr>
              <w:spacing w:before="120" w:after="120"/>
            </w:pPr>
            <w:proofErr w:type="gramStart"/>
            <w:r w:rsidRPr="005C703B">
              <w:rPr>
                <w:b/>
                <w:color w:val="0000FF"/>
                <w:sz w:val="24"/>
                <w:szCs w:val="24"/>
              </w:rPr>
              <w:t>maximises</w:t>
            </w:r>
            <w:proofErr w:type="gramEnd"/>
            <w:r w:rsidRPr="005C703B">
              <w:rPr>
                <w:b/>
                <w:color w:val="0000FF"/>
                <w:sz w:val="24"/>
                <w:szCs w:val="24"/>
              </w:rPr>
              <w:t xml:space="preserve"> their commercial potential.</w:t>
            </w:r>
          </w:p>
        </w:tc>
      </w:tr>
      <w:tr w:rsidR="002B3B5C" w:rsidTr="005E484E">
        <w:tc>
          <w:tcPr>
            <w:tcW w:w="675" w:type="dxa"/>
          </w:tcPr>
          <w:p w:rsidR="002B3B5C" w:rsidRPr="002B3B5C" w:rsidRDefault="002B3B5C">
            <w:pPr>
              <w:rPr>
                <w:b/>
                <w:sz w:val="24"/>
                <w:szCs w:val="24"/>
              </w:rPr>
            </w:pPr>
            <w:r w:rsidRPr="002B3B5C">
              <w:rPr>
                <w:b/>
                <w:sz w:val="24"/>
                <w:szCs w:val="24"/>
              </w:rPr>
              <w:t>1.2</w:t>
            </w:r>
          </w:p>
        </w:tc>
        <w:tc>
          <w:tcPr>
            <w:tcW w:w="4678" w:type="dxa"/>
          </w:tcPr>
          <w:p w:rsidR="002B3B5C" w:rsidRDefault="002B3B5C" w:rsidP="00DE08E1">
            <w:pPr>
              <w:spacing w:before="120" w:after="120"/>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2B3B5C" w:rsidRDefault="002B3B5C" w:rsidP="00DE08E1">
            <w:pPr>
              <w:numPr>
                <w:ilvl w:val="0"/>
                <w:numId w:val="16"/>
              </w:numPr>
              <w:tabs>
                <w:tab w:val="clear" w:pos="1440"/>
                <w:tab w:val="num" w:pos="601"/>
              </w:tabs>
              <w:spacing w:before="120" w:after="120"/>
              <w:ind w:left="601"/>
              <w:rPr>
                <w:sz w:val="24"/>
                <w:szCs w:val="24"/>
              </w:rPr>
            </w:pPr>
            <w:r>
              <w:rPr>
                <w:sz w:val="24"/>
                <w:szCs w:val="24"/>
              </w:rPr>
              <w:lastRenderedPageBreak/>
              <w:t>Is it a new service/policy or review of an existing one?</w:t>
            </w:r>
            <w:r w:rsidRPr="00F93043">
              <w:rPr>
                <w:sz w:val="24"/>
                <w:szCs w:val="24"/>
              </w:rPr>
              <w:t xml:space="preserve">  </w:t>
            </w:r>
          </w:p>
          <w:p w:rsidR="002B3B5C" w:rsidRDefault="002B3B5C" w:rsidP="00DE08E1">
            <w:pPr>
              <w:numPr>
                <w:ilvl w:val="0"/>
                <w:numId w:val="16"/>
              </w:numPr>
              <w:tabs>
                <w:tab w:val="clear" w:pos="1440"/>
                <w:tab w:val="num" w:pos="601"/>
              </w:tabs>
              <w:spacing w:before="120" w:after="120"/>
              <w:ind w:left="601"/>
              <w:rPr>
                <w:sz w:val="24"/>
                <w:szCs w:val="24"/>
              </w:rPr>
            </w:pPr>
            <w:r>
              <w:rPr>
                <w:sz w:val="24"/>
                <w:szCs w:val="24"/>
              </w:rPr>
              <w:t>Is it a national requirement?).</w:t>
            </w:r>
          </w:p>
          <w:p w:rsidR="002B3B5C" w:rsidRPr="00F93043" w:rsidRDefault="002B3B5C" w:rsidP="00DE08E1">
            <w:pPr>
              <w:numPr>
                <w:ilvl w:val="0"/>
                <w:numId w:val="16"/>
              </w:numPr>
              <w:tabs>
                <w:tab w:val="clear" w:pos="1440"/>
                <w:tab w:val="num" w:pos="601"/>
              </w:tabs>
              <w:spacing w:before="120" w:after="120"/>
              <w:ind w:left="601"/>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789" w:type="dxa"/>
          </w:tcPr>
          <w:p w:rsidR="002B3B5C" w:rsidRDefault="002B3B5C" w:rsidP="00DE08E1">
            <w:pPr>
              <w:spacing w:before="120" w:after="120"/>
            </w:pPr>
          </w:p>
          <w:p w:rsidR="005C703B" w:rsidRDefault="005C703B" w:rsidP="00DE08E1">
            <w:pPr>
              <w:spacing w:before="120" w:after="120"/>
              <w:rPr>
                <w:b/>
                <w:color w:val="0000FF"/>
                <w:sz w:val="24"/>
                <w:szCs w:val="24"/>
              </w:rPr>
            </w:pPr>
          </w:p>
          <w:p w:rsidR="00C843B1" w:rsidRPr="005C703B" w:rsidRDefault="00C843B1" w:rsidP="00DE08E1">
            <w:pPr>
              <w:spacing w:before="120" w:after="120"/>
              <w:rPr>
                <w:b/>
                <w:color w:val="0000FF"/>
                <w:sz w:val="24"/>
                <w:szCs w:val="24"/>
              </w:rPr>
            </w:pPr>
            <w:r w:rsidRPr="005C703B">
              <w:rPr>
                <w:b/>
                <w:color w:val="0000FF"/>
                <w:sz w:val="24"/>
                <w:szCs w:val="24"/>
              </w:rPr>
              <w:lastRenderedPageBreak/>
              <w:t xml:space="preserve">The </w:t>
            </w:r>
            <w:r w:rsidR="005C703B">
              <w:rPr>
                <w:b/>
                <w:color w:val="0000FF"/>
                <w:sz w:val="24"/>
                <w:szCs w:val="24"/>
              </w:rPr>
              <w:t>business plan is revised and updated annually.</w:t>
            </w:r>
          </w:p>
          <w:p w:rsidR="00C843B1" w:rsidRDefault="00020E48" w:rsidP="00DE08E1">
            <w:pPr>
              <w:spacing w:before="120" w:after="120"/>
            </w:pPr>
            <w:r w:rsidRPr="005C703B">
              <w:rPr>
                <w:b/>
                <w:color w:val="0000FF"/>
                <w:sz w:val="24"/>
                <w:szCs w:val="24"/>
              </w:rPr>
              <w:t>It is not a national requirement</w:t>
            </w:r>
            <w:r w:rsidR="005C703B">
              <w:rPr>
                <w:b/>
                <w:color w:val="0000FF"/>
                <w:sz w:val="24"/>
                <w:szCs w:val="24"/>
              </w:rPr>
              <w:t>.</w:t>
            </w:r>
            <w:r>
              <w:t xml:space="preserve"> </w:t>
            </w:r>
          </w:p>
          <w:p w:rsidR="00020E48" w:rsidRDefault="005C703B" w:rsidP="00DE08E1">
            <w:pPr>
              <w:spacing w:before="120" w:after="120"/>
            </w:pPr>
            <w:r w:rsidRPr="005C703B">
              <w:rPr>
                <w:b/>
                <w:color w:val="0000FF"/>
                <w:sz w:val="24"/>
                <w:szCs w:val="24"/>
              </w:rPr>
              <w:t xml:space="preserve">The </w:t>
            </w:r>
            <w:r w:rsidR="00DE08E1">
              <w:rPr>
                <w:b/>
                <w:color w:val="0000FF"/>
                <w:sz w:val="24"/>
                <w:szCs w:val="24"/>
              </w:rPr>
              <w:t xml:space="preserve">business </w:t>
            </w:r>
            <w:r w:rsidRPr="005C703B">
              <w:rPr>
                <w:b/>
                <w:color w:val="0000FF"/>
                <w:sz w:val="24"/>
                <w:szCs w:val="24"/>
              </w:rPr>
              <w:t xml:space="preserve">plan is reviewed on an </w:t>
            </w:r>
            <w:proofErr w:type="spellStart"/>
            <w:r w:rsidRPr="005C703B">
              <w:rPr>
                <w:b/>
                <w:color w:val="0000FF"/>
                <w:sz w:val="24"/>
                <w:szCs w:val="24"/>
              </w:rPr>
              <w:t>ongoing</w:t>
            </w:r>
            <w:proofErr w:type="spellEnd"/>
            <w:r w:rsidRPr="005C703B">
              <w:rPr>
                <w:b/>
                <w:color w:val="0000FF"/>
                <w:sz w:val="24"/>
                <w:szCs w:val="24"/>
              </w:rPr>
              <w:t xml:space="preserve"> basis.</w:t>
            </w:r>
          </w:p>
        </w:tc>
      </w:tr>
      <w:tr w:rsidR="002B3B5C" w:rsidTr="005E484E">
        <w:tc>
          <w:tcPr>
            <w:tcW w:w="675" w:type="dxa"/>
          </w:tcPr>
          <w:p w:rsidR="002B3B5C" w:rsidRPr="002B3B5C" w:rsidRDefault="002B3B5C">
            <w:pPr>
              <w:pStyle w:val="Header"/>
              <w:tabs>
                <w:tab w:val="clear" w:pos="4320"/>
                <w:tab w:val="clear" w:pos="8640"/>
              </w:tabs>
              <w:rPr>
                <w:b/>
                <w:iCs/>
                <w:sz w:val="24"/>
                <w:szCs w:val="24"/>
              </w:rPr>
            </w:pPr>
            <w:r w:rsidRPr="002B3B5C">
              <w:rPr>
                <w:b/>
                <w:iCs/>
                <w:sz w:val="24"/>
                <w:szCs w:val="24"/>
              </w:rPr>
              <w:lastRenderedPageBreak/>
              <w:t>1.3</w:t>
            </w:r>
          </w:p>
        </w:tc>
        <w:tc>
          <w:tcPr>
            <w:tcW w:w="4678" w:type="dxa"/>
          </w:tcPr>
          <w:p w:rsidR="002B3B5C" w:rsidRPr="00F93043" w:rsidRDefault="002B3B5C" w:rsidP="00DE08E1">
            <w:pPr>
              <w:spacing w:before="120" w:after="120"/>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8789" w:type="dxa"/>
          </w:tcPr>
          <w:p w:rsidR="002B3B5C" w:rsidRPr="005C703B" w:rsidRDefault="00020E48" w:rsidP="00DE08E1">
            <w:pPr>
              <w:spacing w:before="120" w:after="120"/>
              <w:rPr>
                <w:b/>
                <w:bCs/>
                <w:color w:val="0000FF"/>
                <w:sz w:val="24"/>
                <w:szCs w:val="24"/>
              </w:rPr>
            </w:pPr>
            <w:r w:rsidRPr="005C703B">
              <w:rPr>
                <w:b/>
                <w:bCs/>
                <w:color w:val="0000FF"/>
                <w:sz w:val="24"/>
                <w:szCs w:val="24"/>
              </w:rPr>
              <w:t>No</w:t>
            </w:r>
          </w:p>
        </w:tc>
      </w:tr>
    </w:tbl>
    <w:p w:rsidR="00DE08E1" w:rsidRDefault="00DE08E1"/>
    <w:p w:rsidR="00DE08E1" w:rsidRDefault="00DE08E1"/>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923"/>
        <w:gridCol w:w="7544"/>
      </w:tblGrid>
      <w:tr w:rsidR="002B3B5C" w:rsidTr="00DE08E1">
        <w:tc>
          <w:tcPr>
            <w:tcW w:w="14142" w:type="dxa"/>
            <w:gridSpan w:val="3"/>
            <w:shd w:val="clear" w:color="auto" w:fill="D9D9D9"/>
            <w:vAlign w:val="center"/>
          </w:tcPr>
          <w:p w:rsidR="002B3B5C" w:rsidRDefault="002B3B5C" w:rsidP="00DE08E1">
            <w:pPr>
              <w:spacing w:before="120" w:after="120"/>
              <w:rPr>
                <w:b/>
                <w:sz w:val="28"/>
                <w:szCs w:val="28"/>
              </w:rPr>
            </w:pPr>
            <w:r>
              <w:rPr>
                <w:b/>
                <w:sz w:val="28"/>
                <w:szCs w:val="28"/>
              </w:rPr>
              <w:t>2. Consideration of available data, research and information</w:t>
            </w:r>
          </w:p>
        </w:tc>
      </w:tr>
      <w:tr w:rsidR="002B3B5C" w:rsidTr="00DE08E1">
        <w:tc>
          <w:tcPr>
            <w:tcW w:w="14142" w:type="dxa"/>
            <w:gridSpan w:val="3"/>
          </w:tcPr>
          <w:p w:rsidR="002B3B5C" w:rsidRPr="002B3B5C" w:rsidRDefault="002B3B5C" w:rsidP="00DE08E1">
            <w:pPr>
              <w:spacing w:before="120" w:after="120"/>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DE08E1">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DE08E1">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DE08E1">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DE08E1">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DE08E1">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DE08E1">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Default="002B3B5C" w:rsidP="00DE08E1">
            <w:pPr>
              <w:numPr>
                <w:ilvl w:val="0"/>
                <w:numId w:val="19"/>
              </w:numPr>
              <w:spacing w:after="120"/>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tc>
      </w:tr>
      <w:tr w:rsidR="002B3B5C" w:rsidTr="00DE08E1">
        <w:tc>
          <w:tcPr>
            <w:tcW w:w="675" w:type="dxa"/>
          </w:tcPr>
          <w:p w:rsidR="002B3B5C" w:rsidRDefault="002B3B5C" w:rsidP="00DE08E1">
            <w:pPr>
              <w:spacing w:before="120" w:after="120"/>
              <w:rPr>
                <w:sz w:val="24"/>
                <w:szCs w:val="24"/>
              </w:rPr>
            </w:pPr>
          </w:p>
        </w:tc>
        <w:tc>
          <w:tcPr>
            <w:tcW w:w="5923" w:type="dxa"/>
          </w:tcPr>
          <w:p w:rsidR="002B3B5C" w:rsidRDefault="002B3B5C" w:rsidP="00DE08E1">
            <w:pPr>
              <w:spacing w:before="120" w:after="120"/>
              <w:rPr>
                <w:b/>
                <w:sz w:val="24"/>
                <w:szCs w:val="24"/>
              </w:rPr>
            </w:pPr>
            <w:r>
              <w:rPr>
                <w:b/>
                <w:sz w:val="24"/>
                <w:szCs w:val="24"/>
              </w:rPr>
              <w:t>Key questions</w:t>
            </w:r>
          </w:p>
        </w:tc>
        <w:tc>
          <w:tcPr>
            <w:tcW w:w="7544" w:type="dxa"/>
            <w:shd w:val="clear" w:color="auto" w:fill="auto"/>
          </w:tcPr>
          <w:p w:rsidR="002B3B5C" w:rsidRDefault="002B3B5C" w:rsidP="00DE08E1">
            <w:pPr>
              <w:spacing w:before="120" w:after="120"/>
              <w:rPr>
                <w:b/>
                <w:sz w:val="24"/>
                <w:szCs w:val="24"/>
              </w:rPr>
            </w:pPr>
            <w:r>
              <w:rPr>
                <w:b/>
                <w:sz w:val="24"/>
                <w:szCs w:val="24"/>
              </w:rPr>
              <w:t xml:space="preserve">Data, research and information that you can refer to </w:t>
            </w:r>
          </w:p>
        </w:tc>
      </w:tr>
      <w:tr w:rsidR="002B3B5C" w:rsidTr="00DE08E1">
        <w:tc>
          <w:tcPr>
            <w:tcW w:w="675" w:type="dxa"/>
          </w:tcPr>
          <w:p w:rsidR="002B3B5C" w:rsidRPr="002B3B5C" w:rsidRDefault="002B3B5C" w:rsidP="00DE08E1">
            <w:pPr>
              <w:spacing w:before="120" w:after="120"/>
              <w:rPr>
                <w:b/>
                <w:sz w:val="24"/>
                <w:szCs w:val="24"/>
              </w:rPr>
            </w:pPr>
            <w:r w:rsidRPr="002B3B5C">
              <w:rPr>
                <w:b/>
                <w:sz w:val="24"/>
                <w:szCs w:val="24"/>
              </w:rPr>
              <w:t>2.1</w:t>
            </w:r>
          </w:p>
        </w:tc>
        <w:tc>
          <w:tcPr>
            <w:tcW w:w="5923" w:type="dxa"/>
          </w:tcPr>
          <w:p w:rsidR="002B3B5C" w:rsidRPr="00F93043" w:rsidRDefault="002B3B5C" w:rsidP="00DE08E1">
            <w:pPr>
              <w:spacing w:before="120" w:after="120"/>
              <w:rPr>
                <w:sz w:val="24"/>
                <w:szCs w:val="24"/>
              </w:rPr>
            </w:pPr>
            <w:r>
              <w:rPr>
                <w:sz w:val="24"/>
                <w:szCs w:val="24"/>
              </w:rPr>
              <w:t xml:space="preserve">What is the equalities profile of the team delivering the service/policy? </w:t>
            </w:r>
          </w:p>
        </w:tc>
        <w:tc>
          <w:tcPr>
            <w:tcW w:w="7544" w:type="dxa"/>
            <w:shd w:val="clear" w:color="auto" w:fill="auto"/>
          </w:tcPr>
          <w:p w:rsidR="002B3B5C" w:rsidRPr="00C01D01" w:rsidRDefault="00C01D01" w:rsidP="00DE08E1">
            <w:pPr>
              <w:spacing w:before="120" w:after="120"/>
              <w:rPr>
                <w:b/>
                <w:color w:val="0000FF"/>
                <w:sz w:val="24"/>
                <w:szCs w:val="24"/>
              </w:rPr>
            </w:pPr>
            <w:r>
              <w:rPr>
                <w:b/>
                <w:color w:val="0000FF"/>
                <w:sz w:val="24"/>
                <w:szCs w:val="24"/>
              </w:rPr>
              <w:t xml:space="preserve">The Heritage Services business team consists of nine people: five men and four women. All are white. </w:t>
            </w:r>
            <w:r w:rsidRPr="00C01D01">
              <w:rPr>
                <w:b/>
                <w:color w:val="0000FF"/>
                <w:sz w:val="24"/>
                <w:szCs w:val="24"/>
              </w:rPr>
              <w:t>One is of Jewish heritage.</w:t>
            </w:r>
            <w:r>
              <w:rPr>
                <w:b/>
                <w:color w:val="0000FF"/>
                <w:sz w:val="24"/>
                <w:szCs w:val="24"/>
              </w:rPr>
              <w:t xml:space="preserve"> None are registered disabled. </w:t>
            </w:r>
          </w:p>
        </w:tc>
      </w:tr>
      <w:tr w:rsidR="002B3B5C" w:rsidTr="00DE08E1">
        <w:trPr>
          <w:trHeight w:val="104"/>
        </w:trPr>
        <w:tc>
          <w:tcPr>
            <w:tcW w:w="675" w:type="dxa"/>
          </w:tcPr>
          <w:p w:rsidR="002B3B5C" w:rsidRPr="002B3B5C" w:rsidRDefault="002B3B5C" w:rsidP="00DE08E1">
            <w:pPr>
              <w:spacing w:before="120" w:after="120"/>
              <w:rPr>
                <w:b/>
                <w:sz w:val="24"/>
                <w:szCs w:val="24"/>
              </w:rPr>
            </w:pPr>
            <w:r w:rsidRPr="002B3B5C">
              <w:rPr>
                <w:b/>
                <w:sz w:val="24"/>
                <w:szCs w:val="24"/>
              </w:rPr>
              <w:t>2.2</w:t>
            </w:r>
          </w:p>
        </w:tc>
        <w:tc>
          <w:tcPr>
            <w:tcW w:w="5923" w:type="dxa"/>
          </w:tcPr>
          <w:p w:rsidR="002B3B5C" w:rsidRDefault="002B3B5C" w:rsidP="00DE08E1">
            <w:pPr>
              <w:spacing w:before="120" w:after="120"/>
              <w:rPr>
                <w:sz w:val="24"/>
                <w:szCs w:val="24"/>
              </w:rPr>
            </w:pPr>
            <w:r>
              <w:rPr>
                <w:sz w:val="24"/>
                <w:szCs w:val="24"/>
              </w:rPr>
              <w:t xml:space="preserve">What equalities training </w:t>
            </w:r>
            <w:proofErr w:type="gramStart"/>
            <w:r>
              <w:rPr>
                <w:sz w:val="24"/>
                <w:szCs w:val="24"/>
              </w:rPr>
              <w:t>have staff</w:t>
            </w:r>
            <w:proofErr w:type="gramEnd"/>
            <w:r>
              <w:rPr>
                <w:sz w:val="24"/>
                <w:szCs w:val="24"/>
              </w:rPr>
              <w:t xml:space="preserve"> received?</w:t>
            </w:r>
          </w:p>
        </w:tc>
        <w:tc>
          <w:tcPr>
            <w:tcW w:w="7544" w:type="dxa"/>
            <w:shd w:val="clear" w:color="auto" w:fill="auto"/>
          </w:tcPr>
          <w:p w:rsidR="002B3B5C" w:rsidRPr="00C01D01" w:rsidRDefault="00FB4C45" w:rsidP="00DE08E1">
            <w:pPr>
              <w:spacing w:before="120" w:after="120"/>
              <w:rPr>
                <w:b/>
                <w:color w:val="0000FF"/>
                <w:sz w:val="24"/>
                <w:szCs w:val="24"/>
              </w:rPr>
            </w:pPr>
            <w:r w:rsidRPr="00C01D01">
              <w:rPr>
                <w:b/>
                <w:color w:val="0000FF"/>
                <w:sz w:val="24"/>
                <w:szCs w:val="24"/>
              </w:rPr>
              <w:t xml:space="preserve">All </w:t>
            </w:r>
            <w:r w:rsidR="00C01D01">
              <w:rPr>
                <w:b/>
                <w:color w:val="0000FF"/>
                <w:sz w:val="24"/>
                <w:szCs w:val="24"/>
              </w:rPr>
              <w:t>managers</w:t>
            </w:r>
            <w:r w:rsidRPr="00C01D01">
              <w:rPr>
                <w:b/>
                <w:color w:val="0000FF"/>
                <w:sz w:val="24"/>
                <w:szCs w:val="24"/>
              </w:rPr>
              <w:t xml:space="preserve"> have received equalities training</w:t>
            </w:r>
            <w:r w:rsidR="00C01D01" w:rsidRPr="00C01D01">
              <w:rPr>
                <w:b/>
                <w:color w:val="0000FF"/>
                <w:sz w:val="24"/>
                <w:szCs w:val="24"/>
              </w:rPr>
              <w:t>.</w:t>
            </w:r>
          </w:p>
        </w:tc>
      </w:tr>
      <w:tr w:rsidR="002B3B5C" w:rsidTr="00DE08E1">
        <w:tc>
          <w:tcPr>
            <w:tcW w:w="675" w:type="dxa"/>
          </w:tcPr>
          <w:p w:rsidR="002B3B5C" w:rsidRPr="002B3B5C" w:rsidRDefault="002B3B5C" w:rsidP="00DE08E1">
            <w:pPr>
              <w:spacing w:before="120" w:after="120"/>
              <w:rPr>
                <w:b/>
                <w:sz w:val="24"/>
                <w:szCs w:val="24"/>
              </w:rPr>
            </w:pPr>
            <w:r w:rsidRPr="002B3B5C">
              <w:rPr>
                <w:b/>
                <w:sz w:val="24"/>
                <w:szCs w:val="24"/>
              </w:rPr>
              <w:lastRenderedPageBreak/>
              <w:t>2.3</w:t>
            </w:r>
          </w:p>
        </w:tc>
        <w:tc>
          <w:tcPr>
            <w:tcW w:w="5923" w:type="dxa"/>
          </w:tcPr>
          <w:p w:rsidR="002B3B5C" w:rsidRPr="00F93043" w:rsidRDefault="002B3B5C" w:rsidP="00DE08E1">
            <w:pPr>
              <w:spacing w:before="120" w:after="120"/>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44" w:type="dxa"/>
            <w:shd w:val="clear" w:color="auto" w:fill="auto"/>
          </w:tcPr>
          <w:p w:rsidR="002B3B5C" w:rsidRPr="005E484E" w:rsidRDefault="005E484E" w:rsidP="00DE08E1">
            <w:pPr>
              <w:spacing w:before="120" w:after="120"/>
              <w:rPr>
                <w:b/>
                <w:color w:val="0000FF"/>
                <w:sz w:val="24"/>
                <w:szCs w:val="24"/>
              </w:rPr>
            </w:pPr>
            <w:r w:rsidRPr="005E484E">
              <w:rPr>
                <w:b/>
                <w:color w:val="0000FF"/>
                <w:sz w:val="24"/>
                <w:szCs w:val="24"/>
              </w:rPr>
              <w:t>With 1.2 million service users per annum it is not possible to construct a reliable profile.</w:t>
            </w:r>
          </w:p>
        </w:tc>
      </w:tr>
      <w:tr w:rsidR="002B3B5C" w:rsidTr="00DE08E1">
        <w:tc>
          <w:tcPr>
            <w:tcW w:w="675" w:type="dxa"/>
          </w:tcPr>
          <w:p w:rsidR="002B3B5C" w:rsidRPr="002B3B5C" w:rsidRDefault="002B3B5C" w:rsidP="00DE08E1">
            <w:pPr>
              <w:spacing w:before="120" w:after="120"/>
              <w:rPr>
                <w:b/>
                <w:sz w:val="24"/>
                <w:szCs w:val="24"/>
              </w:rPr>
            </w:pPr>
            <w:r w:rsidRPr="002B3B5C">
              <w:rPr>
                <w:b/>
                <w:sz w:val="24"/>
                <w:szCs w:val="24"/>
              </w:rPr>
              <w:t xml:space="preserve">2.4 </w:t>
            </w:r>
          </w:p>
        </w:tc>
        <w:tc>
          <w:tcPr>
            <w:tcW w:w="5923" w:type="dxa"/>
          </w:tcPr>
          <w:p w:rsidR="002B3B5C" w:rsidRPr="00F93043" w:rsidRDefault="002B3B5C" w:rsidP="00DE08E1">
            <w:pPr>
              <w:spacing w:before="120" w:after="120"/>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w:t>
            </w:r>
            <w:proofErr w:type="spellStart"/>
            <w:proofErr w:type="gramStart"/>
            <w:r>
              <w:rPr>
                <w:sz w:val="24"/>
                <w:szCs w:val="24"/>
              </w:rPr>
              <w:t>e.g</w:t>
            </w:r>
            <w:proofErr w:type="spellEnd"/>
            <w:proofErr w:type="gramEnd"/>
            <w:r>
              <w:rPr>
                <w:sz w:val="24"/>
                <w:szCs w:val="24"/>
              </w:rPr>
              <w:t xml:space="preserve">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7544" w:type="dxa"/>
            <w:shd w:val="clear" w:color="auto" w:fill="auto"/>
          </w:tcPr>
          <w:p w:rsidR="00732264" w:rsidRDefault="00732264" w:rsidP="00DE08E1">
            <w:pPr>
              <w:spacing w:before="120" w:after="120"/>
            </w:pPr>
            <w:r w:rsidRPr="00C01D01">
              <w:rPr>
                <w:b/>
                <w:color w:val="0000FF"/>
                <w:sz w:val="24"/>
                <w:szCs w:val="24"/>
              </w:rPr>
              <w:t xml:space="preserve">Customer satisfaction surveys and consultations </w:t>
            </w:r>
            <w:r w:rsidR="00C01D01">
              <w:rPr>
                <w:b/>
                <w:color w:val="0000FF"/>
                <w:sz w:val="24"/>
                <w:szCs w:val="24"/>
              </w:rPr>
              <w:t xml:space="preserve">are </w:t>
            </w:r>
            <w:r w:rsidRPr="00C01D01">
              <w:rPr>
                <w:b/>
                <w:color w:val="0000FF"/>
                <w:sz w:val="24"/>
                <w:szCs w:val="24"/>
              </w:rPr>
              <w:t>carried out.</w:t>
            </w:r>
            <w:r w:rsidR="00C01D01">
              <w:rPr>
                <w:b/>
                <w:color w:val="0000FF"/>
                <w:sz w:val="24"/>
                <w:szCs w:val="24"/>
              </w:rPr>
              <w:t xml:space="preserve"> There is a Service-wide focus group. Benchmarking on visitor satisfaction and financial performance is undertaken against other leading visitor attractions.</w:t>
            </w:r>
          </w:p>
        </w:tc>
      </w:tr>
      <w:tr w:rsidR="00532357" w:rsidTr="00DE08E1">
        <w:tc>
          <w:tcPr>
            <w:tcW w:w="675" w:type="dxa"/>
          </w:tcPr>
          <w:p w:rsidR="00532357" w:rsidRPr="002B3B5C" w:rsidRDefault="00532357" w:rsidP="00DE08E1">
            <w:pPr>
              <w:spacing w:before="120" w:after="120"/>
              <w:rPr>
                <w:b/>
                <w:sz w:val="24"/>
                <w:szCs w:val="24"/>
              </w:rPr>
            </w:pPr>
            <w:r>
              <w:rPr>
                <w:b/>
                <w:sz w:val="24"/>
                <w:szCs w:val="24"/>
              </w:rPr>
              <w:t>2.5</w:t>
            </w:r>
          </w:p>
        </w:tc>
        <w:tc>
          <w:tcPr>
            <w:tcW w:w="5923" w:type="dxa"/>
          </w:tcPr>
          <w:p w:rsidR="0023474C" w:rsidRPr="00F93043" w:rsidRDefault="00532357" w:rsidP="00DE08E1">
            <w:pPr>
              <w:spacing w:before="120" w:after="120"/>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r w:rsidR="00DE08E1">
              <w:rPr>
                <w:sz w:val="24"/>
                <w:szCs w:val="24"/>
              </w:rPr>
              <w:t xml:space="preserve">     </w:t>
            </w:r>
            <w:r w:rsidR="0023474C">
              <w:rPr>
                <w:sz w:val="24"/>
                <w:szCs w:val="24"/>
              </w:rPr>
              <w:t>What were the results?</w:t>
            </w:r>
          </w:p>
        </w:tc>
        <w:tc>
          <w:tcPr>
            <w:tcW w:w="7544" w:type="dxa"/>
            <w:shd w:val="clear" w:color="auto" w:fill="auto"/>
          </w:tcPr>
          <w:p w:rsidR="00532357" w:rsidRPr="00C01D01" w:rsidRDefault="00C843B1" w:rsidP="00DE08E1">
            <w:pPr>
              <w:spacing w:before="120" w:after="120"/>
              <w:rPr>
                <w:b/>
                <w:color w:val="0000FF"/>
                <w:sz w:val="24"/>
                <w:szCs w:val="24"/>
              </w:rPr>
            </w:pPr>
            <w:r w:rsidRPr="00C01D01">
              <w:rPr>
                <w:b/>
                <w:color w:val="0000FF"/>
                <w:sz w:val="24"/>
                <w:szCs w:val="24"/>
              </w:rPr>
              <w:t xml:space="preserve">Consultation with </w:t>
            </w:r>
            <w:r w:rsidR="00C01D01">
              <w:rPr>
                <w:b/>
                <w:color w:val="0000FF"/>
                <w:sz w:val="24"/>
                <w:szCs w:val="24"/>
              </w:rPr>
              <w:t>the Service focus group and Advisory Board. Results affirmed the direction of travel proposed.</w:t>
            </w:r>
          </w:p>
        </w:tc>
      </w:tr>
      <w:tr w:rsidR="002B3B5C" w:rsidTr="00DE08E1">
        <w:tc>
          <w:tcPr>
            <w:tcW w:w="675" w:type="dxa"/>
          </w:tcPr>
          <w:p w:rsidR="002B3B5C" w:rsidRPr="002B3B5C" w:rsidRDefault="002B3B5C" w:rsidP="00DE08E1">
            <w:pPr>
              <w:spacing w:before="120" w:after="120"/>
              <w:rPr>
                <w:b/>
                <w:sz w:val="24"/>
                <w:szCs w:val="24"/>
              </w:rPr>
            </w:pPr>
            <w:r w:rsidRPr="002B3B5C">
              <w:rPr>
                <w:b/>
                <w:sz w:val="24"/>
                <w:szCs w:val="24"/>
              </w:rPr>
              <w:t>2.6</w:t>
            </w:r>
          </w:p>
        </w:tc>
        <w:tc>
          <w:tcPr>
            <w:tcW w:w="5923" w:type="dxa"/>
          </w:tcPr>
          <w:p w:rsidR="002B3B5C" w:rsidRPr="00F93043" w:rsidRDefault="002B3B5C" w:rsidP="00DE08E1">
            <w:pPr>
              <w:spacing w:before="120" w:after="120"/>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44" w:type="dxa"/>
            <w:shd w:val="clear" w:color="auto" w:fill="auto"/>
          </w:tcPr>
          <w:p w:rsidR="002B3B5C" w:rsidRPr="00C01D01" w:rsidRDefault="00C01D01" w:rsidP="00DE08E1">
            <w:pPr>
              <w:spacing w:before="120" w:after="120"/>
              <w:rPr>
                <w:b/>
                <w:color w:val="0000FF"/>
                <w:sz w:val="24"/>
                <w:szCs w:val="24"/>
              </w:rPr>
            </w:pPr>
            <w:r>
              <w:rPr>
                <w:b/>
                <w:color w:val="0000FF"/>
                <w:sz w:val="24"/>
                <w:szCs w:val="24"/>
              </w:rPr>
              <w:t>The EIA will be revisited every time the business plan is revised and updated.</w:t>
            </w:r>
          </w:p>
        </w:tc>
      </w:tr>
    </w:tbl>
    <w:p w:rsidR="00DE08E1" w:rsidRDefault="00DE08E1"/>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394"/>
        <w:gridCol w:w="3718"/>
      </w:tblGrid>
      <w:tr w:rsidR="004E418F">
        <w:tc>
          <w:tcPr>
            <w:tcW w:w="14174" w:type="dxa"/>
            <w:gridSpan w:val="4"/>
            <w:shd w:val="clear" w:color="auto" w:fill="D9D9D9"/>
          </w:tcPr>
          <w:p w:rsidR="002B3B5C" w:rsidRDefault="002B3B5C" w:rsidP="00DE08E1">
            <w:pPr>
              <w:spacing w:before="120" w:after="12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tc>
      </w:tr>
      <w:tr w:rsidR="006B2DF8">
        <w:tc>
          <w:tcPr>
            <w:tcW w:w="648" w:type="dxa"/>
          </w:tcPr>
          <w:p w:rsidR="006B2DF8" w:rsidRDefault="006B2DF8" w:rsidP="00DE08E1">
            <w:pPr>
              <w:spacing w:before="120" w:after="120"/>
              <w:rPr>
                <w:b/>
                <w:sz w:val="28"/>
                <w:szCs w:val="28"/>
              </w:rPr>
            </w:pPr>
          </w:p>
        </w:tc>
        <w:tc>
          <w:tcPr>
            <w:tcW w:w="13526" w:type="dxa"/>
            <w:gridSpan w:val="3"/>
          </w:tcPr>
          <w:p w:rsidR="005E0695" w:rsidRDefault="006B2DF8" w:rsidP="00DE08E1">
            <w:pPr>
              <w:spacing w:before="120" w:after="120"/>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rsidR="005E0695" w:rsidRDefault="002B3B5C" w:rsidP="005E484E">
            <w:pPr>
              <w:numPr>
                <w:ilvl w:val="0"/>
                <w:numId w:val="20"/>
              </w:numPr>
              <w:spacing w:after="120"/>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5E484E">
            <w:pPr>
              <w:numPr>
                <w:ilvl w:val="0"/>
                <w:numId w:val="20"/>
              </w:numPr>
              <w:spacing w:after="120"/>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tc>
      </w:tr>
      <w:tr w:rsidR="002B3B5C" w:rsidTr="005E484E">
        <w:tc>
          <w:tcPr>
            <w:tcW w:w="648" w:type="dxa"/>
          </w:tcPr>
          <w:p w:rsidR="002B3B5C" w:rsidRPr="00F93043" w:rsidRDefault="002B3B5C" w:rsidP="00DE08E1">
            <w:pPr>
              <w:spacing w:before="120" w:after="120"/>
              <w:rPr>
                <w:sz w:val="24"/>
                <w:szCs w:val="24"/>
              </w:rPr>
            </w:pPr>
          </w:p>
        </w:tc>
        <w:tc>
          <w:tcPr>
            <w:tcW w:w="5414" w:type="dxa"/>
          </w:tcPr>
          <w:p w:rsidR="002B3B5C" w:rsidRPr="00F93043" w:rsidRDefault="002B3B5C" w:rsidP="00DE08E1">
            <w:pPr>
              <w:spacing w:before="120" w:after="120"/>
              <w:rPr>
                <w:sz w:val="24"/>
                <w:szCs w:val="24"/>
              </w:rPr>
            </w:pPr>
          </w:p>
        </w:tc>
        <w:tc>
          <w:tcPr>
            <w:tcW w:w="4394" w:type="dxa"/>
            <w:shd w:val="clear" w:color="auto" w:fill="auto"/>
          </w:tcPr>
          <w:p w:rsidR="002B3B5C" w:rsidRDefault="002B3B5C" w:rsidP="00DE08E1">
            <w:pPr>
              <w:spacing w:before="120" w:after="120"/>
              <w:rPr>
                <w:b/>
                <w:sz w:val="24"/>
                <w:szCs w:val="24"/>
              </w:rPr>
            </w:pPr>
            <w:r>
              <w:rPr>
                <w:b/>
                <w:sz w:val="24"/>
                <w:szCs w:val="24"/>
              </w:rPr>
              <w:t>Examples of what the service has done to promote equality</w:t>
            </w:r>
          </w:p>
          <w:p w:rsidR="002B3B5C" w:rsidRDefault="002B3B5C" w:rsidP="00DE08E1">
            <w:pPr>
              <w:spacing w:before="120" w:after="120"/>
              <w:rPr>
                <w:b/>
                <w:sz w:val="24"/>
                <w:szCs w:val="24"/>
              </w:rPr>
            </w:pPr>
          </w:p>
        </w:tc>
        <w:tc>
          <w:tcPr>
            <w:tcW w:w="3718" w:type="dxa"/>
            <w:shd w:val="clear" w:color="auto" w:fill="auto"/>
          </w:tcPr>
          <w:p w:rsidR="002B3B5C" w:rsidRPr="002B3B5C" w:rsidRDefault="002B3B5C" w:rsidP="005E484E">
            <w:pPr>
              <w:spacing w:before="120" w:after="120"/>
              <w:ind w:right="-76"/>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2B3B5C" w:rsidTr="005E484E">
        <w:tc>
          <w:tcPr>
            <w:tcW w:w="648" w:type="dxa"/>
          </w:tcPr>
          <w:p w:rsidR="002B3B5C" w:rsidRPr="002B3B5C" w:rsidRDefault="002B3B5C" w:rsidP="00DE08E1">
            <w:pPr>
              <w:spacing w:before="120" w:after="120"/>
              <w:rPr>
                <w:b/>
                <w:sz w:val="24"/>
                <w:szCs w:val="24"/>
              </w:rPr>
            </w:pPr>
            <w:r w:rsidRPr="002B3B5C">
              <w:rPr>
                <w:b/>
                <w:sz w:val="24"/>
                <w:szCs w:val="24"/>
              </w:rPr>
              <w:t>3.1</w:t>
            </w:r>
          </w:p>
        </w:tc>
        <w:tc>
          <w:tcPr>
            <w:tcW w:w="5414" w:type="dxa"/>
          </w:tcPr>
          <w:p w:rsidR="002B3B5C" w:rsidRPr="002B3B5C" w:rsidRDefault="002B3B5C" w:rsidP="00DE08E1">
            <w:pPr>
              <w:spacing w:before="120" w:after="120"/>
              <w:rPr>
                <w:sz w:val="24"/>
                <w:szCs w:val="24"/>
              </w:rPr>
            </w:pPr>
            <w:r w:rsidRPr="00F93043">
              <w:rPr>
                <w:b/>
                <w:sz w:val="24"/>
                <w:szCs w:val="24"/>
              </w:rPr>
              <w:t xml:space="preserve">Gender </w:t>
            </w:r>
            <w:r w:rsidRPr="00F93043">
              <w:rPr>
                <w:sz w:val="24"/>
                <w:szCs w:val="24"/>
              </w:rPr>
              <w:t>– identify the impact/potential impact of the policy on women</w:t>
            </w:r>
            <w:r w:rsidR="008B760D">
              <w:rPr>
                <w:sz w:val="24"/>
                <w:szCs w:val="24"/>
              </w:rPr>
              <w:t xml:space="preserve"> and men.  (Are there any issues regarding pregnancy and maternity?)</w:t>
            </w:r>
          </w:p>
        </w:tc>
        <w:tc>
          <w:tcPr>
            <w:tcW w:w="4394" w:type="dxa"/>
            <w:shd w:val="clear" w:color="auto" w:fill="auto"/>
          </w:tcPr>
          <w:p w:rsidR="002B3B5C" w:rsidRDefault="00C01D01" w:rsidP="00DE08E1">
            <w:pPr>
              <w:spacing w:before="120" w:after="120"/>
            </w:pPr>
            <w:r>
              <w:rPr>
                <w:b/>
                <w:color w:val="0000FF"/>
                <w:sz w:val="24"/>
                <w:szCs w:val="24"/>
              </w:rPr>
              <w:t>The business plan will not favour or disadvantage any group.</w:t>
            </w:r>
          </w:p>
        </w:tc>
        <w:tc>
          <w:tcPr>
            <w:tcW w:w="3718" w:type="dxa"/>
            <w:shd w:val="clear" w:color="auto" w:fill="auto"/>
          </w:tcPr>
          <w:p w:rsidR="002B3B5C" w:rsidRDefault="002B3B5C" w:rsidP="00DE08E1">
            <w:pPr>
              <w:spacing w:before="120" w:after="120"/>
            </w:pPr>
          </w:p>
          <w:p w:rsidR="002B3B5C" w:rsidRDefault="002B3B5C" w:rsidP="00DE08E1">
            <w:pPr>
              <w:spacing w:before="120" w:after="120"/>
            </w:pPr>
          </w:p>
        </w:tc>
      </w:tr>
      <w:tr w:rsidR="008B760D" w:rsidTr="005E484E">
        <w:tc>
          <w:tcPr>
            <w:tcW w:w="648" w:type="dxa"/>
          </w:tcPr>
          <w:p w:rsidR="008B760D" w:rsidRPr="002B3B5C" w:rsidRDefault="008B760D" w:rsidP="00DE08E1">
            <w:pPr>
              <w:spacing w:before="120" w:after="120"/>
              <w:rPr>
                <w:b/>
                <w:sz w:val="24"/>
                <w:szCs w:val="24"/>
              </w:rPr>
            </w:pPr>
            <w:r>
              <w:rPr>
                <w:b/>
                <w:sz w:val="24"/>
                <w:szCs w:val="24"/>
              </w:rPr>
              <w:t>3.2</w:t>
            </w:r>
          </w:p>
        </w:tc>
        <w:tc>
          <w:tcPr>
            <w:tcW w:w="5414" w:type="dxa"/>
          </w:tcPr>
          <w:p w:rsidR="008B760D" w:rsidRPr="008B760D" w:rsidRDefault="008B760D" w:rsidP="00DE08E1">
            <w:pPr>
              <w:spacing w:before="120" w:after="120"/>
              <w:rPr>
                <w:sz w:val="24"/>
                <w:szCs w:val="24"/>
              </w:rPr>
            </w:pPr>
            <w:r>
              <w:rPr>
                <w:b/>
                <w:sz w:val="24"/>
                <w:szCs w:val="24"/>
              </w:rPr>
              <w:t xml:space="preserve">Transgender – </w:t>
            </w:r>
            <w:r w:rsidRPr="00F93043">
              <w:rPr>
                <w:sz w:val="24"/>
                <w:szCs w:val="24"/>
              </w:rPr>
              <w:t>– identify the impact/potential impact of the policy on</w:t>
            </w:r>
            <w:r>
              <w:rPr>
                <w:sz w:val="24"/>
                <w:szCs w:val="24"/>
              </w:rPr>
              <w:t xml:space="preserve"> </w:t>
            </w:r>
            <w:r w:rsidRPr="00F93043">
              <w:rPr>
                <w:sz w:val="24"/>
                <w:szCs w:val="24"/>
              </w:rPr>
              <w:t>transgender peopl</w:t>
            </w:r>
            <w:r>
              <w:rPr>
                <w:sz w:val="24"/>
                <w:szCs w:val="24"/>
              </w:rPr>
              <w:t>e</w:t>
            </w:r>
          </w:p>
        </w:tc>
        <w:tc>
          <w:tcPr>
            <w:tcW w:w="4394" w:type="dxa"/>
            <w:shd w:val="clear" w:color="auto" w:fill="auto"/>
          </w:tcPr>
          <w:p w:rsidR="00ED285D" w:rsidRPr="00C01D01" w:rsidRDefault="00C01D01" w:rsidP="00DE08E1">
            <w:pPr>
              <w:spacing w:before="120" w:after="120"/>
              <w:rPr>
                <w:b/>
                <w:color w:val="0000FF"/>
                <w:sz w:val="24"/>
                <w:szCs w:val="24"/>
              </w:rPr>
            </w:pPr>
            <w:r w:rsidRPr="00C01D01">
              <w:rPr>
                <w:b/>
                <w:color w:val="0000FF"/>
                <w:sz w:val="24"/>
                <w:szCs w:val="24"/>
              </w:rPr>
              <w:t>The business plan will not favour or disadvantage any group.</w:t>
            </w:r>
          </w:p>
        </w:tc>
        <w:tc>
          <w:tcPr>
            <w:tcW w:w="3718" w:type="dxa"/>
            <w:shd w:val="clear" w:color="auto" w:fill="auto"/>
          </w:tcPr>
          <w:p w:rsidR="008B760D" w:rsidRDefault="008B760D" w:rsidP="00DE08E1">
            <w:pPr>
              <w:spacing w:before="120" w:after="120"/>
            </w:pPr>
          </w:p>
        </w:tc>
      </w:tr>
      <w:tr w:rsidR="002B3B5C" w:rsidTr="005E484E">
        <w:tc>
          <w:tcPr>
            <w:tcW w:w="648" w:type="dxa"/>
          </w:tcPr>
          <w:p w:rsidR="002B3B5C" w:rsidRPr="002B3B5C" w:rsidRDefault="008B760D" w:rsidP="00DE08E1">
            <w:pPr>
              <w:spacing w:before="120" w:after="120"/>
              <w:rPr>
                <w:b/>
                <w:sz w:val="24"/>
                <w:szCs w:val="24"/>
              </w:rPr>
            </w:pPr>
            <w:r>
              <w:rPr>
                <w:b/>
                <w:sz w:val="24"/>
                <w:szCs w:val="24"/>
              </w:rPr>
              <w:t>3.3</w:t>
            </w:r>
          </w:p>
        </w:tc>
        <w:tc>
          <w:tcPr>
            <w:tcW w:w="5414" w:type="dxa"/>
          </w:tcPr>
          <w:p w:rsidR="002B3B5C" w:rsidRPr="00F93043" w:rsidRDefault="002B3B5C" w:rsidP="00DE08E1">
            <w:pPr>
              <w:spacing w:before="120" w:after="120"/>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of a range of impairments</w:t>
            </w:r>
            <w:r>
              <w:rPr>
                <w:sz w:val="24"/>
                <w:szCs w:val="24"/>
              </w:rPr>
              <w:t xml:space="preserve"> including both physical and mental impairments)</w:t>
            </w:r>
            <w:r w:rsidDel="00037611">
              <w:rPr>
                <w:sz w:val="24"/>
                <w:szCs w:val="24"/>
              </w:rPr>
              <w:t xml:space="preserve"> </w:t>
            </w:r>
          </w:p>
        </w:tc>
        <w:tc>
          <w:tcPr>
            <w:tcW w:w="4394" w:type="dxa"/>
            <w:shd w:val="clear" w:color="auto" w:fill="auto"/>
          </w:tcPr>
          <w:p w:rsidR="00ED285D" w:rsidRDefault="00C01D01" w:rsidP="00DE08E1">
            <w:pPr>
              <w:spacing w:before="120" w:after="120"/>
            </w:pPr>
            <w:r>
              <w:rPr>
                <w:b/>
                <w:color w:val="0000FF"/>
                <w:sz w:val="24"/>
                <w:szCs w:val="24"/>
              </w:rPr>
              <w:t>The business plan proposes further improvements to accessibility.</w:t>
            </w:r>
          </w:p>
        </w:tc>
        <w:tc>
          <w:tcPr>
            <w:tcW w:w="3718" w:type="dxa"/>
            <w:shd w:val="clear" w:color="auto" w:fill="auto"/>
          </w:tcPr>
          <w:p w:rsidR="002B3B5C" w:rsidRDefault="002B3B5C" w:rsidP="00DE08E1">
            <w:pPr>
              <w:spacing w:before="120" w:after="120"/>
            </w:pPr>
          </w:p>
        </w:tc>
      </w:tr>
      <w:tr w:rsidR="002B3B5C" w:rsidTr="005E484E">
        <w:tc>
          <w:tcPr>
            <w:tcW w:w="648" w:type="dxa"/>
          </w:tcPr>
          <w:p w:rsidR="002B3B5C" w:rsidRPr="002B3B5C" w:rsidRDefault="002B3B5C" w:rsidP="00DE08E1">
            <w:pPr>
              <w:spacing w:before="120" w:after="120"/>
              <w:rPr>
                <w:b/>
                <w:sz w:val="24"/>
                <w:szCs w:val="24"/>
              </w:rPr>
            </w:pPr>
            <w:r w:rsidRPr="002B3B5C">
              <w:rPr>
                <w:b/>
                <w:sz w:val="24"/>
                <w:szCs w:val="24"/>
              </w:rPr>
              <w:t>3.</w:t>
            </w:r>
            <w:r w:rsidR="008B760D">
              <w:rPr>
                <w:b/>
                <w:sz w:val="24"/>
                <w:szCs w:val="24"/>
              </w:rPr>
              <w:t>4</w:t>
            </w:r>
          </w:p>
        </w:tc>
        <w:tc>
          <w:tcPr>
            <w:tcW w:w="5414" w:type="dxa"/>
          </w:tcPr>
          <w:p w:rsidR="002B3B5C" w:rsidRDefault="002B3B5C" w:rsidP="00DE08E1">
            <w:pPr>
              <w:spacing w:before="120" w:after="120"/>
              <w:rPr>
                <w:sz w:val="24"/>
                <w:szCs w:val="24"/>
              </w:rPr>
            </w:pPr>
            <w:r w:rsidRPr="00F93043">
              <w:rPr>
                <w:b/>
                <w:sz w:val="24"/>
                <w:szCs w:val="24"/>
              </w:rPr>
              <w:t xml:space="preserve">Age  </w:t>
            </w:r>
            <w:r w:rsidRPr="00F93043">
              <w:rPr>
                <w:sz w:val="24"/>
                <w:szCs w:val="24"/>
              </w:rPr>
              <w:t>– identify the impact/potential impact of the policy on different age groups</w:t>
            </w:r>
          </w:p>
          <w:p w:rsidR="002B3B5C" w:rsidRPr="00F93043" w:rsidRDefault="002B3B5C" w:rsidP="00DE08E1">
            <w:pPr>
              <w:spacing w:before="120" w:after="120"/>
              <w:rPr>
                <w:sz w:val="24"/>
                <w:szCs w:val="24"/>
              </w:rPr>
            </w:pPr>
          </w:p>
        </w:tc>
        <w:tc>
          <w:tcPr>
            <w:tcW w:w="4394" w:type="dxa"/>
            <w:shd w:val="clear" w:color="auto" w:fill="auto"/>
          </w:tcPr>
          <w:p w:rsidR="00ED285D" w:rsidRDefault="00C01D01" w:rsidP="00DE08E1">
            <w:pPr>
              <w:spacing w:before="120" w:after="120"/>
            </w:pPr>
            <w:r>
              <w:rPr>
                <w:b/>
                <w:color w:val="0000FF"/>
                <w:sz w:val="24"/>
                <w:szCs w:val="24"/>
              </w:rPr>
              <w:t>The business plan will continue to promote child-friendly interpretation and to provide seating for elderly people where possible.</w:t>
            </w:r>
          </w:p>
        </w:tc>
        <w:tc>
          <w:tcPr>
            <w:tcW w:w="3718" w:type="dxa"/>
            <w:shd w:val="clear" w:color="auto" w:fill="auto"/>
          </w:tcPr>
          <w:p w:rsidR="002B3B5C" w:rsidRDefault="002B3B5C" w:rsidP="00DE08E1">
            <w:pPr>
              <w:spacing w:before="120" w:after="120"/>
            </w:pPr>
          </w:p>
        </w:tc>
      </w:tr>
      <w:tr w:rsidR="002B3B5C" w:rsidTr="005E484E">
        <w:trPr>
          <w:trHeight w:val="132"/>
        </w:trPr>
        <w:tc>
          <w:tcPr>
            <w:tcW w:w="648" w:type="dxa"/>
          </w:tcPr>
          <w:p w:rsidR="002B3B5C" w:rsidRPr="002B3B5C" w:rsidRDefault="008B760D" w:rsidP="00DE08E1">
            <w:pPr>
              <w:spacing w:before="120" w:after="120"/>
              <w:rPr>
                <w:b/>
                <w:sz w:val="24"/>
                <w:szCs w:val="24"/>
              </w:rPr>
            </w:pPr>
            <w:r>
              <w:rPr>
                <w:b/>
                <w:sz w:val="24"/>
                <w:szCs w:val="24"/>
              </w:rPr>
              <w:t>3.5</w:t>
            </w:r>
          </w:p>
        </w:tc>
        <w:tc>
          <w:tcPr>
            <w:tcW w:w="5414" w:type="dxa"/>
          </w:tcPr>
          <w:p w:rsidR="002B3B5C" w:rsidRPr="00F93043" w:rsidRDefault="002B3B5C" w:rsidP="00DE08E1">
            <w:pPr>
              <w:spacing w:before="120" w:after="120"/>
              <w:rPr>
                <w:sz w:val="24"/>
                <w:szCs w:val="24"/>
              </w:rPr>
            </w:pPr>
            <w:r w:rsidRPr="00F93043">
              <w:rPr>
                <w:b/>
                <w:sz w:val="24"/>
                <w:szCs w:val="24"/>
              </w:rPr>
              <w:t>Race</w:t>
            </w:r>
            <w:r w:rsidRPr="00F93043">
              <w:rPr>
                <w:sz w:val="24"/>
                <w:szCs w:val="24"/>
              </w:rPr>
              <w:t xml:space="preserve"> – identify the impact/potential impact on different black and minority ethnic groups </w:t>
            </w:r>
          </w:p>
        </w:tc>
        <w:tc>
          <w:tcPr>
            <w:tcW w:w="4394" w:type="dxa"/>
            <w:shd w:val="clear" w:color="auto" w:fill="auto"/>
          </w:tcPr>
          <w:p w:rsidR="00C01D01" w:rsidRPr="00C01D01" w:rsidRDefault="00C01D01" w:rsidP="00DE08E1">
            <w:pPr>
              <w:spacing w:before="120" w:after="120"/>
              <w:rPr>
                <w:b/>
                <w:color w:val="0000FF"/>
                <w:sz w:val="24"/>
                <w:szCs w:val="24"/>
              </w:rPr>
            </w:pPr>
            <w:r w:rsidRPr="00C01D01">
              <w:rPr>
                <w:b/>
                <w:color w:val="0000FF"/>
                <w:sz w:val="24"/>
                <w:szCs w:val="24"/>
              </w:rPr>
              <w:t>The business plan will not favour or disadvantage any group.</w:t>
            </w:r>
          </w:p>
        </w:tc>
        <w:tc>
          <w:tcPr>
            <w:tcW w:w="3718" w:type="dxa"/>
            <w:shd w:val="clear" w:color="auto" w:fill="auto"/>
          </w:tcPr>
          <w:p w:rsidR="002B3B5C" w:rsidRDefault="002B3B5C" w:rsidP="00DE08E1">
            <w:pPr>
              <w:spacing w:before="120" w:after="120"/>
            </w:pPr>
          </w:p>
        </w:tc>
      </w:tr>
      <w:tr w:rsidR="008B760D" w:rsidTr="005E484E">
        <w:trPr>
          <w:trHeight w:val="798"/>
        </w:trPr>
        <w:tc>
          <w:tcPr>
            <w:tcW w:w="648" w:type="dxa"/>
          </w:tcPr>
          <w:p w:rsidR="008B760D" w:rsidRPr="002B3B5C" w:rsidRDefault="008B760D" w:rsidP="00DE08E1">
            <w:pPr>
              <w:spacing w:before="120" w:after="120"/>
              <w:rPr>
                <w:b/>
                <w:sz w:val="24"/>
                <w:szCs w:val="24"/>
              </w:rPr>
            </w:pPr>
            <w:r w:rsidRPr="002B3B5C">
              <w:rPr>
                <w:b/>
                <w:sz w:val="24"/>
                <w:szCs w:val="24"/>
              </w:rPr>
              <w:t>3.</w:t>
            </w:r>
            <w:r>
              <w:rPr>
                <w:b/>
                <w:sz w:val="24"/>
                <w:szCs w:val="24"/>
              </w:rPr>
              <w:t>6</w:t>
            </w:r>
          </w:p>
        </w:tc>
        <w:tc>
          <w:tcPr>
            <w:tcW w:w="5414" w:type="dxa"/>
          </w:tcPr>
          <w:p w:rsidR="008B760D" w:rsidRPr="00F93043" w:rsidRDefault="008B760D" w:rsidP="005E484E">
            <w:pPr>
              <w:spacing w:before="120" w:after="120"/>
              <w:rPr>
                <w:b/>
                <w:sz w:val="24"/>
                <w:szCs w:val="24"/>
              </w:rPr>
            </w:pPr>
            <w:r w:rsidRPr="00F93043">
              <w:rPr>
                <w:b/>
                <w:sz w:val="24"/>
                <w:szCs w:val="24"/>
              </w:rPr>
              <w:t xml:space="preserve">Sexual orientation - </w:t>
            </w:r>
            <w:r w:rsidRPr="00F93043">
              <w:rPr>
                <w:sz w:val="24"/>
                <w:szCs w:val="24"/>
              </w:rPr>
              <w:t>identify the impact/potential impact of the policy on lesbians,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r w:rsidRPr="00F93043">
              <w:rPr>
                <w:b/>
                <w:sz w:val="24"/>
                <w:szCs w:val="24"/>
              </w:rPr>
              <w:t xml:space="preserve"> </w:t>
            </w:r>
          </w:p>
        </w:tc>
        <w:tc>
          <w:tcPr>
            <w:tcW w:w="4394" w:type="dxa"/>
            <w:shd w:val="clear" w:color="auto" w:fill="auto"/>
          </w:tcPr>
          <w:p w:rsidR="008B760D" w:rsidRPr="00DE08E1" w:rsidRDefault="00DE08E1" w:rsidP="00DE08E1">
            <w:pPr>
              <w:spacing w:before="120" w:after="120"/>
              <w:rPr>
                <w:b/>
                <w:color w:val="0000FF"/>
                <w:sz w:val="24"/>
                <w:szCs w:val="24"/>
              </w:rPr>
            </w:pPr>
            <w:r w:rsidRPr="00DE08E1">
              <w:rPr>
                <w:b/>
                <w:color w:val="0000FF"/>
                <w:sz w:val="24"/>
                <w:szCs w:val="24"/>
              </w:rPr>
              <w:t>The business plan will not favour or disadvantage any group.</w:t>
            </w:r>
          </w:p>
        </w:tc>
        <w:tc>
          <w:tcPr>
            <w:tcW w:w="3718" w:type="dxa"/>
            <w:shd w:val="clear" w:color="auto" w:fill="auto"/>
          </w:tcPr>
          <w:p w:rsidR="008B760D" w:rsidRDefault="008B760D" w:rsidP="00DE08E1">
            <w:pPr>
              <w:spacing w:before="120" w:after="120"/>
            </w:pPr>
          </w:p>
        </w:tc>
      </w:tr>
      <w:tr w:rsidR="008B760D" w:rsidTr="005E484E">
        <w:tc>
          <w:tcPr>
            <w:tcW w:w="648" w:type="dxa"/>
          </w:tcPr>
          <w:p w:rsidR="008B760D" w:rsidRPr="002B3B5C" w:rsidRDefault="008B760D" w:rsidP="00DE08E1">
            <w:pPr>
              <w:spacing w:before="120" w:after="120"/>
              <w:rPr>
                <w:b/>
                <w:sz w:val="24"/>
                <w:szCs w:val="24"/>
              </w:rPr>
            </w:pPr>
            <w:r w:rsidRPr="002B3B5C">
              <w:rPr>
                <w:b/>
                <w:sz w:val="24"/>
                <w:szCs w:val="24"/>
              </w:rPr>
              <w:t>3.</w:t>
            </w:r>
            <w:r>
              <w:rPr>
                <w:b/>
                <w:sz w:val="24"/>
                <w:szCs w:val="24"/>
              </w:rPr>
              <w:t>7</w:t>
            </w:r>
          </w:p>
        </w:tc>
        <w:tc>
          <w:tcPr>
            <w:tcW w:w="5414" w:type="dxa"/>
          </w:tcPr>
          <w:p w:rsidR="008B760D" w:rsidRPr="00F93043" w:rsidRDefault="008B760D" w:rsidP="00DE08E1">
            <w:pPr>
              <w:spacing w:before="120" w:after="120"/>
              <w:rPr>
                <w:sz w:val="24"/>
                <w:szCs w:val="24"/>
              </w:rPr>
            </w:pPr>
            <w:r w:rsidRPr="00F93043">
              <w:rPr>
                <w:b/>
                <w:sz w:val="24"/>
                <w:szCs w:val="24"/>
              </w:rPr>
              <w:t xml:space="preserve">Religion/belief </w:t>
            </w:r>
            <w:r w:rsidRPr="00F93043">
              <w:rPr>
                <w:sz w:val="24"/>
                <w:szCs w:val="24"/>
              </w:rPr>
              <w:t>– identify the impact/potential impact of the policy on people of different religious/faith groups and also upon those with no religion.</w:t>
            </w:r>
          </w:p>
        </w:tc>
        <w:tc>
          <w:tcPr>
            <w:tcW w:w="4394" w:type="dxa"/>
            <w:shd w:val="clear" w:color="auto" w:fill="auto"/>
          </w:tcPr>
          <w:p w:rsidR="00776E01" w:rsidRPr="00DE08E1" w:rsidRDefault="00DE08E1" w:rsidP="00DE08E1">
            <w:pPr>
              <w:spacing w:before="120" w:after="120"/>
              <w:rPr>
                <w:b/>
                <w:color w:val="0000FF"/>
                <w:sz w:val="24"/>
                <w:szCs w:val="24"/>
              </w:rPr>
            </w:pPr>
            <w:r w:rsidRPr="00DE08E1">
              <w:rPr>
                <w:b/>
                <w:color w:val="0000FF"/>
                <w:sz w:val="24"/>
                <w:szCs w:val="24"/>
              </w:rPr>
              <w:t>The business plan will not favour or disadvantage any group.</w:t>
            </w:r>
          </w:p>
        </w:tc>
        <w:tc>
          <w:tcPr>
            <w:tcW w:w="3718" w:type="dxa"/>
            <w:shd w:val="clear" w:color="auto" w:fill="auto"/>
          </w:tcPr>
          <w:p w:rsidR="008B760D" w:rsidRDefault="008B760D" w:rsidP="00DE08E1">
            <w:pPr>
              <w:spacing w:before="120" w:after="120"/>
            </w:pPr>
          </w:p>
        </w:tc>
      </w:tr>
      <w:tr w:rsidR="008B760D" w:rsidTr="005E484E">
        <w:tc>
          <w:tcPr>
            <w:tcW w:w="648" w:type="dxa"/>
          </w:tcPr>
          <w:p w:rsidR="008B760D" w:rsidRPr="002B3B5C" w:rsidRDefault="008B760D" w:rsidP="00DE08E1">
            <w:pPr>
              <w:spacing w:before="120" w:after="120"/>
              <w:rPr>
                <w:b/>
                <w:sz w:val="24"/>
                <w:szCs w:val="24"/>
              </w:rPr>
            </w:pPr>
            <w:r>
              <w:rPr>
                <w:b/>
                <w:sz w:val="24"/>
                <w:szCs w:val="24"/>
              </w:rPr>
              <w:t>3.8</w:t>
            </w:r>
          </w:p>
        </w:tc>
        <w:tc>
          <w:tcPr>
            <w:tcW w:w="5414" w:type="dxa"/>
          </w:tcPr>
          <w:p w:rsidR="008B760D" w:rsidRPr="002B3B5C" w:rsidRDefault="008B760D" w:rsidP="00DE08E1">
            <w:pPr>
              <w:spacing w:before="120" w:after="120"/>
              <w:rPr>
                <w:b/>
                <w:sz w:val="24"/>
                <w:szCs w:val="24"/>
              </w:rPr>
            </w:pPr>
            <w:r w:rsidRPr="002B3B5C">
              <w:rPr>
                <w:rFonts w:cs="Arial"/>
                <w:b/>
                <w:sz w:val="24"/>
                <w:szCs w:val="24"/>
              </w:rPr>
              <w:t>Socio-economically disadvantaged</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tc>
        <w:tc>
          <w:tcPr>
            <w:tcW w:w="4394" w:type="dxa"/>
            <w:shd w:val="clear" w:color="auto" w:fill="auto"/>
          </w:tcPr>
          <w:p w:rsidR="00303D5A" w:rsidRDefault="00DE08E1" w:rsidP="00417D4E">
            <w:pPr>
              <w:spacing w:before="120" w:after="120"/>
            </w:pPr>
            <w:r>
              <w:rPr>
                <w:b/>
                <w:color w:val="0000FF"/>
                <w:sz w:val="24"/>
                <w:szCs w:val="24"/>
              </w:rPr>
              <w:t xml:space="preserve">The business plan will continue to include free admission for B&amp;NES residents and concessions for children, </w:t>
            </w:r>
            <w:r w:rsidR="00417D4E">
              <w:rPr>
                <w:b/>
                <w:color w:val="0000FF"/>
                <w:sz w:val="24"/>
                <w:szCs w:val="24"/>
              </w:rPr>
              <w:t xml:space="preserve">families, </w:t>
            </w:r>
            <w:r>
              <w:rPr>
                <w:b/>
                <w:color w:val="0000FF"/>
                <w:sz w:val="24"/>
                <w:szCs w:val="24"/>
              </w:rPr>
              <w:t>students, seniors</w:t>
            </w:r>
            <w:r w:rsidR="005E484E">
              <w:rPr>
                <w:b/>
                <w:color w:val="0000FF"/>
                <w:sz w:val="24"/>
                <w:szCs w:val="24"/>
              </w:rPr>
              <w:t>,</w:t>
            </w:r>
            <w:r>
              <w:rPr>
                <w:b/>
                <w:color w:val="0000FF"/>
                <w:sz w:val="24"/>
                <w:szCs w:val="24"/>
              </w:rPr>
              <w:t xml:space="preserve"> carers</w:t>
            </w:r>
            <w:r w:rsidR="003D7643">
              <w:rPr>
                <w:b/>
                <w:color w:val="0000FF"/>
                <w:sz w:val="24"/>
                <w:szCs w:val="24"/>
              </w:rPr>
              <w:t xml:space="preserve"> and unwaged</w:t>
            </w:r>
            <w:r>
              <w:rPr>
                <w:b/>
                <w:color w:val="0000FF"/>
                <w:sz w:val="24"/>
                <w:szCs w:val="24"/>
              </w:rPr>
              <w:t>.</w:t>
            </w:r>
          </w:p>
        </w:tc>
        <w:tc>
          <w:tcPr>
            <w:tcW w:w="3718" w:type="dxa"/>
            <w:shd w:val="clear" w:color="auto" w:fill="auto"/>
          </w:tcPr>
          <w:p w:rsidR="008B760D" w:rsidRDefault="008B760D" w:rsidP="00DE08E1">
            <w:pPr>
              <w:spacing w:before="120" w:after="120"/>
            </w:pPr>
          </w:p>
        </w:tc>
      </w:tr>
      <w:tr w:rsidR="008B760D" w:rsidTr="005E484E">
        <w:tc>
          <w:tcPr>
            <w:tcW w:w="648" w:type="dxa"/>
          </w:tcPr>
          <w:p w:rsidR="008B760D" w:rsidRPr="002B3B5C" w:rsidRDefault="008B760D" w:rsidP="00DE08E1">
            <w:pPr>
              <w:spacing w:before="120" w:after="120"/>
              <w:rPr>
                <w:b/>
                <w:sz w:val="24"/>
                <w:szCs w:val="24"/>
              </w:rPr>
            </w:pPr>
            <w:r>
              <w:rPr>
                <w:b/>
                <w:sz w:val="24"/>
                <w:szCs w:val="24"/>
              </w:rPr>
              <w:t>3.9</w:t>
            </w:r>
          </w:p>
        </w:tc>
        <w:tc>
          <w:tcPr>
            <w:tcW w:w="5414" w:type="dxa"/>
          </w:tcPr>
          <w:p w:rsidR="008B760D" w:rsidRPr="002B3B5C" w:rsidRDefault="008B760D" w:rsidP="00DE08E1">
            <w:pPr>
              <w:spacing w:before="120" w:after="120"/>
              <w:rPr>
                <w:b/>
                <w:sz w:val="24"/>
                <w:szCs w:val="24"/>
              </w:rPr>
            </w:pPr>
            <w:r w:rsidRPr="002B3B5C">
              <w:rPr>
                <w:rFonts w:cs="Arial"/>
                <w:b/>
                <w:sz w:val="24"/>
                <w:szCs w:val="24"/>
              </w:rPr>
              <w:t>Rural communities</w:t>
            </w:r>
            <w:r w:rsidRPr="002B3B5C">
              <w:rPr>
                <w:rFonts w:cs="Arial"/>
                <w:sz w:val="24"/>
                <w:szCs w:val="24"/>
              </w:rPr>
              <w:t xml:space="preserve"> – identify the impact / potential impact on people living in rural communities</w:t>
            </w:r>
          </w:p>
        </w:tc>
        <w:tc>
          <w:tcPr>
            <w:tcW w:w="4394" w:type="dxa"/>
            <w:shd w:val="clear" w:color="auto" w:fill="auto"/>
          </w:tcPr>
          <w:p w:rsidR="008B760D" w:rsidRPr="00DE08E1" w:rsidRDefault="00DE08E1" w:rsidP="00DE08E1">
            <w:pPr>
              <w:spacing w:before="120" w:after="120"/>
              <w:rPr>
                <w:b/>
                <w:color w:val="0000FF"/>
                <w:sz w:val="24"/>
                <w:szCs w:val="24"/>
              </w:rPr>
            </w:pPr>
            <w:r w:rsidRPr="00DE08E1">
              <w:rPr>
                <w:b/>
                <w:color w:val="0000FF"/>
                <w:sz w:val="24"/>
                <w:szCs w:val="24"/>
              </w:rPr>
              <w:t>The business plan will not favour or disadvantage any group.</w:t>
            </w:r>
          </w:p>
        </w:tc>
        <w:tc>
          <w:tcPr>
            <w:tcW w:w="3718" w:type="dxa"/>
            <w:shd w:val="clear" w:color="auto" w:fill="auto"/>
          </w:tcPr>
          <w:p w:rsidR="008B760D" w:rsidRDefault="008B760D" w:rsidP="00DE08E1">
            <w:pPr>
              <w:spacing w:before="120" w:after="120"/>
            </w:pPr>
          </w:p>
        </w:tc>
      </w:tr>
    </w:tbl>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P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Default="00163C4F" w:rsidP="00DE08E1">
            <w:pPr>
              <w:spacing w:before="120" w:after="120"/>
              <w:rPr>
                <w:b/>
                <w:sz w:val="24"/>
                <w:szCs w:val="24"/>
              </w:rPr>
            </w:pPr>
            <w:r>
              <w:rPr>
                <w:b/>
                <w:sz w:val="24"/>
                <w:szCs w:val="24"/>
              </w:rPr>
              <w:t>Issues identified</w:t>
            </w:r>
          </w:p>
        </w:tc>
        <w:tc>
          <w:tcPr>
            <w:tcW w:w="3544" w:type="dxa"/>
            <w:shd w:val="clear" w:color="auto" w:fill="D9D9D9"/>
            <w:vAlign w:val="center"/>
          </w:tcPr>
          <w:p w:rsidR="006B2DF8" w:rsidRDefault="00163C4F" w:rsidP="00DE08E1">
            <w:pPr>
              <w:spacing w:before="120" w:after="120"/>
              <w:rPr>
                <w:b/>
                <w:sz w:val="24"/>
                <w:szCs w:val="24"/>
              </w:rPr>
            </w:pPr>
            <w:r>
              <w:rPr>
                <w:b/>
                <w:sz w:val="24"/>
                <w:szCs w:val="24"/>
              </w:rPr>
              <w:t>Actions required</w:t>
            </w:r>
          </w:p>
        </w:tc>
        <w:tc>
          <w:tcPr>
            <w:tcW w:w="3822" w:type="dxa"/>
            <w:shd w:val="clear" w:color="auto" w:fill="D9D9D9"/>
            <w:vAlign w:val="center"/>
          </w:tcPr>
          <w:p w:rsidR="006B2DF8" w:rsidRDefault="006B2DF8" w:rsidP="00DE08E1">
            <w:pPr>
              <w:spacing w:before="120" w:after="120"/>
              <w:rPr>
                <w:b/>
                <w:sz w:val="24"/>
                <w:szCs w:val="24"/>
              </w:rPr>
            </w:pPr>
            <w:r>
              <w:rPr>
                <w:b/>
                <w:sz w:val="24"/>
                <w:szCs w:val="24"/>
              </w:rPr>
              <w:t>Progress milestones</w:t>
            </w:r>
          </w:p>
        </w:tc>
        <w:tc>
          <w:tcPr>
            <w:tcW w:w="1564" w:type="dxa"/>
            <w:shd w:val="clear" w:color="auto" w:fill="D9D9D9"/>
            <w:vAlign w:val="center"/>
          </w:tcPr>
          <w:p w:rsidR="006B2DF8" w:rsidRDefault="006B2DF8" w:rsidP="00DE08E1">
            <w:pPr>
              <w:spacing w:before="120" w:after="120"/>
              <w:rPr>
                <w:b/>
                <w:sz w:val="24"/>
                <w:szCs w:val="24"/>
              </w:rPr>
            </w:pPr>
            <w:r>
              <w:rPr>
                <w:b/>
                <w:sz w:val="24"/>
                <w:szCs w:val="24"/>
              </w:rPr>
              <w:t>Officer responsible</w:t>
            </w:r>
          </w:p>
        </w:tc>
        <w:tc>
          <w:tcPr>
            <w:tcW w:w="1450" w:type="dxa"/>
            <w:shd w:val="clear" w:color="auto" w:fill="D9D9D9"/>
            <w:vAlign w:val="center"/>
          </w:tcPr>
          <w:p w:rsidR="006B2DF8" w:rsidRDefault="00163C4F" w:rsidP="00DE08E1">
            <w:pPr>
              <w:spacing w:before="120" w:after="120"/>
              <w:rPr>
                <w:b/>
                <w:sz w:val="24"/>
                <w:szCs w:val="24"/>
              </w:rPr>
            </w:pPr>
            <w:r>
              <w:rPr>
                <w:b/>
                <w:sz w:val="24"/>
                <w:szCs w:val="24"/>
              </w:rPr>
              <w:t>By when</w:t>
            </w:r>
          </w:p>
        </w:tc>
      </w:tr>
      <w:tr w:rsidR="006B2DF8">
        <w:tc>
          <w:tcPr>
            <w:tcW w:w="3794" w:type="dxa"/>
          </w:tcPr>
          <w:p w:rsidR="006B2DF8" w:rsidRPr="00DE08E1" w:rsidRDefault="00DE08E1" w:rsidP="00DE08E1">
            <w:pPr>
              <w:spacing w:before="120" w:after="120"/>
              <w:rPr>
                <w:b/>
                <w:color w:val="0000FF"/>
                <w:sz w:val="24"/>
                <w:szCs w:val="24"/>
              </w:rPr>
            </w:pPr>
            <w:r>
              <w:rPr>
                <w:b/>
                <w:color w:val="0000FF"/>
                <w:sz w:val="24"/>
                <w:szCs w:val="24"/>
              </w:rPr>
              <w:t>No new measures are proposed in the business plan beyond those already in place</w:t>
            </w:r>
          </w:p>
        </w:tc>
        <w:tc>
          <w:tcPr>
            <w:tcW w:w="3544" w:type="dxa"/>
          </w:tcPr>
          <w:p w:rsidR="0028243B" w:rsidRDefault="0028243B" w:rsidP="00DE08E1">
            <w:pPr>
              <w:spacing w:before="120" w:after="120"/>
            </w:pPr>
          </w:p>
        </w:tc>
        <w:tc>
          <w:tcPr>
            <w:tcW w:w="3822" w:type="dxa"/>
          </w:tcPr>
          <w:p w:rsidR="0028243B" w:rsidRDefault="0028243B" w:rsidP="00DE08E1">
            <w:pPr>
              <w:spacing w:before="120" w:after="120"/>
            </w:pPr>
          </w:p>
        </w:tc>
        <w:tc>
          <w:tcPr>
            <w:tcW w:w="1564" w:type="dxa"/>
          </w:tcPr>
          <w:p w:rsidR="006B2DF8" w:rsidRDefault="006B2DF8" w:rsidP="00DE08E1">
            <w:pPr>
              <w:spacing w:before="120" w:after="120"/>
            </w:pPr>
          </w:p>
        </w:tc>
        <w:tc>
          <w:tcPr>
            <w:tcW w:w="1450" w:type="dxa"/>
          </w:tcPr>
          <w:p w:rsidR="006B2DF8" w:rsidRDefault="006B2DF8" w:rsidP="00DE08E1">
            <w:pPr>
              <w:spacing w:before="120" w:after="120"/>
            </w:pPr>
          </w:p>
        </w:tc>
      </w:tr>
    </w:tbl>
    <w:p w:rsidR="006B2DF8" w:rsidRDefault="006B2DF8"/>
    <w:p w:rsidR="002B3B5C" w:rsidRDefault="002B3B5C"/>
    <w:p w:rsidR="002B3B5C" w:rsidRDefault="002B3B5C">
      <w:pPr>
        <w:rPr>
          <w:b/>
          <w:sz w:val="32"/>
          <w:szCs w:val="32"/>
        </w:rPr>
      </w:pPr>
      <w:r w:rsidRPr="002B3B5C">
        <w:rPr>
          <w:b/>
          <w:sz w:val="32"/>
          <w:szCs w:val="32"/>
        </w:rPr>
        <w:t>5. Sign off and publishing</w:t>
      </w:r>
    </w:p>
    <w:p w:rsidR="002B3B5C" w:rsidRPr="002B3B5C" w:rsidRDefault="002B3B5C">
      <w:pPr>
        <w:rPr>
          <w:b/>
          <w:sz w:val="32"/>
          <w:szCs w:val="32"/>
        </w:rPr>
      </w:pP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11"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00104EB1" w:rsidRPr="00104EB1">
        <w:rPr>
          <w:rFonts w:ascii="Monotype Corsiva" w:hAnsi="Monotype Corsiva"/>
          <w:color w:val="0000FF"/>
          <w:sz w:val="36"/>
          <w:szCs w:val="36"/>
        </w:rPr>
        <w:t>Stephen Bird</w:t>
      </w:r>
      <w:r w:rsidRPr="00104EB1">
        <w:rPr>
          <w:rFonts w:ascii="Monotype Corsiva" w:hAnsi="Monotype Corsiva"/>
          <w:color w:val="0000FF"/>
          <w:sz w:val="36"/>
          <w:szCs w:val="36"/>
        </w:rPr>
        <w:tab/>
      </w:r>
      <w:r w:rsidRPr="002B3B5C">
        <w:rPr>
          <w:sz w:val="28"/>
          <w:szCs w:val="28"/>
        </w:rPr>
        <w:tab/>
      </w:r>
      <w:r w:rsidRPr="002B3B5C">
        <w:rPr>
          <w:sz w:val="28"/>
          <w:szCs w:val="28"/>
        </w:rPr>
        <w:tab/>
      </w:r>
      <w:r w:rsidRPr="002B3B5C">
        <w:rPr>
          <w:sz w:val="28"/>
          <w:szCs w:val="28"/>
        </w:rPr>
        <w:tab/>
      </w:r>
      <w:r w:rsidR="00104EB1">
        <w:rPr>
          <w:color w:val="0000FF"/>
          <w:sz w:val="28"/>
          <w:szCs w:val="28"/>
        </w:rPr>
        <w:t xml:space="preserve">Head of Heritage Services </w:t>
      </w:r>
      <w:r w:rsidR="00104EB1">
        <w:rPr>
          <w:sz w:val="28"/>
          <w:szCs w:val="28"/>
        </w:rPr>
        <w:t>(</w:t>
      </w:r>
      <w:r w:rsidRPr="002B3B5C">
        <w:rPr>
          <w:sz w:val="28"/>
          <w:szCs w:val="28"/>
        </w:rPr>
        <w:t>nominated senior officer)</w:t>
      </w:r>
    </w:p>
    <w:p w:rsidR="002B3B5C" w:rsidRPr="002B3B5C" w:rsidRDefault="002B3B5C" w:rsidP="00543922">
      <w:pPr>
        <w:rPr>
          <w:b/>
          <w:sz w:val="28"/>
          <w:szCs w:val="28"/>
        </w:rPr>
      </w:pPr>
      <w:r w:rsidRPr="002B3B5C">
        <w:rPr>
          <w:b/>
          <w:sz w:val="28"/>
          <w:szCs w:val="28"/>
        </w:rPr>
        <w:t>Date:</w:t>
      </w:r>
      <w:r w:rsidR="00104EB1">
        <w:rPr>
          <w:b/>
          <w:sz w:val="28"/>
          <w:szCs w:val="28"/>
        </w:rPr>
        <w:t xml:space="preserve">                   </w:t>
      </w:r>
      <w:r w:rsidR="00104EB1" w:rsidRPr="00104EB1">
        <w:rPr>
          <w:color w:val="0000FF"/>
          <w:sz w:val="28"/>
          <w:szCs w:val="28"/>
        </w:rPr>
        <w:t>4 July 2012</w:t>
      </w:r>
    </w:p>
    <w:sectPr w:rsidR="002B3B5C" w:rsidRPr="002B3B5C" w:rsidSect="005C703B">
      <w:headerReference w:type="even" r:id="rId12"/>
      <w:headerReference w:type="default" r:id="rId13"/>
      <w:footerReference w:type="even" r:id="rId14"/>
      <w:footerReference w:type="default" r:id="rId15"/>
      <w:headerReference w:type="first" r:id="rId16"/>
      <w:footerReference w:type="first" r:id="rId17"/>
      <w:pgSz w:w="16838" w:h="11906" w:orient="landscape"/>
      <w:pgMar w:top="1077" w:right="1418" w:bottom="1134"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57" w:rsidRDefault="00F95D57">
      <w:r>
        <w:separator/>
      </w:r>
    </w:p>
    <w:p w:rsidR="00F95D57" w:rsidRDefault="00F95D57"/>
    <w:p w:rsidR="00F95D57" w:rsidRDefault="00F95D57"/>
  </w:endnote>
  <w:endnote w:type="continuationSeparator" w:id="0">
    <w:p w:rsidR="00F95D57" w:rsidRDefault="00F95D57">
      <w:r>
        <w:continuationSeparator/>
      </w:r>
    </w:p>
    <w:p w:rsidR="00F95D57" w:rsidRDefault="00F95D57"/>
    <w:p w:rsidR="00F95D57" w:rsidRDefault="00F95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B8" w:rsidRDefault="00875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01" w:rsidRDefault="00776E01">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752B8">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752B8">
      <w:rPr>
        <w:noProof/>
        <w:snapToGrid w:val="0"/>
      </w:rPr>
      <w:t>6</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01" w:rsidRDefault="008752B8">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57" w:rsidRDefault="00F95D57">
      <w:r>
        <w:separator/>
      </w:r>
    </w:p>
    <w:p w:rsidR="00F95D57" w:rsidRDefault="00F95D57"/>
    <w:p w:rsidR="00F95D57" w:rsidRDefault="00F95D57"/>
  </w:footnote>
  <w:footnote w:type="continuationSeparator" w:id="0">
    <w:p w:rsidR="00F95D57" w:rsidRDefault="00F95D57">
      <w:r>
        <w:continuationSeparator/>
      </w:r>
    </w:p>
    <w:p w:rsidR="00F95D57" w:rsidRDefault="00F95D57"/>
    <w:p w:rsidR="00F95D57" w:rsidRDefault="00F95D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B8" w:rsidRDefault="00875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B8" w:rsidRDefault="00875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01" w:rsidRPr="002E7EF8" w:rsidRDefault="00776E01">
    <w:pPr>
      <w:pStyle w:val="Header"/>
      <w:rPr>
        <w:sz w:val="56"/>
        <w:szCs w:val="56"/>
      </w:rPr>
    </w:pPr>
    <w:bookmarkStart w:id="0" w:name="_GoBack"/>
    <w:bookmarkEnd w:id="0"/>
    <w:r>
      <w:rPr>
        <w:sz w:val="56"/>
        <w:szCs w:val="56"/>
      </w:rPr>
      <w:t xml:space="preserve"> </w:t>
    </w:r>
    <w:r w:rsidR="008752B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107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EA6FEA"/>
    <w:multiLevelType w:val="hybridMultilevel"/>
    <w:tmpl w:val="1952DF8A"/>
    <w:lvl w:ilvl="0" w:tplc="DEF632F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9"/>
  </w:num>
  <w:num w:numId="4">
    <w:abstractNumId w:val="18"/>
  </w:num>
  <w:num w:numId="5">
    <w:abstractNumId w:val="20"/>
  </w:num>
  <w:num w:numId="6">
    <w:abstractNumId w:val="17"/>
  </w:num>
  <w:num w:numId="7">
    <w:abstractNumId w:val="19"/>
  </w:num>
  <w:num w:numId="8">
    <w:abstractNumId w:val="13"/>
  </w:num>
  <w:num w:numId="9">
    <w:abstractNumId w:val="4"/>
  </w:num>
  <w:num w:numId="10">
    <w:abstractNumId w:val="14"/>
  </w:num>
  <w:num w:numId="11">
    <w:abstractNumId w:val="6"/>
  </w:num>
  <w:num w:numId="12">
    <w:abstractNumId w:val="3"/>
  </w:num>
  <w:num w:numId="13">
    <w:abstractNumId w:val="12"/>
  </w:num>
  <w:num w:numId="14">
    <w:abstractNumId w:val="15"/>
  </w:num>
  <w:num w:numId="15">
    <w:abstractNumId w:val="7"/>
  </w:num>
  <w:num w:numId="16">
    <w:abstractNumId w:val="21"/>
  </w:num>
  <w:num w:numId="17">
    <w:abstractNumId w:val="10"/>
  </w:num>
  <w:num w:numId="18">
    <w:abstractNumId w:val="0"/>
  </w:num>
  <w:num w:numId="19">
    <w:abstractNumId w:val="2"/>
  </w:num>
  <w:num w:numId="20">
    <w:abstractNumId w:val="5"/>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20E48"/>
    <w:rsid w:val="000231C6"/>
    <w:rsid w:val="00037611"/>
    <w:rsid w:val="000722BB"/>
    <w:rsid w:val="0009484C"/>
    <w:rsid w:val="000A184F"/>
    <w:rsid w:val="000A35B3"/>
    <w:rsid w:val="000E51CA"/>
    <w:rsid w:val="00104EB1"/>
    <w:rsid w:val="0010752D"/>
    <w:rsid w:val="00163C4F"/>
    <w:rsid w:val="001734E3"/>
    <w:rsid w:val="00223636"/>
    <w:rsid w:val="00230F50"/>
    <w:rsid w:val="0023292D"/>
    <w:rsid w:val="0023474C"/>
    <w:rsid w:val="00256E5A"/>
    <w:rsid w:val="00272C3A"/>
    <w:rsid w:val="00276659"/>
    <w:rsid w:val="0028243B"/>
    <w:rsid w:val="002A17F4"/>
    <w:rsid w:val="002B3B5C"/>
    <w:rsid w:val="002B53E5"/>
    <w:rsid w:val="002C0763"/>
    <w:rsid w:val="002C1B75"/>
    <w:rsid w:val="002D33D2"/>
    <w:rsid w:val="002E7EF8"/>
    <w:rsid w:val="002F2722"/>
    <w:rsid w:val="00303D5A"/>
    <w:rsid w:val="00307CB7"/>
    <w:rsid w:val="00362518"/>
    <w:rsid w:val="00381E3F"/>
    <w:rsid w:val="00391EBA"/>
    <w:rsid w:val="003A0A1D"/>
    <w:rsid w:val="003D031B"/>
    <w:rsid w:val="003D5896"/>
    <w:rsid w:val="003D7643"/>
    <w:rsid w:val="004001AB"/>
    <w:rsid w:val="0041018B"/>
    <w:rsid w:val="00417D4E"/>
    <w:rsid w:val="00431237"/>
    <w:rsid w:val="00446395"/>
    <w:rsid w:val="004860A1"/>
    <w:rsid w:val="004C318C"/>
    <w:rsid w:val="004E418F"/>
    <w:rsid w:val="004F5AC9"/>
    <w:rsid w:val="00500300"/>
    <w:rsid w:val="00532357"/>
    <w:rsid w:val="005365D0"/>
    <w:rsid w:val="00543922"/>
    <w:rsid w:val="00565025"/>
    <w:rsid w:val="00573640"/>
    <w:rsid w:val="005A4AA2"/>
    <w:rsid w:val="005C703B"/>
    <w:rsid w:val="005D7C5F"/>
    <w:rsid w:val="005E0695"/>
    <w:rsid w:val="005E484E"/>
    <w:rsid w:val="005F46E5"/>
    <w:rsid w:val="00603419"/>
    <w:rsid w:val="00647737"/>
    <w:rsid w:val="006651F7"/>
    <w:rsid w:val="00691058"/>
    <w:rsid w:val="00696DFA"/>
    <w:rsid w:val="006B2DF8"/>
    <w:rsid w:val="006D0E8C"/>
    <w:rsid w:val="00713445"/>
    <w:rsid w:val="00724863"/>
    <w:rsid w:val="00732264"/>
    <w:rsid w:val="007370BE"/>
    <w:rsid w:val="00744837"/>
    <w:rsid w:val="00776E01"/>
    <w:rsid w:val="007C694D"/>
    <w:rsid w:val="007D076A"/>
    <w:rsid w:val="007E2562"/>
    <w:rsid w:val="008075D3"/>
    <w:rsid w:val="0082170A"/>
    <w:rsid w:val="00842686"/>
    <w:rsid w:val="00844682"/>
    <w:rsid w:val="008752B8"/>
    <w:rsid w:val="00897896"/>
    <w:rsid w:val="008B760D"/>
    <w:rsid w:val="009171DA"/>
    <w:rsid w:val="00922FEE"/>
    <w:rsid w:val="00943384"/>
    <w:rsid w:val="00946D77"/>
    <w:rsid w:val="0096291D"/>
    <w:rsid w:val="00986E5D"/>
    <w:rsid w:val="009B5A08"/>
    <w:rsid w:val="009C4D42"/>
    <w:rsid w:val="00A125C2"/>
    <w:rsid w:val="00A26DC2"/>
    <w:rsid w:val="00AA1B1B"/>
    <w:rsid w:val="00AF1F77"/>
    <w:rsid w:val="00B51359"/>
    <w:rsid w:val="00B8565F"/>
    <w:rsid w:val="00B86FBE"/>
    <w:rsid w:val="00B94585"/>
    <w:rsid w:val="00BC0B1B"/>
    <w:rsid w:val="00BC3E3F"/>
    <w:rsid w:val="00BD1C09"/>
    <w:rsid w:val="00BD45C1"/>
    <w:rsid w:val="00C01D01"/>
    <w:rsid w:val="00C045BC"/>
    <w:rsid w:val="00C14271"/>
    <w:rsid w:val="00C163FE"/>
    <w:rsid w:val="00C24BC8"/>
    <w:rsid w:val="00C42998"/>
    <w:rsid w:val="00C46C59"/>
    <w:rsid w:val="00C56843"/>
    <w:rsid w:val="00C64D7C"/>
    <w:rsid w:val="00C70B44"/>
    <w:rsid w:val="00C843B1"/>
    <w:rsid w:val="00CB3CD8"/>
    <w:rsid w:val="00CB514F"/>
    <w:rsid w:val="00CF282A"/>
    <w:rsid w:val="00D34F21"/>
    <w:rsid w:val="00D36EE9"/>
    <w:rsid w:val="00DE08E1"/>
    <w:rsid w:val="00E41F95"/>
    <w:rsid w:val="00E4699F"/>
    <w:rsid w:val="00E54AC2"/>
    <w:rsid w:val="00E62C69"/>
    <w:rsid w:val="00E65651"/>
    <w:rsid w:val="00E67B1F"/>
    <w:rsid w:val="00ED285D"/>
    <w:rsid w:val="00ED5CED"/>
    <w:rsid w:val="00EE1489"/>
    <w:rsid w:val="00EE20BF"/>
    <w:rsid w:val="00EE50F5"/>
    <w:rsid w:val="00EF61CE"/>
    <w:rsid w:val="00F43499"/>
    <w:rsid w:val="00F60057"/>
    <w:rsid w:val="00F67000"/>
    <w:rsid w:val="00F93043"/>
    <w:rsid w:val="00F95D57"/>
    <w:rsid w:val="00FA5EA5"/>
    <w:rsid w:val="00FB1656"/>
    <w:rsid w:val="00FB3089"/>
    <w:rsid w:val="00FB4C45"/>
    <w:rsid w:val="00FB5E93"/>
    <w:rsid w:val="00FC4A1E"/>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quality@bathnes.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320039b6c5c94284da87683bb2a7ae8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2.xml><?xml version="1.0" encoding="utf-8"?>
<ds:datastoreItem xmlns:ds="http://schemas.openxmlformats.org/officeDocument/2006/customXml" ds:itemID="{D5D606CC-48B8-48C1-9821-6140B79D49C8}">
  <ds:schemaRefs>
    <ds:schemaRef ds:uri="http://schemas.microsoft.com/office/2006/documentManagement/types"/>
    <ds:schemaRef ds:uri="http://purl.org/dc/terms/"/>
    <ds:schemaRef ds:uri="http://schemas.microsoft.com/sharepoint/v3"/>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ABE2585-6F92-4E09-BAFC-6BBF8D98D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92C2BD8D.dotm</Template>
  <TotalTime>0</TotalTime>
  <Pages>6</Pages>
  <Words>1250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EIA toolkit </vt:lpstr>
    </vt:vector>
  </TitlesOfParts>
  <Company>GBC</Company>
  <LinksUpToDate>false</LinksUpToDate>
  <CharactersWithSpaces>8364</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 </dc:title>
  <dc:subject/>
  <dc:creator>robin.daly</dc:creator>
  <cp:keywords/>
  <dc:description/>
  <cp:lastModifiedBy>Louise Murphy</cp:lastModifiedBy>
  <cp:revision>2</cp:revision>
  <cp:lastPrinted>2008-09-11T08:20:00Z</cp:lastPrinted>
  <dcterms:created xsi:type="dcterms:W3CDTF">2012-07-31T13:58:00Z</dcterms:created>
  <dcterms:modified xsi:type="dcterms:W3CDTF">2012-07-31T13:58:00Z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