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3" w:rsidRDefault="003E7CB3" w:rsidP="006B729A">
      <w:pPr>
        <w:rPr>
          <w:rFonts w:ascii="Times New Roman" w:hAnsi="Times New Roman" w:cs="Times New Roman"/>
          <w:noProof/>
          <w:szCs w:val="24"/>
          <w:lang w:eastAsia="en-GB"/>
        </w:rPr>
      </w:pPr>
      <w:bookmarkStart w:id="0" w:name="_GoBack"/>
      <w:bookmarkEnd w:id="0"/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627810B" wp14:editId="148E6E99">
            <wp:simplePos x="0" y="0"/>
            <wp:positionH relativeFrom="column">
              <wp:posOffset>3990340</wp:posOffset>
            </wp:positionH>
            <wp:positionV relativeFrom="paragraph">
              <wp:posOffset>-215265</wp:posOffset>
            </wp:positionV>
            <wp:extent cx="28575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1" name="Picture 1" descr="G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</w:p>
    <w:p w:rsidR="003E7CB3" w:rsidRDefault="003E7CB3" w:rsidP="003E7CB3">
      <w:pPr>
        <w:shd w:val="clear" w:color="auto" w:fill="FFFFFF"/>
        <w:jc w:val="right"/>
        <w:rPr>
          <w:rFonts w:cs="Arial"/>
          <w:color w:val="222222"/>
          <w:lang w:eastAsia="en-GB"/>
        </w:rPr>
      </w:pPr>
      <w:r>
        <w:rPr>
          <w:rFonts w:cs="Arial"/>
          <w:color w:val="000000"/>
          <w:lang w:eastAsia="en-GB"/>
        </w:rPr>
        <w:t>200a Pentonville Road, London N1 9JP</w:t>
      </w:r>
    </w:p>
    <w:p w:rsidR="003E7CB3" w:rsidRDefault="003E7CB3" w:rsidP="003E7CB3">
      <w:pPr>
        <w:jc w:val="right"/>
        <w:rPr>
          <w:rFonts w:ascii="Times New Roman" w:hAnsi="Times New Roman" w:cs="Times New Roman"/>
          <w:lang w:eastAsia="en-GB"/>
        </w:rPr>
      </w:pPr>
      <w:r>
        <w:rPr>
          <w:rFonts w:cs="Arial"/>
          <w:lang w:eastAsia="en-GB"/>
        </w:rPr>
        <w:t>Office telephone: 0207 832 5848</w:t>
      </w:r>
    </w:p>
    <w:p w:rsidR="003E7CB3" w:rsidRDefault="003E7CB3" w:rsidP="003E7CB3">
      <w:pPr>
        <w:pStyle w:val="NormalWeb"/>
        <w:pBdr>
          <w:top w:val="inset" w:sz="12" w:space="4" w:color="FFFFFF"/>
          <w:left w:val="inset" w:sz="12" w:space="4" w:color="FFFFFF"/>
          <w:bottom w:val="inset" w:sz="12" w:space="4" w:color="FFFFFF"/>
          <w:right w:val="inset" w:sz="12" w:space="4" w:color="FFFFFF"/>
        </w:pBdr>
        <w:shd w:val="clear" w:color="auto" w:fill="FFFFFF"/>
        <w:spacing w:before="0" w:beforeAutospacing="0" w:after="0" w:afterAutospacing="0" w:line="360" w:lineRule="auto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www.genderedintelligence.co.uk</w:t>
      </w:r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</w:p>
    <w:p w:rsidR="006B729A" w:rsidRDefault="006B729A" w:rsidP="006B729A">
      <w:pPr>
        <w:rPr>
          <w:b/>
          <w:bCs/>
          <w:sz w:val="36"/>
          <w:szCs w:val="36"/>
          <w:u w:val="single"/>
          <w:lang w:val="en-US"/>
        </w:rPr>
      </w:pPr>
      <w:r w:rsidRPr="008C68E8">
        <w:rPr>
          <w:b/>
          <w:bCs/>
          <w:sz w:val="36"/>
          <w:szCs w:val="36"/>
          <w:u w:val="single"/>
          <w:lang w:val="en-US"/>
        </w:rPr>
        <w:t xml:space="preserve">Good Practice </w:t>
      </w:r>
      <w:r w:rsidR="003E7CB3">
        <w:rPr>
          <w:b/>
          <w:bCs/>
          <w:sz w:val="36"/>
          <w:szCs w:val="36"/>
          <w:u w:val="single"/>
          <w:lang w:val="en-US"/>
        </w:rPr>
        <w:t>in Working with Young</w:t>
      </w:r>
      <w:r w:rsidR="008C68E8" w:rsidRPr="008C68E8">
        <w:rPr>
          <w:b/>
          <w:bCs/>
          <w:sz w:val="36"/>
          <w:szCs w:val="36"/>
          <w:u w:val="single"/>
          <w:lang w:val="en-US"/>
        </w:rPr>
        <w:t xml:space="preserve"> Trans People</w:t>
      </w:r>
    </w:p>
    <w:p w:rsidR="003E7CB3" w:rsidRDefault="003E7CB3" w:rsidP="006B729A">
      <w:pPr>
        <w:rPr>
          <w:b/>
          <w:bCs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3E7CB3" w:rsidRPr="008C68E8" w:rsidTr="003E7CB3">
        <w:trPr>
          <w:trHeight w:val="19"/>
        </w:trPr>
        <w:tc>
          <w:tcPr>
            <w:tcW w:w="10682" w:type="dxa"/>
            <w:tcBorders>
              <w:top w:val="single" w:sz="4" w:space="0" w:color="auto"/>
            </w:tcBorders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 w:rsidRPr="008C68E8">
              <w:rPr>
                <w:sz w:val="28"/>
                <w:szCs w:val="28"/>
              </w:rPr>
              <w:t>Involving the trans person – what are their wishes?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Using the person’s new name, pronouns and title</w:t>
            </w:r>
            <w:r>
              <w:rPr>
                <w:sz w:val="28"/>
                <w:szCs w:val="28"/>
                <w:lang w:val="en-US"/>
              </w:rPr>
              <w:t xml:space="preserve">. (If you make a mistake </w:t>
            </w:r>
            <w:proofErr w:type="spellStart"/>
            <w:r>
              <w:rPr>
                <w:sz w:val="28"/>
                <w:szCs w:val="28"/>
                <w:lang w:val="en-US"/>
              </w:rPr>
              <w:t>apologise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move on)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44280A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Updating records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3E7CB3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roviding access to appropriate toilets</w:t>
            </w:r>
            <w:r w:rsidRPr="008C68E8">
              <w:rPr>
                <w:sz w:val="28"/>
                <w:szCs w:val="28"/>
                <w:lang w:val="en-US"/>
              </w:rPr>
              <w:t xml:space="preserve"> / changing </w:t>
            </w:r>
            <w:r>
              <w:rPr>
                <w:sz w:val="28"/>
                <w:szCs w:val="28"/>
                <w:lang w:val="en-US"/>
              </w:rPr>
              <w:t>facilities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Providing gender-appropriate clothing / uniform / sports kit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 w:rsidRPr="008C68E8">
              <w:rPr>
                <w:sz w:val="28"/>
                <w:szCs w:val="28"/>
              </w:rPr>
              <w:t>Avoiding arbitrary gendered divisions (e.g. ‘boys on the left…’)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 w:rsidRPr="008C68E8">
              <w:rPr>
                <w:sz w:val="28"/>
                <w:szCs w:val="28"/>
                <w:lang w:val="en-US"/>
              </w:rPr>
              <w:t xml:space="preserve">Ensuring full access to </w:t>
            </w:r>
            <w:r w:rsidRPr="008C68E8">
              <w:rPr>
                <w:sz w:val="28"/>
                <w:szCs w:val="28"/>
              </w:rPr>
              <w:t>experiences (trips, sports, social activities)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Enabling access to medical appointments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Taking confidentiality seriously - not ‘outing’ people unnecessarily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5327D7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Creating a supportive environment where the person feels emotionally / physically safe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  <w:lang w:val="en-US"/>
              </w:rPr>
            </w:pPr>
            <w:r w:rsidRPr="008C68E8">
              <w:rPr>
                <w:sz w:val="28"/>
                <w:szCs w:val="28"/>
                <w:lang w:val="en-US"/>
              </w:rPr>
              <w:t>Providing a named support person to go to with worries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 w:rsidRPr="008C68E8">
              <w:rPr>
                <w:sz w:val="28"/>
                <w:szCs w:val="28"/>
              </w:rPr>
              <w:t>Making sure your policies and procedures cover trans people, including what happens if someone transitions when part of your organisation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 w:rsidRPr="008C68E8">
              <w:rPr>
                <w:sz w:val="28"/>
                <w:szCs w:val="28"/>
              </w:rPr>
              <w:t>Encouraging / supporting your staff with education and training on equality issues</w:t>
            </w:r>
          </w:p>
        </w:tc>
      </w:tr>
      <w:tr w:rsidR="003E7CB3" w:rsidRPr="008C68E8" w:rsidTr="003E7CB3">
        <w:trPr>
          <w:trHeight w:val="19"/>
        </w:trPr>
        <w:tc>
          <w:tcPr>
            <w:tcW w:w="10682" w:type="dxa"/>
            <w:vAlign w:val="center"/>
          </w:tcPr>
          <w:p w:rsidR="003E7CB3" w:rsidRPr="008C68E8" w:rsidRDefault="003E7CB3" w:rsidP="008C6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support from your local authority as well as local and national third sector provision</w:t>
            </w:r>
          </w:p>
        </w:tc>
      </w:tr>
      <w:tr w:rsidR="003E7CB3" w:rsidRPr="00A8533E" w:rsidTr="003E7CB3">
        <w:trPr>
          <w:trHeight w:val="19"/>
        </w:trPr>
        <w:tc>
          <w:tcPr>
            <w:tcW w:w="10682" w:type="dxa"/>
            <w:vAlign w:val="center"/>
          </w:tcPr>
          <w:p w:rsidR="003E7CB3" w:rsidRPr="00A8533E" w:rsidRDefault="003E7CB3" w:rsidP="008C68E8">
            <w:pPr>
              <w:rPr>
                <w:sz w:val="28"/>
                <w:szCs w:val="28"/>
              </w:rPr>
            </w:pPr>
            <w:r w:rsidRPr="00A8533E">
              <w:rPr>
                <w:sz w:val="28"/>
                <w:szCs w:val="28"/>
              </w:rPr>
              <w:t>Becoming confident to challenge inappropriate behaviour:</w:t>
            </w:r>
          </w:p>
          <w:p w:rsidR="003E7CB3" w:rsidRPr="00A8533E" w:rsidRDefault="003E7CB3" w:rsidP="008C68E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8533E">
              <w:rPr>
                <w:szCs w:val="24"/>
              </w:rPr>
              <w:t>Challenge and stop transphobic or homophobic comments or “jokes”</w:t>
            </w:r>
          </w:p>
          <w:p w:rsidR="003E7CB3" w:rsidRPr="00A8533E" w:rsidRDefault="003E7CB3" w:rsidP="008C68E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8533E">
              <w:rPr>
                <w:szCs w:val="24"/>
              </w:rPr>
              <w:t>Challenge and stop inappropriate questioning / asking about anatomy</w:t>
            </w:r>
          </w:p>
          <w:p w:rsidR="003E7CB3" w:rsidRPr="00A8533E" w:rsidRDefault="003E7CB3" w:rsidP="008C68E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8533E">
              <w:rPr>
                <w:szCs w:val="24"/>
              </w:rPr>
              <w:t>Challenge and stop trans related bullying</w:t>
            </w:r>
          </w:p>
          <w:p w:rsidR="003E7CB3" w:rsidRPr="00A8533E" w:rsidRDefault="003E7CB3" w:rsidP="008C68E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8533E">
              <w:rPr>
                <w:szCs w:val="24"/>
              </w:rPr>
              <w:t>Champion your trans person’s rights</w:t>
            </w:r>
          </w:p>
        </w:tc>
      </w:tr>
    </w:tbl>
    <w:p w:rsidR="00941431" w:rsidRPr="00A8533E" w:rsidRDefault="00941431" w:rsidP="003E7CB3">
      <w:pPr>
        <w:rPr>
          <w:szCs w:val="24"/>
        </w:rPr>
      </w:pPr>
    </w:p>
    <w:sectPr w:rsidR="00941431" w:rsidRPr="00A8533E" w:rsidSect="003E7CB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E" w:rsidRDefault="00B5034E" w:rsidP="008C68E8">
      <w:r>
        <w:separator/>
      </w:r>
    </w:p>
  </w:endnote>
  <w:endnote w:type="continuationSeparator" w:id="0">
    <w:p w:rsidR="00B5034E" w:rsidRDefault="00B5034E" w:rsidP="008C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E8" w:rsidRPr="008C68E8" w:rsidRDefault="008C68E8" w:rsidP="008C68E8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7088"/>
        <w:tab w:val="right" w:pos="14742"/>
      </w:tabs>
      <w:rPr>
        <w:b/>
        <w:i/>
        <w:sz w:val="12"/>
        <w:szCs w:val="12"/>
      </w:rPr>
    </w:pPr>
  </w:p>
  <w:p w:rsidR="008C68E8" w:rsidRPr="008C68E8" w:rsidRDefault="003E7CB3" w:rsidP="008C68E8">
    <w:pPr>
      <w:pStyle w:val="Footer"/>
      <w:tabs>
        <w:tab w:val="clear" w:pos="4513"/>
        <w:tab w:val="clear" w:pos="9026"/>
        <w:tab w:val="center" w:pos="7088"/>
        <w:tab w:val="right" w:pos="14742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Gendered Intelligence</w:t>
    </w:r>
    <w:r>
      <w:rPr>
        <w:b/>
        <w:i/>
        <w:sz w:val="20"/>
        <w:szCs w:val="20"/>
      </w:rPr>
      <w:tab/>
    </w:r>
    <w:r w:rsidR="008C68E8" w:rsidRPr="008C68E8">
      <w:rPr>
        <w:b/>
        <w:i/>
        <w:color w:val="808080" w:themeColor="background1" w:themeShade="80"/>
        <w:sz w:val="20"/>
        <w:szCs w:val="20"/>
      </w:rPr>
      <w:t>www.genderedintelligence.co.uk</w:t>
    </w:r>
    <w:r w:rsidR="008C68E8" w:rsidRPr="008C68E8"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E" w:rsidRDefault="00B5034E" w:rsidP="008C68E8">
      <w:r>
        <w:separator/>
      </w:r>
    </w:p>
  </w:footnote>
  <w:footnote w:type="continuationSeparator" w:id="0">
    <w:p w:rsidR="00B5034E" w:rsidRDefault="00B5034E" w:rsidP="008C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545"/>
    <w:multiLevelType w:val="hybridMultilevel"/>
    <w:tmpl w:val="A350D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770D9"/>
    <w:multiLevelType w:val="hybridMultilevel"/>
    <w:tmpl w:val="FEBC31F6"/>
    <w:lvl w:ilvl="0" w:tplc="15BAE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414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43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0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69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E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0E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C7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574C"/>
    <w:multiLevelType w:val="hybridMultilevel"/>
    <w:tmpl w:val="79649612"/>
    <w:lvl w:ilvl="0" w:tplc="B6F41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1158">
      <w:start w:val="6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C1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E2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68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A6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A0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C7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741B8"/>
    <w:multiLevelType w:val="hybridMultilevel"/>
    <w:tmpl w:val="BD38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A57C1"/>
    <w:multiLevelType w:val="hybridMultilevel"/>
    <w:tmpl w:val="9F26165A"/>
    <w:lvl w:ilvl="0" w:tplc="CD944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6F976">
      <w:start w:val="65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6D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C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E1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46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6D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6D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EB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9A"/>
    <w:rsid w:val="00026CE9"/>
    <w:rsid w:val="000B1BE1"/>
    <w:rsid w:val="002D0476"/>
    <w:rsid w:val="003E7CB3"/>
    <w:rsid w:val="005848BE"/>
    <w:rsid w:val="00675BE8"/>
    <w:rsid w:val="006A111A"/>
    <w:rsid w:val="006B729A"/>
    <w:rsid w:val="006D5916"/>
    <w:rsid w:val="0075072F"/>
    <w:rsid w:val="007D5D86"/>
    <w:rsid w:val="008049DC"/>
    <w:rsid w:val="008C68E8"/>
    <w:rsid w:val="008E5065"/>
    <w:rsid w:val="00941431"/>
    <w:rsid w:val="00A8533E"/>
    <w:rsid w:val="00B5034E"/>
    <w:rsid w:val="00BB26E8"/>
    <w:rsid w:val="00C84EDA"/>
    <w:rsid w:val="00DD546E"/>
    <w:rsid w:val="00DF1BC3"/>
    <w:rsid w:val="00EB5FD0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6E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Colour">
    <w:name w:val="GI Colour"/>
    <w:basedOn w:val="Normal"/>
    <w:link w:val="GIColourChar"/>
    <w:qFormat/>
    <w:rsid w:val="006D5916"/>
    <w:pPr>
      <w:tabs>
        <w:tab w:val="left" w:pos="426"/>
        <w:tab w:val="left" w:leader="dot" w:pos="8931"/>
      </w:tabs>
      <w:spacing w:before="360"/>
      <w:ind w:left="420" w:hanging="420"/>
      <w:jc w:val="center"/>
    </w:pPr>
    <w:rPr>
      <w:b/>
      <w:color w:val="993399"/>
      <w:szCs w:val="24"/>
    </w:rPr>
  </w:style>
  <w:style w:type="character" w:customStyle="1" w:styleId="GIColourChar">
    <w:name w:val="GI Colour Char"/>
    <w:basedOn w:val="DefaultParagraphFont"/>
    <w:link w:val="GIColour"/>
    <w:rsid w:val="006D5916"/>
    <w:rPr>
      <w:rFonts w:ascii="Arial" w:hAnsi="Arial"/>
      <w:b/>
      <w:color w:val="993399"/>
      <w:sz w:val="24"/>
      <w:szCs w:val="24"/>
    </w:rPr>
  </w:style>
  <w:style w:type="table" w:styleId="TableGrid">
    <w:name w:val="Table Grid"/>
    <w:basedOn w:val="TableNormal"/>
    <w:uiPriority w:val="59"/>
    <w:rsid w:val="008E5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E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6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E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C68E8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E7C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6E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Colour">
    <w:name w:val="GI Colour"/>
    <w:basedOn w:val="Normal"/>
    <w:link w:val="GIColourChar"/>
    <w:qFormat/>
    <w:rsid w:val="006D5916"/>
    <w:pPr>
      <w:tabs>
        <w:tab w:val="left" w:pos="426"/>
        <w:tab w:val="left" w:leader="dot" w:pos="8931"/>
      </w:tabs>
      <w:spacing w:before="360"/>
      <w:ind w:left="420" w:hanging="420"/>
      <w:jc w:val="center"/>
    </w:pPr>
    <w:rPr>
      <w:b/>
      <w:color w:val="993399"/>
      <w:szCs w:val="24"/>
    </w:rPr>
  </w:style>
  <w:style w:type="character" w:customStyle="1" w:styleId="GIColourChar">
    <w:name w:val="GI Colour Char"/>
    <w:basedOn w:val="DefaultParagraphFont"/>
    <w:link w:val="GIColour"/>
    <w:rsid w:val="006D5916"/>
    <w:rPr>
      <w:rFonts w:ascii="Arial" w:hAnsi="Arial"/>
      <w:b/>
      <w:color w:val="993399"/>
      <w:sz w:val="24"/>
      <w:szCs w:val="24"/>
    </w:rPr>
  </w:style>
  <w:style w:type="table" w:styleId="TableGrid">
    <w:name w:val="Table Grid"/>
    <w:basedOn w:val="TableNormal"/>
    <w:uiPriority w:val="59"/>
    <w:rsid w:val="008E5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E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6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E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C68E8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E7C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3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9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7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1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2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3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3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2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8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05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07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2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9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8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50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56A5FDDF.dotm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Louise Murphy</cp:lastModifiedBy>
  <cp:revision>2</cp:revision>
  <cp:lastPrinted>2015-06-05T09:56:00Z</cp:lastPrinted>
  <dcterms:created xsi:type="dcterms:W3CDTF">2016-03-22T12:09:00Z</dcterms:created>
  <dcterms:modified xsi:type="dcterms:W3CDTF">2016-03-22T12:09:00Z</dcterms:modified>
</cp:coreProperties>
</file>