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9AF" w:rsidRDefault="00C859AF" w:rsidP="00C859AF"/>
    <w:p w:rsidR="00C859AF" w:rsidRDefault="00C859AF" w:rsidP="00C859AF"/>
    <w:p w:rsidR="00C859AF" w:rsidRDefault="00C859AF" w:rsidP="00C859AF"/>
    <w:p w:rsidR="00C859AF" w:rsidRDefault="00C859AF" w:rsidP="00C859AF"/>
    <w:p w:rsidR="00C859AF" w:rsidRDefault="00C859AF" w:rsidP="00C859AF"/>
    <w:p w:rsidR="00C859AF" w:rsidRDefault="00C859AF" w:rsidP="00C859AF"/>
    <w:p w:rsidR="00C859AF" w:rsidRDefault="00C859AF" w:rsidP="00C859AF"/>
    <w:p w:rsidR="00C859AF" w:rsidRPr="00C859AF" w:rsidRDefault="00EF3E1C" w:rsidP="00EF3E1C">
      <w:pPr>
        <w:jc w:val="center"/>
      </w:pPr>
      <w:r w:rsidRPr="00B53703">
        <w:rPr>
          <w:rFonts w:cs="Arial"/>
          <w:b/>
          <w:bCs/>
          <w:i/>
          <w:iCs/>
          <w:noProof/>
          <w:sz w:val="36"/>
          <w:szCs w:val="36"/>
          <w:lang w:eastAsia="en-GB"/>
        </w:rPr>
        <w:drawing>
          <wp:inline distT="0" distB="0" distL="0" distR="0" wp14:anchorId="476A6DC0" wp14:editId="590147B9">
            <wp:extent cx="2527300" cy="961715"/>
            <wp:effectExtent l="0" t="0" r="6350" b="0"/>
            <wp:docPr id="1" name="Picture 1" descr="B&amp;NES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NES smal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2950" cy="963865"/>
                    </a:xfrm>
                    <a:prstGeom prst="rect">
                      <a:avLst/>
                    </a:prstGeom>
                    <a:noFill/>
                    <a:ln>
                      <a:noFill/>
                    </a:ln>
                  </pic:spPr>
                </pic:pic>
              </a:graphicData>
            </a:graphic>
          </wp:inline>
        </w:drawing>
      </w:r>
    </w:p>
    <w:p w:rsidR="00C859AF" w:rsidRPr="00C859AF" w:rsidRDefault="00C859AF" w:rsidP="00C859AF"/>
    <w:p w:rsidR="00C859AF" w:rsidRPr="00283EF0" w:rsidRDefault="009D02B7" w:rsidP="00446F82">
      <w:pPr>
        <w:pStyle w:val="Title"/>
        <w:rPr>
          <w:sz w:val="44"/>
          <w:szCs w:val="44"/>
        </w:rPr>
      </w:pPr>
      <w:r w:rsidRPr="00283EF0">
        <w:rPr>
          <w:sz w:val="44"/>
          <w:szCs w:val="44"/>
        </w:rPr>
        <w:t>Contract</w:t>
      </w:r>
      <w:r w:rsidR="00C859AF" w:rsidRPr="00283EF0">
        <w:rPr>
          <w:sz w:val="44"/>
          <w:szCs w:val="44"/>
        </w:rPr>
        <w:t xml:space="preserve"> Standing Orders</w:t>
      </w:r>
    </w:p>
    <w:p w:rsidR="00C859AF" w:rsidRDefault="006012CC" w:rsidP="00D340F6">
      <w:pPr>
        <w:pStyle w:val="Title"/>
        <w:rPr>
          <w:sz w:val="36"/>
          <w:szCs w:val="36"/>
        </w:rPr>
      </w:pPr>
      <w:r>
        <w:rPr>
          <w:sz w:val="36"/>
          <w:szCs w:val="36"/>
        </w:rPr>
        <w:t xml:space="preserve"> </w:t>
      </w:r>
      <w:r w:rsidR="0053564F">
        <w:rPr>
          <w:sz w:val="36"/>
          <w:szCs w:val="36"/>
        </w:rPr>
        <w:t>Version for External Use only</w:t>
      </w:r>
    </w:p>
    <w:p w:rsidR="00C859AF" w:rsidRDefault="00C859AF" w:rsidP="00C859AF">
      <w:bookmarkStart w:id="0" w:name="_GoBack"/>
      <w:bookmarkEnd w:id="0"/>
    </w:p>
    <w:p w:rsidR="00C859AF" w:rsidRDefault="00C859AF" w:rsidP="00C859AF"/>
    <w:p w:rsidR="00C859AF" w:rsidRDefault="00C859AF" w:rsidP="00C859AF"/>
    <w:p w:rsidR="00C859AF" w:rsidRDefault="00C859AF" w:rsidP="00C859AF"/>
    <w:p w:rsidR="00C859AF" w:rsidRPr="00C859AF" w:rsidRDefault="00C859AF" w:rsidP="00C859AF"/>
    <w:p w:rsidR="00C859AF" w:rsidRPr="00C859AF" w:rsidRDefault="00C859AF" w:rsidP="00C859AF">
      <w:r w:rsidRPr="00C859AF">
        <w:br w:type="page"/>
      </w:r>
    </w:p>
    <w:p w:rsidR="00FD2703" w:rsidRDefault="00FD2703" w:rsidP="00446F82">
      <w:pPr>
        <w:pStyle w:val="Heading1"/>
      </w:pPr>
      <w:bookmarkStart w:id="1" w:name="_Toc407630072"/>
      <w:r>
        <w:lastRenderedPageBreak/>
        <w:t>Table of Contents</w:t>
      </w:r>
      <w:bookmarkEnd w:id="1"/>
    </w:p>
    <w:p w:rsidR="00221692" w:rsidRDefault="00221692" w:rsidP="00282830">
      <w:pPr>
        <w:spacing w:line="20" w:lineRule="atLeast"/>
      </w:pPr>
    </w:p>
    <w:p w:rsidR="00172872" w:rsidRPr="00B516BA" w:rsidRDefault="00B516BA" w:rsidP="004767F1">
      <w:pPr>
        <w:spacing w:line="360" w:lineRule="auto"/>
        <w:ind w:left="360"/>
        <w:rPr>
          <w:b/>
          <w:sz w:val="24"/>
        </w:rPr>
      </w:pPr>
      <w:r w:rsidRPr="00B516BA">
        <w:rPr>
          <w:b/>
          <w:sz w:val="24"/>
        </w:rPr>
        <w:t>Section A</w:t>
      </w:r>
      <w:r w:rsidRPr="00B516BA">
        <w:rPr>
          <w:b/>
          <w:sz w:val="24"/>
        </w:rPr>
        <w:tab/>
      </w:r>
      <w:r w:rsidR="00172872" w:rsidRPr="00B516BA">
        <w:rPr>
          <w:b/>
          <w:sz w:val="24"/>
        </w:rPr>
        <w:t>Statement of Principles</w:t>
      </w:r>
      <w:r w:rsidR="00B10AB6">
        <w:rPr>
          <w:b/>
          <w:sz w:val="24"/>
        </w:rPr>
        <w:tab/>
      </w:r>
      <w:r w:rsidR="00B10AB6">
        <w:rPr>
          <w:b/>
          <w:sz w:val="24"/>
        </w:rPr>
        <w:tab/>
      </w:r>
      <w:r w:rsidR="00B10AB6">
        <w:rPr>
          <w:b/>
          <w:sz w:val="24"/>
        </w:rPr>
        <w:tab/>
      </w:r>
      <w:r w:rsidR="00B10AB6">
        <w:rPr>
          <w:b/>
          <w:sz w:val="24"/>
        </w:rPr>
        <w:tab/>
      </w:r>
      <w:r w:rsidR="00B10AB6">
        <w:rPr>
          <w:b/>
          <w:sz w:val="24"/>
        </w:rPr>
        <w:tab/>
      </w:r>
      <w:r w:rsidR="00B10AB6">
        <w:rPr>
          <w:b/>
          <w:sz w:val="24"/>
        </w:rPr>
        <w:tab/>
      </w:r>
      <w:r w:rsidR="00B10AB6">
        <w:rPr>
          <w:b/>
          <w:sz w:val="24"/>
        </w:rPr>
        <w:tab/>
      </w:r>
      <w:r w:rsidR="00B10AB6">
        <w:rPr>
          <w:b/>
          <w:sz w:val="24"/>
        </w:rPr>
        <w:tab/>
        <w:t xml:space="preserve"> 3</w:t>
      </w:r>
    </w:p>
    <w:p w:rsidR="00172872" w:rsidRPr="00B516BA" w:rsidRDefault="00B516BA" w:rsidP="004767F1">
      <w:pPr>
        <w:spacing w:line="360" w:lineRule="auto"/>
        <w:ind w:left="360"/>
        <w:rPr>
          <w:b/>
          <w:sz w:val="24"/>
        </w:rPr>
      </w:pPr>
      <w:r w:rsidRPr="00B516BA">
        <w:rPr>
          <w:b/>
          <w:sz w:val="24"/>
        </w:rPr>
        <w:t>Section B</w:t>
      </w:r>
      <w:r w:rsidRPr="00B516BA">
        <w:rPr>
          <w:b/>
          <w:sz w:val="24"/>
        </w:rPr>
        <w:tab/>
      </w:r>
      <w:r w:rsidR="00172872" w:rsidRPr="00B516BA">
        <w:rPr>
          <w:b/>
          <w:sz w:val="24"/>
        </w:rPr>
        <w:t>Developing the Commissioning Plan</w:t>
      </w:r>
      <w:r w:rsidR="00B10AB6">
        <w:rPr>
          <w:b/>
          <w:sz w:val="24"/>
        </w:rPr>
        <w:tab/>
      </w:r>
      <w:r w:rsidR="00B10AB6">
        <w:rPr>
          <w:b/>
          <w:sz w:val="24"/>
        </w:rPr>
        <w:tab/>
      </w:r>
      <w:r w:rsidR="00B10AB6">
        <w:rPr>
          <w:b/>
          <w:sz w:val="24"/>
        </w:rPr>
        <w:tab/>
      </w:r>
      <w:r w:rsidR="00B10AB6">
        <w:rPr>
          <w:b/>
          <w:sz w:val="24"/>
        </w:rPr>
        <w:tab/>
      </w:r>
      <w:r w:rsidR="00B10AB6">
        <w:rPr>
          <w:b/>
          <w:sz w:val="24"/>
        </w:rPr>
        <w:tab/>
        <w:t xml:space="preserve"> 7</w:t>
      </w:r>
    </w:p>
    <w:p w:rsidR="00172872" w:rsidRPr="00B516BA" w:rsidRDefault="00B516BA" w:rsidP="004767F1">
      <w:pPr>
        <w:spacing w:line="360" w:lineRule="auto"/>
        <w:ind w:left="360"/>
        <w:rPr>
          <w:b/>
          <w:sz w:val="24"/>
        </w:rPr>
      </w:pPr>
      <w:r w:rsidRPr="00B516BA">
        <w:rPr>
          <w:b/>
          <w:sz w:val="24"/>
        </w:rPr>
        <w:t>Section C</w:t>
      </w:r>
      <w:r w:rsidRPr="00B516BA">
        <w:rPr>
          <w:b/>
          <w:sz w:val="24"/>
        </w:rPr>
        <w:tab/>
      </w:r>
      <w:r w:rsidR="00172872" w:rsidRPr="00B516BA">
        <w:rPr>
          <w:b/>
          <w:sz w:val="24"/>
        </w:rPr>
        <w:t>Developing the Procurement Plan</w:t>
      </w:r>
      <w:r w:rsidR="00B10AB6">
        <w:rPr>
          <w:b/>
          <w:sz w:val="24"/>
        </w:rPr>
        <w:tab/>
      </w:r>
      <w:r w:rsidR="00B10AB6">
        <w:rPr>
          <w:b/>
          <w:sz w:val="24"/>
        </w:rPr>
        <w:tab/>
      </w:r>
      <w:r w:rsidR="00B10AB6">
        <w:rPr>
          <w:b/>
          <w:sz w:val="24"/>
        </w:rPr>
        <w:tab/>
      </w:r>
      <w:r w:rsidR="00B10AB6">
        <w:rPr>
          <w:b/>
          <w:sz w:val="24"/>
        </w:rPr>
        <w:tab/>
      </w:r>
      <w:r w:rsidR="00B10AB6">
        <w:rPr>
          <w:b/>
          <w:sz w:val="24"/>
        </w:rPr>
        <w:tab/>
      </w:r>
      <w:r w:rsidR="00B10AB6">
        <w:rPr>
          <w:b/>
          <w:sz w:val="24"/>
        </w:rPr>
        <w:tab/>
        <w:t xml:space="preserve"> 9</w:t>
      </w:r>
    </w:p>
    <w:p w:rsidR="00172872" w:rsidRPr="00B516BA" w:rsidRDefault="00B516BA" w:rsidP="004767F1">
      <w:pPr>
        <w:spacing w:line="360" w:lineRule="auto"/>
        <w:ind w:left="360"/>
        <w:rPr>
          <w:b/>
          <w:sz w:val="24"/>
        </w:rPr>
      </w:pPr>
      <w:r w:rsidRPr="00B516BA">
        <w:rPr>
          <w:b/>
          <w:sz w:val="24"/>
        </w:rPr>
        <w:t>Section D</w:t>
      </w:r>
      <w:r w:rsidRPr="00B516BA">
        <w:rPr>
          <w:b/>
          <w:sz w:val="24"/>
        </w:rPr>
        <w:tab/>
      </w:r>
      <w:r w:rsidR="00172872" w:rsidRPr="00B516BA">
        <w:rPr>
          <w:b/>
          <w:sz w:val="24"/>
        </w:rPr>
        <w:t>Undertake the Procurement Process</w:t>
      </w:r>
      <w:r w:rsidR="00B10AB6">
        <w:rPr>
          <w:b/>
          <w:sz w:val="24"/>
        </w:rPr>
        <w:tab/>
      </w:r>
      <w:r w:rsidR="00B10AB6">
        <w:rPr>
          <w:b/>
          <w:sz w:val="24"/>
        </w:rPr>
        <w:tab/>
      </w:r>
      <w:r w:rsidR="00B10AB6">
        <w:rPr>
          <w:b/>
          <w:sz w:val="24"/>
        </w:rPr>
        <w:tab/>
      </w:r>
      <w:r w:rsidR="00B10AB6">
        <w:rPr>
          <w:b/>
          <w:sz w:val="24"/>
        </w:rPr>
        <w:tab/>
      </w:r>
      <w:r w:rsidR="00B10AB6">
        <w:rPr>
          <w:b/>
          <w:sz w:val="24"/>
        </w:rPr>
        <w:tab/>
        <w:t>10</w:t>
      </w:r>
    </w:p>
    <w:p w:rsidR="00172872" w:rsidRPr="00B516BA" w:rsidRDefault="00B516BA" w:rsidP="004767F1">
      <w:pPr>
        <w:spacing w:line="360" w:lineRule="auto"/>
        <w:ind w:left="360"/>
        <w:rPr>
          <w:b/>
          <w:sz w:val="24"/>
        </w:rPr>
      </w:pPr>
      <w:r w:rsidRPr="00B516BA">
        <w:rPr>
          <w:b/>
          <w:sz w:val="24"/>
        </w:rPr>
        <w:t>Section E</w:t>
      </w:r>
      <w:r w:rsidRPr="00B516BA">
        <w:rPr>
          <w:b/>
          <w:sz w:val="24"/>
        </w:rPr>
        <w:tab/>
      </w:r>
      <w:r w:rsidR="00172872" w:rsidRPr="00B516BA">
        <w:rPr>
          <w:b/>
          <w:sz w:val="24"/>
        </w:rPr>
        <w:t>Contract Award and Implementation</w:t>
      </w:r>
      <w:r w:rsidR="00B10AB6">
        <w:rPr>
          <w:b/>
          <w:sz w:val="24"/>
        </w:rPr>
        <w:tab/>
      </w:r>
      <w:r w:rsidR="00B10AB6">
        <w:rPr>
          <w:b/>
          <w:sz w:val="24"/>
        </w:rPr>
        <w:tab/>
      </w:r>
      <w:r w:rsidR="00B10AB6">
        <w:rPr>
          <w:b/>
          <w:sz w:val="24"/>
        </w:rPr>
        <w:tab/>
      </w:r>
      <w:r w:rsidR="00B10AB6">
        <w:rPr>
          <w:b/>
          <w:sz w:val="24"/>
        </w:rPr>
        <w:tab/>
      </w:r>
      <w:r w:rsidR="00B10AB6">
        <w:rPr>
          <w:b/>
          <w:sz w:val="24"/>
        </w:rPr>
        <w:tab/>
        <w:t>16</w:t>
      </w:r>
    </w:p>
    <w:p w:rsidR="00172872" w:rsidRPr="00B516BA" w:rsidRDefault="00B516BA" w:rsidP="00985FC1">
      <w:pPr>
        <w:tabs>
          <w:tab w:val="left" w:pos="1701"/>
          <w:tab w:val="left" w:pos="8505"/>
        </w:tabs>
        <w:spacing w:line="360" w:lineRule="auto"/>
        <w:ind w:left="360"/>
        <w:rPr>
          <w:b/>
          <w:sz w:val="24"/>
        </w:rPr>
      </w:pPr>
      <w:r w:rsidRPr="00B516BA">
        <w:rPr>
          <w:b/>
          <w:sz w:val="24"/>
        </w:rPr>
        <w:t>Section F</w:t>
      </w:r>
      <w:r w:rsidRPr="00B516BA">
        <w:rPr>
          <w:b/>
          <w:sz w:val="24"/>
        </w:rPr>
        <w:tab/>
      </w:r>
      <w:r w:rsidR="00172872" w:rsidRPr="00B516BA">
        <w:rPr>
          <w:b/>
          <w:sz w:val="24"/>
        </w:rPr>
        <w:t>Post Contract Award</w:t>
      </w:r>
      <w:r w:rsidR="00985FC1">
        <w:rPr>
          <w:b/>
          <w:sz w:val="24"/>
        </w:rPr>
        <w:tab/>
        <w:t>18</w:t>
      </w:r>
      <w:r w:rsidR="00B10AB6">
        <w:rPr>
          <w:b/>
          <w:sz w:val="24"/>
        </w:rPr>
        <w:tab/>
      </w:r>
    </w:p>
    <w:p w:rsidR="00172872" w:rsidRPr="00985FC1" w:rsidRDefault="00172872" w:rsidP="00041BE6">
      <w:pPr>
        <w:rPr>
          <w:b/>
          <w:sz w:val="24"/>
        </w:rPr>
      </w:pPr>
      <w:r w:rsidRPr="00221692">
        <w:rPr>
          <w:sz w:val="24"/>
        </w:rPr>
        <w:tab/>
      </w:r>
      <w:r w:rsidRPr="00985FC1">
        <w:rPr>
          <w:b/>
          <w:sz w:val="24"/>
        </w:rPr>
        <w:t>Appendices</w:t>
      </w:r>
    </w:p>
    <w:p w:rsidR="00873FEE" w:rsidRPr="00221692" w:rsidRDefault="00873FEE" w:rsidP="00172872">
      <w:pPr>
        <w:ind w:left="363" w:firstLine="567"/>
        <w:rPr>
          <w:sz w:val="24"/>
        </w:rPr>
      </w:pPr>
    </w:p>
    <w:p w:rsidR="00172872" w:rsidRPr="00221692" w:rsidRDefault="004767F1" w:rsidP="00F056E9">
      <w:pPr>
        <w:pStyle w:val="ListParagraph"/>
        <w:numPr>
          <w:ilvl w:val="0"/>
          <w:numId w:val="19"/>
        </w:numPr>
        <w:rPr>
          <w:sz w:val="24"/>
        </w:rPr>
      </w:pPr>
      <w:r>
        <w:rPr>
          <w:sz w:val="24"/>
        </w:rPr>
        <w:t xml:space="preserve"> </w:t>
      </w:r>
      <w:r w:rsidR="00172872" w:rsidRPr="00221692">
        <w:rPr>
          <w:sz w:val="24"/>
        </w:rPr>
        <w:t>Glossary</w:t>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t>20</w:t>
      </w:r>
    </w:p>
    <w:p w:rsidR="00172872" w:rsidRPr="007C0761" w:rsidRDefault="004767F1" w:rsidP="00F056E9">
      <w:pPr>
        <w:pStyle w:val="ListParagraph"/>
        <w:numPr>
          <w:ilvl w:val="0"/>
          <w:numId w:val="19"/>
        </w:numPr>
        <w:rPr>
          <w:sz w:val="24"/>
        </w:rPr>
      </w:pPr>
      <w:r w:rsidRPr="007C0761">
        <w:rPr>
          <w:sz w:val="24"/>
        </w:rPr>
        <w:t xml:space="preserve"> </w:t>
      </w:r>
      <w:r w:rsidR="006B77D6">
        <w:rPr>
          <w:sz w:val="24"/>
        </w:rPr>
        <w:t xml:space="preserve">CSO </w:t>
      </w:r>
      <w:r w:rsidR="00873FEE" w:rsidRPr="007C0761">
        <w:rPr>
          <w:sz w:val="24"/>
        </w:rPr>
        <w:t>Ex</w:t>
      </w:r>
      <w:r w:rsidR="008F4A4F" w:rsidRPr="007C0761">
        <w:rPr>
          <w:sz w:val="24"/>
        </w:rPr>
        <w:t>emptions</w:t>
      </w:r>
      <w:r w:rsidR="00172872" w:rsidRPr="007C076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t>25</w:t>
      </w:r>
    </w:p>
    <w:p w:rsidR="006D6166" w:rsidRPr="007C0761" w:rsidRDefault="004767F1" w:rsidP="00F056E9">
      <w:pPr>
        <w:pStyle w:val="ListParagraph"/>
        <w:numPr>
          <w:ilvl w:val="0"/>
          <w:numId w:val="19"/>
        </w:numPr>
        <w:rPr>
          <w:sz w:val="24"/>
        </w:rPr>
      </w:pPr>
      <w:r w:rsidRPr="007C0761">
        <w:rPr>
          <w:sz w:val="24"/>
        </w:rPr>
        <w:t xml:space="preserve"> </w:t>
      </w:r>
      <w:r w:rsidR="006D6166" w:rsidRPr="007C0761">
        <w:rPr>
          <w:sz w:val="24"/>
        </w:rPr>
        <w:t>Business Ethics</w:t>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t>27</w:t>
      </w:r>
    </w:p>
    <w:p w:rsidR="006D6166" w:rsidRDefault="004767F1" w:rsidP="00BE529F">
      <w:pPr>
        <w:pStyle w:val="ListParagraph"/>
        <w:numPr>
          <w:ilvl w:val="0"/>
          <w:numId w:val="19"/>
        </w:numPr>
        <w:jc w:val="left"/>
        <w:rPr>
          <w:sz w:val="24"/>
        </w:rPr>
      </w:pPr>
      <w:r>
        <w:rPr>
          <w:sz w:val="24"/>
        </w:rPr>
        <w:t xml:space="preserve"> </w:t>
      </w:r>
      <w:r w:rsidR="006D6166">
        <w:rPr>
          <w:sz w:val="24"/>
        </w:rPr>
        <w:t>Confidentiality, Intellectual Property, Data Protection</w:t>
      </w:r>
      <w:r w:rsidR="008B1339">
        <w:rPr>
          <w:sz w:val="24"/>
        </w:rPr>
        <w:t>,</w:t>
      </w:r>
      <w:r w:rsidR="006D6166">
        <w:rPr>
          <w:sz w:val="24"/>
        </w:rPr>
        <w:t xml:space="preserve"> Transparency</w:t>
      </w:r>
      <w:r w:rsidR="006B77D6">
        <w:rPr>
          <w:sz w:val="24"/>
        </w:rPr>
        <w:t xml:space="preserve"> &amp; </w:t>
      </w:r>
      <w:r w:rsidR="006012CC">
        <w:rPr>
          <w:sz w:val="24"/>
        </w:rPr>
        <w:t xml:space="preserve">  </w:t>
      </w:r>
      <w:r w:rsidR="00BE529F">
        <w:rPr>
          <w:sz w:val="24"/>
        </w:rPr>
        <w:t xml:space="preserve"> </w:t>
      </w:r>
      <w:r w:rsidR="006B77D6">
        <w:rPr>
          <w:sz w:val="24"/>
        </w:rPr>
        <w:t>Redaction</w:t>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t>29</w:t>
      </w:r>
    </w:p>
    <w:p w:rsidR="007C0761" w:rsidRDefault="004767F1" w:rsidP="00F056E9">
      <w:pPr>
        <w:pStyle w:val="ListParagraph"/>
        <w:numPr>
          <w:ilvl w:val="0"/>
          <w:numId w:val="19"/>
        </w:numPr>
        <w:rPr>
          <w:sz w:val="24"/>
        </w:rPr>
      </w:pPr>
      <w:r>
        <w:rPr>
          <w:sz w:val="24"/>
        </w:rPr>
        <w:t xml:space="preserve"> </w:t>
      </w:r>
      <w:r w:rsidR="007C0761">
        <w:rPr>
          <w:sz w:val="24"/>
        </w:rPr>
        <w:t>Specification</w:t>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t>32</w:t>
      </w:r>
    </w:p>
    <w:p w:rsidR="006D6166" w:rsidRDefault="007C0761" w:rsidP="00F056E9">
      <w:pPr>
        <w:pStyle w:val="ListParagraph"/>
        <w:numPr>
          <w:ilvl w:val="0"/>
          <w:numId w:val="19"/>
        </w:numPr>
        <w:rPr>
          <w:sz w:val="24"/>
        </w:rPr>
      </w:pPr>
      <w:r>
        <w:rPr>
          <w:sz w:val="24"/>
        </w:rPr>
        <w:t xml:space="preserve"> </w:t>
      </w:r>
      <w:r w:rsidR="00CE5A46">
        <w:rPr>
          <w:sz w:val="24"/>
        </w:rPr>
        <w:t>Social Value</w:t>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t>33</w:t>
      </w:r>
    </w:p>
    <w:p w:rsidR="00CE5A46" w:rsidRDefault="004767F1" w:rsidP="00F056E9">
      <w:pPr>
        <w:pStyle w:val="ListParagraph"/>
        <w:numPr>
          <w:ilvl w:val="0"/>
          <w:numId w:val="19"/>
        </w:numPr>
        <w:rPr>
          <w:sz w:val="24"/>
        </w:rPr>
      </w:pPr>
      <w:r>
        <w:rPr>
          <w:sz w:val="24"/>
        </w:rPr>
        <w:t xml:space="preserve"> </w:t>
      </w:r>
      <w:r w:rsidR="007C0761">
        <w:rPr>
          <w:sz w:val="24"/>
        </w:rPr>
        <w:t xml:space="preserve">The Council’s </w:t>
      </w:r>
      <w:r w:rsidR="00CE5A46">
        <w:rPr>
          <w:sz w:val="24"/>
        </w:rPr>
        <w:t xml:space="preserve">Contract </w:t>
      </w:r>
      <w:r w:rsidR="00BA22D7">
        <w:rPr>
          <w:sz w:val="24"/>
        </w:rPr>
        <w:t>Register</w:t>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t>34</w:t>
      </w:r>
    </w:p>
    <w:p w:rsidR="00CE5A46" w:rsidRDefault="004767F1" w:rsidP="00F056E9">
      <w:pPr>
        <w:pStyle w:val="ListParagraph"/>
        <w:numPr>
          <w:ilvl w:val="0"/>
          <w:numId w:val="19"/>
        </w:numPr>
        <w:rPr>
          <w:sz w:val="24"/>
        </w:rPr>
      </w:pPr>
      <w:r>
        <w:rPr>
          <w:sz w:val="24"/>
        </w:rPr>
        <w:t xml:space="preserve"> </w:t>
      </w:r>
      <w:r w:rsidR="00CE5A46">
        <w:rPr>
          <w:sz w:val="24"/>
        </w:rPr>
        <w:t>Framework Agreements</w:t>
      </w:r>
      <w:r w:rsidR="001117F5">
        <w:rPr>
          <w:sz w:val="24"/>
        </w:rPr>
        <w:t xml:space="preserve"> &amp; Dynamic Purchasing Systems</w:t>
      </w:r>
      <w:r w:rsidR="00985FC1">
        <w:rPr>
          <w:sz w:val="24"/>
        </w:rPr>
        <w:tab/>
      </w:r>
      <w:r w:rsidR="00985FC1">
        <w:rPr>
          <w:sz w:val="24"/>
        </w:rPr>
        <w:tab/>
      </w:r>
      <w:r w:rsidR="00985FC1">
        <w:rPr>
          <w:sz w:val="24"/>
        </w:rPr>
        <w:tab/>
        <w:t>35</w:t>
      </w:r>
    </w:p>
    <w:p w:rsidR="00CE5A46" w:rsidRDefault="004767F1" w:rsidP="00F056E9">
      <w:pPr>
        <w:pStyle w:val="ListParagraph"/>
        <w:numPr>
          <w:ilvl w:val="0"/>
          <w:numId w:val="19"/>
        </w:numPr>
        <w:rPr>
          <w:sz w:val="24"/>
        </w:rPr>
      </w:pPr>
      <w:r>
        <w:rPr>
          <w:sz w:val="24"/>
        </w:rPr>
        <w:t xml:space="preserve"> </w:t>
      </w:r>
      <w:r w:rsidR="00CE5A46">
        <w:rPr>
          <w:sz w:val="24"/>
        </w:rPr>
        <w:t>Procurement Options</w:t>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t>36</w:t>
      </w:r>
    </w:p>
    <w:p w:rsidR="00CE5A46" w:rsidRDefault="004767F1" w:rsidP="00F056E9">
      <w:pPr>
        <w:pStyle w:val="ListParagraph"/>
        <w:numPr>
          <w:ilvl w:val="0"/>
          <w:numId w:val="19"/>
        </w:numPr>
        <w:rPr>
          <w:sz w:val="24"/>
        </w:rPr>
      </w:pPr>
      <w:r>
        <w:rPr>
          <w:sz w:val="24"/>
        </w:rPr>
        <w:t xml:space="preserve"> </w:t>
      </w:r>
      <w:r w:rsidR="00CE5A46">
        <w:rPr>
          <w:sz w:val="24"/>
        </w:rPr>
        <w:t>Asset Leasing</w:t>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t>38</w:t>
      </w:r>
    </w:p>
    <w:p w:rsidR="00CE5A46" w:rsidRDefault="004767F1" w:rsidP="00F056E9">
      <w:pPr>
        <w:pStyle w:val="ListParagraph"/>
        <w:numPr>
          <w:ilvl w:val="0"/>
          <w:numId w:val="19"/>
        </w:numPr>
        <w:rPr>
          <w:sz w:val="24"/>
        </w:rPr>
      </w:pPr>
      <w:r>
        <w:rPr>
          <w:sz w:val="24"/>
        </w:rPr>
        <w:t xml:space="preserve"> </w:t>
      </w:r>
      <w:r w:rsidR="00CE5A46">
        <w:rPr>
          <w:sz w:val="24"/>
        </w:rPr>
        <w:t>Contract Forms</w:t>
      </w:r>
      <w:r w:rsidR="00010EBD">
        <w:rPr>
          <w:sz w:val="24"/>
        </w:rPr>
        <w:t xml:space="preserve"> &amp; Terms &amp; Conditions</w:t>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t>39</w:t>
      </w:r>
    </w:p>
    <w:p w:rsidR="00CE5A46" w:rsidRDefault="004767F1" w:rsidP="00F056E9">
      <w:pPr>
        <w:pStyle w:val="ListParagraph"/>
        <w:numPr>
          <w:ilvl w:val="0"/>
          <w:numId w:val="19"/>
        </w:numPr>
        <w:rPr>
          <w:sz w:val="24"/>
        </w:rPr>
      </w:pPr>
      <w:r>
        <w:rPr>
          <w:sz w:val="24"/>
        </w:rPr>
        <w:t xml:space="preserve"> </w:t>
      </w:r>
      <w:r w:rsidR="00CE5A46">
        <w:rPr>
          <w:sz w:val="24"/>
        </w:rPr>
        <w:t>Scheme of Delegations</w:t>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t>40</w:t>
      </w:r>
    </w:p>
    <w:p w:rsidR="00CE5A46" w:rsidRDefault="004767F1" w:rsidP="00F056E9">
      <w:pPr>
        <w:pStyle w:val="ListParagraph"/>
        <w:numPr>
          <w:ilvl w:val="0"/>
          <w:numId w:val="19"/>
        </w:numPr>
        <w:rPr>
          <w:sz w:val="24"/>
        </w:rPr>
      </w:pPr>
      <w:r>
        <w:rPr>
          <w:sz w:val="24"/>
        </w:rPr>
        <w:t xml:space="preserve"> </w:t>
      </w:r>
      <w:r w:rsidR="00CE5A46">
        <w:rPr>
          <w:sz w:val="24"/>
        </w:rPr>
        <w:t>Evaluation Criteria</w:t>
      </w:r>
      <w:r w:rsidR="00B516BA">
        <w:rPr>
          <w:sz w:val="24"/>
        </w:rPr>
        <w:t xml:space="preserve"> &amp; Debriefing</w:t>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t>42</w:t>
      </w:r>
    </w:p>
    <w:p w:rsidR="00CE5A46" w:rsidRDefault="004767F1" w:rsidP="00F056E9">
      <w:pPr>
        <w:pStyle w:val="ListParagraph"/>
        <w:numPr>
          <w:ilvl w:val="0"/>
          <w:numId w:val="19"/>
        </w:numPr>
        <w:rPr>
          <w:sz w:val="24"/>
        </w:rPr>
      </w:pPr>
      <w:r>
        <w:rPr>
          <w:sz w:val="24"/>
        </w:rPr>
        <w:t xml:space="preserve"> </w:t>
      </w:r>
      <w:r w:rsidR="00EF27BD">
        <w:rPr>
          <w:sz w:val="24"/>
        </w:rPr>
        <w:t xml:space="preserve">Capability &amp; </w:t>
      </w:r>
      <w:r w:rsidR="00CE5A46">
        <w:rPr>
          <w:sz w:val="24"/>
        </w:rPr>
        <w:t>Financial Checks</w:t>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t>43</w:t>
      </w:r>
    </w:p>
    <w:p w:rsidR="00CE5A46" w:rsidRDefault="004767F1" w:rsidP="00F056E9">
      <w:pPr>
        <w:pStyle w:val="ListParagraph"/>
        <w:numPr>
          <w:ilvl w:val="0"/>
          <w:numId w:val="19"/>
        </w:numPr>
        <w:rPr>
          <w:sz w:val="24"/>
        </w:rPr>
      </w:pPr>
      <w:r>
        <w:rPr>
          <w:sz w:val="24"/>
        </w:rPr>
        <w:t xml:space="preserve"> </w:t>
      </w:r>
      <w:r w:rsidR="00CE5A46">
        <w:rPr>
          <w:sz w:val="24"/>
        </w:rPr>
        <w:t xml:space="preserve">Minimum Requirements </w:t>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t>44</w:t>
      </w:r>
    </w:p>
    <w:p w:rsidR="00CE5A46" w:rsidRDefault="004767F1" w:rsidP="00F056E9">
      <w:pPr>
        <w:pStyle w:val="ListParagraph"/>
        <w:numPr>
          <w:ilvl w:val="0"/>
          <w:numId w:val="19"/>
        </w:numPr>
        <w:rPr>
          <w:sz w:val="24"/>
        </w:rPr>
      </w:pPr>
      <w:r>
        <w:rPr>
          <w:sz w:val="24"/>
        </w:rPr>
        <w:t xml:space="preserve"> </w:t>
      </w:r>
      <w:r w:rsidR="00CE5A46">
        <w:rPr>
          <w:sz w:val="24"/>
        </w:rPr>
        <w:t>EU Thresholds and Timescales</w:t>
      </w:r>
      <w:r w:rsidR="006B77D6">
        <w:rPr>
          <w:sz w:val="24"/>
        </w:rPr>
        <w:t xml:space="preserve"> 2015</w:t>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t>48</w:t>
      </w:r>
    </w:p>
    <w:p w:rsidR="00CE5A46" w:rsidRDefault="004767F1" w:rsidP="00F056E9">
      <w:pPr>
        <w:pStyle w:val="ListParagraph"/>
        <w:numPr>
          <w:ilvl w:val="0"/>
          <w:numId w:val="19"/>
        </w:numPr>
        <w:rPr>
          <w:sz w:val="24"/>
        </w:rPr>
      </w:pPr>
      <w:r>
        <w:rPr>
          <w:sz w:val="24"/>
        </w:rPr>
        <w:t xml:space="preserve"> </w:t>
      </w:r>
      <w:r w:rsidR="00CE5A46">
        <w:rPr>
          <w:sz w:val="24"/>
        </w:rPr>
        <w:t>Document Retention</w:t>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t>49</w:t>
      </w:r>
    </w:p>
    <w:p w:rsidR="00CE5A46" w:rsidRDefault="004767F1" w:rsidP="00F056E9">
      <w:pPr>
        <w:pStyle w:val="ListParagraph"/>
        <w:numPr>
          <w:ilvl w:val="0"/>
          <w:numId w:val="19"/>
        </w:numPr>
        <w:rPr>
          <w:sz w:val="24"/>
        </w:rPr>
      </w:pPr>
      <w:r>
        <w:rPr>
          <w:sz w:val="24"/>
        </w:rPr>
        <w:t xml:space="preserve"> </w:t>
      </w:r>
      <w:r w:rsidR="006B77D6">
        <w:rPr>
          <w:sz w:val="24"/>
        </w:rPr>
        <w:t xml:space="preserve">Tender &amp; </w:t>
      </w:r>
      <w:r w:rsidR="00CE5A46">
        <w:rPr>
          <w:sz w:val="24"/>
        </w:rPr>
        <w:t>Contract Variations</w:t>
      </w:r>
      <w:r w:rsidR="00416102">
        <w:rPr>
          <w:sz w:val="24"/>
        </w:rPr>
        <w:t>,</w:t>
      </w:r>
      <w:r w:rsidR="00CE5A46">
        <w:rPr>
          <w:sz w:val="24"/>
        </w:rPr>
        <w:t xml:space="preserve"> Extensions</w:t>
      </w:r>
      <w:r w:rsidR="00416102">
        <w:rPr>
          <w:sz w:val="24"/>
        </w:rPr>
        <w:t xml:space="preserve"> &amp; Termination</w:t>
      </w:r>
      <w:r w:rsidR="00985FC1">
        <w:rPr>
          <w:sz w:val="24"/>
        </w:rPr>
        <w:tab/>
      </w:r>
      <w:r w:rsidR="00985FC1">
        <w:rPr>
          <w:sz w:val="24"/>
        </w:rPr>
        <w:tab/>
      </w:r>
      <w:r w:rsidR="00985FC1">
        <w:rPr>
          <w:sz w:val="24"/>
        </w:rPr>
        <w:tab/>
        <w:t>50</w:t>
      </w:r>
    </w:p>
    <w:p w:rsidR="00CE5A46" w:rsidRDefault="004767F1" w:rsidP="00F056E9">
      <w:pPr>
        <w:pStyle w:val="ListParagraph"/>
        <w:numPr>
          <w:ilvl w:val="0"/>
          <w:numId w:val="19"/>
        </w:numPr>
        <w:rPr>
          <w:sz w:val="24"/>
        </w:rPr>
      </w:pPr>
      <w:r>
        <w:rPr>
          <w:sz w:val="24"/>
        </w:rPr>
        <w:t xml:space="preserve"> </w:t>
      </w:r>
      <w:r w:rsidR="00CE5A46">
        <w:rPr>
          <w:sz w:val="24"/>
        </w:rPr>
        <w:t xml:space="preserve">Procurements above </w:t>
      </w:r>
      <w:r w:rsidR="004728E2">
        <w:rPr>
          <w:sz w:val="24"/>
        </w:rPr>
        <w:t>EU Thresholds</w:t>
      </w:r>
      <w:r w:rsidR="00CE5A46">
        <w:rPr>
          <w:sz w:val="24"/>
        </w:rPr>
        <w:t xml:space="preserve"> – options and procedures</w:t>
      </w:r>
      <w:r w:rsidR="00985FC1">
        <w:rPr>
          <w:sz w:val="24"/>
        </w:rPr>
        <w:tab/>
      </w:r>
      <w:r w:rsidR="00985FC1">
        <w:rPr>
          <w:sz w:val="24"/>
        </w:rPr>
        <w:tab/>
        <w:t>52</w:t>
      </w:r>
    </w:p>
    <w:p w:rsidR="006B77D6" w:rsidRPr="00221692" w:rsidRDefault="006B77D6" w:rsidP="00F056E9">
      <w:pPr>
        <w:pStyle w:val="ListParagraph"/>
        <w:numPr>
          <w:ilvl w:val="0"/>
          <w:numId w:val="19"/>
        </w:numPr>
        <w:rPr>
          <w:sz w:val="24"/>
        </w:rPr>
      </w:pPr>
      <w:r>
        <w:rPr>
          <w:sz w:val="24"/>
        </w:rPr>
        <w:t xml:space="preserve"> Below Threshold Contracts</w:t>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r>
      <w:r w:rsidR="00985FC1">
        <w:rPr>
          <w:sz w:val="24"/>
        </w:rPr>
        <w:tab/>
        <w:t>53</w:t>
      </w:r>
    </w:p>
    <w:p w:rsidR="00FD2703" w:rsidRPr="00221692" w:rsidRDefault="00FD2703" w:rsidP="00F056E9">
      <w:pPr>
        <w:pStyle w:val="ListParagraph"/>
        <w:numPr>
          <w:ilvl w:val="0"/>
          <w:numId w:val="18"/>
        </w:numPr>
        <w:rPr>
          <w:sz w:val="24"/>
        </w:rPr>
      </w:pPr>
      <w:r w:rsidRPr="00221692">
        <w:rPr>
          <w:sz w:val="24"/>
        </w:rPr>
        <w:br w:type="page"/>
      </w:r>
    </w:p>
    <w:p w:rsidR="00C55A44" w:rsidRPr="00857534" w:rsidRDefault="00B516BA" w:rsidP="00E14C1B">
      <w:pPr>
        <w:pStyle w:val="Heading1"/>
        <w:jc w:val="left"/>
      </w:pPr>
      <w:bookmarkStart w:id="2" w:name="_Toc407630073"/>
      <w:r>
        <w:lastRenderedPageBreak/>
        <w:t>A</w:t>
      </w:r>
      <w:r>
        <w:tab/>
      </w:r>
      <w:r w:rsidR="00857534" w:rsidRPr="00857534">
        <w:t>Statement of Principles</w:t>
      </w:r>
      <w:bookmarkEnd w:id="2"/>
    </w:p>
    <w:p w:rsidR="009E072E" w:rsidRPr="005C01C6" w:rsidRDefault="009E072E" w:rsidP="009E072E">
      <w:pPr>
        <w:pStyle w:val="Legal1"/>
        <w:numPr>
          <w:ilvl w:val="0"/>
          <w:numId w:val="0"/>
        </w:numPr>
      </w:pPr>
      <w:bookmarkStart w:id="3" w:name="_Toc407630074"/>
      <w:r>
        <w:rPr>
          <w:i/>
        </w:rPr>
        <w:t>1.</w:t>
      </w:r>
      <w:r>
        <w:rPr>
          <w:i/>
        </w:rPr>
        <w:tab/>
      </w:r>
      <w:r w:rsidRPr="005C01C6">
        <w:rPr>
          <w:i/>
        </w:rPr>
        <w:t>Mandatory</w:t>
      </w:r>
      <w:r w:rsidRPr="005C01C6">
        <w:t xml:space="preserve"> Compliance</w:t>
      </w:r>
    </w:p>
    <w:p w:rsidR="005C01C6" w:rsidRPr="005C01C6" w:rsidRDefault="009E072E" w:rsidP="009E072E">
      <w:pPr>
        <w:pStyle w:val="Legal1"/>
        <w:rPr>
          <w:rFonts w:cs="Arial"/>
          <w:szCs w:val="24"/>
        </w:rPr>
      </w:pPr>
      <w:r w:rsidRPr="006C2C59">
        <w:rPr>
          <w:b w:val="0"/>
        </w:rPr>
        <w:t xml:space="preserve">Council </w:t>
      </w:r>
      <w:r>
        <w:rPr>
          <w:b w:val="0"/>
        </w:rPr>
        <w:t>O</w:t>
      </w:r>
      <w:r w:rsidRPr="006C2C59">
        <w:rPr>
          <w:b w:val="0"/>
        </w:rPr>
        <w:t xml:space="preserve">fficers </w:t>
      </w:r>
      <w:r w:rsidR="001C13B6" w:rsidRPr="001C13B6">
        <w:rPr>
          <w:i/>
          <w:color w:val="365F91" w:themeColor="accent1" w:themeShade="BF"/>
        </w:rPr>
        <w:t>MUST</w:t>
      </w:r>
      <w:r w:rsidRPr="006C2C59">
        <w:rPr>
          <w:b w:val="0"/>
        </w:rPr>
        <w:t xml:space="preserve"> comply with</w:t>
      </w:r>
      <w:r w:rsidRPr="0030171C">
        <w:rPr>
          <w:b w:val="0"/>
        </w:rPr>
        <w:t xml:space="preserve"> these Contract Standing Orders in all instances when buying goods, services and works on behalf of the Council</w:t>
      </w:r>
      <w:r>
        <w:rPr>
          <w:b w:val="0"/>
        </w:rPr>
        <w:t xml:space="preserve"> and failure to comply may result in disciplinary procedures.</w:t>
      </w:r>
      <w:r>
        <w:t xml:space="preserve"> </w:t>
      </w:r>
    </w:p>
    <w:p w:rsidR="00C859AF" w:rsidRPr="009B74D5" w:rsidRDefault="00BA66D5" w:rsidP="009E072E">
      <w:pPr>
        <w:pStyle w:val="Legal1"/>
        <w:rPr>
          <w:rFonts w:cs="Arial"/>
          <w:szCs w:val="24"/>
        </w:rPr>
      </w:pPr>
      <w:r w:rsidRPr="009B74D5">
        <w:rPr>
          <w:rFonts w:cs="Arial"/>
          <w:szCs w:val="24"/>
        </w:rPr>
        <w:t>General Principles</w:t>
      </w:r>
      <w:bookmarkEnd w:id="3"/>
    </w:p>
    <w:p w:rsidR="00857534" w:rsidRPr="009B74D5" w:rsidRDefault="000A145B" w:rsidP="00F94152">
      <w:pPr>
        <w:pStyle w:val="Legal2"/>
        <w:rPr>
          <w:rFonts w:cs="Arial"/>
          <w:sz w:val="24"/>
          <w:szCs w:val="24"/>
        </w:rPr>
      </w:pPr>
      <w:r w:rsidRPr="009B74D5">
        <w:rPr>
          <w:rFonts w:cs="Arial"/>
          <w:sz w:val="24"/>
          <w:szCs w:val="24"/>
        </w:rPr>
        <w:t>The</w:t>
      </w:r>
      <w:r w:rsidR="00EA4B93" w:rsidRPr="009B74D5">
        <w:rPr>
          <w:rFonts w:cs="Arial"/>
          <w:sz w:val="24"/>
          <w:szCs w:val="24"/>
        </w:rPr>
        <w:t>se</w:t>
      </w:r>
      <w:r w:rsidRPr="009B74D5">
        <w:rPr>
          <w:rFonts w:cs="Arial"/>
          <w:sz w:val="24"/>
          <w:szCs w:val="24"/>
        </w:rPr>
        <w:t xml:space="preserve"> </w:t>
      </w:r>
      <w:r w:rsidR="009D02B7" w:rsidRPr="009B74D5">
        <w:rPr>
          <w:rFonts w:cs="Arial"/>
          <w:sz w:val="24"/>
          <w:szCs w:val="24"/>
        </w:rPr>
        <w:t>Contract</w:t>
      </w:r>
      <w:r w:rsidRPr="009B74D5">
        <w:rPr>
          <w:rFonts w:cs="Arial"/>
          <w:sz w:val="24"/>
          <w:szCs w:val="24"/>
        </w:rPr>
        <w:t xml:space="preserve"> Standing Orders (“</w:t>
      </w:r>
      <w:r w:rsidRPr="009B74D5">
        <w:rPr>
          <w:rFonts w:cs="Arial"/>
          <w:b/>
          <w:sz w:val="24"/>
          <w:szCs w:val="24"/>
        </w:rPr>
        <w:t>CSOs</w:t>
      </w:r>
      <w:r w:rsidRPr="009B74D5">
        <w:rPr>
          <w:rFonts w:cs="Arial"/>
          <w:sz w:val="24"/>
          <w:szCs w:val="24"/>
        </w:rPr>
        <w:t xml:space="preserve">”) provide the </w:t>
      </w:r>
      <w:r w:rsidR="00A62350">
        <w:rPr>
          <w:rFonts w:cs="Arial"/>
          <w:sz w:val="24"/>
          <w:szCs w:val="24"/>
        </w:rPr>
        <w:t>f</w:t>
      </w:r>
      <w:r w:rsidR="009D02B7" w:rsidRPr="009B74D5">
        <w:rPr>
          <w:rFonts w:cs="Arial"/>
          <w:sz w:val="24"/>
          <w:szCs w:val="24"/>
        </w:rPr>
        <w:t>ramework</w:t>
      </w:r>
      <w:r w:rsidRPr="009B74D5">
        <w:rPr>
          <w:rFonts w:cs="Arial"/>
          <w:sz w:val="24"/>
          <w:szCs w:val="24"/>
        </w:rPr>
        <w:t xml:space="preserve"> that governs the Council’s commissioning and procurement of </w:t>
      </w:r>
      <w:r w:rsidR="009D02B7" w:rsidRPr="009B74D5">
        <w:rPr>
          <w:rFonts w:cs="Arial"/>
          <w:sz w:val="24"/>
          <w:szCs w:val="24"/>
        </w:rPr>
        <w:t>Contract</w:t>
      </w:r>
      <w:r w:rsidRPr="009B74D5">
        <w:rPr>
          <w:rFonts w:cs="Arial"/>
          <w:sz w:val="24"/>
          <w:szCs w:val="24"/>
        </w:rPr>
        <w:t xml:space="preserve">s for works, </w:t>
      </w:r>
      <w:r w:rsidR="00A62350">
        <w:rPr>
          <w:rFonts w:cs="Arial"/>
          <w:sz w:val="24"/>
          <w:szCs w:val="24"/>
        </w:rPr>
        <w:t>s</w:t>
      </w:r>
      <w:r w:rsidR="007F6D7B" w:rsidRPr="009B74D5">
        <w:rPr>
          <w:rFonts w:cs="Arial"/>
          <w:sz w:val="24"/>
          <w:szCs w:val="24"/>
        </w:rPr>
        <w:t>ervice</w:t>
      </w:r>
      <w:r w:rsidRPr="009B74D5">
        <w:rPr>
          <w:rFonts w:cs="Arial"/>
          <w:sz w:val="24"/>
          <w:szCs w:val="24"/>
        </w:rPr>
        <w:t>s and goods</w:t>
      </w:r>
      <w:r w:rsidR="00EA4B93" w:rsidRPr="009B74D5">
        <w:rPr>
          <w:rFonts w:cs="Arial"/>
          <w:sz w:val="24"/>
          <w:szCs w:val="24"/>
        </w:rPr>
        <w:t xml:space="preserve"> </w:t>
      </w:r>
      <w:r w:rsidRPr="009B74D5">
        <w:rPr>
          <w:rFonts w:cs="Arial"/>
          <w:sz w:val="24"/>
          <w:szCs w:val="24"/>
        </w:rPr>
        <w:t>/</w:t>
      </w:r>
      <w:r w:rsidR="00EA4B93" w:rsidRPr="009B74D5">
        <w:rPr>
          <w:rFonts w:cs="Arial"/>
          <w:sz w:val="24"/>
          <w:szCs w:val="24"/>
        </w:rPr>
        <w:t xml:space="preserve"> </w:t>
      </w:r>
      <w:r w:rsidR="00A62350">
        <w:rPr>
          <w:rFonts w:cs="Arial"/>
          <w:sz w:val="24"/>
          <w:szCs w:val="24"/>
        </w:rPr>
        <w:t>s</w:t>
      </w:r>
      <w:r w:rsidR="007F6D7B" w:rsidRPr="009B74D5">
        <w:rPr>
          <w:rFonts w:cs="Arial"/>
          <w:sz w:val="24"/>
          <w:szCs w:val="24"/>
        </w:rPr>
        <w:t>upplies</w:t>
      </w:r>
      <w:r w:rsidR="00035681" w:rsidRPr="009B74D5">
        <w:rPr>
          <w:rFonts w:cs="Arial"/>
          <w:sz w:val="24"/>
          <w:szCs w:val="24"/>
        </w:rPr>
        <w:t>.  Following these CSOs helps the Council to demonstrate:</w:t>
      </w:r>
    </w:p>
    <w:p w:rsidR="00035681" w:rsidRPr="009B74D5" w:rsidRDefault="00035681" w:rsidP="00F94152">
      <w:pPr>
        <w:pStyle w:val="Legal3"/>
        <w:rPr>
          <w:rFonts w:cs="Arial"/>
          <w:sz w:val="24"/>
          <w:szCs w:val="24"/>
        </w:rPr>
      </w:pPr>
      <w:r w:rsidRPr="009B74D5">
        <w:rPr>
          <w:rFonts w:cs="Arial"/>
          <w:sz w:val="24"/>
          <w:szCs w:val="24"/>
        </w:rPr>
        <w:t>good internal governance;</w:t>
      </w:r>
    </w:p>
    <w:p w:rsidR="00035681" w:rsidRPr="009B74D5" w:rsidRDefault="00035681" w:rsidP="00F94152">
      <w:pPr>
        <w:pStyle w:val="Legal3"/>
        <w:rPr>
          <w:rFonts w:cs="Arial"/>
          <w:sz w:val="24"/>
          <w:szCs w:val="24"/>
        </w:rPr>
      </w:pPr>
      <w:r w:rsidRPr="009B74D5">
        <w:rPr>
          <w:rFonts w:cs="Arial"/>
          <w:sz w:val="24"/>
          <w:szCs w:val="24"/>
        </w:rPr>
        <w:t>stewardship and the proper spending of public monies;</w:t>
      </w:r>
    </w:p>
    <w:p w:rsidR="00035681" w:rsidRPr="009B74D5" w:rsidRDefault="00EF4DAD" w:rsidP="00F94152">
      <w:pPr>
        <w:pStyle w:val="Legal3"/>
        <w:rPr>
          <w:rFonts w:cs="Arial"/>
          <w:sz w:val="24"/>
          <w:szCs w:val="24"/>
        </w:rPr>
      </w:pPr>
      <w:r>
        <w:rPr>
          <w:rFonts w:cs="Arial"/>
          <w:sz w:val="24"/>
          <w:szCs w:val="24"/>
        </w:rPr>
        <w:t>Value for Money</w:t>
      </w:r>
      <w:r w:rsidR="00035681" w:rsidRPr="009B74D5">
        <w:rPr>
          <w:rFonts w:cs="Arial"/>
          <w:sz w:val="24"/>
          <w:szCs w:val="24"/>
        </w:rPr>
        <w:t xml:space="preserve"> in the Council’s </w:t>
      </w:r>
      <w:r w:rsidR="009D02B7" w:rsidRPr="009B74D5">
        <w:rPr>
          <w:rFonts w:cs="Arial"/>
          <w:sz w:val="24"/>
          <w:szCs w:val="24"/>
        </w:rPr>
        <w:t>Contract</w:t>
      </w:r>
      <w:r w:rsidR="00035681" w:rsidRPr="009B74D5">
        <w:rPr>
          <w:rFonts w:cs="Arial"/>
          <w:sz w:val="24"/>
          <w:szCs w:val="24"/>
        </w:rPr>
        <w:t>s;</w:t>
      </w:r>
    </w:p>
    <w:p w:rsidR="00035681" w:rsidRPr="009B74D5" w:rsidRDefault="00035681" w:rsidP="00F94152">
      <w:pPr>
        <w:pStyle w:val="Legal3"/>
        <w:rPr>
          <w:rFonts w:cs="Arial"/>
          <w:sz w:val="24"/>
          <w:szCs w:val="24"/>
        </w:rPr>
      </w:pPr>
      <w:proofErr w:type="gramStart"/>
      <w:r w:rsidRPr="009B74D5">
        <w:rPr>
          <w:rFonts w:cs="Arial"/>
          <w:sz w:val="24"/>
          <w:szCs w:val="24"/>
        </w:rPr>
        <w:t>compliance</w:t>
      </w:r>
      <w:proofErr w:type="gramEnd"/>
      <w:r w:rsidRPr="009B74D5">
        <w:rPr>
          <w:rFonts w:cs="Arial"/>
          <w:sz w:val="24"/>
          <w:szCs w:val="24"/>
        </w:rPr>
        <w:t xml:space="preserve"> with relevant law.</w:t>
      </w:r>
    </w:p>
    <w:p w:rsidR="00EE18E0" w:rsidRPr="009B74D5" w:rsidRDefault="00EE18E0" w:rsidP="00F94152">
      <w:pPr>
        <w:pStyle w:val="Legal2"/>
        <w:rPr>
          <w:rFonts w:cs="Arial"/>
          <w:sz w:val="24"/>
          <w:szCs w:val="24"/>
        </w:rPr>
      </w:pPr>
      <w:r w:rsidRPr="009B74D5">
        <w:rPr>
          <w:rFonts w:cs="Arial"/>
          <w:sz w:val="24"/>
          <w:szCs w:val="24"/>
        </w:rPr>
        <w:t xml:space="preserve">The purpose of all </w:t>
      </w:r>
      <w:r w:rsidR="00A62350">
        <w:rPr>
          <w:rFonts w:cs="Arial"/>
          <w:sz w:val="24"/>
          <w:szCs w:val="24"/>
        </w:rPr>
        <w:t>c</w:t>
      </w:r>
      <w:r w:rsidR="00A62350" w:rsidRPr="009B74D5">
        <w:rPr>
          <w:rFonts w:cs="Arial"/>
          <w:sz w:val="24"/>
          <w:szCs w:val="24"/>
        </w:rPr>
        <w:t xml:space="preserve">ontracting </w:t>
      </w:r>
      <w:r w:rsidRPr="009B74D5">
        <w:rPr>
          <w:rFonts w:cs="Arial"/>
          <w:sz w:val="24"/>
          <w:szCs w:val="24"/>
        </w:rPr>
        <w:t>activity is to:</w:t>
      </w:r>
    </w:p>
    <w:p w:rsidR="00EE18E0" w:rsidRPr="009B74D5" w:rsidRDefault="00EE18E0" w:rsidP="00F94152">
      <w:pPr>
        <w:pStyle w:val="Legal3"/>
        <w:rPr>
          <w:rFonts w:cs="Arial"/>
          <w:sz w:val="24"/>
          <w:szCs w:val="24"/>
        </w:rPr>
      </w:pPr>
      <w:r w:rsidRPr="009B74D5">
        <w:rPr>
          <w:rFonts w:cs="Arial"/>
          <w:sz w:val="24"/>
          <w:szCs w:val="24"/>
        </w:rPr>
        <w:t xml:space="preserve">seek continuous improvement of the Council’s functions having regard to the optimum combination of economy, efficiency and effectiveness in keeping with the Council’s duty to seek </w:t>
      </w:r>
      <w:r w:rsidR="00A62350">
        <w:rPr>
          <w:rFonts w:cs="Arial"/>
          <w:sz w:val="24"/>
          <w:szCs w:val="24"/>
        </w:rPr>
        <w:t xml:space="preserve">Best </w:t>
      </w:r>
      <w:r w:rsidR="00002469">
        <w:rPr>
          <w:rFonts w:cs="Arial"/>
          <w:sz w:val="24"/>
          <w:szCs w:val="24"/>
        </w:rPr>
        <w:t xml:space="preserve">Value </w:t>
      </w:r>
      <w:r w:rsidR="00A62350">
        <w:rPr>
          <w:rFonts w:cs="Arial"/>
          <w:sz w:val="24"/>
          <w:szCs w:val="24"/>
        </w:rPr>
        <w:t xml:space="preserve">(and Value </w:t>
      </w:r>
      <w:r w:rsidR="00002469">
        <w:rPr>
          <w:rFonts w:cs="Arial"/>
          <w:sz w:val="24"/>
          <w:szCs w:val="24"/>
        </w:rPr>
        <w:t>for Money</w:t>
      </w:r>
      <w:r w:rsidR="00A62350">
        <w:rPr>
          <w:rFonts w:cs="Arial"/>
          <w:sz w:val="24"/>
          <w:szCs w:val="24"/>
        </w:rPr>
        <w:t>)</w:t>
      </w:r>
      <w:r w:rsidRPr="009B74D5">
        <w:rPr>
          <w:rFonts w:cs="Arial"/>
          <w:sz w:val="24"/>
          <w:szCs w:val="24"/>
        </w:rPr>
        <w:t>;</w:t>
      </w:r>
    </w:p>
    <w:p w:rsidR="00EE18E0" w:rsidRPr="009B74D5" w:rsidRDefault="00EE18E0" w:rsidP="00F94152">
      <w:pPr>
        <w:pStyle w:val="Legal3"/>
        <w:rPr>
          <w:rFonts w:cs="Arial"/>
          <w:sz w:val="24"/>
          <w:szCs w:val="24"/>
        </w:rPr>
      </w:pPr>
      <w:r w:rsidRPr="009B74D5">
        <w:rPr>
          <w:rFonts w:cs="Arial"/>
          <w:sz w:val="24"/>
          <w:szCs w:val="24"/>
        </w:rPr>
        <w:t xml:space="preserve">achieve </w:t>
      </w:r>
      <w:r w:rsidR="00EF4DAD">
        <w:rPr>
          <w:rFonts w:cs="Arial"/>
          <w:sz w:val="24"/>
          <w:szCs w:val="24"/>
        </w:rPr>
        <w:t>Value for Money</w:t>
      </w:r>
      <w:r w:rsidRPr="009B74D5">
        <w:rPr>
          <w:rFonts w:cs="Arial"/>
          <w:sz w:val="24"/>
          <w:szCs w:val="24"/>
        </w:rPr>
        <w:t xml:space="preserve"> for the Council and the Residents, with reference to the economic, social and environmental value of each </w:t>
      </w:r>
      <w:r w:rsidR="009D02B7" w:rsidRPr="009B74D5">
        <w:rPr>
          <w:rFonts w:cs="Arial"/>
          <w:sz w:val="24"/>
          <w:szCs w:val="24"/>
        </w:rPr>
        <w:t>Contract</w:t>
      </w:r>
      <w:r w:rsidRPr="009B74D5">
        <w:rPr>
          <w:rFonts w:cs="Arial"/>
          <w:sz w:val="24"/>
          <w:szCs w:val="24"/>
        </w:rPr>
        <w:t>;</w:t>
      </w:r>
    </w:p>
    <w:p w:rsidR="00EE18E0" w:rsidRPr="009B74D5" w:rsidRDefault="00EE18E0" w:rsidP="00F94152">
      <w:pPr>
        <w:pStyle w:val="Legal3"/>
        <w:rPr>
          <w:rFonts w:cs="Arial"/>
          <w:sz w:val="24"/>
          <w:szCs w:val="24"/>
        </w:rPr>
      </w:pPr>
      <w:proofErr w:type="gramStart"/>
      <w:r w:rsidRPr="009B74D5">
        <w:rPr>
          <w:rFonts w:cs="Arial"/>
          <w:sz w:val="24"/>
          <w:szCs w:val="24"/>
        </w:rPr>
        <w:t>promote</w:t>
      </w:r>
      <w:proofErr w:type="gramEnd"/>
      <w:r w:rsidRPr="009B74D5">
        <w:rPr>
          <w:rFonts w:cs="Arial"/>
          <w:sz w:val="24"/>
          <w:szCs w:val="24"/>
        </w:rPr>
        <w:t xml:space="preserve"> the well-being of the Council’s Residents and Area through the effective functioning of the Council, the efficient use of the Council’s resources, and a universal concentration on the </w:t>
      </w:r>
      <w:r w:rsidR="00EF4DAD">
        <w:rPr>
          <w:rFonts w:cs="Arial"/>
          <w:sz w:val="24"/>
          <w:szCs w:val="24"/>
        </w:rPr>
        <w:t>Social Value</w:t>
      </w:r>
      <w:r w:rsidRPr="009B74D5">
        <w:rPr>
          <w:rFonts w:cs="Arial"/>
          <w:sz w:val="24"/>
          <w:szCs w:val="24"/>
        </w:rPr>
        <w:t xml:space="preserve"> that can be achieved.</w:t>
      </w:r>
    </w:p>
    <w:p w:rsidR="00EE18E0" w:rsidRPr="009B74D5" w:rsidRDefault="00EE18E0" w:rsidP="00EA4B93">
      <w:pPr>
        <w:pStyle w:val="Legal2"/>
        <w:rPr>
          <w:rFonts w:cs="Arial"/>
          <w:sz w:val="24"/>
          <w:szCs w:val="24"/>
        </w:rPr>
      </w:pPr>
      <w:r w:rsidRPr="009B74D5">
        <w:rPr>
          <w:rFonts w:cs="Arial"/>
          <w:sz w:val="24"/>
          <w:szCs w:val="24"/>
        </w:rPr>
        <w:t xml:space="preserve">Every </w:t>
      </w:r>
      <w:r w:rsidR="009D02B7" w:rsidRPr="009B74D5">
        <w:rPr>
          <w:rFonts w:cs="Arial"/>
          <w:sz w:val="24"/>
          <w:szCs w:val="24"/>
        </w:rPr>
        <w:t>Contract</w:t>
      </w:r>
      <w:r w:rsidRPr="009B74D5">
        <w:rPr>
          <w:rFonts w:cs="Arial"/>
          <w:sz w:val="24"/>
          <w:szCs w:val="24"/>
        </w:rPr>
        <w:t xml:space="preserve"> and official order made by the Council (or any part of it) shall be for the purpose of achieving fulfilment of the Council’s statutory functions or the furtherance of the Council’s strategic or policy goals.</w:t>
      </w:r>
    </w:p>
    <w:p w:rsidR="00035681" w:rsidRPr="00CD6A6C" w:rsidRDefault="00035681" w:rsidP="00F94152">
      <w:pPr>
        <w:pStyle w:val="Legal2"/>
        <w:rPr>
          <w:rFonts w:cs="Arial"/>
          <w:sz w:val="24"/>
          <w:szCs w:val="24"/>
        </w:rPr>
      </w:pPr>
      <w:r w:rsidRPr="009B74D5">
        <w:rPr>
          <w:rFonts w:cs="Arial"/>
          <w:sz w:val="24"/>
          <w:szCs w:val="24"/>
        </w:rPr>
        <w:t xml:space="preserve">The </w:t>
      </w:r>
      <w:r w:rsidR="00EA4B93" w:rsidRPr="009B74D5">
        <w:rPr>
          <w:rFonts w:cs="Arial"/>
          <w:sz w:val="24"/>
          <w:szCs w:val="24"/>
        </w:rPr>
        <w:t>A</w:t>
      </w:r>
      <w:r w:rsidRPr="009B74D5">
        <w:rPr>
          <w:rFonts w:cs="Arial"/>
          <w:sz w:val="24"/>
          <w:szCs w:val="24"/>
        </w:rPr>
        <w:t>ppendices to the</w:t>
      </w:r>
      <w:r w:rsidR="00EA4B93" w:rsidRPr="009B74D5">
        <w:rPr>
          <w:rFonts w:cs="Arial"/>
          <w:sz w:val="24"/>
          <w:szCs w:val="24"/>
        </w:rPr>
        <w:t>se</w:t>
      </w:r>
      <w:r w:rsidRPr="009B74D5">
        <w:rPr>
          <w:rFonts w:cs="Arial"/>
          <w:sz w:val="24"/>
          <w:szCs w:val="24"/>
        </w:rPr>
        <w:t xml:space="preserve"> CSOs provide further detail and form part of these CSOs as if they were drafted as one document.  </w:t>
      </w:r>
      <w:r w:rsidR="00EA4B93" w:rsidRPr="009B74D5">
        <w:rPr>
          <w:rFonts w:cs="Arial"/>
          <w:sz w:val="24"/>
          <w:szCs w:val="24"/>
        </w:rPr>
        <w:t xml:space="preserve"> </w:t>
      </w:r>
      <w:r w:rsidR="0003634A">
        <w:rPr>
          <w:rFonts w:cs="Arial"/>
          <w:sz w:val="24"/>
          <w:szCs w:val="24"/>
        </w:rPr>
        <w:t xml:space="preserve">The Head of Legal and Democratic Services </w:t>
      </w:r>
      <w:proofErr w:type="gramStart"/>
      <w:r w:rsidR="0003634A">
        <w:rPr>
          <w:rFonts w:cs="Arial"/>
          <w:sz w:val="24"/>
          <w:szCs w:val="24"/>
        </w:rPr>
        <w:t>has</w:t>
      </w:r>
      <w:proofErr w:type="gramEnd"/>
      <w:r w:rsidR="0003634A">
        <w:rPr>
          <w:rFonts w:cs="Arial"/>
          <w:sz w:val="24"/>
          <w:szCs w:val="24"/>
        </w:rPr>
        <w:t xml:space="preserve"> the </w:t>
      </w:r>
      <w:r w:rsidR="00EA4B93" w:rsidRPr="009B74D5">
        <w:rPr>
          <w:rFonts w:cs="Arial"/>
          <w:sz w:val="24"/>
          <w:szCs w:val="24"/>
        </w:rPr>
        <w:t>delegated authority to alter these CSOs</w:t>
      </w:r>
      <w:r w:rsidR="00CD6A6C">
        <w:rPr>
          <w:rFonts w:cs="Arial"/>
          <w:sz w:val="24"/>
          <w:szCs w:val="24"/>
        </w:rPr>
        <w:t xml:space="preserve"> </w:t>
      </w:r>
      <w:r w:rsidR="00EA4B93" w:rsidRPr="009B74D5">
        <w:rPr>
          <w:rFonts w:cs="Arial"/>
          <w:sz w:val="24"/>
          <w:szCs w:val="24"/>
        </w:rPr>
        <w:t>accordingly.  A</w:t>
      </w:r>
      <w:r w:rsidRPr="009B74D5">
        <w:rPr>
          <w:rFonts w:cs="Arial"/>
          <w:sz w:val="24"/>
          <w:szCs w:val="24"/>
        </w:rPr>
        <w:t xml:space="preserve">ny questions about the application </w:t>
      </w:r>
      <w:r w:rsidR="004D4BAD" w:rsidRPr="009B74D5">
        <w:rPr>
          <w:rFonts w:cs="Arial"/>
          <w:sz w:val="24"/>
          <w:szCs w:val="24"/>
        </w:rPr>
        <w:t xml:space="preserve">of these CSOs should be </w:t>
      </w:r>
      <w:r w:rsidR="004D4BAD" w:rsidRPr="009B74D5">
        <w:rPr>
          <w:rFonts w:cs="Arial"/>
          <w:sz w:val="24"/>
          <w:szCs w:val="24"/>
        </w:rPr>
        <w:lastRenderedPageBreak/>
        <w:t xml:space="preserve">directed </w:t>
      </w:r>
      <w:r w:rsidR="0003634A">
        <w:rPr>
          <w:rFonts w:cs="Arial"/>
          <w:sz w:val="24"/>
          <w:szCs w:val="24"/>
        </w:rPr>
        <w:t xml:space="preserve">to the Head of Legal and Democratic Services </w:t>
      </w:r>
      <w:r w:rsidR="004D4BAD" w:rsidRPr="009B74D5">
        <w:rPr>
          <w:rFonts w:cs="Arial"/>
          <w:sz w:val="24"/>
          <w:szCs w:val="24"/>
        </w:rPr>
        <w:t xml:space="preserve">and/or the </w:t>
      </w:r>
      <w:r w:rsidR="00D340F6" w:rsidRPr="00CD6A6C">
        <w:rPr>
          <w:rFonts w:cs="Arial"/>
          <w:sz w:val="24"/>
          <w:szCs w:val="24"/>
        </w:rPr>
        <w:t>Head of Strategic Procurement &amp; Commissioning</w:t>
      </w:r>
      <w:r w:rsidR="004D4BAD" w:rsidRPr="00CD6A6C">
        <w:rPr>
          <w:rFonts w:cs="Arial"/>
          <w:sz w:val="24"/>
          <w:szCs w:val="24"/>
        </w:rPr>
        <w:t>.</w:t>
      </w:r>
    </w:p>
    <w:p w:rsidR="00EA4B93" w:rsidRPr="006C2C59" w:rsidRDefault="00EA4B93" w:rsidP="00EA4B93">
      <w:pPr>
        <w:pStyle w:val="Legal2"/>
        <w:rPr>
          <w:rFonts w:cs="Arial"/>
          <w:sz w:val="24"/>
          <w:szCs w:val="24"/>
        </w:rPr>
      </w:pPr>
      <w:r w:rsidRPr="009B74D5">
        <w:rPr>
          <w:rFonts w:cs="Arial"/>
          <w:sz w:val="24"/>
          <w:szCs w:val="24"/>
        </w:rPr>
        <w:t xml:space="preserve">All figures in these CSOs are </w:t>
      </w:r>
      <w:r w:rsidRPr="006C2C59">
        <w:rPr>
          <w:rFonts w:cs="Arial"/>
          <w:b/>
          <w:i/>
          <w:sz w:val="24"/>
          <w:szCs w:val="24"/>
        </w:rPr>
        <w:t>exclusive</w:t>
      </w:r>
      <w:r w:rsidRPr="006C2C59">
        <w:rPr>
          <w:rFonts w:cs="Arial"/>
          <w:sz w:val="24"/>
          <w:szCs w:val="24"/>
        </w:rPr>
        <w:t xml:space="preserve"> of VAT unless stated otherwise. </w:t>
      </w:r>
    </w:p>
    <w:p w:rsidR="00812904" w:rsidRPr="006C2C59" w:rsidRDefault="00812904" w:rsidP="00F94152">
      <w:pPr>
        <w:pStyle w:val="Legal2"/>
        <w:rPr>
          <w:rFonts w:cs="Arial"/>
          <w:sz w:val="24"/>
          <w:szCs w:val="24"/>
        </w:rPr>
      </w:pPr>
      <w:r w:rsidRPr="006C2C59">
        <w:rPr>
          <w:rFonts w:cs="Arial"/>
          <w:sz w:val="24"/>
          <w:szCs w:val="24"/>
        </w:rPr>
        <w:t>Directors will:</w:t>
      </w:r>
    </w:p>
    <w:p w:rsidR="00812904" w:rsidRPr="009B74D5" w:rsidRDefault="00BE4A9D" w:rsidP="00F94152">
      <w:pPr>
        <w:pStyle w:val="Legal3"/>
        <w:rPr>
          <w:rFonts w:cs="Arial"/>
          <w:sz w:val="24"/>
          <w:szCs w:val="24"/>
        </w:rPr>
      </w:pPr>
      <w:r w:rsidRPr="009B74D5">
        <w:rPr>
          <w:rFonts w:cs="Arial"/>
          <w:sz w:val="24"/>
          <w:szCs w:val="24"/>
        </w:rPr>
        <w:t>e</w:t>
      </w:r>
      <w:r w:rsidR="00812904" w:rsidRPr="009B74D5">
        <w:rPr>
          <w:rFonts w:cs="Arial"/>
          <w:sz w:val="24"/>
          <w:szCs w:val="24"/>
        </w:rPr>
        <w:t>nsure that the appropriate member, Cabinet or full Council (as appropriate given the Scheme of Delegations) is consulted on any procurement activity prior to its publications in the Council’s Forward Plan;</w:t>
      </w:r>
    </w:p>
    <w:p w:rsidR="00812904" w:rsidRPr="009B74D5" w:rsidRDefault="00BE4A9D" w:rsidP="00F94152">
      <w:pPr>
        <w:pStyle w:val="Legal3"/>
        <w:rPr>
          <w:rFonts w:cs="Arial"/>
          <w:sz w:val="24"/>
          <w:szCs w:val="24"/>
        </w:rPr>
      </w:pPr>
      <w:proofErr w:type="gramStart"/>
      <w:r w:rsidRPr="009B74D5">
        <w:rPr>
          <w:rFonts w:cs="Arial"/>
          <w:sz w:val="24"/>
          <w:szCs w:val="24"/>
        </w:rPr>
        <w:t>ensure</w:t>
      </w:r>
      <w:proofErr w:type="gramEnd"/>
      <w:r w:rsidRPr="009B74D5">
        <w:rPr>
          <w:rFonts w:cs="Arial"/>
          <w:sz w:val="24"/>
          <w:szCs w:val="24"/>
        </w:rPr>
        <w:t xml:space="preserve"> that audit trails are in place for all procurement activity in accordance with these CSOs</w:t>
      </w:r>
      <w:r w:rsidR="00EE18E0" w:rsidRPr="009B74D5">
        <w:rPr>
          <w:rFonts w:cs="Arial"/>
          <w:sz w:val="24"/>
          <w:szCs w:val="24"/>
        </w:rPr>
        <w:t>.</w:t>
      </w:r>
    </w:p>
    <w:p w:rsidR="00BA66D5" w:rsidRPr="009B74D5" w:rsidRDefault="00BA66D5" w:rsidP="0024128D">
      <w:pPr>
        <w:pStyle w:val="Legal1"/>
        <w:rPr>
          <w:rFonts w:cs="Arial"/>
          <w:szCs w:val="24"/>
        </w:rPr>
      </w:pPr>
      <w:bookmarkStart w:id="4" w:name="_Toc407630075"/>
      <w:r w:rsidRPr="009B74D5">
        <w:rPr>
          <w:rFonts w:cs="Arial"/>
          <w:szCs w:val="24"/>
        </w:rPr>
        <w:t>What these CSOs Cover</w:t>
      </w:r>
      <w:bookmarkEnd w:id="4"/>
    </w:p>
    <w:p w:rsidR="00BA66D5" w:rsidRPr="009B74D5" w:rsidRDefault="00BA66D5" w:rsidP="00BA66D5">
      <w:pPr>
        <w:pStyle w:val="Legal2"/>
        <w:rPr>
          <w:rFonts w:cs="Arial"/>
          <w:sz w:val="24"/>
          <w:szCs w:val="24"/>
        </w:rPr>
      </w:pPr>
      <w:r w:rsidRPr="009B74D5">
        <w:rPr>
          <w:rFonts w:cs="Arial"/>
          <w:sz w:val="24"/>
          <w:szCs w:val="24"/>
        </w:rPr>
        <w:t>These CSOs apply:</w:t>
      </w:r>
    </w:p>
    <w:p w:rsidR="00BA66D5" w:rsidRPr="009B74D5" w:rsidRDefault="00BA66D5" w:rsidP="00BA66D5">
      <w:pPr>
        <w:pStyle w:val="Legal3"/>
        <w:rPr>
          <w:rFonts w:cs="Arial"/>
          <w:sz w:val="24"/>
          <w:szCs w:val="24"/>
        </w:rPr>
      </w:pPr>
      <w:r w:rsidRPr="009B74D5">
        <w:rPr>
          <w:rFonts w:cs="Arial"/>
          <w:sz w:val="24"/>
          <w:szCs w:val="24"/>
        </w:rPr>
        <w:t xml:space="preserve">whenever the Council intends to spend money (or provide other payments in kind) </w:t>
      </w:r>
      <w:r w:rsidR="00EA4B93" w:rsidRPr="009B74D5">
        <w:rPr>
          <w:rFonts w:cs="Arial"/>
          <w:sz w:val="24"/>
          <w:szCs w:val="24"/>
        </w:rPr>
        <w:t>under</w:t>
      </w:r>
      <w:r w:rsidRPr="009B74D5">
        <w:rPr>
          <w:rFonts w:cs="Arial"/>
          <w:sz w:val="24"/>
          <w:szCs w:val="24"/>
        </w:rPr>
        <w:t xml:space="preserve"> </w:t>
      </w:r>
      <w:r w:rsidR="009D02B7" w:rsidRPr="009B74D5">
        <w:rPr>
          <w:rFonts w:cs="Arial"/>
          <w:sz w:val="24"/>
          <w:szCs w:val="24"/>
        </w:rPr>
        <w:t>Contract</w:t>
      </w:r>
      <w:r w:rsidRPr="009B74D5">
        <w:rPr>
          <w:rFonts w:cs="Arial"/>
          <w:sz w:val="24"/>
          <w:szCs w:val="24"/>
        </w:rPr>
        <w:t>s for goods (</w:t>
      </w:r>
      <w:r w:rsidR="00A62350">
        <w:rPr>
          <w:rFonts w:cs="Arial"/>
          <w:sz w:val="24"/>
          <w:szCs w:val="24"/>
        </w:rPr>
        <w:t>s</w:t>
      </w:r>
      <w:r w:rsidR="007F6D7B" w:rsidRPr="009B74D5">
        <w:rPr>
          <w:rFonts w:cs="Arial"/>
          <w:sz w:val="24"/>
          <w:szCs w:val="24"/>
        </w:rPr>
        <w:t>upplies</w:t>
      </w:r>
      <w:r w:rsidRPr="009B74D5">
        <w:rPr>
          <w:rFonts w:cs="Arial"/>
          <w:sz w:val="24"/>
          <w:szCs w:val="24"/>
        </w:rPr>
        <w:t>), work</w:t>
      </w:r>
      <w:r w:rsidR="00A62350">
        <w:rPr>
          <w:rFonts w:cs="Arial"/>
          <w:sz w:val="24"/>
          <w:szCs w:val="24"/>
        </w:rPr>
        <w:t>s</w:t>
      </w:r>
      <w:r w:rsidRPr="009B74D5">
        <w:rPr>
          <w:rFonts w:cs="Arial"/>
          <w:sz w:val="24"/>
          <w:szCs w:val="24"/>
        </w:rPr>
        <w:t xml:space="preserve"> or </w:t>
      </w:r>
      <w:r w:rsidR="00A62350">
        <w:rPr>
          <w:rFonts w:cs="Arial"/>
          <w:sz w:val="24"/>
          <w:szCs w:val="24"/>
        </w:rPr>
        <w:t>s</w:t>
      </w:r>
      <w:r w:rsidR="007F6D7B" w:rsidRPr="009B74D5">
        <w:rPr>
          <w:rFonts w:cs="Arial"/>
          <w:sz w:val="24"/>
          <w:szCs w:val="24"/>
        </w:rPr>
        <w:t>ervice</w:t>
      </w:r>
      <w:r w:rsidRPr="009B74D5">
        <w:rPr>
          <w:rFonts w:cs="Arial"/>
          <w:sz w:val="24"/>
          <w:szCs w:val="24"/>
        </w:rPr>
        <w:t>s;</w:t>
      </w:r>
    </w:p>
    <w:p w:rsidR="00BA66D5" w:rsidRPr="009B74D5" w:rsidRDefault="00BA66D5" w:rsidP="00BA66D5">
      <w:pPr>
        <w:pStyle w:val="Legal3"/>
        <w:rPr>
          <w:rFonts w:cs="Arial"/>
          <w:sz w:val="24"/>
          <w:szCs w:val="24"/>
        </w:rPr>
      </w:pPr>
      <w:r w:rsidRPr="009B74D5">
        <w:rPr>
          <w:rFonts w:cs="Arial"/>
          <w:sz w:val="24"/>
          <w:szCs w:val="24"/>
        </w:rPr>
        <w:t xml:space="preserve">to expenditure from </w:t>
      </w:r>
      <w:r w:rsidR="00EA4B93" w:rsidRPr="009B74D5">
        <w:rPr>
          <w:rFonts w:cs="Arial"/>
          <w:sz w:val="24"/>
          <w:szCs w:val="24"/>
        </w:rPr>
        <w:t xml:space="preserve">either </w:t>
      </w:r>
      <w:r w:rsidRPr="009B74D5">
        <w:rPr>
          <w:rFonts w:cs="Arial"/>
          <w:sz w:val="24"/>
          <w:szCs w:val="24"/>
        </w:rPr>
        <w:t>capital or revenue sources;</w:t>
      </w:r>
    </w:p>
    <w:p w:rsidR="00D340F6" w:rsidRDefault="00D340F6" w:rsidP="00BA66D5">
      <w:pPr>
        <w:pStyle w:val="Legal3"/>
        <w:rPr>
          <w:rFonts w:cs="Arial"/>
          <w:sz w:val="24"/>
          <w:szCs w:val="24"/>
        </w:rPr>
      </w:pPr>
      <w:r w:rsidRPr="009B74D5">
        <w:rPr>
          <w:rFonts w:cs="Arial"/>
          <w:sz w:val="24"/>
          <w:szCs w:val="24"/>
        </w:rPr>
        <w:t>concessions</w:t>
      </w:r>
      <w:r w:rsidR="006012CC">
        <w:rPr>
          <w:rStyle w:val="Hyperlink"/>
          <w:rFonts w:cs="Arial"/>
          <w:sz w:val="24"/>
          <w:szCs w:val="24"/>
        </w:rPr>
        <w:t>;</w:t>
      </w:r>
    </w:p>
    <w:p w:rsidR="00921737" w:rsidRPr="009B74D5" w:rsidRDefault="00921737" w:rsidP="00BA66D5">
      <w:pPr>
        <w:pStyle w:val="Legal3"/>
        <w:rPr>
          <w:rFonts w:cs="Arial"/>
          <w:sz w:val="24"/>
          <w:szCs w:val="24"/>
        </w:rPr>
      </w:pPr>
      <w:r>
        <w:rPr>
          <w:rFonts w:cs="Arial"/>
          <w:sz w:val="24"/>
          <w:szCs w:val="24"/>
        </w:rPr>
        <w:t>to grants</w:t>
      </w:r>
      <w:r w:rsidR="006012CC">
        <w:rPr>
          <w:rFonts w:cs="Arial"/>
          <w:sz w:val="24"/>
          <w:szCs w:val="24"/>
        </w:rPr>
        <w:t>;</w:t>
      </w:r>
    </w:p>
    <w:p w:rsidR="00F357F7" w:rsidRDefault="00F357F7" w:rsidP="00BA66D5">
      <w:pPr>
        <w:pStyle w:val="Legal3"/>
        <w:rPr>
          <w:rFonts w:cs="Arial"/>
          <w:sz w:val="24"/>
          <w:szCs w:val="24"/>
        </w:rPr>
      </w:pPr>
      <w:r>
        <w:rPr>
          <w:rFonts w:cs="Arial"/>
          <w:sz w:val="24"/>
          <w:szCs w:val="24"/>
        </w:rPr>
        <w:t>to goods for re-sale</w:t>
      </w:r>
      <w:r w:rsidR="006012CC" w:rsidRPr="00772E38">
        <w:rPr>
          <w:rFonts w:cs="Arial"/>
          <w:sz w:val="24"/>
          <w:szCs w:val="24"/>
        </w:rPr>
        <w:t>;</w:t>
      </w:r>
    </w:p>
    <w:p w:rsidR="00BA66D5" w:rsidRDefault="00BA66D5" w:rsidP="00BA66D5">
      <w:pPr>
        <w:pStyle w:val="Legal3"/>
        <w:rPr>
          <w:rFonts w:cs="Arial"/>
          <w:sz w:val="24"/>
          <w:szCs w:val="24"/>
        </w:rPr>
      </w:pPr>
      <w:r w:rsidRPr="009B74D5">
        <w:rPr>
          <w:rFonts w:cs="Arial"/>
          <w:sz w:val="24"/>
          <w:szCs w:val="24"/>
        </w:rPr>
        <w:t xml:space="preserve">to </w:t>
      </w:r>
      <w:r w:rsidR="00B75111" w:rsidRPr="009B74D5">
        <w:rPr>
          <w:rFonts w:cs="Arial"/>
          <w:sz w:val="24"/>
          <w:szCs w:val="24"/>
        </w:rPr>
        <w:t xml:space="preserve">both </w:t>
      </w:r>
      <w:r w:rsidRPr="009B74D5">
        <w:rPr>
          <w:rFonts w:cs="Arial"/>
          <w:sz w:val="24"/>
          <w:szCs w:val="24"/>
        </w:rPr>
        <w:t>Officers and Members</w:t>
      </w:r>
      <w:r w:rsidR="006012CC">
        <w:rPr>
          <w:rFonts w:cs="Arial"/>
          <w:sz w:val="24"/>
          <w:szCs w:val="24"/>
        </w:rPr>
        <w:t>;</w:t>
      </w:r>
    </w:p>
    <w:p w:rsidR="00A805BF" w:rsidRPr="009B74D5" w:rsidRDefault="00A805BF" w:rsidP="00BA66D5">
      <w:pPr>
        <w:pStyle w:val="Legal3"/>
        <w:rPr>
          <w:rFonts w:cs="Arial"/>
          <w:sz w:val="24"/>
          <w:szCs w:val="24"/>
        </w:rPr>
      </w:pPr>
      <w:proofErr w:type="gramStart"/>
      <w:r>
        <w:rPr>
          <w:rFonts w:cs="Arial"/>
          <w:sz w:val="24"/>
          <w:szCs w:val="24"/>
        </w:rPr>
        <w:t>to</w:t>
      </w:r>
      <w:proofErr w:type="gramEnd"/>
      <w:r>
        <w:rPr>
          <w:rFonts w:cs="Arial"/>
          <w:sz w:val="24"/>
          <w:szCs w:val="24"/>
        </w:rPr>
        <w:t xml:space="preserve"> all bodies where the Council acts as the Lead Authority including the Avon Pension Fund</w:t>
      </w:r>
      <w:r w:rsidR="006012CC">
        <w:rPr>
          <w:rFonts w:cs="Arial"/>
          <w:sz w:val="24"/>
          <w:szCs w:val="24"/>
        </w:rPr>
        <w:t>.</w:t>
      </w:r>
    </w:p>
    <w:p w:rsidR="00BA66D5" w:rsidRPr="009B74D5" w:rsidRDefault="00BA66D5" w:rsidP="00BA66D5">
      <w:pPr>
        <w:pStyle w:val="Legal2"/>
        <w:rPr>
          <w:rFonts w:cs="Arial"/>
          <w:sz w:val="24"/>
          <w:szCs w:val="24"/>
        </w:rPr>
      </w:pPr>
      <w:r w:rsidRPr="009B74D5">
        <w:rPr>
          <w:rFonts w:cs="Arial"/>
          <w:sz w:val="24"/>
          <w:szCs w:val="24"/>
        </w:rPr>
        <w:t xml:space="preserve">These CSOs </w:t>
      </w:r>
      <w:r w:rsidRPr="009B74D5">
        <w:rPr>
          <w:rFonts w:cs="Arial"/>
          <w:b/>
          <w:i/>
          <w:sz w:val="24"/>
          <w:szCs w:val="24"/>
          <w:u w:val="single"/>
        </w:rPr>
        <w:t>do not</w:t>
      </w:r>
      <w:r w:rsidRPr="009B74D5">
        <w:rPr>
          <w:rFonts w:cs="Arial"/>
          <w:sz w:val="24"/>
          <w:szCs w:val="24"/>
        </w:rPr>
        <w:t xml:space="preserve"> apply:</w:t>
      </w:r>
    </w:p>
    <w:p w:rsidR="00BA66D5" w:rsidRPr="009B74D5" w:rsidRDefault="00BA66D5" w:rsidP="00BA66D5">
      <w:pPr>
        <w:pStyle w:val="Legal3"/>
        <w:rPr>
          <w:rFonts w:cs="Arial"/>
          <w:sz w:val="24"/>
          <w:szCs w:val="24"/>
        </w:rPr>
      </w:pPr>
      <w:r w:rsidRPr="009B74D5">
        <w:rPr>
          <w:rFonts w:cs="Arial"/>
          <w:sz w:val="24"/>
          <w:szCs w:val="24"/>
        </w:rPr>
        <w:t xml:space="preserve">to </w:t>
      </w:r>
      <w:r w:rsidR="00A62350">
        <w:rPr>
          <w:rFonts w:cs="Arial"/>
          <w:sz w:val="24"/>
          <w:szCs w:val="24"/>
        </w:rPr>
        <w:t>c</w:t>
      </w:r>
      <w:r w:rsidR="009D02B7" w:rsidRPr="009B74D5">
        <w:rPr>
          <w:rFonts w:cs="Arial"/>
          <w:sz w:val="24"/>
          <w:szCs w:val="24"/>
        </w:rPr>
        <w:t>ontract</w:t>
      </w:r>
      <w:r w:rsidRPr="009B74D5">
        <w:rPr>
          <w:rFonts w:cs="Arial"/>
          <w:sz w:val="24"/>
          <w:szCs w:val="24"/>
        </w:rPr>
        <w:t>s of employment;</w:t>
      </w:r>
    </w:p>
    <w:p w:rsidR="00BA66D5" w:rsidRPr="009B74D5" w:rsidRDefault="00BA66D5" w:rsidP="00BA66D5">
      <w:pPr>
        <w:pStyle w:val="Legal3"/>
        <w:rPr>
          <w:rFonts w:cs="Arial"/>
          <w:sz w:val="24"/>
          <w:szCs w:val="24"/>
        </w:rPr>
      </w:pPr>
      <w:r w:rsidRPr="009B74D5">
        <w:rPr>
          <w:rFonts w:cs="Arial"/>
          <w:sz w:val="24"/>
          <w:szCs w:val="24"/>
        </w:rPr>
        <w:t xml:space="preserve">to acquisitions and disposals of land or buildings (these are covered by the </w:t>
      </w:r>
      <w:r w:rsidRPr="009B74D5">
        <w:rPr>
          <w:rFonts w:cs="Arial"/>
          <w:b/>
          <w:sz w:val="24"/>
          <w:szCs w:val="24"/>
        </w:rPr>
        <w:t>Financial Regulations</w:t>
      </w:r>
      <w:r w:rsidRPr="009B74D5">
        <w:rPr>
          <w:rFonts w:cs="Arial"/>
          <w:sz w:val="24"/>
          <w:szCs w:val="24"/>
        </w:rPr>
        <w:t xml:space="preserve">) – unless related to a </w:t>
      </w:r>
      <w:r w:rsidR="009D02B7" w:rsidRPr="009B74D5">
        <w:rPr>
          <w:rFonts w:cs="Arial"/>
          <w:sz w:val="24"/>
          <w:szCs w:val="24"/>
        </w:rPr>
        <w:t>Contract</w:t>
      </w:r>
      <w:r w:rsidRPr="009B74D5">
        <w:rPr>
          <w:rFonts w:cs="Arial"/>
          <w:sz w:val="24"/>
          <w:szCs w:val="24"/>
        </w:rPr>
        <w:t xml:space="preserve"> for works, </w:t>
      </w:r>
      <w:r w:rsidR="00A62350">
        <w:rPr>
          <w:rFonts w:cs="Arial"/>
          <w:sz w:val="24"/>
          <w:szCs w:val="24"/>
        </w:rPr>
        <w:t>s</w:t>
      </w:r>
      <w:r w:rsidR="007F6D7B" w:rsidRPr="009B74D5">
        <w:rPr>
          <w:rFonts w:cs="Arial"/>
          <w:sz w:val="24"/>
          <w:szCs w:val="24"/>
        </w:rPr>
        <w:t>ervice</w:t>
      </w:r>
      <w:r w:rsidRPr="009B74D5">
        <w:rPr>
          <w:rFonts w:cs="Arial"/>
          <w:sz w:val="24"/>
          <w:szCs w:val="24"/>
        </w:rPr>
        <w:t>s or goods;</w:t>
      </w:r>
    </w:p>
    <w:p w:rsidR="00BA66D5" w:rsidRPr="009B74D5" w:rsidRDefault="00BA66D5" w:rsidP="00BA66D5">
      <w:pPr>
        <w:pStyle w:val="Legal3"/>
        <w:rPr>
          <w:rFonts w:cs="Arial"/>
          <w:sz w:val="24"/>
          <w:szCs w:val="24"/>
        </w:rPr>
      </w:pPr>
      <w:r w:rsidRPr="009B74D5">
        <w:rPr>
          <w:rFonts w:cs="Arial"/>
          <w:sz w:val="24"/>
          <w:szCs w:val="24"/>
        </w:rPr>
        <w:t xml:space="preserve">to the seeking of offers in relation to financial </w:t>
      </w:r>
      <w:r w:rsidR="00921737">
        <w:rPr>
          <w:rFonts w:cs="Arial"/>
          <w:sz w:val="24"/>
          <w:szCs w:val="24"/>
        </w:rPr>
        <w:t>s</w:t>
      </w:r>
      <w:r w:rsidR="007F6D7B" w:rsidRPr="009B74D5">
        <w:rPr>
          <w:rFonts w:cs="Arial"/>
          <w:sz w:val="24"/>
          <w:szCs w:val="24"/>
        </w:rPr>
        <w:t>ervice</w:t>
      </w:r>
      <w:r w:rsidRPr="009B74D5">
        <w:rPr>
          <w:rFonts w:cs="Arial"/>
          <w:sz w:val="24"/>
          <w:szCs w:val="24"/>
        </w:rPr>
        <w:t>s in connection with the issue, purchase, sale or transfer of securities or other financial instruments, in particular transactions by the Council to raise money or capital;</w:t>
      </w:r>
    </w:p>
    <w:p w:rsidR="00BA66D5" w:rsidRPr="009B74D5" w:rsidRDefault="00BA66D5" w:rsidP="00BA66D5">
      <w:pPr>
        <w:pStyle w:val="Legal3"/>
        <w:rPr>
          <w:rFonts w:cs="Arial"/>
          <w:sz w:val="24"/>
          <w:szCs w:val="24"/>
        </w:rPr>
      </w:pPr>
      <w:proofErr w:type="gramStart"/>
      <w:r w:rsidRPr="009B74D5">
        <w:rPr>
          <w:rFonts w:cs="Arial"/>
          <w:sz w:val="24"/>
          <w:szCs w:val="24"/>
        </w:rPr>
        <w:t>to</w:t>
      </w:r>
      <w:proofErr w:type="gramEnd"/>
      <w:r w:rsidRPr="009B74D5">
        <w:rPr>
          <w:rFonts w:cs="Arial"/>
          <w:sz w:val="24"/>
          <w:szCs w:val="24"/>
        </w:rPr>
        <w:t xml:space="preserve"> internal “</w:t>
      </w:r>
      <w:r w:rsidR="00A62350">
        <w:rPr>
          <w:rFonts w:cs="Arial"/>
          <w:sz w:val="24"/>
          <w:szCs w:val="24"/>
        </w:rPr>
        <w:t>c</w:t>
      </w:r>
      <w:r w:rsidR="009D02B7" w:rsidRPr="009B74D5">
        <w:rPr>
          <w:rFonts w:cs="Arial"/>
          <w:sz w:val="24"/>
          <w:szCs w:val="24"/>
        </w:rPr>
        <w:t>ontract</w:t>
      </w:r>
      <w:r w:rsidRPr="009B74D5">
        <w:rPr>
          <w:rFonts w:cs="Arial"/>
          <w:sz w:val="24"/>
          <w:szCs w:val="24"/>
        </w:rPr>
        <w:t>s” between departments within the Council.</w:t>
      </w:r>
    </w:p>
    <w:p w:rsidR="00D340F6" w:rsidRDefault="00D340F6" w:rsidP="00BA66D5">
      <w:pPr>
        <w:pStyle w:val="Legal3"/>
        <w:rPr>
          <w:rFonts w:cs="Arial"/>
          <w:sz w:val="24"/>
          <w:szCs w:val="24"/>
        </w:rPr>
      </w:pPr>
      <w:r w:rsidRPr="009B74D5">
        <w:rPr>
          <w:rFonts w:cs="Arial"/>
          <w:sz w:val="24"/>
          <w:szCs w:val="24"/>
        </w:rPr>
        <w:lastRenderedPageBreak/>
        <w:t xml:space="preserve">In the case of </w:t>
      </w:r>
      <w:r w:rsidR="00A62350">
        <w:rPr>
          <w:rFonts w:cs="Arial"/>
          <w:sz w:val="24"/>
          <w:szCs w:val="24"/>
        </w:rPr>
        <w:t>c</w:t>
      </w:r>
      <w:r w:rsidRPr="009B74D5">
        <w:rPr>
          <w:rFonts w:cs="Arial"/>
          <w:sz w:val="24"/>
          <w:szCs w:val="24"/>
        </w:rPr>
        <w:t xml:space="preserve">ivil </w:t>
      </w:r>
      <w:r w:rsidR="00A62350">
        <w:rPr>
          <w:rFonts w:cs="Arial"/>
          <w:sz w:val="24"/>
          <w:szCs w:val="24"/>
        </w:rPr>
        <w:t>c</w:t>
      </w:r>
      <w:r w:rsidRPr="009B74D5">
        <w:rPr>
          <w:rFonts w:cs="Arial"/>
          <w:sz w:val="24"/>
          <w:szCs w:val="24"/>
        </w:rPr>
        <w:t>ontingencies</w:t>
      </w:r>
    </w:p>
    <w:p w:rsidR="00A805BF" w:rsidRPr="009B74D5" w:rsidRDefault="00A805BF" w:rsidP="00BA66D5">
      <w:pPr>
        <w:pStyle w:val="Legal3"/>
        <w:rPr>
          <w:rFonts w:cs="Arial"/>
          <w:sz w:val="24"/>
          <w:szCs w:val="24"/>
        </w:rPr>
      </w:pPr>
      <w:r>
        <w:rPr>
          <w:rFonts w:cs="Arial"/>
          <w:sz w:val="24"/>
          <w:szCs w:val="24"/>
        </w:rPr>
        <w:t xml:space="preserve">In the case of individual investments which are not deemed as  the purchase of goods or services for the purposes of the Council’s CSO’s </w:t>
      </w:r>
    </w:p>
    <w:p w:rsidR="00B75111" w:rsidRPr="009B74D5" w:rsidRDefault="00B75111" w:rsidP="00B75111">
      <w:pPr>
        <w:pStyle w:val="Legal2"/>
        <w:rPr>
          <w:rFonts w:cs="Arial"/>
          <w:sz w:val="24"/>
          <w:szCs w:val="24"/>
        </w:rPr>
      </w:pPr>
      <w:r w:rsidRPr="009B74D5">
        <w:rPr>
          <w:rFonts w:cs="Arial"/>
          <w:sz w:val="24"/>
          <w:szCs w:val="24"/>
        </w:rPr>
        <w:t>The following entities have their own rules and are not bound by these CSOs, except where they participate in joint purchasing with the Council:</w:t>
      </w:r>
    </w:p>
    <w:p w:rsidR="00B75111" w:rsidRPr="009B74D5" w:rsidRDefault="00B75111" w:rsidP="00B75111">
      <w:pPr>
        <w:pStyle w:val="Legal3"/>
        <w:rPr>
          <w:rFonts w:cs="Arial"/>
          <w:sz w:val="24"/>
          <w:szCs w:val="24"/>
        </w:rPr>
      </w:pPr>
      <w:r w:rsidRPr="009B74D5">
        <w:rPr>
          <w:rFonts w:cs="Arial"/>
          <w:sz w:val="24"/>
          <w:szCs w:val="24"/>
        </w:rPr>
        <w:t>maintained schools within the Area;</w:t>
      </w:r>
    </w:p>
    <w:p w:rsidR="00B75111" w:rsidRPr="009B74D5" w:rsidRDefault="00B75111" w:rsidP="00B75111">
      <w:pPr>
        <w:pStyle w:val="Legal3"/>
        <w:rPr>
          <w:rFonts w:cs="Arial"/>
          <w:sz w:val="24"/>
          <w:szCs w:val="24"/>
        </w:rPr>
      </w:pPr>
      <w:r w:rsidRPr="009B74D5">
        <w:rPr>
          <w:rFonts w:cs="Arial"/>
          <w:sz w:val="24"/>
          <w:szCs w:val="24"/>
        </w:rPr>
        <w:t xml:space="preserve">companies in which the Council has an interest </w:t>
      </w:r>
      <w:r w:rsidRPr="00EE7D07">
        <w:rPr>
          <w:rFonts w:cs="Arial"/>
          <w:b/>
          <w:i/>
          <w:sz w:val="24"/>
          <w:szCs w:val="24"/>
        </w:rPr>
        <w:t>except for</w:t>
      </w:r>
      <w:r w:rsidR="00921737">
        <w:rPr>
          <w:rFonts w:cs="Arial"/>
          <w:sz w:val="24"/>
          <w:szCs w:val="24"/>
        </w:rPr>
        <w:t xml:space="preserve"> Local Housing Development Vehicles and situations where </w:t>
      </w:r>
      <w:r w:rsidR="0006349E">
        <w:rPr>
          <w:rFonts w:cs="Arial"/>
          <w:sz w:val="24"/>
          <w:szCs w:val="24"/>
        </w:rPr>
        <w:t>there is a Local Authority Controlled Company</w:t>
      </w:r>
      <w:r w:rsidRPr="009B74D5">
        <w:rPr>
          <w:rFonts w:cs="Arial"/>
          <w:sz w:val="24"/>
          <w:szCs w:val="24"/>
        </w:rPr>
        <w:t>;</w:t>
      </w:r>
    </w:p>
    <w:p w:rsidR="00BA66D5" w:rsidRDefault="00BA66D5" w:rsidP="00BA66D5">
      <w:pPr>
        <w:pStyle w:val="Legal2"/>
        <w:rPr>
          <w:rFonts w:cs="Arial"/>
          <w:sz w:val="24"/>
          <w:szCs w:val="24"/>
        </w:rPr>
      </w:pPr>
      <w:r w:rsidRPr="00AF2C67">
        <w:rPr>
          <w:rFonts w:cs="Arial"/>
          <w:sz w:val="24"/>
          <w:szCs w:val="24"/>
        </w:rPr>
        <w:t xml:space="preserve">In exceptional circumstances only, </w:t>
      </w:r>
      <w:r w:rsidR="00F53CF2" w:rsidRPr="00AF2C67">
        <w:rPr>
          <w:rFonts w:cs="Arial"/>
          <w:sz w:val="24"/>
          <w:szCs w:val="24"/>
        </w:rPr>
        <w:t xml:space="preserve">certain exemptions can be approved by </w:t>
      </w:r>
      <w:r w:rsidRPr="00AF2C67">
        <w:rPr>
          <w:rFonts w:cs="Arial"/>
          <w:sz w:val="24"/>
          <w:szCs w:val="24"/>
        </w:rPr>
        <w:t xml:space="preserve">following the process set out at </w:t>
      </w:r>
      <w:r w:rsidR="00FA41C7" w:rsidRPr="00AF2C67">
        <w:rPr>
          <w:rFonts w:cs="Arial"/>
          <w:b/>
          <w:sz w:val="24"/>
          <w:szCs w:val="24"/>
        </w:rPr>
        <w:t xml:space="preserve">Appendix </w:t>
      </w:r>
      <w:r w:rsidR="00E52F29">
        <w:rPr>
          <w:rFonts w:cs="Arial"/>
          <w:b/>
          <w:sz w:val="24"/>
          <w:szCs w:val="24"/>
        </w:rPr>
        <w:t>2</w:t>
      </w:r>
      <w:r w:rsidR="00F54F1D" w:rsidRPr="00AF2C67">
        <w:rPr>
          <w:rFonts w:cs="Arial"/>
          <w:b/>
          <w:sz w:val="24"/>
          <w:szCs w:val="24"/>
        </w:rPr>
        <w:t xml:space="preserve"> (</w:t>
      </w:r>
      <w:r w:rsidR="00F861F7" w:rsidRPr="00AF2C67">
        <w:rPr>
          <w:rFonts w:cs="Arial"/>
          <w:b/>
          <w:sz w:val="24"/>
          <w:szCs w:val="24"/>
        </w:rPr>
        <w:t xml:space="preserve">CSO </w:t>
      </w:r>
      <w:r w:rsidR="00F54F1D" w:rsidRPr="00AF2C67">
        <w:rPr>
          <w:rFonts w:cs="Arial"/>
          <w:b/>
          <w:sz w:val="24"/>
          <w:szCs w:val="24"/>
        </w:rPr>
        <w:t>Ex</w:t>
      </w:r>
      <w:r w:rsidR="008F4A4F" w:rsidRPr="00AF2C67">
        <w:rPr>
          <w:rFonts w:cs="Arial"/>
          <w:b/>
          <w:sz w:val="24"/>
          <w:szCs w:val="24"/>
        </w:rPr>
        <w:t>emptions</w:t>
      </w:r>
      <w:r w:rsidR="00F54F1D" w:rsidRPr="00AF2C67">
        <w:rPr>
          <w:rFonts w:cs="Arial"/>
          <w:b/>
          <w:sz w:val="24"/>
          <w:szCs w:val="24"/>
        </w:rPr>
        <w:t>)</w:t>
      </w:r>
      <w:r w:rsidRPr="00AF2C67">
        <w:rPr>
          <w:rFonts w:cs="Arial"/>
          <w:sz w:val="24"/>
          <w:szCs w:val="24"/>
        </w:rPr>
        <w:t xml:space="preserve">.  </w:t>
      </w:r>
      <w:r w:rsidR="00F53CF2" w:rsidRPr="00AF2C67">
        <w:rPr>
          <w:rFonts w:cs="Arial"/>
          <w:sz w:val="24"/>
          <w:szCs w:val="24"/>
        </w:rPr>
        <w:t xml:space="preserve">The persons who are authorised to approve the exemptions are set out in </w:t>
      </w:r>
      <w:r w:rsidR="00F53CF2" w:rsidRPr="00F94F1B">
        <w:rPr>
          <w:rFonts w:cs="Arial"/>
          <w:b/>
          <w:sz w:val="24"/>
          <w:szCs w:val="24"/>
        </w:rPr>
        <w:t>Appendix 1</w:t>
      </w:r>
      <w:r w:rsidR="00F94F1B" w:rsidRPr="00F94F1B">
        <w:rPr>
          <w:rFonts w:cs="Arial"/>
          <w:b/>
          <w:sz w:val="24"/>
          <w:szCs w:val="24"/>
        </w:rPr>
        <w:t>2</w:t>
      </w:r>
      <w:r w:rsidR="00F53CF2" w:rsidRPr="00F94F1B">
        <w:rPr>
          <w:rFonts w:cs="Arial"/>
          <w:b/>
          <w:sz w:val="24"/>
          <w:szCs w:val="24"/>
        </w:rPr>
        <w:t xml:space="preserve"> (Scheme of Delegations).</w:t>
      </w:r>
      <w:r w:rsidR="00F53CF2" w:rsidRPr="00F53CF2">
        <w:rPr>
          <w:rFonts w:cs="Arial"/>
          <w:color w:val="FF0000"/>
          <w:sz w:val="24"/>
          <w:szCs w:val="24"/>
        </w:rPr>
        <w:t xml:space="preserve"> </w:t>
      </w:r>
      <w:r w:rsidR="00F53CF2">
        <w:rPr>
          <w:rFonts w:cs="Arial"/>
          <w:sz w:val="24"/>
          <w:szCs w:val="24"/>
        </w:rPr>
        <w:t xml:space="preserve"> </w:t>
      </w:r>
      <w:r w:rsidRPr="009B74D5">
        <w:rPr>
          <w:rFonts w:cs="Arial"/>
          <w:sz w:val="24"/>
          <w:szCs w:val="24"/>
        </w:rPr>
        <w:t>Seeking a</w:t>
      </w:r>
      <w:r w:rsidR="00F861F7">
        <w:rPr>
          <w:rFonts w:cs="Arial"/>
          <w:sz w:val="24"/>
          <w:szCs w:val="24"/>
        </w:rPr>
        <w:t>n</w:t>
      </w:r>
      <w:r w:rsidRPr="009B74D5">
        <w:rPr>
          <w:rFonts w:cs="Arial"/>
          <w:sz w:val="24"/>
          <w:szCs w:val="24"/>
        </w:rPr>
        <w:t xml:space="preserve"> </w:t>
      </w:r>
      <w:r w:rsidR="00F861F7">
        <w:rPr>
          <w:rFonts w:cs="Arial"/>
          <w:sz w:val="24"/>
          <w:szCs w:val="24"/>
        </w:rPr>
        <w:t>ex</w:t>
      </w:r>
      <w:r w:rsidR="008F4A4F">
        <w:rPr>
          <w:rFonts w:cs="Arial"/>
          <w:sz w:val="24"/>
          <w:szCs w:val="24"/>
        </w:rPr>
        <w:t>emption</w:t>
      </w:r>
      <w:r w:rsidRPr="009B74D5">
        <w:rPr>
          <w:rFonts w:cs="Arial"/>
          <w:sz w:val="24"/>
          <w:szCs w:val="24"/>
        </w:rPr>
        <w:t xml:space="preserve"> of these </w:t>
      </w:r>
      <w:r w:rsidRPr="006C2C59">
        <w:rPr>
          <w:rFonts w:cs="Arial"/>
          <w:sz w:val="24"/>
          <w:szCs w:val="24"/>
        </w:rPr>
        <w:t xml:space="preserve">CSOs </w:t>
      </w:r>
      <w:r w:rsidRPr="006C2C59">
        <w:rPr>
          <w:rFonts w:cs="Arial"/>
          <w:b/>
          <w:i/>
          <w:sz w:val="24"/>
          <w:szCs w:val="24"/>
        </w:rPr>
        <w:t>does not</w:t>
      </w:r>
      <w:r w:rsidRPr="006C2C59">
        <w:rPr>
          <w:rFonts w:cs="Arial"/>
          <w:sz w:val="24"/>
          <w:szCs w:val="24"/>
        </w:rPr>
        <w:t xml:space="preserve"> exempt the Council from complying with the General Principles</w:t>
      </w:r>
      <w:r w:rsidR="00A62350">
        <w:rPr>
          <w:rFonts w:cs="Arial"/>
          <w:sz w:val="24"/>
          <w:szCs w:val="24"/>
        </w:rPr>
        <w:t xml:space="preserve"> or with general law</w:t>
      </w:r>
      <w:r w:rsidRPr="006C2C59">
        <w:rPr>
          <w:rFonts w:cs="Arial"/>
          <w:sz w:val="24"/>
          <w:szCs w:val="24"/>
        </w:rPr>
        <w:t>.</w:t>
      </w:r>
    </w:p>
    <w:p w:rsidR="00E52F29" w:rsidRPr="006C2C59" w:rsidRDefault="00E52F29" w:rsidP="00BA66D5">
      <w:pPr>
        <w:pStyle w:val="Legal2"/>
        <w:rPr>
          <w:rFonts w:cs="Arial"/>
          <w:sz w:val="24"/>
          <w:szCs w:val="24"/>
        </w:rPr>
      </w:pPr>
      <w:r>
        <w:rPr>
          <w:rFonts w:cs="Arial"/>
          <w:sz w:val="24"/>
          <w:szCs w:val="24"/>
        </w:rPr>
        <w:t>These CSOs can only be amended by the Head of Legal and Democratic Services</w:t>
      </w:r>
      <w:r w:rsidR="00C3710B">
        <w:rPr>
          <w:rFonts w:cs="Arial"/>
          <w:sz w:val="24"/>
          <w:szCs w:val="24"/>
        </w:rPr>
        <w:t xml:space="preserve"> in consultation with the Head of Strategic Procurement.</w:t>
      </w:r>
    </w:p>
    <w:p w:rsidR="003D239E" w:rsidRPr="006C2C59" w:rsidRDefault="003D239E" w:rsidP="0024128D">
      <w:pPr>
        <w:pStyle w:val="Legal1"/>
        <w:rPr>
          <w:rFonts w:cs="Arial"/>
          <w:szCs w:val="24"/>
        </w:rPr>
      </w:pPr>
      <w:bookmarkStart w:id="5" w:name="_Toc407630076"/>
      <w:r w:rsidRPr="006C2C59">
        <w:rPr>
          <w:rFonts w:cs="Arial"/>
          <w:szCs w:val="24"/>
        </w:rPr>
        <w:t>Other Key Documents</w:t>
      </w:r>
      <w:bookmarkEnd w:id="5"/>
    </w:p>
    <w:p w:rsidR="003D239E" w:rsidRPr="006C2C59" w:rsidRDefault="003D239E" w:rsidP="009D267D">
      <w:pPr>
        <w:pStyle w:val="Legal2"/>
        <w:rPr>
          <w:rFonts w:cs="Arial"/>
          <w:sz w:val="24"/>
          <w:szCs w:val="24"/>
        </w:rPr>
      </w:pPr>
      <w:r w:rsidRPr="006C2C59">
        <w:rPr>
          <w:rFonts w:cs="Arial"/>
          <w:sz w:val="24"/>
          <w:szCs w:val="24"/>
        </w:rPr>
        <w:t>These CSOs should be read alongside the following:</w:t>
      </w:r>
    </w:p>
    <w:p w:rsidR="003D239E" w:rsidRPr="00A62350" w:rsidRDefault="003D239E" w:rsidP="00B0735A">
      <w:pPr>
        <w:pStyle w:val="Legal3"/>
        <w:jc w:val="left"/>
        <w:rPr>
          <w:rFonts w:cs="Arial"/>
          <w:sz w:val="24"/>
          <w:szCs w:val="24"/>
        </w:rPr>
      </w:pPr>
      <w:r w:rsidRPr="007104AF">
        <w:rPr>
          <w:rFonts w:cs="Arial"/>
          <w:sz w:val="24"/>
          <w:szCs w:val="24"/>
        </w:rPr>
        <w:t>the Council’s Procurement Strategy</w:t>
      </w:r>
      <w:r w:rsidR="00517ACD">
        <w:rPr>
          <w:rFonts w:cs="Arial"/>
          <w:sz w:val="24"/>
          <w:szCs w:val="24"/>
        </w:rPr>
        <w:t>;</w:t>
      </w:r>
      <w:r w:rsidR="00B741BD">
        <w:rPr>
          <w:rFonts w:cs="Arial"/>
          <w:sz w:val="24"/>
          <w:szCs w:val="24"/>
        </w:rPr>
        <w:t xml:space="preserve"> </w:t>
      </w:r>
    </w:p>
    <w:p w:rsidR="00002469" w:rsidRPr="007104AF" w:rsidRDefault="00002469" w:rsidP="0035671F">
      <w:pPr>
        <w:pStyle w:val="Legal3"/>
      </w:pPr>
      <w:r w:rsidRPr="0035671F">
        <w:rPr>
          <w:sz w:val="24"/>
          <w:szCs w:val="24"/>
        </w:rPr>
        <w:t>the Council’s Financial Regulations</w:t>
      </w:r>
      <w:r w:rsidR="0035671F">
        <w:t xml:space="preserve"> </w:t>
      </w:r>
      <w:r w:rsidR="0035671F" w:rsidRPr="0035671F">
        <w:rPr>
          <w:sz w:val="24"/>
          <w:szCs w:val="24"/>
        </w:rPr>
        <w:t>which can be found at</w:t>
      </w:r>
      <w:r w:rsidR="0035671F">
        <w:t xml:space="preserve"> </w:t>
      </w:r>
      <w:r w:rsidR="005C01C6">
        <w:t xml:space="preserve"> </w:t>
      </w:r>
      <w:r w:rsidR="0035671F">
        <w:t xml:space="preserve"> </w:t>
      </w:r>
      <w:r w:rsidR="0035671F" w:rsidRPr="0035671F">
        <w:rPr>
          <w:rFonts w:cs="Arial"/>
          <w:sz w:val="24"/>
          <w:szCs w:val="24"/>
        </w:rPr>
        <w:t>http://intranet/financial-regulations</w:t>
      </w:r>
      <w:r w:rsidR="00517ACD">
        <w:rPr>
          <w:rFonts w:cs="Arial"/>
          <w:sz w:val="24"/>
          <w:szCs w:val="24"/>
        </w:rPr>
        <w:t>;</w:t>
      </w:r>
    </w:p>
    <w:p w:rsidR="003D239E" w:rsidRPr="006C2C59" w:rsidRDefault="003D239E" w:rsidP="00B0735A">
      <w:pPr>
        <w:pStyle w:val="Legal3"/>
        <w:jc w:val="left"/>
        <w:rPr>
          <w:rFonts w:cs="Arial"/>
          <w:sz w:val="24"/>
          <w:szCs w:val="24"/>
        </w:rPr>
      </w:pPr>
      <w:r w:rsidRPr="006C2C59">
        <w:rPr>
          <w:rFonts w:cs="Arial"/>
          <w:sz w:val="24"/>
          <w:szCs w:val="24"/>
        </w:rPr>
        <w:t>the Council’s procurement guide;</w:t>
      </w:r>
    </w:p>
    <w:p w:rsidR="003D239E" w:rsidRPr="006C2C59" w:rsidRDefault="003D239E" w:rsidP="00B0735A">
      <w:pPr>
        <w:pStyle w:val="Legal3"/>
        <w:jc w:val="left"/>
        <w:rPr>
          <w:rFonts w:cs="Arial"/>
          <w:sz w:val="24"/>
          <w:szCs w:val="24"/>
        </w:rPr>
      </w:pPr>
      <w:r w:rsidRPr="006C2C59">
        <w:rPr>
          <w:rFonts w:cs="Arial"/>
          <w:sz w:val="24"/>
          <w:szCs w:val="24"/>
        </w:rPr>
        <w:t>the Co</w:t>
      </w:r>
      <w:r w:rsidR="003C2CA6" w:rsidRPr="006C2C59">
        <w:rPr>
          <w:rFonts w:cs="Arial"/>
          <w:sz w:val="24"/>
          <w:szCs w:val="24"/>
        </w:rPr>
        <w:t>u</w:t>
      </w:r>
      <w:r w:rsidRPr="006C2C59">
        <w:rPr>
          <w:rFonts w:cs="Arial"/>
          <w:sz w:val="24"/>
          <w:szCs w:val="24"/>
        </w:rPr>
        <w:t>ncil’s Social Value in Procurement Policy</w:t>
      </w:r>
      <w:r w:rsidR="0096587E" w:rsidRPr="006C2C59">
        <w:rPr>
          <w:rFonts w:cs="Arial"/>
          <w:sz w:val="24"/>
          <w:szCs w:val="24"/>
        </w:rPr>
        <w:t xml:space="preserve"> </w:t>
      </w:r>
      <w:r w:rsidRPr="006C2C59">
        <w:rPr>
          <w:rFonts w:cs="Arial"/>
          <w:sz w:val="24"/>
          <w:szCs w:val="24"/>
        </w:rPr>
        <w:t>and Toolkit</w:t>
      </w:r>
      <w:r w:rsidR="0056068E">
        <w:rPr>
          <w:rFonts w:cs="Arial"/>
          <w:sz w:val="24"/>
          <w:szCs w:val="24"/>
        </w:rPr>
        <w:t>;</w:t>
      </w:r>
    </w:p>
    <w:p w:rsidR="00A21831" w:rsidRPr="006C2C59" w:rsidRDefault="00C167CB" w:rsidP="00B0735A">
      <w:pPr>
        <w:pStyle w:val="Legal3"/>
        <w:jc w:val="left"/>
        <w:rPr>
          <w:rFonts w:cs="Arial"/>
          <w:sz w:val="24"/>
          <w:szCs w:val="24"/>
        </w:rPr>
      </w:pPr>
      <w:r w:rsidRPr="006C2C59">
        <w:rPr>
          <w:rFonts w:cs="Arial"/>
          <w:sz w:val="24"/>
          <w:szCs w:val="24"/>
        </w:rPr>
        <w:t>Transparency Code</w:t>
      </w:r>
      <w:r w:rsidR="00BE6FB9" w:rsidRPr="006C2C59">
        <w:rPr>
          <w:rFonts w:cs="Arial"/>
          <w:sz w:val="24"/>
          <w:szCs w:val="24"/>
        </w:rPr>
        <w:t xml:space="preserve"> </w:t>
      </w:r>
      <w:r w:rsidR="0056068E">
        <w:rPr>
          <w:rFonts w:cs="Arial"/>
          <w:sz w:val="24"/>
          <w:szCs w:val="24"/>
        </w:rPr>
        <w:t>2015;</w:t>
      </w:r>
    </w:p>
    <w:p w:rsidR="0056068E" w:rsidRDefault="00C167CB" w:rsidP="00B0735A">
      <w:pPr>
        <w:pStyle w:val="Legal3"/>
        <w:jc w:val="left"/>
        <w:rPr>
          <w:rFonts w:cs="Arial"/>
          <w:sz w:val="24"/>
          <w:szCs w:val="24"/>
        </w:rPr>
      </w:pPr>
      <w:r w:rsidRPr="0056068E">
        <w:rPr>
          <w:rFonts w:cs="Arial"/>
          <w:sz w:val="24"/>
          <w:szCs w:val="24"/>
        </w:rPr>
        <w:t>Pro-</w:t>
      </w:r>
      <w:r w:rsidR="009D02B7" w:rsidRPr="0056068E">
        <w:rPr>
          <w:rFonts w:cs="Arial"/>
          <w:sz w:val="24"/>
          <w:szCs w:val="24"/>
        </w:rPr>
        <w:t>Contract</w:t>
      </w:r>
      <w:r w:rsidRPr="0056068E">
        <w:rPr>
          <w:rFonts w:cs="Arial"/>
          <w:sz w:val="24"/>
          <w:szCs w:val="24"/>
        </w:rPr>
        <w:t xml:space="preserve"> Guidance</w:t>
      </w:r>
      <w:r w:rsidR="0056068E">
        <w:rPr>
          <w:rFonts w:cs="Arial"/>
          <w:sz w:val="24"/>
          <w:szCs w:val="24"/>
        </w:rPr>
        <w:t>;</w:t>
      </w:r>
      <w:r w:rsidR="00FA41C7" w:rsidRPr="0056068E">
        <w:rPr>
          <w:rFonts w:cs="Arial"/>
          <w:sz w:val="24"/>
          <w:szCs w:val="24"/>
        </w:rPr>
        <w:t xml:space="preserve"> </w:t>
      </w:r>
    </w:p>
    <w:p w:rsidR="00C167CB" w:rsidRPr="0056068E" w:rsidRDefault="00C167CB" w:rsidP="00B0735A">
      <w:pPr>
        <w:pStyle w:val="Legal3"/>
        <w:jc w:val="left"/>
        <w:rPr>
          <w:rFonts w:cs="Arial"/>
          <w:sz w:val="24"/>
          <w:szCs w:val="24"/>
        </w:rPr>
      </w:pPr>
      <w:r w:rsidRPr="0056068E">
        <w:rPr>
          <w:rFonts w:cs="Arial"/>
          <w:sz w:val="24"/>
          <w:szCs w:val="24"/>
        </w:rPr>
        <w:t>Any other guidance provided by the Strategic Procurement &amp; Commissioning Team</w:t>
      </w:r>
      <w:r w:rsidR="003222A3" w:rsidRPr="0056068E">
        <w:rPr>
          <w:rFonts w:cs="Arial"/>
          <w:sz w:val="24"/>
          <w:szCs w:val="24"/>
        </w:rPr>
        <w:t xml:space="preserve"> including:</w:t>
      </w:r>
    </w:p>
    <w:p w:rsidR="003222A3" w:rsidRPr="006C2C59" w:rsidRDefault="00A62350" w:rsidP="00B0735A">
      <w:pPr>
        <w:pStyle w:val="Legal1"/>
        <w:numPr>
          <w:ilvl w:val="3"/>
          <w:numId w:val="2"/>
        </w:numPr>
        <w:spacing w:before="0" w:after="0" w:line="240" w:lineRule="auto"/>
        <w:jc w:val="left"/>
        <w:rPr>
          <w:b w:val="0"/>
        </w:rPr>
      </w:pPr>
      <w:r>
        <w:rPr>
          <w:b w:val="0"/>
        </w:rPr>
        <w:lastRenderedPageBreak/>
        <w:t xml:space="preserve">(see Appendix </w:t>
      </w:r>
      <w:r w:rsidR="00E76E36">
        <w:rPr>
          <w:b w:val="0"/>
        </w:rPr>
        <w:t>3</w:t>
      </w:r>
      <w:r>
        <w:rPr>
          <w:b w:val="0"/>
        </w:rPr>
        <w:t xml:space="preserve"> - </w:t>
      </w:r>
      <w:r w:rsidR="003222A3" w:rsidRPr="006C2C59">
        <w:rPr>
          <w:b w:val="0"/>
        </w:rPr>
        <w:t>Business Ethics</w:t>
      </w:r>
      <w:r>
        <w:rPr>
          <w:b w:val="0"/>
        </w:rPr>
        <w:t>)</w:t>
      </w:r>
    </w:p>
    <w:p w:rsidR="003222A3" w:rsidRPr="006C2C59" w:rsidRDefault="00AB1C46" w:rsidP="00B0735A">
      <w:pPr>
        <w:pStyle w:val="Legal1"/>
        <w:numPr>
          <w:ilvl w:val="3"/>
          <w:numId w:val="2"/>
        </w:numPr>
        <w:spacing w:before="0" w:after="0" w:line="240" w:lineRule="auto"/>
        <w:jc w:val="left"/>
      </w:pPr>
      <w:r>
        <w:rPr>
          <w:b w:val="0"/>
        </w:rPr>
        <w:t>(see Appendix 4-</w:t>
      </w:r>
      <w:r w:rsidR="003222A3" w:rsidRPr="006C2C59">
        <w:rPr>
          <w:b w:val="0"/>
        </w:rPr>
        <w:t xml:space="preserve"> Confidentiality, Intellectual Property, </w:t>
      </w:r>
      <w:r w:rsidR="00A62350">
        <w:rPr>
          <w:b w:val="0"/>
        </w:rPr>
        <w:t xml:space="preserve"> </w:t>
      </w:r>
      <w:r w:rsidR="003222A3" w:rsidRPr="006C2C59">
        <w:rPr>
          <w:b w:val="0"/>
        </w:rPr>
        <w:t>Data Protection</w:t>
      </w:r>
      <w:r>
        <w:rPr>
          <w:b w:val="0"/>
        </w:rPr>
        <w:t xml:space="preserve">, </w:t>
      </w:r>
      <w:r w:rsidR="003222A3" w:rsidRPr="006C2C59">
        <w:rPr>
          <w:b w:val="0"/>
        </w:rPr>
        <w:t>Transparency</w:t>
      </w:r>
      <w:r>
        <w:rPr>
          <w:b w:val="0"/>
        </w:rPr>
        <w:t xml:space="preserve"> &amp; Redaction</w:t>
      </w:r>
      <w:r w:rsidR="00200B0D" w:rsidRPr="006C2C59">
        <w:rPr>
          <w:b w:val="0"/>
        </w:rPr>
        <w:t xml:space="preserve"> </w:t>
      </w:r>
      <w:r w:rsidR="00A62350">
        <w:rPr>
          <w:b w:val="0"/>
        </w:rPr>
        <w:t>)</w:t>
      </w:r>
      <w:r w:rsidR="00200B0D" w:rsidRPr="006C2C59">
        <w:rPr>
          <w:b w:val="0"/>
        </w:rPr>
        <w:t xml:space="preserve">                     </w:t>
      </w:r>
      <w:r w:rsidR="003222A3" w:rsidRPr="006C2C59">
        <w:rPr>
          <w:b w:val="0"/>
        </w:rPr>
        <w:t xml:space="preserve"> </w:t>
      </w:r>
    </w:p>
    <w:p w:rsidR="003C2CA6" w:rsidRPr="006C2C59" w:rsidRDefault="003222A3" w:rsidP="009D267D">
      <w:pPr>
        <w:pStyle w:val="Legal2"/>
        <w:rPr>
          <w:rFonts w:cs="Arial"/>
          <w:sz w:val="24"/>
          <w:szCs w:val="24"/>
        </w:rPr>
      </w:pPr>
      <w:r w:rsidRPr="006C2C59">
        <w:rPr>
          <w:rFonts w:cs="Arial"/>
          <w:sz w:val="24"/>
          <w:szCs w:val="24"/>
        </w:rPr>
        <w:t>A</w:t>
      </w:r>
      <w:r w:rsidR="00C167CB" w:rsidRPr="006C2C59">
        <w:rPr>
          <w:rFonts w:cs="Arial"/>
          <w:sz w:val="24"/>
          <w:szCs w:val="24"/>
        </w:rPr>
        <w:t>nyone</w:t>
      </w:r>
      <w:r w:rsidR="003C2CA6" w:rsidRPr="006C2C59">
        <w:rPr>
          <w:rFonts w:cs="Arial"/>
          <w:sz w:val="24"/>
          <w:szCs w:val="24"/>
        </w:rPr>
        <w:t xml:space="preserve"> undertaking purchasing activity on behalf of the Council (but especially in the context of purchasing value above the EU Threshold</w:t>
      </w:r>
      <w:r w:rsidR="00EE18E0" w:rsidRPr="006C2C59">
        <w:rPr>
          <w:rFonts w:cs="Arial"/>
          <w:sz w:val="24"/>
          <w:szCs w:val="24"/>
        </w:rPr>
        <w:t>s</w:t>
      </w:r>
      <w:r w:rsidR="003C2CA6" w:rsidRPr="006C2C59">
        <w:rPr>
          <w:rFonts w:cs="Arial"/>
          <w:sz w:val="24"/>
          <w:szCs w:val="24"/>
        </w:rPr>
        <w:t>)</w:t>
      </w:r>
      <w:r w:rsidR="00C167CB" w:rsidRPr="006C2C59">
        <w:rPr>
          <w:rFonts w:cs="Arial"/>
          <w:sz w:val="24"/>
          <w:szCs w:val="24"/>
        </w:rPr>
        <w:t xml:space="preserve"> </w:t>
      </w:r>
      <w:r w:rsidR="001C13B6" w:rsidRPr="001C13B6">
        <w:rPr>
          <w:rFonts w:cs="Arial"/>
          <w:b/>
          <w:i/>
          <w:color w:val="365F91" w:themeColor="accent1" w:themeShade="BF"/>
          <w:sz w:val="24"/>
          <w:szCs w:val="24"/>
        </w:rPr>
        <w:t>MUST</w:t>
      </w:r>
      <w:r w:rsidR="00C167CB" w:rsidRPr="006C2C59">
        <w:rPr>
          <w:rFonts w:cs="Arial"/>
          <w:sz w:val="24"/>
          <w:szCs w:val="24"/>
        </w:rPr>
        <w:t xml:space="preserve"> refer to the following documents, where appropriate</w:t>
      </w:r>
      <w:r w:rsidR="003C2CA6" w:rsidRPr="006C2C59">
        <w:rPr>
          <w:rFonts w:cs="Arial"/>
          <w:sz w:val="24"/>
          <w:szCs w:val="24"/>
        </w:rPr>
        <w:t>:</w:t>
      </w:r>
    </w:p>
    <w:p w:rsidR="003C2CA6" w:rsidRPr="006C2C59" w:rsidRDefault="003C2CA6" w:rsidP="009D267D">
      <w:pPr>
        <w:pStyle w:val="Legal3"/>
        <w:rPr>
          <w:rFonts w:cs="Arial"/>
          <w:sz w:val="24"/>
          <w:szCs w:val="24"/>
        </w:rPr>
      </w:pPr>
      <w:r w:rsidRPr="006C2C59">
        <w:rPr>
          <w:rFonts w:cs="Arial"/>
          <w:sz w:val="24"/>
          <w:szCs w:val="24"/>
        </w:rPr>
        <w:t xml:space="preserve">the Public </w:t>
      </w:r>
      <w:r w:rsidR="009D02B7" w:rsidRPr="006C2C59">
        <w:rPr>
          <w:rFonts w:cs="Arial"/>
          <w:sz w:val="24"/>
          <w:szCs w:val="24"/>
        </w:rPr>
        <w:t>Contract</w:t>
      </w:r>
      <w:r w:rsidRPr="006C2C59">
        <w:rPr>
          <w:rFonts w:cs="Arial"/>
          <w:sz w:val="24"/>
          <w:szCs w:val="24"/>
        </w:rPr>
        <w:t>s Regulations 2015, and Directive 2014/24/EU on public procurement;</w:t>
      </w:r>
    </w:p>
    <w:p w:rsidR="003C2CA6" w:rsidRPr="006C2C59" w:rsidRDefault="003C2CA6" w:rsidP="009D267D">
      <w:pPr>
        <w:pStyle w:val="Legal3"/>
        <w:rPr>
          <w:rFonts w:cs="Arial"/>
          <w:sz w:val="24"/>
          <w:szCs w:val="24"/>
        </w:rPr>
      </w:pPr>
      <w:r w:rsidRPr="006C2C59">
        <w:rPr>
          <w:rFonts w:cs="Arial"/>
          <w:sz w:val="24"/>
          <w:szCs w:val="24"/>
        </w:rPr>
        <w:t xml:space="preserve">the Public </w:t>
      </w:r>
      <w:r w:rsidR="007F6D7B" w:rsidRPr="006C2C59">
        <w:rPr>
          <w:rFonts w:cs="Arial"/>
          <w:sz w:val="24"/>
          <w:szCs w:val="24"/>
        </w:rPr>
        <w:t>Service</w:t>
      </w:r>
      <w:r w:rsidRPr="006C2C59">
        <w:rPr>
          <w:rFonts w:cs="Arial"/>
          <w:sz w:val="24"/>
          <w:szCs w:val="24"/>
        </w:rPr>
        <w:t>s (Social Value) Act 2012;</w:t>
      </w:r>
    </w:p>
    <w:p w:rsidR="00C167CB" w:rsidRPr="006C2C59" w:rsidRDefault="00C167CB" w:rsidP="009D267D">
      <w:pPr>
        <w:pStyle w:val="Legal3"/>
        <w:rPr>
          <w:rFonts w:cs="Arial"/>
          <w:sz w:val="24"/>
          <w:szCs w:val="24"/>
        </w:rPr>
      </w:pPr>
      <w:r w:rsidRPr="006C2C59">
        <w:rPr>
          <w:rFonts w:cs="Arial"/>
          <w:sz w:val="24"/>
          <w:szCs w:val="24"/>
        </w:rPr>
        <w:t>the Bribery Act 2010;</w:t>
      </w:r>
    </w:p>
    <w:p w:rsidR="00C167CB" w:rsidRPr="006C2C59" w:rsidRDefault="00C167CB" w:rsidP="009D267D">
      <w:pPr>
        <w:pStyle w:val="Legal3"/>
        <w:rPr>
          <w:rFonts w:cs="Arial"/>
          <w:sz w:val="24"/>
          <w:szCs w:val="24"/>
        </w:rPr>
      </w:pPr>
      <w:r w:rsidRPr="006C2C59">
        <w:rPr>
          <w:rFonts w:cs="Arial"/>
          <w:sz w:val="24"/>
          <w:szCs w:val="24"/>
        </w:rPr>
        <w:t>the Small Business</w:t>
      </w:r>
      <w:r w:rsidR="00CD6A6C" w:rsidRPr="006C2C59">
        <w:rPr>
          <w:rFonts w:cs="Arial"/>
          <w:sz w:val="24"/>
          <w:szCs w:val="24"/>
        </w:rPr>
        <w:t xml:space="preserve">, Employment and Enterprise </w:t>
      </w:r>
      <w:r w:rsidRPr="006C2C59">
        <w:rPr>
          <w:rFonts w:cs="Arial"/>
          <w:sz w:val="24"/>
          <w:szCs w:val="24"/>
        </w:rPr>
        <w:t>Act 201</w:t>
      </w:r>
      <w:r w:rsidR="00CD6A6C" w:rsidRPr="006C2C59">
        <w:rPr>
          <w:rFonts w:cs="Arial"/>
          <w:sz w:val="24"/>
          <w:szCs w:val="24"/>
        </w:rPr>
        <w:t>5</w:t>
      </w:r>
      <w:r w:rsidRPr="006C2C59">
        <w:rPr>
          <w:rFonts w:cs="Arial"/>
          <w:sz w:val="24"/>
          <w:szCs w:val="24"/>
        </w:rPr>
        <w:t>;</w:t>
      </w:r>
    </w:p>
    <w:p w:rsidR="00C167CB" w:rsidRPr="006C2C59" w:rsidRDefault="00C167CB" w:rsidP="009D267D">
      <w:pPr>
        <w:pStyle w:val="Legal3"/>
        <w:rPr>
          <w:rFonts w:cs="Arial"/>
          <w:sz w:val="24"/>
          <w:szCs w:val="24"/>
        </w:rPr>
      </w:pPr>
      <w:r w:rsidRPr="006C2C59">
        <w:rPr>
          <w:rFonts w:cs="Arial"/>
          <w:sz w:val="24"/>
          <w:szCs w:val="24"/>
        </w:rPr>
        <w:t>the Equalities Act 2012;</w:t>
      </w:r>
    </w:p>
    <w:p w:rsidR="00F200BF" w:rsidRDefault="00F200BF" w:rsidP="009D267D">
      <w:pPr>
        <w:pStyle w:val="Legal3"/>
        <w:rPr>
          <w:rFonts w:cs="Arial"/>
          <w:sz w:val="24"/>
          <w:szCs w:val="24"/>
        </w:rPr>
      </w:pPr>
      <w:r>
        <w:rPr>
          <w:rFonts w:cs="Arial"/>
          <w:sz w:val="24"/>
          <w:szCs w:val="24"/>
        </w:rPr>
        <w:t>the Modern Slavery Act 2015</w:t>
      </w:r>
    </w:p>
    <w:p w:rsidR="003C2CA6" w:rsidRPr="006C2C59" w:rsidRDefault="009E072E" w:rsidP="009D267D">
      <w:pPr>
        <w:pStyle w:val="Legal3"/>
        <w:rPr>
          <w:rFonts w:cs="Arial"/>
          <w:sz w:val="24"/>
          <w:szCs w:val="24"/>
        </w:rPr>
      </w:pPr>
      <w:proofErr w:type="gramStart"/>
      <w:r>
        <w:rPr>
          <w:rFonts w:cs="Arial"/>
          <w:sz w:val="24"/>
          <w:szCs w:val="24"/>
        </w:rPr>
        <w:t>any</w:t>
      </w:r>
      <w:proofErr w:type="gramEnd"/>
      <w:r>
        <w:rPr>
          <w:rFonts w:cs="Arial"/>
          <w:sz w:val="24"/>
          <w:szCs w:val="24"/>
        </w:rPr>
        <w:t xml:space="preserve"> </w:t>
      </w:r>
      <w:r w:rsidR="00C167CB" w:rsidRPr="006C2C59">
        <w:rPr>
          <w:rFonts w:cs="Arial"/>
          <w:sz w:val="24"/>
          <w:szCs w:val="24"/>
        </w:rPr>
        <w:t>other relevant legislation</w:t>
      </w:r>
      <w:r w:rsidR="003C2CA6" w:rsidRPr="006C2C59">
        <w:rPr>
          <w:rFonts w:cs="Arial"/>
          <w:sz w:val="24"/>
          <w:szCs w:val="24"/>
        </w:rPr>
        <w:t>.</w:t>
      </w:r>
    </w:p>
    <w:p w:rsidR="00FD44FB" w:rsidRPr="00AF2C67" w:rsidRDefault="00FD44FB" w:rsidP="00CD6A6C">
      <w:pPr>
        <w:pStyle w:val="Legal1"/>
      </w:pPr>
      <w:r w:rsidRPr="00AF2C67">
        <w:t>Commissioning Intentions</w:t>
      </w:r>
    </w:p>
    <w:p w:rsidR="005528B4" w:rsidRPr="002C2BD0" w:rsidRDefault="005C01C6" w:rsidP="00FD44FB">
      <w:pPr>
        <w:pStyle w:val="Legal1"/>
        <w:numPr>
          <w:ilvl w:val="0"/>
          <w:numId w:val="0"/>
        </w:numPr>
        <w:ind w:left="567" w:hanging="567"/>
        <w:rPr>
          <w:b w:val="0"/>
        </w:rPr>
      </w:pPr>
      <w:r>
        <w:rPr>
          <w:b w:val="0"/>
        </w:rPr>
        <w:t>5</w:t>
      </w:r>
      <w:r w:rsidR="00FD44FB" w:rsidRPr="00AF2C67">
        <w:rPr>
          <w:b w:val="0"/>
        </w:rPr>
        <w:t>.1</w:t>
      </w:r>
      <w:r w:rsidR="00FD44FB" w:rsidRPr="00AF2C67">
        <w:rPr>
          <w:b w:val="0"/>
        </w:rPr>
        <w:tab/>
      </w:r>
      <w:r w:rsidR="00327B5E" w:rsidRPr="00AF2C67">
        <w:rPr>
          <w:b w:val="0"/>
        </w:rPr>
        <w:t xml:space="preserve">All procurements over £50k in value </w:t>
      </w:r>
      <w:r w:rsidR="001C13B6" w:rsidRPr="001C13B6">
        <w:rPr>
          <w:i/>
          <w:color w:val="365F91" w:themeColor="accent1" w:themeShade="BF"/>
        </w:rPr>
        <w:t>MUST</w:t>
      </w:r>
      <w:r w:rsidR="00327B5E" w:rsidRPr="00AF2C67">
        <w:rPr>
          <w:b w:val="0"/>
        </w:rPr>
        <w:t xml:space="preserve"> be entered on the Commissioning Intentions list.  This enables the Council to keep track of budgets and plan for future expenditure</w:t>
      </w:r>
      <w:r w:rsidR="005528B4" w:rsidRPr="00AF2C67">
        <w:rPr>
          <w:b w:val="0"/>
        </w:rPr>
        <w:t xml:space="preserve"> and it allows suppliers and the local </w:t>
      </w:r>
      <w:r w:rsidR="005528B4" w:rsidRPr="002C2BD0">
        <w:rPr>
          <w:b w:val="0"/>
        </w:rPr>
        <w:t>community awareness of upcoming projects</w:t>
      </w:r>
      <w:r w:rsidR="00327B5E" w:rsidRPr="002C2BD0">
        <w:rPr>
          <w:b w:val="0"/>
        </w:rPr>
        <w:t xml:space="preserve">.  </w:t>
      </w:r>
    </w:p>
    <w:p w:rsidR="00D67EE2" w:rsidRDefault="005C01C6" w:rsidP="00FD44FB">
      <w:pPr>
        <w:pStyle w:val="Legal1"/>
        <w:numPr>
          <w:ilvl w:val="0"/>
          <w:numId w:val="0"/>
        </w:numPr>
        <w:ind w:left="567" w:hanging="567"/>
        <w:rPr>
          <w:b w:val="0"/>
        </w:rPr>
      </w:pPr>
      <w:r>
        <w:rPr>
          <w:b w:val="0"/>
        </w:rPr>
        <w:t>5</w:t>
      </w:r>
      <w:r w:rsidR="005528B4" w:rsidRPr="002C2BD0">
        <w:rPr>
          <w:b w:val="0"/>
        </w:rPr>
        <w:t>.2</w:t>
      </w:r>
      <w:r w:rsidR="005528B4" w:rsidRPr="002C2BD0">
        <w:rPr>
          <w:b w:val="0"/>
        </w:rPr>
        <w:tab/>
      </w:r>
      <w:r w:rsidR="00327B5E" w:rsidRPr="002C2BD0">
        <w:rPr>
          <w:b w:val="0"/>
        </w:rPr>
        <w:t xml:space="preserve">The Commissioning Intentions list can be found at </w:t>
      </w:r>
      <w:r w:rsidR="00D60164" w:rsidRPr="002C2BD0">
        <w:rPr>
          <w:b w:val="0"/>
        </w:rPr>
        <w:t xml:space="preserve">the B&amp;NES internet site </w:t>
      </w:r>
      <w:hyperlink r:id="rId10" w:history="1">
        <w:r w:rsidR="0039709C" w:rsidRPr="002C2BD0">
          <w:rPr>
            <w:rStyle w:val="Hyperlink"/>
            <w:b w:val="0"/>
            <w:color w:val="auto"/>
          </w:rPr>
          <w:t>http://www.bathnes.gov.uk/services/business/selling-council/right-challenge-0</w:t>
        </w:r>
      </w:hyperlink>
      <w:r w:rsidR="0039709C" w:rsidRPr="002C2BD0">
        <w:rPr>
          <w:b w:val="0"/>
        </w:rPr>
        <w:t xml:space="preserve"> and the document can be found at the right hand bottom of the page</w:t>
      </w:r>
      <w:r w:rsidR="00D67EE2">
        <w:rPr>
          <w:b w:val="0"/>
        </w:rPr>
        <w:t>.</w:t>
      </w:r>
    </w:p>
    <w:p w:rsidR="00365D86" w:rsidRPr="00AF2C67" w:rsidRDefault="005C01C6" w:rsidP="00FD44FB">
      <w:pPr>
        <w:pStyle w:val="Legal1"/>
        <w:numPr>
          <w:ilvl w:val="0"/>
          <w:numId w:val="0"/>
        </w:numPr>
        <w:ind w:left="567" w:hanging="567"/>
        <w:rPr>
          <w:b w:val="0"/>
          <w:szCs w:val="24"/>
        </w:rPr>
      </w:pPr>
      <w:r>
        <w:rPr>
          <w:rFonts w:cs="Arial"/>
          <w:b w:val="0"/>
          <w:szCs w:val="24"/>
          <w:lang w:val="en"/>
        </w:rPr>
        <w:t>5</w:t>
      </w:r>
      <w:r w:rsidR="00365D86" w:rsidRPr="00AF2C67">
        <w:rPr>
          <w:rFonts w:cs="Arial"/>
          <w:b w:val="0"/>
          <w:szCs w:val="24"/>
          <w:lang w:val="en"/>
        </w:rPr>
        <w:t>.3</w:t>
      </w:r>
      <w:r w:rsidR="00365D86" w:rsidRPr="00AF2C67">
        <w:rPr>
          <w:rFonts w:cs="Arial"/>
          <w:b w:val="0"/>
          <w:szCs w:val="24"/>
          <w:lang w:val="en"/>
        </w:rPr>
        <w:tab/>
        <w:t xml:space="preserve">Applications to make an entry on the Commissioning Intentions list </w:t>
      </w:r>
      <w:r w:rsidR="001C13B6" w:rsidRPr="00AD2BF9">
        <w:rPr>
          <w:rFonts w:cs="Arial"/>
          <w:i/>
          <w:color w:val="365F91" w:themeColor="accent1" w:themeShade="BF"/>
          <w:szCs w:val="24"/>
          <w:lang w:val="en"/>
        </w:rPr>
        <w:t>MUST</w:t>
      </w:r>
      <w:r w:rsidR="00365D86" w:rsidRPr="00AF2C67">
        <w:rPr>
          <w:rFonts w:cs="Arial"/>
          <w:b w:val="0"/>
          <w:szCs w:val="24"/>
          <w:lang w:val="en"/>
        </w:rPr>
        <w:t xml:space="preserve"> be made via the Divisional Directors Group or through Joint Commissioning.</w:t>
      </w:r>
    </w:p>
    <w:p w:rsidR="005C01C6" w:rsidRDefault="005C01C6">
      <w:pPr>
        <w:rPr>
          <w:rFonts w:eastAsiaTheme="majorEastAsia" w:cs="Arial"/>
          <w:b/>
          <w:bCs/>
          <w:sz w:val="28"/>
          <w:szCs w:val="28"/>
        </w:rPr>
      </w:pPr>
      <w:bookmarkStart w:id="6" w:name="_Ref407627619"/>
      <w:bookmarkStart w:id="7" w:name="_Toc407630077"/>
      <w:r>
        <w:rPr>
          <w:rFonts w:cs="Arial"/>
        </w:rPr>
        <w:br w:type="page"/>
      </w:r>
    </w:p>
    <w:p w:rsidR="00A42178" w:rsidRPr="00CA523A" w:rsidRDefault="00B516BA" w:rsidP="00E14C1B">
      <w:pPr>
        <w:pStyle w:val="Heading1"/>
        <w:jc w:val="left"/>
        <w:rPr>
          <w:rFonts w:cs="Arial"/>
        </w:rPr>
      </w:pPr>
      <w:r>
        <w:rPr>
          <w:rFonts w:cs="Arial"/>
        </w:rPr>
        <w:lastRenderedPageBreak/>
        <w:t>B</w:t>
      </w:r>
      <w:r>
        <w:rPr>
          <w:rFonts w:cs="Arial"/>
        </w:rPr>
        <w:tab/>
      </w:r>
      <w:r w:rsidR="00CA3BF0" w:rsidRPr="00CA523A">
        <w:rPr>
          <w:rFonts w:cs="Arial"/>
        </w:rPr>
        <w:t>Developing the Commissioning Plan</w:t>
      </w:r>
    </w:p>
    <w:p w:rsidR="005D2BD7" w:rsidRPr="00DA4603" w:rsidRDefault="005D2BD7" w:rsidP="00DA4603">
      <w:pPr>
        <w:pStyle w:val="Legal1"/>
        <w:rPr>
          <w:lang w:eastAsia="en-GB"/>
        </w:rPr>
      </w:pPr>
      <w:r w:rsidRPr="00DA4603">
        <w:rPr>
          <w:lang w:eastAsia="en-GB"/>
        </w:rPr>
        <w:t>General</w:t>
      </w:r>
    </w:p>
    <w:p w:rsidR="007C5B8E" w:rsidRDefault="00921737" w:rsidP="009461B9">
      <w:pPr>
        <w:spacing w:before="100" w:beforeAutospacing="1" w:after="100" w:afterAutospacing="1"/>
        <w:ind w:left="1134" w:hanging="567"/>
        <w:jc w:val="left"/>
        <w:outlineLvl w:val="1"/>
        <w:rPr>
          <w:sz w:val="24"/>
          <w:lang w:eastAsia="en-GB"/>
        </w:rPr>
      </w:pPr>
      <w:r>
        <w:rPr>
          <w:sz w:val="24"/>
          <w:lang w:eastAsia="en-GB"/>
        </w:rPr>
        <w:t>6</w:t>
      </w:r>
      <w:r w:rsidR="005D2BD7">
        <w:rPr>
          <w:sz w:val="24"/>
          <w:lang w:eastAsia="en-GB"/>
        </w:rPr>
        <w:t xml:space="preserve">.1 </w:t>
      </w:r>
      <w:r w:rsidR="00DA4603">
        <w:rPr>
          <w:sz w:val="24"/>
          <w:lang w:eastAsia="en-GB"/>
        </w:rPr>
        <w:tab/>
      </w:r>
      <w:r w:rsidR="007C5B8E">
        <w:rPr>
          <w:sz w:val="24"/>
          <w:lang w:eastAsia="en-GB"/>
        </w:rPr>
        <w:t xml:space="preserve">What is the Commissioning Plan?  </w:t>
      </w:r>
    </w:p>
    <w:p w:rsidR="007C5B8E" w:rsidRDefault="007C5B8E" w:rsidP="009461B9">
      <w:pPr>
        <w:spacing w:before="100" w:beforeAutospacing="1" w:after="100" w:afterAutospacing="1"/>
        <w:ind w:left="1134" w:hanging="567"/>
        <w:jc w:val="left"/>
        <w:outlineLvl w:val="1"/>
        <w:rPr>
          <w:sz w:val="24"/>
          <w:lang w:eastAsia="en-GB"/>
        </w:rPr>
      </w:pPr>
      <w:r>
        <w:rPr>
          <w:sz w:val="24"/>
          <w:lang w:eastAsia="en-GB"/>
        </w:rPr>
        <w:tab/>
        <w:t>Prior to entering into any procurement you MUST develop your business case by researching the procurement and speaking to all relevant parties, obtaining all relevant information.  The Commissioning Plan falls out of this research and forms the business case that is approved prior to commencing the procurement.</w:t>
      </w:r>
    </w:p>
    <w:p w:rsidR="00CA3BF0" w:rsidRPr="006C2C59" w:rsidRDefault="007C5B8E" w:rsidP="009461B9">
      <w:pPr>
        <w:spacing w:before="100" w:beforeAutospacing="1" w:after="100" w:afterAutospacing="1"/>
        <w:ind w:left="1134" w:hanging="567"/>
        <w:jc w:val="left"/>
        <w:outlineLvl w:val="1"/>
        <w:rPr>
          <w:sz w:val="24"/>
          <w:lang w:eastAsia="en-GB"/>
        </w:rPr>
      </w:pPr>
      <w:r>
        <w:rPr>
          <w:sz w:val="24"/>
          <w:lang w:eastAsia="en-GB"/>
        </w:rPr>
        <w:t>6.2</w:t>
      </w:r>
      <w:r>
        <w:rPr>
          <w:sz w:val="24"/>
          <w:lang w:eastAsia="en-GB"/>
        </w:rPr>
        <w:tab/>
      </w:r>
      <w:r w:rsidR="00CA3BF0" w:rsidRPr="00CA3BF0">
        <w:rPr>
          <w:sz w:val="24"/>
          <w:lang w:eastAsia="en-GB"/>
        </w:rPr>
        <w:t xml:space="preserve">The requirement for </w:t>
      </w:r>
      <w:r w:rsidR="00403609">
        <w:rPr>
          <w:sz w:val="24"/>
          <w:lang w:eastAsia="en-GB"/>
        </w:rPr>
        <w:t>g</w:t>
      </w:r>
      <w:r w:rsidR="00403609" w:rsidRPr="00CA3BF0">
        <w:rPr>
          <w:sz w:val="24"/>
          <w:lang w:eastAsia="en-GB"/>
        </w:rPr>
        <w:t xml:space="preserve">oods </w:t>
      </w:r>
      <w:r w:rsidR="00CA3BF0" w:rsidRPr="00CA3BF0">
        <w:rPr>
          <w:sz w:val="24"/>
          <w:lang w:eastAsia="en-GB"/>
        </w:rPr>
        <w:t xml:space="preserve">and/or </w:t>
      </w:r>
      <w:r w:rsidR="00403609">
        <w:rPr>
          <w:sz w:val="24"/>
          <w:lang w:eastAsia="en-GB"/>
        </w:rPr>
        <w:t>s</w:t>
      </w:r>
      <w:r w:rsidR="00403609" w:rsidRPr="006C2C59">
        <w:rPr>
          <w:sz w:val="24"/>
          <w:lang w:eastAsia="en-GB"/>
        </w:rPr>
        <w:t xml:space="preserve">ervices </w:t>
      </w:r>
      <w:r w:rsidR="001C13B6" w:rsidRPr="001C13B6">
        <w:rPr>
          <w:b/>
          <w:i/>
          <w:color w:val="365F91" w:themeColor="accent1" w:themeShade="BF"/>
          <w:sz w:val="24"/>
          <w:lang w:eastAsia="en-GB"/>
        </w:rPr>
        <w:t>MUST</w:t>
      </w:r>
      <w:r w:rsidR="00CA3BF0" w:rsidRPr="006C2C59">
        <w:rPr>
          <w:sz w:val="24"/>
          <w:lang w:eastAsia="en-GB"/>
        </w:rPr>
        <w:t xml:space="preserve"> start with an identif</w:t>
      </w:r>
      <w:r w:rsidR="005D2BD7" w:rsidRPr="006C2C59">
        <w:rPr>
          <w:sz w:val="24"/>
          <w:lang w:eastAsia="en-GB"/>
        </w:rPr>
        <w:t>i</w:t>
      </w:r>
      <w:r w:rsidR="00CA3BF0" w:rsidRPr="006C2C59">
        <w:rPr>
          <w:sz w:val="24"/>
          <w:lang w:eastAsia="en-GB"/>
        </w:rPr>
        <w:t>able</w:t>
      </w:r>
      <w:r w:rsidR="005D2BD7" w:rsidRPr="006C2C59">
        <w:rPr>
          <w:sz w:val="24"/>
          <w:lang w:eastAsia="en-GB"/>
        </w:rPr>
        <w:t xml:space="preserve"> </w:t>
      </w:r>
      <w:r w:rsidR="00DA4603" w:rsidRPr="006C2C59">
        <w:rPr>
          <w:sz w:val="24"/>
          <w:lang w:eastAsia="en-GB"/>
        </w:rPr>
        <w:t>n</w:t>
      </w:r>
      <w:r w:rsidR="00CA3BF0" w:rsidRPr="006C2C59">
        <w:rPr>
          <w:sz w:val="24"/>
          <w:lang w:eastAsia="en-GB"/>
        </w:rPr>
        <w:t xml:space="preserve">eed </w:t>
      </w:r>
      <w:r w:rsidR="00862E81" w:rsidRPr="006C2C59">
        <w:rPr>
          <w:sz w:val="24"/>
          <w:lang w:eastAsia="en-GB"/>
        </w:rPr>
        <w:t>which</w:t>
      </w:r>
      <w:r w:rsidR="00CA3BF0" w:rsidRPr="006C2C59">
        <w:rPr>
          <w:sz w:val="24"/>
          <w:lang w:eastAsia="en-GB"/>
        </w:rPr>
        <w:t xml:space="preserve"> reflect</w:t>
      </w:r>
      <w:r w:rsidR="00862E81" w:rsidRPr="006C2C59">
        <w:rPr>
          <w:sz w:val="24"/>
          <w:lang w:eastAsia="en-GB"/>
        </w:rPr>
        <w:t>s</w:t>
      </w:r>
      <w:r w:rsidR="00CA3BF0" w:rsidRPr="006C2C59">
        <w:rPr>
          <w:sz w:val="24"/>
          <w:lang w:eastAsia="en-GB"/>
        </w:rPr>
        <w:t xml:space="preserve"> the Council’s overall objectives identified within Directorate, Service and Team Plans. </w:t>
      </w:r>
      <w:r w:rsidR="00156AE1" w:rsidRPr="006C2C59">
        <w:rPr>
          <w:sz w:val="24"/>
          <w:lang w:eastAsia="en-GB"/>
        </w:rPr>
        <w:t>Y</w:t>
      </w:r>
      <w:r w:rsidR="00CA3BF0" w:rsidRPr="006C2C59">
        <w:rPr>
          <w:sz w:val="24"/>
          <w:lang w:eastAsia="en-GB"/>
        </w:rPr>
        <w:t xml:space="preserve">ou </w:t>
      </w:r>
      <w:r w:rsidR="001C13B6" w:rsidRPr="001C13B6">
        <w:rPr>
          <w:b/>
          <w:i/>
          <w:color w:val="365F91" w:themeColor="accent1" w:themeShade="BF"/>
          <w:sz w:val="24"/>
          <w:lang w:eastAsia="en-GB"/>
        </w:rPr>
        <w:t>MUST</w:t>
      </w:r>
      <w:r w:rsidR="00156AE1" w:rsidRPr="006C2C59">
        <w:rPr>
          <w:sz w:val="24"/>
          <w:lang w:eastAsia="en-GB"/>
        </w:rPr>
        <w:t xml:space="preserve"> </w:t>
      </w:r>
      <w:r w:rsidR="00CA3BF0" w:rsidRPr="006C2C59">
        <w:rPr>
          <w:sz w:val="24"/>
          <w:lang w:eastAsia="en-GB"/>
        </w:rPr>
        <w:t xml:space="preserve">understand the business requirements and </w:t>
      </w:r>
      <w:r w:rsidR="00156AE1" w:rsidRPr="006C2C59">
        <w:rPr>
          <w:sz w:val="24"/>
          <w:lang w:eastAsia="en-GB"/>
        </w:rPr>
        <w:t>how</w:t>
      </w:r>
      <w:r w:rsidR="00CA3BF0" w:rsidRPr="006C2C59">
        <w:rPr>
          <w:sz w:val="24"/>
          <w:lang w:eastAsia="en-GB"/>
        </w:rPr>
        <w:t xml:space="preserve"> it impacts all levels of the organisation and local communit</w:t>
      </w:r>
      <w:r w:rsidR="00156AE1" w:rsidRPr="006C2C59">
        <w:rPr>
          <w:sz w:val="24"/>
          <w:lang w:eastAsia="en-GB"/>
        </w:rPr>
        <w:t>y</w:t>
      </w:r>
      <w:r w:rsidR="00862E81" w:rsidRPr="006C2C59">
        <w:rPr>
          <w:sz w:val="24"/>
          <w:lang w:eastAsia="en-GB"/>
        </w:rPr>
        <w:t xml:space="preserve">.  </w:t>
      </w:r>
      <w:r w:rsidR="00791E83" w:rsidRPr="006C2C59">
        <w:rPr>
          <w:sz w:val="24"/>
          <w:lang w:eastAsia="en-GB"/>
        </w:rPr>
        <w:t>C</w:t>
      </w:r>
      <w:r w:rsidR="00CA3BF0" w:rsidRPr="006C2C59">
        <w:rPr>
          <w:sz w:val="24"/>
          <w:lang w:eastAsia="en-GB"/>
        </w:rPr>
        <w:t xml:space="preserve">onsider the relevance of Council policies and procedures </w:t>
      </w:r>
      <w:r w:rsidR="00791E83" w:rsidRPr="006C2C59">
        <w:rPr>
          <w:sz w:val="24"/>
          <w:lang w:eastAsia="en-GB"/>
        </w:rPr>
        <w:t>and how</w:t>
      </w:r>
      <w:r w:rsidR="00CA3BF0" w:rsidRPr="006C2C59">
        <w:rPr>
          <w:sz w:val="24"/>
          <w:lang w:eastAsia="en-GB"/>
        </w:rPr>
        <w:t xml:space="preserve"> </w:t>
      </w:r>
      <w:r w:rsidR="00791E83" w:rsidRPr="006C2C59">
        <w:rPr>
          <w:sz w:val="24"/>
          <w:lang w:eastAsia="en-GB"/>
        </w:rPr>
        <w:t xml:space="preserve">they </w:t>
      </w:r>
      <w:r w:rsidR="00CA3BF0" w:rsidRPr="006C2C59">
        <w:rPr>
          <w:sz w:val="24"/>
          <w:lang w:eastAsia="en-GB"/>
        </w:rPr>
        <w:t>have a bearing on the requirement.</w:t>
      </w:r>
    </w:p>
    <w:p w:rsidR="00CA3BF0" w:rsidRPr="006C2C59" w:rsidRDefault="00CA3BF0" w:rsidP="00DA4603">
      <w:pPr>
        <w:pStyle w:val="Legal1"/>
        <w:rPr>
          <w:lang w:eastAsia="en-GB"/>
        </w:rPr>
      </w:pPr>
      <w:r w:rsidRPr="006C2C59">
        <w:rPr>
          <w:lang w:eastAsia="en-GB"/>
        </w:rPr>
        <w:t xml:space="preserve">Budget </w:t>
      </w:r>
    </w:p>
    <w:p w:rsidR="00CA3BF0" w:rsidRPr="006C2C59" w:rsidRDefault="00921737" w:rsidP="00DA4603">
      <w:pPr>
        <w:spacing w:before="100" w:beforeAutospacing="1" w:after="100" w:afterAutospacing="1"/>
        <w:ind w:left="1134" w:hanging="567"/>
        <w:jc w:val="left"/>
        <w:rPr>
          <w:sz w:val="24"/>
          <w:lang w:eastAsia="en-GB"/>
        </w:rPr>
      </w:pPr>
      <w:r w:rsidRPr="006C2C59">
        <w:rPr>
          <w:sz w:val="24"/>
          <w:lang w:eastAsia="en-GB"/>
        </w:rPr>
        <w:t>7</w:t>
      </w:r>
      <w:r w:rsidR="005D2BD7" w:rsidRPr="006C2C59">
        <w:rPr>
          <w:sz w:val="24"/>
          <w:lang w:eastAsia="en-GB"/>
        </w:rPr>
        <w:t>.1</w:t>
      </w:r>
      <w:r w:rsidR="005D2BD7" w:rsidRPr="006C2C59">
        <w:rPr>
          <w:sz w:val="24"/>
          <w:lang w:eastAsia="en-GB"/>
        </w:rPr>
        <w:tab/>
        <w:t>B</w:t>
      </w:r>
      <w:r w:rsidR="00CA3BF0" w:rsidRPr="006C2C59">
        <w:rPr>
          <w:sz w:val="24"/>
          <w:lang w:eastAsia="en-GB"/>
        </w:rPr>
        <w:t xml:space="preserve">efore </w:t>
      </w:r>
      <w:r w:rsidR="007D11CA" w:rsidRPr="006C2C59">
        <w:rPr>
          <w:sz w:val="24"/>
          <w:lang w:eastAsia="en-GB"/>
        </w:rPr>
        <w:t>starting</w:t>
      </w:r>
      <w:r w:rsidR="00CA3BF0" w:rsidRPr="006C2C59">
        <w:rPr>
          <w:sz w:val="24"/>
          <w:lang w:eastAsia="en-GB"/>
        </w:rPr>
        <w:t xml:space="preserve"> </w:t>
      </w:r>
      <w:r w:rsidR="00026196" w:rsidRPr="006C2C59">
        <w:rPr>
          <w:sz w:val="24"/>
          <w:lang w:eastAsia="en-GB"/>
        </w:rPr>
        <w:t>the</w:t>
      </w:r>
      <w:r w:rsidR="00CA3BF0" w:rsidRPr="006C2C59">
        <w:rPr>
          <w:sz w:val="24"/>
          <w:lang w:eastAsia="en-GB"/>
        </w:rPr>
        <w:t xml:space="preserve"> procurement</w:t>
      </w:r>
      <w:r w:rsidR="00026196" w:rsidRPr="006C2C59">
        <w:rPr>
          <w:sz w:val="24"/>
          <w:lang w:eastAsia="en-GB"/>
        </w:rPr>
        <w:t>,</w:t>
      </w:r>
      <w:r w:rsidR="00CA3BF0" w:rsidRPr="006C2C59">
        <w:rPr>
          <w:sz w:val="24"/>
          <w:lang w:eastAsia="en-GB"/>
        </w:rPr>
        <w:t xml:space="preserve"> </w:t>
      </w:r>
      <w:r w:rsidR="0081441A" w:rsidRPr="006C2C59">
        <w:rPr>
          <w:sz w:val="24"/>
          <w:lang w:eastAsia="en-GB"/>
        </w:rPr>
        <w:t xml:space="preserve">you </w:t>
      </w:r>
      <w:r w:rsidR="001C13B6" w:rsidRPr="001C13B6">
        <w:rPr>
          <w:b/>
          <w:i/>
          <w:color w:val="365F91" w:themeColor="accent1" w:themeShade="BF"/>
          <w:sz w:val="24"/>
          <w:lang w:eastAsia="en-GB"/>
        </w:rPr>
        <w:t>MUST</w:t>
      </w:r>
      <w:r w:rsidR="0081441A" w:rsidRPr="006C2C59">
        <w:rPr>
          <w:sz w:val="24"/>
          <w:lang w:eastAsia="en-GB"/>
        </w:rPr>
        <w:t xml:space="preserve"> </w:t>
      </w:r>
      <w:r w:rsidR="00934D91" w:rsidRPr="006C2C59">
        <w:rPr>
          <w:sz w:val="24"/>
          <w:lang w:eastAsia="en-GB"/>
        </w:rPr>
        <w:t>have</w:t>
      </w:r>
      <w:r w:rsidR="0081441A" w:rsidRPr="006C2C59">
        <w:rPr>
          <w:sz w:val="24"/>
          <w:lang w:eastAsia="en-GB"/>
        </w:rPr>
        <w:t xml:space="preserve"> budgetary approval</w:t>
      </w:r>
      <w:r w:rsidR="00CA3BF0" w:rsidRPr="006C2C59">
        <w:rPr>
          <w:sz w:val="24"/>
          <w:lang w:eastAsia="en-GB"/>
        </w:rPr>
        <w:t xml:space="preserve">.  </w:t>
      </w:r>
      <w:r w:rsidR="00934D91" w:rsidRPr="006C2C59">
        <w:rPr>
          <w:sz w:val="24"/>
          <w:lang w:eastAsia="en-GB"/>
        </w:rPr>
        <w:t>Y</w:t>
      </w:r>
      <w:r w:rsidR="00CA3BF0" w:rsidRPr="006C2C59">
        <w:rPr>
          <w:sz w:val="24"/>
          <w:lang w:eastAsia="en-GB"/>
        </w:rPr>
        <w:t xml:space="preserve">ou </w:t>
      </w:r>
      <w:r w:rsidR="001C13B6" w:rsidRPr="001C13B6">
        <w:rPr>
          <w:b/>
          <w:i/>
          <w:color w:val="365F91" w:themeColor="accent1" w:themeShade="BF"/>
          <w:sz w:val="24"/>
          <w:lang w:eastAsia="en-GB"/>
        </w:rPr>
        <w:t>MUST</w:t>
      </w:r>
      <w:r w:rsidR="00934D91" w:rsidRPr="006C2C59">
        <w:rPr>
          <w:sz w:val="24"/>
          <w:lang w:eastAsia="en-GB"/>
        </w:rPr>
        <w:t xml:space="preserve"> </w:t>
      </w:r>
      <w:r w:rsidR="00CA3BF0" w:rsidRPr="006C2C59">
        <w:rPr>
          <w:sz w:val="24"/>
          <w:lang w:eastAsia="en-GB"/>
        </w:rPr>
        <w:t xml:space="preserve">establish the aggregated monetary value of your requirement early, as this identifies the process that you follow, influences the amount of work you do and indicates the </w:t>
      </w:r>
      <w:r w:rsidR="00185D3B" w:rsidRPr="006C2C59">
        <w:rPr>
          <w:sz w:val="24"/>
          <w:lang w:eastAsia="en-GB"/>
        </w:rPr>
        <w:t xml:space="preserve">level of </w:t>
      </w:r>
      <w:r w:rsidR="00CA3BF0" w:rsidRPr="006C2C59">
        <w:rPr>
          <w:sz w:val="24"/>
          <w:lang w:eastAsia="en-GB"/>
        </w:rPr>
        <w:t xml:space="preserve">interest that will be generated.  </w:t>
      </w:r>
    </w:p>
    <w:p w:rsidR="00CA3BF0" w:rsidRPr="006C2C59" w:rsidRDefault="00CA3BF0" w:rsidP="00DA4603">
      <w:pPr>
        <w:pStyle w:val="Legal1"/>
        <w:rPr>
          <w:lang w:eastAsia="en-GB"/>
        </w:rPr>
      </w:pPr>
      <w:r w:rsidRPr="006C2C59">
        <w:rPr>
          <w:lang w:eastAsia="en-GB"/>
        </w:rPr>
        <w:t>Key stakeholders</w:t>
      </w:r>
    </w:p>
    <w:p w:rsidR="00862E81" w:rsidRPr="006C2C59" w:rsidRDefault="00921737" w:rsidP="00DA4603">
      <w:pPr>
        <w:spacing w:before="100" w:beforeAutospacing="1" w:after="100" w:afterAutospacing="1"/>
        <w:ind w:left="1134" w:hanging="567"/>
        <w:jc w:val="left"/>
        <w:rPr>
          <w:sz w:val="24"/>
          <w:lang w:eastAsia="en-GB"/>
        </w:rPr>
      </w:pPr>
      <w:r w:rsidRPr="006C2C59">
        <w:rPr>
          <w:sz w:val="24"/>
          <w:lang w:eastAsia="en-GB"/>
        </w:rPr>
        <w:t>8</w:t>
      </w:r>
      <w:r w:rsidR="005D2BD7" w:rsidRPr="006C2C59">
        <w:rPr>
          <w:sz w:val="24"/>
          <w:lang w:eastAsia="en-GB"/>
        </w:rPr>
        <w:t>.1</w:t>
      </w:r>
      <w:r w:rsidR="005D2BD7" w:rsidRPr="006C2C59">
        <w:rPr>
          <w:sz w:val="24"/>
          <w:lang w:eastAsia="en-GB"/>
        </w:rPr>
        <w:tab/>
      </w:r>
      <w:r w:rsidR="00CA3BF0" w:rsidRPr="006C2C59">
        <w:rPr>
          <w:sz w:val="24"/>
          <w:lang w:eastAsia="en-GB"/>
        </w:rPr>
        <w:t xml:space="preserve">You </w:t>
      </w:r>
      <w:r w:rsidR="001C13B6" w:rsidRPr="001C13B6">
        <w:rPr>
          <w:b/>
          <w:i/>
          <w:color w:val="365F91" w:themeColor="accent1" w:themeShade="BF"/>
          <w:sz w:val="24"/>
          <w:lang w:eastAsia="en-GB"/>
        </w:rPr>
        <w:t>MUST</w:t>
      </w:r>
      <w:r w:rsidR="00CA3BF0" w:rsidRPr="006C2C59">
        <w:rPr>
          <w:sz w:val="24"/>
          <w:lang w:eastAsia="en-GB"/>
        </w:rPr>
        <w:t xml:space="preserve"> identify the key stakeholders for the project</w:t>
      </w:r>
      <w:r w:rsidR="007D11CA" w:rsidRPr="006C2C59">
        <w:rPr>
          <w:sz w:val="24"/>
          <w:lang w:eastAsia="en-GB"/>
        </w:rPr>
        <w:t xml:space="preserve"> includ</w:t>
      </w:r>
      <w:r w:rsidR="00185D3B" w:rsidRPr="006C2C59">
        <w:rPr>
          <w:sz w:val="24"/>
          <w:lang w:eastAsia="en-GB"/>
        </w:rPr>
        <w:t>ing</w:t>
      </w:r>
      <w:r w:rsidR="00CA3BF0" w:rsidRPr="006C2C59">
        <w:rPr>
          <w:sz w:val="24"/>
          <w:lang w:eastAsia="en-GB"/>
        </w:rPr>
        <w:t xml:space="preserve"> anyone impacted by </w:t>
      </w:r>
      <w:r w:rsidR="00185D3B" w:rsidRPr="006C2C59">
        <w:rPr>
          <w:sz w:val="24"/>
          <w:lang w:eastAsia="en-GB"/>
        </w:rPr>
        <w:t>the</w:t>
      </w:r>
      <w:r w:rsidR="00CA3BF0" w:rsidRPr="006C2C59">
        <w:rPr>
          <w:sz w:val="24"/>
          <w:lang w:eastAsia="en-GB"/>
        </w:rPr>
        <w:t xml:space="preserve"> requirement.  You </w:t>
      </w:r>
      <w:r w:rsidR="00D74111">
        <w:rPr>
          <w:sz w:val="24"/>
          <w:lang w:eastAsia="en-GB"/>
        </w:rPr>
        <w:t>should</w:t>
      </w:r>
      <w:r w:rsidR="00CA3BF0" w:rsidRPr="006C2C59">
        <w:rPr>
          <w:sz w:val="24"/>
          <w:lang w:eastAsia="en-GB"/>
        </w:rPr>
        <w:t xml:space="preserve"> consider doing a Communications </w:t>
      </w:r>
      <w:r w:rsidR="00403609">
        <w:rPr>
          <w:sz w:val="24"/>
          <w:lang w:eastAsia="en-GB"/>
        </w:rPr>
        <w:t>P</w:t>
      </w:r>
      <w:r w:rsidR="00CA3BF0" w:rsidRPr="006C2C59">
        <w:rPr>
          <w:sz w:val="24"/>
          <w:lang w:eastAsia="en-GB"/>
        </w:rPr>
        <w:t>lan for larger pro</w:t>
      </w:r>
      <w:r w:rsidR="00185D3B" w:rsidRPr="006C2C59">
        <w:rPr>
          <w:sz w:val="24"/>
          <w:lang w:eastAsia="en-GB"/>
        </w:rPr>
        <w:t>jects</w:t>
      </w:r>
      <w:r w:rsidR="00CA3BF0" w:rsidRPr="006C2C59">
        <w:rPr>
          <w:sz w:val="24"/>
          <w:lang w:eastAsia="en-GB"/>
        </w:rPr>
        <w:t xml:space="preserve">.  You </w:t>
      </w:r>
      <w:r w:rsidR="001C13B6" w:rsidRPr="001C13B6">
        <w:rPr>
          <w:b/>
          <w:i/>
          <w:color w:val="365F91" w:themeColor="accent1" w:themeShade="BF"/>
          <w:sz w:val="24"/>
          <w:lang w:eastAsia="en-GB"/>
        </w:rPr>
        <w:t>MUST</w:t>
      </w:r>
      <w:r w:rsidR="00934D91" w:rsidRPr="006C2C59">
        <w:rPr>
          <w:sz w:val="24"/>
          <w:lang w:eastAsia="en-GB"/>
        </w:rPr>
        <w:t xml:space="preserve"> be</w:t>
      </w:r>
      <w:r w:rsidR="00CA3BF0" w:rsidRPr="006C2C59">
        <w:rPr>
          <w:sz w:val="24"/>
          <w:lang w:eastAsia="en-GB"/>
        </w:rPr>
        <w:t xml:space="preserve"> mindful of </w:t>
      </w:r>
      <w:r w:rsidR="00185D3B" w:rsidRPr="006C2C59">
        <w:rPr>
          <w:sz w:val="24"/>
          <w:lang w:eastAsia="en-GB"/>
        </w:rPr>
        <w:t>any</w:t>
      </w:r>
      <w:r w:rsidR="00CA3BF0" w:rsidRPr="006C2C59">
        <w:rPr>
          <w:sz w:val="24"/>
          <w:lang w:eastAsia="en-GB"/>
        </w:rPr>
        <w:t xml:space="preserve"> Conflict of Interest and take necessary precautions to ensure </w:t>
      </w:r>
      <w:r w:rsidR="00185D3B" w:rsidRPr="006C2C59">
        <w:rPr>
          <w:sz w:val="24"/>
          <w:lang w:eastAsia="en-GB"/>
        </w:rPr>
        <w:t>that if</w:t>
      </w:r>
      <w:r w:rsidR="00CA3BF0" w:rsidRPr="006C2C59">
        <w:rPr>
          <w:sz w:val="24"/>
          <w:lang w:eastAsia="en-GB"/>
        </w:rPr>
        <w:t xml:space="preserve"> there is a conflict, </w:t>
      </w:r>
      <w:r w:rsidR="00185D3B" w:rsidRPr="006C2C59">
        <w:rPr>
          <w:sz w:val="24"/>
          <w:lang w:eastAsia="en-GB"/>
        </w:rPr>
        <w:t>it</w:t>
      </w:r>
      <w:r w:rsidR="00CA3BF0" w:rsidRPr="006C2C59">
        <w:rPr>
          <w:sz w:val="24"/>
          <w:lang w:eastAsia="en-GB"/>
        </w:rPr>
        <w:t xml:space="preserve"> </w:t>
      </w:r>
      <w:r w:rsidR="00457BBD" w:rsidRPr="006C2C59">
        <w:rPr>
          <w:sz w:val="24"/>
          <w:lang w:eastAsia="en-GB"/>
        </w:rPr>
        <w:t>is mitigated</w:t>
      </w:r>
      <w:r w:rsidR="00403609">
        <w:rPr>
          <w:sz w:val="24"/>
          <w:lang w:eastAsia="en-GB"/>
        </w:rPr>
        <w:t xml:space="preserve"> and/or managed</w:t>
      </w:r>
      <w:r w:rsidR="00CA3BF0" w:rsidRPr="006C2C59">
        <w:rPr>
          <w:sz w:val="24"/>
          <w:lang w:eastAsia="en-GB"/>
        </w:rPr>
        <w:t>.</w:t>
      </w:r>
      <w:r w:rsidR="00480C2A" w:rsidRPr="006C2C59">
        <w:rPr>
          <w:sz w:val="24"/>
          <w:lang w:eastAsia="en-GB"/>
        </w:rPr>
        <w:t xml:space="preserve"> </w:t>
      </w:r>
      <w:r w:rsidRPr="006C2C59">
        <w:rPr>
          <w:sz w:val="24"/>
          <w:lang w:eastAsia="en-GB"/>
        </w:rPr>
        <w:t xml:space="preserve"> You </w:t>
      </w:r>
      <w:r w:rsidR="001C13B6" w:rsidRPr="00AD2BF9">
        <w:rPr>
          <w:b/>
          <w:i/>
          <w:color w:val="365F91" w:themeColor="accent1" w:themeShade="BF"/>
          <w:sz w:val="24"/>
          <w:lang w:eastAsia="en-GB"/>
        </w:rPr>
        <w:t>MUST</w:t>
      </w:r>
      <w:r w:rsidRPr="006C2C59">
        <w:rPr>
          <w:sz w:val="24"/>
          <w:lang w:eastAsia="en-GB"/>
        </w:rPr>
        <w:t xml:space="preserve"> get Legal, Procurement and Financial advice prior to commencing any procurement.</w:t>
      </w:r>
    </w:p>
    <w:p w:rsidR="00862E81" w:rsidRPr="006C2C59" w:rsidRDefault="00862E81" w:rsidP="00DA4603">
      <w:pPr>
        <w:pStyle w:val="Legal1"/>
        <w:rPr>
          <w:lang w:eastAsia="en-GB"/>
        </w:rPr>
      </w:pPr>
      <w:r w:rsidRPr="006C2C59">
        <w:rPr>
          <w:lang w:eastAsia="en-GB"/>
        </w:rPr>
        <w:t>Proportionality</w:t>
      </w:r>
    </w:p>
    <w:p w:rsidR="00862E81" w:rsidRPr="006C2C59" w:rsidRDefault="004278E0" w:rsidP="00DA4603">
      <w:pPr>
        <w:spacing w:before="100" w:beforeAutospacing="1" w:after="100" w:afterAutospacing="1"/>
        <w:ind w:left="1134" w:hanging="567"/>
        <w:jc w:val="left"/>
        <w:rPr>
          <w:sz w:val="24"/>
        </w:rPr>
      </w:pPr>
      <w:r w:rsidRPr="006C2C59">
        <w:rPr>
          <w:sz w:val="24"/>
        </w:rPr>
        <w:t>9</w:t>
      </w:r>
      <w:r w:rsidR="005D2BD7" w:rsidRPr="006C2C59">
        <w:rPr>
          <w:sz w:val="24"/>
        </w:rPr>
        <w:t>.1</w:t>
      </w:r>
      <w:r w:rsidR="005D2BD7" w:rsidRPr="006C2C59">
        <w:rPr>
          <w:sz w:val="24"/>
        </w:rPr>
        <w:tab/>
      </w:r>
      <w:r w:rsidR="00862E81" w:rsidRPr="006C2C59">
        <w:rPr>
          <w:sz w:val="24"/>
        </w:rPr>
        <w:t xml:space="preserve">You </w:t>
      </w:r>
      <w:r w:rsidR="001C13B6" w:rsidRPr="001C13B6">
        <w:rPr>
          <w:b/>
          <w:i/>
          <w:color w:val="365F91" w:themeColor="accent1" w:themeShade="BF"/>
          <w:sz w:val="24"/>
        </w:rPr>
        <w:t>MUST</w:t>
      </w:r>
      <w:r w:rsidR="00862E81" w:rsidRPr="006C2C59">
        <w:rPr>
          <w:sz w:val="24"/>
        </w:rPr>
        <w:t xml:space="preserve"> provide the suppliers </w:t>
      </w:r>
      <w:r w:rsidR="00185D3B" w:rsidRPr="006C2C59">
        <w:rPr>
          <w:sz w:val="24"/>
        </w:rPr>
        <w:t>the</w:t>
      </w:r>
      <w:r w:rsidR="00862E81" w:rsidRPr="006C2C59">
        <w:rPr>
          <w:sz w:val="24"/>
        </w:rPr>
        <w:t xml:space="preserve"> information they need to understand the requirement but not overload them with unnecessary information. </w:t>
      </w:r>
    </w:p>
    <w:p w:rsidR="00CA3BF0" w:rsidRPr="006C2C59" w:rsidRDefault="00CA3BF0" w:rsidP="00DA4603">
      <w:pPr>
        <w:pStyle w:val="Legal1"/>
        <w:rPr>
          <w:lang w:eastAsia="en-GB"/>
        </w:rPr>
      </w:pPr>
      <w:r w:rsidRPr="006C2C59">
        <w:rPr>
          <w:lang w:eastAsia="en-GB"/>
        </w:rPr>
        <w:lastRenderedPageBreak/>
        <w:t>Market Analysis</w:t>
      </w:r>
    </w:p>
    <w:p w:rsidR="005C01C6" w:rsidRPr="005C01C6" w:rsidRDefault="004278E0" w:rsidP="009461B9">
      <w:pPr>
        <w:pStyle w:val="Heading3"/>
        <w:spacing w:line="300" w:lineRule="auto"/>
        <w:ind w:left="1134" w:hanging="567"/>
        <w:jc w:val="left"/>
        <w:rPr>
          <w:b w:val="0"/>
          <w:bCs w:val="0"/>
          <w:i w:val="0"/>
          <w:sz w:val="24"/>
          <w:szCs w:val="20"/>
        </w:rPr>
      </w:pPr>
      <w:r w:rsidRPr="005C01C6">
        <w:rPr>
          <w:b w:val="0"/>
          <w:i w:val="0"/>
          <w:sz w:val="24"/>
          <w:lang w:eastAsia="en-GB"/>
        </w:rPr>
        <w:t>10</w:t>
      </w:r>
      <w:r w:rsidR="005D2BD7" w:rsidRPr="005C01C6">
        <w:rPr>
          <w:b w:val="0"/>
          <w:i w:val="0"/>
          <w:sz w:val="24"/>
          <w:lang w:eastAsia="en-GB"/>
        </w:rPr>
        <w:t>.1</w:t>
      </w:r>
      <w:r w:rsidR="005D2BD7" w:rsidRPr="005C01C6">
        <w:rPr>
          <w:b w:val="0"/>
          <w:i w:val="0"/>
          <w:sz w:val="24"/>
          <w:lang w:eastAsia="en-GB"/>
        </w:rPr>
        <w:tab/>
      </w:r>
      <w:r w:rsidR="0081441A" w:rsidRPr="005C01C6">
        <w:rPr>
          <w:b w:val="0"/>
          <w:i w:val="0"/>
          <w:sz w:val="24"/>
          <w:lang w:eastAsia="en-GB"/>
        </w:rPr>
        <w:t>C</w:t>
      </w:r>
      <w:r w:rsidR="00CA3BF0" w:rsidRPr="005C01C6">
        <w:rPr>
          <w:b w:val="0"/>
          <w:i w:val="0"/>
          <w:sz w:val="24"/>
          <w:lang w:eastAsia="en-GB"/>
        </w:rPr>
        <w:t xml:space="preserve">onsider talking </w:t>
      </w:r>
      <w:r w:rsidR="00156AE1" w:rsidRPr="005C01C6">
        <w:rPr>
          <w:b w:val="0"/>
          <w:i w:val="0"/>
          <w:sz w:val="24"/>
          <w:lang w:eastAsia="en-GB"/>
        </w:rPr>
        <w:t>to</w:t>
      </w:r>
      <w:r w:rsidR="00CA3BF0" w:rsidRPr="005C01C6">
        <w:rPr>
          <w:b w:val="0"/>
          <w:i w:val="0"/>
          <w:sz w:val="24"/>
          <w:lang w:eastAsia="en-GB"/>
        </w:rPr>
        <w:t xml:space="preserve"> suppliers </w:t>
      </w:r>
      <w:r w:rsidR="00185D3B" w:rsidRPr="005C01C6">
        <w:rPr>
          <w:b w:val="0"/>
          <w:i w:val="0"/>
          <w:sz w:val="24"/>
          <w:lang w:eastAsia="en-GB"/>
        </w:rPr>
        <w:t>before</w:t>
      </w:r>
      <w:r w:rsidR="00CA3BF0" w:rsidRPr="005C01C6">
        <w:rPr>
          <w:b w:val="0"/>
          <w:i w:val="0"/>
          <w:sz w:val="24"/>
          <w:lang w:eastAsia="en-GB"/>
        </w:rPr>
        <w:t xml:space="preserve"> </w:t>
      </w:r>
      <w:r w:rsidR="00156AE1" w:rsidRPr="005C01C6">
        <w:rPr>
          <w:b w:val="0"/>
          <w:i w:val="0"/>
          <w:sz w:val="24"/>
          <w:lang w:eastAsia="en-GB"/>
        </w:rPr>
        <w:t>starting</w:t>
      </w:r>
      <w:r w:rsidR="00CA3BF0" w:rsidRPr="005C01C6">
        <w:rPr>
          <w:b w:val="0"/>
          <w:i w:val="0"/>
          <w:sz w:val="24"/>
          <w:lang w:eastAsia="en-GB"/>
        </w:rPr>
        <w:t xml:space="preserve"> </w:t>
      </w:r>
      <w:r w:rsidR="00156AE1" w:rsidRPr="005C01C6">
        <w:rPr>
          <w:b w:val="0"/>
          <w:i w:val="0"/>
          <w:sz w:val="24"/>
          <w:lang w:eastAsia="en-GB"/>
        </w:rPr>
        <w:t>the</w:t>
      </w:r>
      <w:r w:rsidR="00CA3BF0" w:rsidRPr="005C01C6">
        <w:rPr>
          <w:b w:val="0"/>
          <w:i w:val="0"/>
          <w:sz w:val="24"/>
          <w:lang w:eastAsia="en-GB"/>
        </w:rPr>
        <w:t xml:space="preserve"> procurement, trialling products, visit</w:t>
      </w:r>
      <w:r w:rsidR="00185D3B" w:rsidRPr="005C01C6">
        <w:rPr>
          <w:b w:val="0"/>
          <w:i w:val="0"/>
          <w:sz w:val="24"/>
          <w:lang w:eastAsia="en-GB"/>
        </w:rPr>
        <w:t>ing</w:t>
      </w:r>
      <w:r w:rsidR="00CA3BF0" w:rsidRPr="005C01C6">
        <w:rPr>
          <w:b w:val="0"/>
          <w:i w:val="0"/>
          <w:sz w:val="24"/>
          <w:lang w:eastAsia="en-GB"/>
        </w:rPr>
        <w:t xml:space="preserve"> supplier premises or the premises of a supplier’s customer</w:t>
      </w:r>
      <w:r w:rsidR="00B03AC7">
        <w:rPr>
          <w:b w:val="0"/>
          <w:i w:val="0"/>
          <w:sz w:val="24"/>
          <w:lang w:eastAsia="en-GB"/>
        </w:rPr>
        <w:t xml:space="preserve">. </w:t>
      </w:r>
      <w:r w:rsidR="005C01C6" w:rsidRPr="005C01C6">
        <w:rPr>
          <w:b w:val="0"/>
          <w:bCs w:val="0"/>
          <w:i w:val="0"/>
          <w:sz w:val="24"/>
          <w:szCs w:val="20"/>
        </w:rPr>
        <w:t>The Regulations explicitly permit preliminary market consultation.  This type of pre-procurement engagement or consultation could focus on:</w:t>
      </w:r>
    </w:p>
    <w:p w:rsidR="005C01C6" w:rsidRDefault="00B03AC7" w:rsidP="009461B9">
      <w:pPr>
        <w:numPr>
          <w:ilvl w:val="3"/>
          <w:numId w:val="0"/>
        </w:numPr>
        <w:tabs>
          <w:tab w:val="num" w:pos="1418"/>
          <w:tab w:val="left" w:pos="2261"/>
        </w:tabs>
        <w:spacing w:before="120"/>
        <w:ind w:left="1418" w:hanging="851"/>
        <w:jc w:val="left"/>
        <w:outlineLvl w:val="3"/>
        <w:rPr>
          <w:rFonts w:eastAsiaTheme="majorEastAsia" w:cstheme="majorBidi"/>
          <w:sz w:val="24"/>
          <w:szCs w:val="20"/>
        </w:rPr>
      </w:pPr>
      <w:r>
        <w:rPr>
          <w:rFonts w:eastAsiaTheme="majorEastAsia" w:cstheme="majorBidi"/>
          <w:sz w:val="24"/>
          <w:szCs w:val="20"/>
        </w:rPr>
        <w:tab/>
      </w:r>
      <w:r w:rsidR="005C01C6">
        <w:rPr>
          <w:rFonts w:eastAsiaTheme="majorEastAsia" w:cstheme="majorBidi"/>
          <w:sz w:val="24"/>
          <w:szCs w:val="20"/>
        </w:rPr>
        <w:t>W</w:t>
      </w:r>
      <w:r w:rsidR="005C01C6" w:rsidRPr="005C01C6">
        <w:rPr>
          <w:rFonts w:eastAsiaTheme="majorEastAsia" w:cstheme="majorBidi"/>
          <w:sz w:val="24"/>
          <w:szCs w:val="20"/>
        </w:rPr>
        <w:t>hat is being purchased</w:t>
      </w:r>
      <w:r w:rsidR="005C01C6">
        <w:rPr>
          <w:rFonts w:eastAsiaTheme="majorEastAsia" w:cstheme="majorBidi"/>
          <w:sz w:val="24"/>
          <w:szCs w:val="20"/>
        </w:rPr>
        <w:t>?</w:t>
      </w:r>
    </w:p>
    <w:p w:rsidR="005C01C6" w:rsidRPr="005C01C6" w:rsidRDefault="00B03AC7" w:rsidP="009461B9">
      <w:pPr>
        <w:numPr>
          <w:ilvl w:val="3"/>
          <w:numId w:val="0"/>
        </w:numPr>
        <w:tabs>
          <w:tab w:val="num" w:pos="1418"/>
          <w:tab w:val="left" w:pos="2261"/>
        </w:tabs>
        <w:spacing w:before="120"/>
        <w:ind w:left="1418" w:hanging="851"/>
        <w:jc w:val="left"/>
        <w:outlineLvl w:val="3"/>
        <w:rPr>
          <w:rFonts w:eastAsiaTheme="majorEastAsia" w:cstheme="majorBidi"/>
          <w:sz w:val="24"/>
          <w:szCs w:val="20"/>
        </w:rPr>
      </w:pPr>
      <w:r>
        <w:rPr>
          <w:rFonts w:eastAsiaTheme="majorEastAsia" w:cstheme="majorBidi"/>
          <w:sz w:val="24"/>
          <w:szCs w:val="20"/>
        </w:rPr>
        <w:tab/>
      </w:r>
      <w:r w:rsidR="005C01C6">
        <w:rPr>
          <w:rFonts w:eastAsiaTheme="majorEastAsia" w:cstheme="majorBidi"/>
          <w:sz w:val="24"/>
          <w:szCs w:val="20"/>
        </w:rPr>
        <w:t>I</w:t>
      </w:r>
      <w:r w:rsidR="005C01C6" w:rsidRPr="005C01C6">
        <w:rPr>
          <w:rFonts w:eastAsiaTheme="majorEastAsia" w:cstheme="majorBidi"/>
          <w:sz w:val="24"/>
          <w:szCs w:val="20"/>
        </w:rPr>
        <w:t xml:space="preserve">s the specification realistic?  </w:t>
      </w:r>
      <w:r w:rsidR="005C01C6">
        <w:rPr>
          <w:rFonts w:eastAsiaTheme="majorEastAsia" w:cstheme="majorBidi"/>
          <w:sz w:val="24"/>
          <w:szCs w:val="20"/>
        </w:rPr>
        <w:t>Is it t</w:t>
      </w:r>
      <w:r w:rsidR="005C01C6" w:rsidRPr="005C01C6">
        <w:rPr>
          <w:rFonts w:eastAsiaTheme="majorEastAsia" w:cstheme="majorBidi"/>
          <w:sz w:val="24"/>
          <w:szCs w:val="20"/>
        </w:rPr>
        <w:t xml:space="preserve">oo ambitious?  Not ambitious enough?  </w:t>
      </w:r>
    </w:p>
    <w:p w:rsidR="00B03AC7" w:rsidRDefault="00B03AC7" w:rsidP="009461B9">
      <w:pPr>
        <w:numPr>
          <w:ilvl w:val="3"/>
          <w:numId w:val="0"/>
        </w:numPr>
        <w:tabs>
          <w:tab w:val="num" w:pos="1418"/>
          <w:tab w:val="left" w:pos="2261"/>
        </w:tabs>
        <w:spacing w:before="120"/>
        <w:ind w:left="1418" w:hanging="851"/>
        <w:jc w:val="left"/>
        <w:outlineLvl w:val="3"/>
        <w:rPr>
          <w:rFonts w:eastAsiaTheme="majorEastAsia" w:cstheme="majorBidi"/>
          <w:sz w:val="24"/>
          <w:szCs w:val="20"/>
        </w:rPr>
      </w:pPr>
      <w:r>
        <w:rPr>
          <w:rFonts w:eastAsiaTheme="majorEastAsia" w:cstheme="majorBidi"/>
          <w:sz w:val="24"/>
          <w:szCs w:val="20"/>
        </w:rPr>
        <w:tab/>
      </w:r>
      <w:r w:rsidR="005C01C6">
        <w:rPr>
          <w:rFonts w:eastAsiaTheme="majorEastAsia" w:cstheme="majorBidi"/>
          <w:sz w:val="24"/>
          <w:szCs w:val="20"/>
        </w:rPr>
        <w:t>W</w:t>
      </w:r>
      <w:r w:rsidR="005C01C6" w:rsidRPr="005C01C6">
        <w:rPr>
          <w:rFonts w:eastAsiaTheme="majorEastAsia" w:cstheme="majorBidi"/>
          <w:sz w:val="24"/>
          <w:szCs w:val="20"/>
        </w:rPr>
        <w:t xml:space="preserve">hat will the process look like?  </w:t>
      </w:r>
    </w:p>
    <w:p w:rsidR="005C01C6" w:rsidRPr="005C01C6" w:rsidRDefault="00B03AC7" w:rsidP="00EC1C5C">
      <w:pPr>
        <w:numPr>
          <w:ilvl w:val="3"/>
          <w:numId w:val="0"/>
        </w:numPr>
        <w:tabs>
          <w:tab w:val="num" w:pos="1418"/>
          <w:tab w:val="left" w:pos="2261"/>
        </w:tabs>
        <w:spacing w:before="120"/>
        <w:ind w:left="1418" w:hanging="851"/>
        <w:jc w:val="left"/>
        <w:outlineLvl w:val="3"/>
        <w:rPr>
          <w:rFonts w:eastAsiaTheme="majorEastAsia" w:cstheme="majorBidi"/>
          <w:sz w:val="24"/>
          <w:szCs w:val="20"/>
        </w:rPr>
      </w:pPr>
      <w:r>
        <w:rPr>
          <w:rFonts w:eastAsiaTheme="majorEastAsia" w:cstheme="majorBidi"/>
          <w:sz w:val="24"/>
          <w:szCs w:val="20"/>
        </w:rPr>
        <w:tab/>
      </w:r>
      <w:r w:rsidR="005C01C6" w:rsidRPr="005C01C6">
        <w:rPr>
          <w:rFonts w:eastAsiaTheme="majorEastAsia" w:cstheme="majorBidi"/>
          <w:sz w:val="24"/>
          <w:szCs w:val="20"/>
        </w:rPr>
        <w:t xml:space="preserve">Do potential bidders have any concerns about timescales, for example?  </w:t>
      </w:r>
    </w:p>
    <w:p w:rsidR="00CA3BF0" w:rsidRPr="005C01C6" w:rsidRDefault="006C19DC" w:rsidP="00CE06A3">
      <w:pPr>
        <w:spacing w:before="100" w:beforeAutospacing="1" w:after="100" w:afterAutospacing="1"/>
        <w:ind w:left="1134" w:hanging="567"/>
        <w:jc w:val="left"/>
        <w:rPr>
          <w:sz w:val="24"/>
          <w:lang w:eastAsia="en-GB"/>
        </w:rPr>
      </w:pPr>
      <w:r>
        <w:rPr>
          <w:sz w:val="24"/>
          <w:lang w:eastAsia="en-GB"/>
        </w:rPr>
        <w:tab/>
      </w:r>
      <w:r w:rsidR="005C01C6">
        <w:rPr>
          <w:sz w:val="24"/>
          <w:lang w:eastAsia="en-GB"/>
        </w:rPr>
        <w:t xml:space="preserve">You </w:t>
      </w:r>
      <w:r w:rsidR="001C13B6" w:rsidRPr="001C13B6">
        <w:rPr>
          <w:b/>
          <w:i/>
          <w:color w:val="365F91" w:themeColor="accent1" w:themeShade="BF"/>
          <w:sz w:val="24"/>
          <w:lang w:eastAsia="en-GB"/>
        </w:rPr>
        <w:t>MUST</w:t>
      </w:r>
      <w:r w:rsidR="005C01C6" w:rsidRPr="005C01C6">
        <w:rPr>
          <w:sz w:val="24"/>
          <w:lang w:eastAsia="en-GB"/>
        </w:rPr>
        <w:t xml:space="preserve"> keep adequate records of market research</w:t>
      </w:r>
      <w:r w:rsidR="00B03AC7">
        <w:rPr>
          <w:sz w:val="24"/>
          <w:lang w:eastAsia="en-GB"/>
        </w:rPr>
        <w:t xml:space="preserve"> carried out.</w:t>
      </w:r>
    </w:p>
    <w:p w:rsidR="0081441A" w:rsidRDefault="004278E0" w:rsidP="00B03AC7">
      <w:pPr>
        <w:spacing w:before="100" w:beforeAutospacing="1" w:after="100" w:afterAutospacing="1"/>
        <w:ind w:left="1134" w:hanging="567"/>
        <w:jc w:val="left"/>
        <w:rPr>
          <w:sz w:val="24"/>
          <w:lang w:eastAsia="en-GB"/>
        </w:rPr>
      </w:pPr>
      <w:r w:rsidRPr="006C2C59">
        <w:rPr>
          <w:sz w:val="24"/>
          <w:lang w:eastAsia="en-GB"/>
        </w:rPr>
        <w:t>10</w:t>
      </w:r>
      <w:r w:rsidR="005D2BD7" w:rsidRPr="006C2C59">
        <w:rPr>
          <w:sz w:val="24"/>
          <w:lang w:eastAsia="en-GB"/>
        </w:rPr>
        <w:t>.2</w:t>
      </w:r>
      <w:r w:rsidR="005D2BD7" w:rsidRPr="006C2C59">
        <w:rPr>
          <w:sz w:val="24"/>
          <w:lang w:eastAsia="en-GB"/>
        </w:rPr>
        <w:tab/>
      </w:r>
      <w:r w:rsidR="0081441A" w:rsidRPr="006C2C59">
        <w:rPr>
          <w:sz w:val="24"/>
          <w:lang w:eastAsia="en-GB"/>
        </w:rPr>
        <w:t xml:space="preserve">You </w:t>
      </w:r>
      <w:r w:rsidR="001C13B6" w:rsidRPr="001C13B6">
        <w:rPr>
          <w:b/>
          <w:i/>
          <w:color w:val="365F91" w:themeColor="accent1" w:themeShade="BF"/>
          <w:sz w:val="24"/>
          <w:lang w:eastAsia="en-GB"/>
        </w:rPr>
        <w:t>MUST</w:t>
      </w:r>
      <w:r w:rsidR="0081441A">
        <w:rPr>
          <w:sz w:val="24"/>
          <w:lang w:eastAsia="en-GB"/>
        </w:rPr>
        <w:t xml:space="preserve"> complete</w:t>
      </w:r>
      <w:r w:rsidR="00320B22">
        <w:rPr>
          <w:sz w:val="24"/>
          <w:lang w:eastAsia="en-GB"/>
        </w:rPr>
        <w:t xml:space="preserve"> the</w:t>
      </w:r>
      <w:r w:rsidR="008E4CE5">
        <w:rPr>
          <w:sz w:val="24"/>
          <w:lang w:eastAsia="en-GB"/>
        </w:rPr>
        <w:t xml:space="preserve"> Business Case Approval </w:t>
      </w:r>
      <w:proofErr w:type="gramStart"/>
      <w:r w:rsidR="008E4CE5">
        <w:rPr>
          <w:sz w:val="24"/>
          <w:lang w:eastAsia="en-GB"/>
        </w:rPr>
        <w:t>report</w:t>
      </w:r>
      <w:r w:rsidR="009840A3">
        <w:rPr>
          <w:sz w:val="24"/>
          <w:lang w:eastAsia="en-GB"/>
        </w:rPr>
        <w:t xml:space="preserve"> </w:t>
      </w:r>
      <w:r w:rsidR="0081441A">
        <w:rPr>
          <w:sz w:val="24"/>
          <w:lang w:eastAsia="en-GB"/>
        </w:rPr>
        <w:t xml:space="preserve"> </w:t>
      </w:r>
      <w:r w:rsidR="00934D91">
        <w:rPr>
          <w:sz w:val="24"/>
          <w:lang w:eastAsia="en-GB"/>
        </w:rPr>
        <w:t>for</w:t>
      </w:r>
      <w:proofErr w:type="gramEnd"/>
      <w:r w:rsidR="00934D91">
        <w:rPr>
          <w:sz w:val="24"/>
          <w:lang w:eastAsia="en-GB"/>
        </w:rPr>
        <w:t xml:space="preserve"> any procurement </w:t>
      </w:r>
      <w:r w:rsidR="00AD1397">
        <w:rPr>
          <w:sz w:val="24"/>
          <w:lang w:eastAsia="en-GB"/>
        </w:rPr>
        <w:t xml:space="preserve">above £50k </w:t>
      </w:r>
      <w:r w:rsidR="0081441A">
        <w:rPr>
          <w:sz w:val="24"/>
          <w:lang w:eastAsia="en-GB"/>
        </w:rPr>
        <w:t>prior to commencing the next stage.</w:t>
      </w:r>
      <w:r w:rsidR="00AD1397">
        <w:rPr>
          <w:sz w:val="24"/>
          <w:lang w:eastAsia="en-GB"/>
        </w:rPr>
        <w:t xml:space="preserve">  If the procurement is below £50k, you should provide evidence of authorisation by the budget holder.</w:t>
      </w:r>
    </w:p>
    <w:p w:rsidR="00B03AC7" w:rsidRDefault="00B03AC7" w:rsidP="009461B9">
      <w:pPr>
        <w:pStyle w:val="Heading2"/>
        <w:jc w:val="left"/>
      </w:pPr>
      <w:r>
        <w:t>11.</w:t>
      </w:r>
      <w:r>
        <w:tab/>
        <w:t>Bidders’ conflicts of interest</w:t>
      </w:r>
    </w:p>
    <w:p w:rsidR="00B03AC7" w:rsidRPr="00B03AC7" w:rsidRDefault="00B03AC7" w:rsidP="001F0A5F">
      <w:pPr>
        <w:pStyle w:val="Heading3"/>
        <w:spacing w:line="300" w:lineRule="auto"/>
        <w:ind w:left="1134" w:hanging="567"/>
        <w:jc w:val="left"/>
        <w:rPr>
          <w:b w:val="0"/>
          <w:i w:val="0"/>
          <w:sz w:val="24"/>
        </w:rPr>
      </w:pPr>
      <w:r w:rsidRPr="00B03AC7">
        <w:rPr>
          <w:b w:val="0"/>
          <w:i w:val="0"/>
          <w:sz w:val="24"/>
        </w:rPr>
        <w:t>11.1</w:t>
      </w:r>
      <w:r w:rsidRPr="00B03AC7">
        <w:rPr>
          <w:b w:val="0"/>
          <w:i w:val="0"/>
          <w:sz w:val="24"/>
        </w:rPr>
        <w:tab/>
        <w:t xml:space="preserve">If a potential candidate has advised the Council or been involved in the preparation of the procurement procedure, the Council is expected to take “appropriate measures” to ensure the resulting competition is not distorted by that candidate’s pre-procurement involvement.  This might include, for example, communicating relevant information to other candidates / tenderers.  The Council cannot exclude a candidate from </w:t>
      </w:r>
      <w:proofErr w:type="gramStart"/>
      <w:r w:rsidRPr="00B03AC7">
        <w:rPr>
          <w:b w:val="0"/>
          <w:i w:val="0"/>
          <w:sz w:val="24"/>
        </w:rPr>
        <w:t>a procurement</w:t>
      </w:r>
      <w:proofErr w:type="gramEnd"/>
      <w:r w:rsidRPr="00B03AC7">
        <w:rPr>
          <w:b w:val="0"/>
          <w:i w:val="0"/>
          <w:sz w:val="24"/>
        </w:rPr>
        <w:t xml:space="preserve"> unless there is genuinely no other way to ensure that there is equal treatment of tenderers in the procurement process.</w:t>
      </w:r>
    </w:p>
    <w:p w:rsidR="005C01C6" w:rsidRDefault="005C01C6">
      <w:pPr>
        <w:rPr>
          <w:rFonts w:eastAsiaTheme="majorEastAsia" w:cs="Arial"/>
          <w:b/>
          <w:bCs/>
          <w:sz w:val="28"/>
          <w:szCs w:val="28"/>
        </w:rPr>
      </w:pPr>
      <w:r>
        <w:rPr>
          <w:rFonts w:cs="Arial"/>
        </w:rPr>
        <w:br w:type="page"/>
      </w:r>
    </w:p>
    <w:p w:rsidR="00806ED9" w:rsidRDefault="00B516BA" w:rsidP="00E14C1B">
      <w:pPr>
        <w:pStyle w:val="Heading1"/>
        <w:jc w:val="left"/>
        <w:rPr>
          <w:rFonts w:cs="Arial"/>
        </w:rPr>
      </w:pPr>
      <w:r>
        <w:rPr>
          <w:rFonts w:cs="Arial"/>
        </w:rPr>
        <w:lastRenderedPageBreak/>
        <w:t>C</w:t>
      </w:r>
      <w:r>
        <w:rPr>
          <w:rFonts w:cs="Arial"/>
        </w:rPr>
        <w:tab/>
      </w:r>
      <w:r w:rsidR="004B5F86" w:rsidRPr="00CA523A">
        <w:rPr>
          <w:rFonts w:cs="Arial"/>
        </w:rPr>
        <w:t>Developing the Procurement Plan</w:t>
      </w:r>
      <w:bookmarkEnd w:id="6"/>
      <w:bookmarkEnd w:id="7"/>
    </w:p>
    <w:p w:rsidR="00572D7A" w:rsidRPr="00572D7A" w:rsidRDefault="00C642AD" w:rsidP="00C642AD">
      <w:pPr>
        <w:pStyle w:val="Legal1"/>
        <w:numPr>
          <w:ilvl w:val="0"/>
          <w:numId w:val="0"/>
        </w:numPr>
      </w:pPr>
      <w:r>
        <w:t>12.</w:t>
      </w:r>
      <w:r>
        <w:tab/>
      </w:r>
      <w:r w:rsidR="00572D7A">
        <w:t>Procurement Plan</w:t>
      </w:r>
    </w:p>
    <w:tbl>
      <w:tblPr>
        <w:tblStyle w:val="TableElegant"/>
        <w:tblW w:w="9072" w:type="dxa"/>
        <w:tblLook w:val="04A0" w:firstRow="1" w:lastRow="0" w:firstColumn="1" w:lastColumn="0" w:noHBand="0" w:noVBand="1"/>
      </w:tblPr>
      <w:tblGrid>
        <w:gridCol w:w="9072"/>
      </w:tblGrid>
      <w:tr w:rsidR="00806ED9" w:rsidRPr="009B74D5" w:rsidTr="007C251B">
        <w:trPr>
          <w:cnfStyle w:val="100000000000" w:firstRow="1" w:lastRow="0" w:firstColumn="0" w:lastColumn="0" w:oddVBand="0" w:evenVBand="0" w:oddHBand="0" w:evenHBand="0" w:firstRowFirstColumn="0" w:firstRowLastColumn="0" w:lastRowFirstColumn="0" w:lastRowLastColumn="0"/>
        </w:trPr>
        <w:tc>
          <w:tcPr>
            <w:tcW w:w="8960" w:type="dxa"/>
          </w:tcPr>
          <w:p w:rsidR="00806ED9" w:rsidRPr="00A45B56" w:rsidRDefault="00806ED9" w:rsidP="007B7CBD">
            <w:pPr>
              <w:spacing w:before="120" w:after="120"/>
              <w:jc w:val="center"/>
              <w:rPr>
                <w:rFonts w:cs="Arial"/>
                <w:b/>
                <w:sz w:val="24"/>
              </w:rPr>
            </w:pPr>
            <w:r w:rsidRPr="00A45B56">
              <w:rPr>
                <w:rFonts w:cs="Arial"/>
                <w:b/>
                <w:sz w:val="24"/>
              </w:rPr>
              <w:t>Do you really need it?</w:t>
            </w:r>
            <w:r w:rsidR="007B7CBD" w:rsidRPr="00A45B56">
              <w:rPr>
                <w:rFonts w:cs="Arial"/>
                <w:b/>
                <w:sz w:val="24"/>
              </w:rPr>
              <w:t xml:space="preserve"> </w:t>
            </w:r>
            <w:r w:rsidRPr="00A45B56">
              <w:rPr>
                <w:rFonts w:cs="Arial"/>
                <w:b/>
                <w:sz w:val="24"/>
              </w:rPr>
              <w:t>IF YOU WANT TO SAVE, DON’T SPEND!</w:t>
            </w:r>
          </w:p>
        </w:tc>
      </w:tr>
      <w:tr w:rsidR="00806ED9" w:rsidRPr="009B74D5" w:rsidTr="007C251B">
        <w:tc>
          <w:tcPr>
            <w:tcW w:w="8960" w:type="dxa"/>
          </w:tcPr>
          <w:p w:rsidR="00806ED9" w:rsidRPr="009B74D5" w:rsidRDefault="00806ED9" w:rsidP="00C12B42">
            <w:pPr>
              <w:spacing w:before="120" w:after="120"/>
              <w:jc w:val="center"/>
              <w:rPr>
                <w:rFonts w:cs="Arial"/>
                <w:sz w:val="24"/>
              </w:rPr>
            </w:pPr>
            <w:r>
              <w:rPr>
                <w:rFonts w:cs="Arial"/>
                <w:sz w:val="24"/>
              </w:rPr>
              <w:t>Allow plenty of time to draft the specification</w:t>
            </w:r>
            <w:r w:rsidR="005305D2">
              <w:rPr>
                <w:rFonts w:cs="Arial"/>
                <w:sz w:val="24"/>
              </w:rPr>
              <w:t xml:space="preserve"> and the </w:t>
            </w:r>
            <w:r w:rsidR="00671F62">
              <w:rPr>
                <w:rFonts w:cs="Arial"/>
                <w:sz w:val="24"/>
              </w:rPr>
              <w:t>detail it will need</w:t>
            </w:r>
          </w:p>
        </w:tc>
      </w:tr>
      <w:tr w:rsidR="005F409C" w:rsidRPr="009B74D5" w:rsidTr="007C251B">
        <w:tc>
          <w:tcPr>
            <w:tcW w:w="8960" w:type="dxa"/>
          </w:tcPr>
          <w:p w:rsidR="005F409C" w:rsidRPr="009B74D5" w:rsidRDefault="005305D2" w:rsidP="008E4CE5">
            <w:pPr>
              <w:spacing w:before="120" w:after="120"/>
              <w:jc w:val="center"/>
              <w:rPr>
                <w:rFonts w:cs="Arial"/>
                <w:sz w:val="24"/>
              </w:rPr>
            </w:pPr>
            <w:r w:rsidRPr="009B74D5">
              <w:rPr>
                <w:rFonts w:cs="Arial"/>
                <w:sz w:val="24"/>
              </w:rPr>
              <w:t xml:space="preserve">How can Think Local apply to what you are buying?  </w:t>
            </w:r>
          </w:p>
        </w:tc>
      </w:tr>
      <w:tr w:rsidR="009927D1" w:rsidRPr="009B74D5" w:rsidTr="007C251B">
        <w:tc>
          <w:tcPr>
            <w:tcW w:w="8960" w:type="dxa"/>
          </w:tcPr>
          <w:p w:rsidR="00C12B42" w:rsidRDefault="005305D2" w:rsidP="00C12B42">
            <w:pPr>
              <w:spacing w:before="120" w:after="120"/>
              <w:jc w:val="center"/>
              <w:rPr>
                <w:rFonts w:cs="Arial"/>
                <w:sz w:val="24"/>
              </w:rPr>
            </w:pPr>
            <w:r w:rsidRPr="009B74D5">
              <w:rPr>
                <w:rFonts w:cs="Arial"/>
                <w:sz w:val="24"/>
              </w:rPr>
              <w:t xml:space="preserve">Does the scope include </w:t>
            </w:r>
            <w:r w:rsidR="00EF4DAD">
              <w:rPr>
                <w:rFonts w:cs="Arial"/>
                <w:sz w:val="24"/>
              </w:rPr>
              <w:t>Social Value</w:t>
            </w:r>
            <w:r w:rsidRPr="009B74D5">
              <w:rPr>
                <w:rFonts w:cs="Arial"/>
                <w:sz w:val="24"/>
              </w:rPr>
              <w:t xml:space="preserve"> for Residents or the Area?  </w:t>
            </w:r>
          </w:p>
          <w:p w:rsidR="009927D1" w:rsidRPr="009B74D5" w:rsidRDefault="005305D2" w:rsidP="00AB1C46">
            <w:pPr>
              <w:spacing w:before="120" w:after="120"/>
              <w:jc w:val="center"/>
              <w:rPr>
                <w:rFonts w:cs="Arial"/>
                <w:b/>
                <w:i/>
                <w:sz w:val="24"/>
              </w:rPr>
            </w:pPr>
            <w:r w:rsidRPr="009B74D5">
              <w:rPr>
                <w:rFonts w:cs="Arial"/>
                <w:sz w:val="24"/>
              </w:rPr>
              <w:t xml:space="preserve"> </w:t>
            </w:r>
            <w:r w:rsidRPr="00C12B42">
              <w:rPr>
                <w:rFonts w:cs="Arial"/>
                <w:sz w:val="24"/>
              </w:rPr>
              <w:t xml:space="preserve">see </w:t>
            </w:r>
            <w:r w:rsidR="00C72735" w:rsidRPr="00C72735">
              <w:rPr>
                <w:rFonts w:cs="Arial"/>
                <w:b/>
                <w:sz w:val="24"/>
              </w:rPr>
              <w:t xml:space="preserve">Appendix </w:t>
            </w:r>
            <w:r w:rsidR="00AB1C46">
              <w:rPr>
                <w:rFonts w:cs="Arial"/>
                <w:b/>
                <w:sz w:val="24"/>
              </w:rPr>
              <w:t>6</w:t>
            </w:r>
            <w:r w:rsidRPr="009B74D5">
              <w:rPr>
                <w:rFonts w:cs="Arial"/>
                <w:b/>
                <w:sz w:val="24"/>
              </w:rPr>
              <w:t xml:space="preserve"> (Social Value)</w:t>
            </w:r>
          </w:p>
        </w:tc>
      </w:tr>
      <w:tr w:rsidR="005F409C" w:rsidRPr="009B74D5" w:rsidTr="007C251B">
        <w:tc>
          <w:tcPr>
            <w:tcW w:w="8960" w:type="dxa"/>
          </w:tcPr>
          <w:p w:rsidR="00C12B42" w:rsidRDefault="00FD5660" w:rsidP="00C72735">
            <w:pPr>
              <w:spacing w:before="120" w:after="120"/>
              <w:jc w:val="center"/>
              <w:rPr>
                <w:rFonts w:cs="Arial"/>
                <w:sz w:val="24"/>
              </w:rPr>
            </w:pPr>
            <w:r w:rsidRPr="009B74D5">
              <w:rPr>
                <w:rFonts w:cs="Arial"/>
                <w:sz w:val="24"/>
              </w:rPr>
              <w:t xml:space="preserve">Does the Council already have in place any </w:t>
            </w:r>
            <w:r w:rsidR="009D02B7" w:rsidRPr="009B74D5">
              <w:rPr>
                <w:rFonts w:cs="Arial"/>
                <w:sz w:val="24"/>
              </w:rPr>
              <w:t>Contract</w:t>
            </w:r>
            <w:r w:rsidRPr="009B74D5">
              <w:rPr>
                <w:rFonts w:cs="Arial"/>
                <w:sz w:val="24"/>
              </w:rPr>
              <w:t xml:space="preserve"> or </w:t>
            </w:r>
            <w:r w:rsidR="009D02B7" w:rsidRPr="009B74D5">
              <w:rPr>
                <w:rFonts w:cs="Arial"/>
                <w:sz w:val="24"/>
              </w:rPr>
              <w:t>Framework</w:t>
            </w:r>
            <w:r w:rsidRPr="009B74D5">
              <w:rPr>
                <w:rFonts w:cs="Arial"/>
                <w:sz w:val="24"/>
              </w:rPr>
              <w:t xml:space="preserve"> in scope which you should be using? </w:t>
            </w:r>
            <w:r w:rsidR="005305D2">
              <w:rPr>
                <w:rFonts w:cs="Arial"/>
                <w:sz w:val="24"/>
              </w:rPr>
              <w:t xml:space="preserve">Check the Contract </w:t>
            </w:r>
            <w:r w:rsidR="00BA22D7">
              <w:rPr>
                <w:rFonts w:cs="Arial"/>
                <w:sz w:val="24"/>
              </w:rPr>
              <w:t>Register</w:t>
            </w:r>
            <w:r w:rsidR="005305D2">
              <w:rPr>
                <w:rFonts w:cs="Arial"/>
                <w:sz w:val="24"/>
              </w:rPr>
              <w:t xml:space="preserve"> </w:t>
            </w:r>
          </w:p>
          <w:p w:rsidR="005F409C" w:rsidRPr="009B74D5" w:rsidRDefault="00FD5660" w:rsidP="00AB1C46">
            <w:pPr>
              <w:spacing w:before="120" w:after="120"/>
              <w:jc w:val="center"/>
              <w:rPr>
                <w:rFonts w:cs="Arial"/>
                <w:sz w:val="24"/>
              </w:rPr>
            </w:pPr>
            <w:r w:rsidRPr="009B74D5">
              <w:rPr>
                <w:rFonts w:cs="Arial"/>
                <w:sz w:val="24"/>
              </w:rPr>
              <w:t xml:space="preserve"> </w:t>
            </w:r>
            <w:r w:rsidRPr="00C12B42">
              <w:rPr>
                <w:rFonts w:cs="Arial"/>
                <w:sz w:val="24"/>
              </w:rPr>
              <w:t>see</w:t>
            </w:r>
            <w:r w:rsidRPr="00C72735">
              <w:rPr>
                <w:rFonts w:cs="Arial"/>
                <w:b/>
                <w:sz w:val="24"/>
              </w:rPr>
              <w:t xml:space="preserve"> </w:t>
            </w:r>
            <w:r w:rsidR="00C72735" w:rsidRPr="00C72735">
              <w:rPr>
                <w:rFonts w:cs="Arial"/>
                <w:b/>
                <w:sz w:val="24"/>
              </w:rPr>
              <w:t xml:space="preserve">Appendix </w:t>
            </w:r>
            <w:r w:rsidR="00AB1C46">
              <w:rPr>
                <w:rFonts w:cs="Arial"/>
                <w:b/>
                <w:sz w:val="24"/>
              </w:rPr>
              <w:t>7</w:t>
            </w:r>
            <w:r w:rsidRPr="009B74D5">
              <w:rPr>
                <w:rFonts w:cs="Arial"/>
                <w:b/>
                <w:sz w:val="24"/>
              </w:rPr>
              <w:t xml:space="preserve"> (</w:t>
            </w:r>
            <w:r w:rsidR="009D02B7" w:rsidRPr="009B74D5">
              <w:rPr>
                <w:rFonts w:cs="Arial"/>
                <w:b/>
                <w:sz w:val="24"/>
              </w:rPr>
              <w:t>Contract</w:t>
            </w:r>
            <w:r w:rsidRPr="009B74D5">
              <w:rPr>
                <w:rFonts w:cs="Arial"/>
                <w:b/>
                <w:sz w:val="24"/>
              </w:rPr>
              <w:t xml:space="preserve"> </w:t>
            </w:r>
            <w:r w:rsidR="00BA22D7">
              <w:rPr>
                <w:rFonts w:cs="Arial"/>
                <w:b/>
                <w:sz w:val="24"/>
              </w:rPr>
              <w:t>Register</w:t>
            </w:r>
            <w:r w:rsidRPr="009B74D5">
              <w:rPr>
                <w:rFonts w:cs="Arial"/>
                <w:b/>
                <w:sz w:val="24"/>
              </w:rPr>
              <w:t>)</w:t>
            </w:r>
          </w:p>
        </w:tc>
      </w:tr>
      <w:tr w:rsidR="005F409C" w:rsidRPr="009B74D5" w:rsidTr="007C251B">
        <w:tc>
          <w:tcPr>
            <w:tcW w:w="8960" w:type="dxa"/>
          </w:tcPr>
          <w:p w:rsidR="00C12B42" w:rsidRDefault="00FD5660" w:rsidP="00E97CAA">
            <w:pPr>
              <w:spacing w:before="120" w:after="120"/>
              <w:jc w:val="center"/>
              <w:rPr>
                <w:rFonts w:cs="Arial"/>
                <w:sz w:val="24"/>
              </w:rPr>
            </w:pPr>
            <w:r w:rsidRPr="009B74D5">
              <w:rPr>
                <w:rFonts w:cs="Arial"/>
                <w:sz w:val="24"/>
              </w:rPr>
              <w:t xml:space="preserve">Is there an external </w:t>
            </w:r>
            <w:r w:rsidR="009D02B7" w:rsidRPr="009B74D5">
              <w:rPr>
                <w:rFonts w:cs="Arial"/>
                <w:sz w:val="24"/>
              </w:rPr>
              <w:t>Framework</w:t>
            </w:r>
            <w:r w:rsidRPr="009B74D5">
              <w:rPr>
                <w:rFonts w:cs="Arial"/>
                <w:sz w:val="24"/>
              </w:rPr>
              <w:t xml:space="preserve"> or </w:t>
            </w:r>
            <w:r w:rsidR="009D02B7" w:rsidRPr="009B74D5">
              <w:rPr>
                <w:rFonts w:cs="Arial"/>
                <w:sz w:val="24"/>
              </w:rPr>
              <w:t>Contract</w:t>
            </w:r>
            <w:r w:rsidRPr="009B74D5">
              <w:rPr>
                <w:rFonts w:cs="Arial"/>
                <w:sz w:val="24"/>
              </w:rPr>
              <w:t xml:space="preserve"> that you </w:t>
            </w:r>
            <w:r w:rsidR="003A3524" w:rsidRPr="009B74D5">
              <w:rPr>
                <w:rFonts w:cs="Arial"/>
                <w:sz w:val="24"/>
              </w:rPr>
              <w:t>sh</w:t>
            </w:r>
            <w:r w:rsidRPr="009B74D5">
              <w:rPr>
                <w:rFonts w:cs="Arial"/>
                <w:sz w:val="24"/>
              </w:rPr>
              <w:t xml:space="preserve">ould be using?  </w:t>
            </w:r>
          </w:p>
          <w:p w:rsidR="005F409C" w:rsidRPr="009B74D5" w:rsidRDefault="003222A3" w:rsidP="0095788D">
            <w:pPr>
              <w:spacing w:before="120" w:after="120"/>
              <w:jc w:val="center"/>
              <w:rPr>
                <w:rFonts w:cs="Arial"/>
                <w:sz w:val="24"/>
              </w:rPr>
            </w:pPr>
            <w:r w:rsidRPr="00C12B42">
              <w:rPr>
                <w:rFonts w:cs="Arial"/>
                <w:sz w:val="24"/>
              </w:rPr>
              <w:t xml:space="preserve">see </w:t>
            </w:r>
            <w:r w:rsidRPr="003222A3">
              <w:rPr>
                <w:rFonts w:cs="Arial"/>
                <w:b/>
                <w:sz w:val="24"/>
              </w:rPr>
              <w:t xml:space="preserve">Appendix </w:t>
            </w:r>
            <w:r w:rsidR="0095788D">
              <w:rPr>
                <w:rFonts w:cs="Arial"/>
                <w:b/>
                <w:sz w:val="24"/>
              </w:rPr>
              <w:t>8</w:t>
            </w:r>
            <w:r w:rsidRPr="003222A3">
              <w:rPr>
                <w:rFonts w:cs="Arial"/>
                <w:b/>
                <w:sz w:val="24"/>
              </w:rPr>
              <w:t xml:space="preserve"> </w:t>
            </w:r>
            <w:r w:rsidR="00C12B42">
              <w:rPr>
                <w:rFonts w:cs="Arial"/>
                <w:b/>
                <w:sz w:val="24"/>
              </w:rPr>
              <w:t>(</w:t>
            </w:r>
            <w:r w:rsidRPr="003222A3">
              <w:rPr>
                <w:rFonts w:cs="Arial"/>
                <w:b/>
                <w:sz w:val="24"/>
              </w:rPr>
              <w:t>Framework Agreements</w:t>
            </w:r>
            <w:r>
              <w:rPr>
                <w:rFonts w:cs="Arial"/>
                <w:sz w:val="24"/>
              </w:rPr>
              <w:t>)</w:t>
            </w:r>
          </w:p>
        </w:tc>
      </w:tr>
      <w:tr w:rsidR="00446F82" w:rsidRPr="009B74D5" w:rsidTr="007C251B">
        <w:tc>
          <w:tcPr>
            <w:tcW w:w="8960" w:type="dxa"/>
          </w:tcPr>
          <w:p w:rsidR="00C12B42" w:rsidRDefault="00FD5660" w:rsidP="00C72735">
            <w:pPr>
              <w:spacing w:before="120" w:after="120"/>
              <w:jc w:val="center"/>
              <w:rPr>
                <w:rFonts w:cs="Arial"/>
                <w:sz w:val="24"/>
              </w:rPr>
            </w:pPr>
            <w:r w:rsidRPr="009B74D5">
              <w:rPr>
                <w:rFonts w:cs="Arial"/>
                <w:sz w:val="24"/>
              </w:rPr>
              <w:t xml:space="preserve">How </w:t>
            </w:r>
            <w:r w:rsidR="005305D2">
              <w:rPr>
                <w:rFonts w:cs="Arial"/>
                <w:sz w:val="24"/>
              </w:rPr>
              <w:t>will you decide on the procurement route</w:t>
            </w:r>
            <w:r w:rsidRPr="009B74D5">
              <w:rPr>
                <w:rFonts w:cs="Arial"/>
                <w:sz w:val="24"/>
              </w:rPr>
              <w:t xml:space="preserve">? – </w:t>
            </w:r>
          </w:p>
          <w:p w:rsidR="00446F82" w:rsidRPr="009B74D5" w:rsidRDefault="00FD5660" w:rsidP="00335685">
            <w:pPr>
              <w:spacing w:before="120" w:after="120"/>
              <w:jc w:val="center"/>
              <w:rPr>
                <w:rFonts w:cs="Arial"/>
                <w:sz w:val="24"/>
              </w:rPr>
            </w:pPr>
            <w:r w:rsidRPr="009B74D5">
              <w:rPr>
                <w:rFonts w:cs="Arial"/>
                <w:sz w:val="24"/>
              </w:rPr>
              <w:t xml:space="preserve">see </w:t>
            </w:r>
            <w:r w:rsidR="00C72735" w:rsidRPr="00C72735">
              <w:rPr>
                <w:rFonts w:cs="Arial"/>
                <w:b/>
                <w:sz w:val="24"/>
              </w:rPr>
              <w:t xml:space="preserve">Appendix </w:t>
            </w:r>
            <w:r w:rsidR="00335685">
              <w:rPr>
                <w:rFonts w:cs="Arial"/>
                <w:b/>
                <w:sz w:val="24"/>
              </w:rPr>
              <w:t>9</w:t>
            </w:r>
            <w:r w:rsidRPr="009B74D5">
              <w:rPr>
                <w:rFonts w:cs="Arial"/>
                <w:b/>
                <w:sz w:val="24"/>
              </w:rPr>
              <w:t xml:space="preserve"> (Procurement Options)</w:t>
            </w:r>
          </w:p>
        </w:tc>
      </w:tr>
      <w:tr w:rsidR="009D3F43" w:rsidRPr="009B74D5" w:rsidTr="007C251B">
        <w:tc>
          <w:tcPr>
            <w:tcW w:w="8960" w:type="dxa"/>
          </w:tcPr>
          <w:p w:rsidR="009D3F43" w:rsidRPr="009B74D5" w:rsidRDefault="009D3F43" w:rsidP="00335685">
            <w:pPr>
              <w:spacing w:before="120" w:after="120"/>
              <w:jc w:val="center"/>
              <w:rPr>
                <w:rFonts w:cs="Arial"/>
                <w:sz w:val="24"/>
              </w:rPr>
            </w:pPr>
            <w:r>
              <w:rPr>
                <w:rFonts w:cs="Arial"/>
                <w:sz w:val="24"/>
              </w:rPr>
              <w:t xml:space="preserve">Should we be leasing rather than buying? See </w:t>
            </w:r>
            <w:r w:rsidRPr="009D3F43">
              <w:rPr>
                <w:rFonts w:cs="Arial"/>
                <w:b/>
                <w:sz w:val="24"/>
              </w:rPr>
              <w:t xml:space="preserve">Appendix </w:t>
            </w:r>
            <w:r w:rsidR="00571BD8">
              <w:rPr>
                <w:rFonts w:cs="Arial"/>
                <w:b/>
                <w:sz w:val="24"/>
              </w:rPr>
              <w:t>1</w:t>
            </w:r>
            <w:r w:rsidR="00335685">
              <w:rPr>
                <w:rFonts w:cs="Arial"/>
                <w:b/>
                <w:sz w:val="24"/>
              </w:rPr>
              <w:t>0</w:t>
            </w:r>
            <w:r>
              <w:rPr>
                <w:rFonts w:cs="Arial"/>
                <w:b/>
                <w:sz w:val="24"/>
              </w:rPr>
              <w:t xml:space="preserve"> (Asset Leasing)</w:t>
            </w:r>
          </w:p>
        </w:tc>
      </w:tr>
      <w:tr w:rsidR="00EA4B93" w:rsidRPr="009B74D5" w:rsidTr="007C251B">
        <w:tc>
          <w:tcPr>
            <w:tcW w:w="8960" w:type="dxa"/>
          </w:tcPr>
          <w:p w:rsidR="00C12B42" w:rsidRDefault="009D3F43" w:rsidP="00C72735">
            <w:pPr>
              <w:spacing w:before="120" w:after="120"/>
              <w:jc w:val="center"/>
              <w:rPr>
                <w:rFonts w:cs="Arial"/>
                <w:sz w:val="24"/>
              </w:rPr>
            </w:pPr>
            <w:r>
              <w:rPr>
                <w:rFonts w:cs="Arial"/>
                <w:sz w:val="24"/>
              </w:rPr>
              <w:t>If buying, w</w:t>
            </w:r>
            <w:r w:rsidR="00FD5660" w:rsidRPr="009B74D5">
              <w:rPr>
                <w:rFonts w:cs="Arial"/>
                <w:sz w:val="24"/>
              </w:rPr>
              <w:t xml:space="preserve">hat form </w:t>
            </w:r>
            <w:r w:rsidR="007C1264">
              <w:rPr>
                <w:rFonts w:cs="Arial"/>
                <w:sz w:val="24"/>
              </w:rPr>
              <w:t xml:space="preserve">of </w:t>
            </w:r>
            <w:r w:rsidR="009D02B7" w:rsidRPr="009B74D5">
              <w:rPr>
                <w:rFonts w:cs="Arial"/>
                <w:sz w:val="24"/>
              </w:rPr>
              <w:t>Contract</w:t>
            </w:r>
            <w:r w:rsidR="00FD5660" w:rsidRPr="009B74D5">
              <w:rPr>
                <w:rFonts w:cs="Arial"/>
                <w:sz w:val="24"/>
              </w:rPr>
              <w:t xml:space="preserve"> are you going to use? </w:t>
            </w:r>
          </w:p>
          <w:p w:rsidR="00EA4B93" w:rsidRPr="009B74D5" w:rsidRDefault="00FD5660" w:rsidP="00335685">
            <w:pPr>
              <w:spacing w:before="120" w:after="120"/>
              <w:jc w:val="center"/>
              <w:rPr>
                <w:rFonts w:cs="Arial"/>
                <w:sz w:val="24"/>
              </w:rPr>
            </w:pPr>
            <w:r w:rsidRPr="009B74D5">
              <w:rPr>
                <w:rFonts w:cs="Arial"/>
                <w:sz w:val="24"/>
              </w:rPr>
              <w:t xml:space="preserve"> see </w:t>
            </w:r>
            <w:r w:rsidR="00C72735" w:rsidRPr="00C72735">
              <w:rPr>
                <w:rFonts w:cs="Arial"/>
                <w:b/>
                <w:sz w:val="24"/>
              </w:rPr>
              <w:t>Appendix 1</w:t>
            </w:r>
            <w:r w:rsidR="00335685">
              <w:rPr>
                <w:rFonts w:cs="Arial"/>
                <w:b/>
                <w:sz w:val="24"/>
              </w:rPr>
              <w:t>1</w:t>
            </w:r>
            <w:r w:rsidRPr="009B74D5">
              <w:rPr>
                <w:rFonts w:cs="Arial"/>
                <w:b/>
                <w:sz w:val="24"/>
              </w:rPr>
              <w:t xml:space="preserve"> (</w:t>
            </w:r>
            <w:r w:rsidR="009D02B7" w:rsidRPr="009B74D5">
              <w:rPr>
                <w:rFonts w:cs="Arial"/>
                <w:b/>
                <w:sz w:val="24"/>
              </w:rPr>
              <w:t>Contract</w:t>
            </w:r>
            <w:r w:rsidRPr="009B74D5">
              <w:rPr>
                <w:rFonts w:cs="Arial"/>
                <w:b/>
                <w:sz w:val="24"/>
              </w:rPr>
              <w:t xml:space="preserve"> Forms and Terms &amp; Conditions)</w:t>
            </w:r>
          </w:p>
        </w:tc>
      </w:tr>
      <w:tr w:rsidR="00446F82" w:rsidRPr="009B74D5" w:rsidTr="007C251B">
        <w:tc>
          <w:tcPr>
            <w:tcW w:w="8960" w:type="dxa"/>
          </w:tcPr>
          <w:p w:rsidR="00C12B42" w:rsidRDefault="00FD5660" w:rsidP="00C72735">
            <w:pPr>
              <w:spacing w:before="120" w:after="120"/>
              <w:jc w:val="center"/>
              <w:rPr>
                <w:rFonts w:cs="Arial"/>
                <w:sz w:val="24"/>
              </w:rPr>
            </w:pPr>
            <w:r w:rsidRPr="009B74D5">
              <w:rPr>
                <w:rFonts w:cs="Arial"/>
                <w:sz w:val="24"/>
              </w:rPr>
              <w:t xml:space="preserve">Who has the delegated authority to agree the purchase/approve the procurement method and process/approve the </w:t>
            </w:r>
            <w:r w:rsidR="009D02B7" w:rsidRPr="009B74D5">
              <w:rPr>
                <w:rFonts w:cs="Arial"/>
                <w:sz w:val="24"/>
              </w:rPr>
              <w:t>Contract</w:t>
            </w:r>
            <w:r w:rsidRPr="009B74D5">
              <w:rPr>
                <w:rFonts w:cs="Arial"/>
                <w:sz w:val="24"/>
              </w:rPr>
              <w:t xml:space="preserve"> award? – </w:t>
            </w:r>
          </w:p>
          <w:p w:rsidR="00446F82" w:rsidRPr="009B74D5" w:rsidRDefault="00FD5660" w:rsidP="00F94F1B">
            <w:pPr>
              <w:spacing w:before="120" w:after="120"/>
              <w:jc w:val="center"/>
              <w:rPr>
                <w:rFonts w:cs="Arial"/>
                <w:sz w:val="24"/>
              </w:rPr>
            </w:pPr>
            <w:r w:rsidRPr="009B74D5">
              <w:rPr>
                <w:rFonts w:cs="Arial"/>
                <w:sz w:val="24"/>
              </w:rPr>
              <w:t xml:space="preserve">see </w:t>
            </w:r>
            <w:r w:rsidR="00C72735" w:rsidRPr="00C72735">
              <w:rPr>
                <w:rFonts w:cs="Arial"/>
                <w:b/>
                <w:sz w:val="24"/>
              </w:rPr>
              <w:t>Appendix 1</w:t>
            </w:r>
            <w:r w:rsidR="00F94F1B">
              <w:rPr>
                <w:rFonts w:cs="Arial"/>
                <w:b/>
                <w:sz w:val="24"/>
              </w:rPr>
              <w:t>2</w:t>
            </w:r>
            <w:r w:rsidRPr="009B74D5">
              <w:rPr>
                <w:rFonts w:cs="Arial"/>
                <w:sz w:val="24"/>
              </w:rPr>
              <w:t xml:space="preserve"> </w:t>
            </w:r>
            <w:r w:rsidRPr="009B74D5">
              <w:rPr>
                <w:rFonts w:cs="Arial"/>
                <w:b/>
                <w:sz w:val="24"/>
              </w:rPr>
              <w:t>(Scheme of Delegations)</w:t>
            </w:r>
          </w:p>
        </w:tc>
      </w:tr>
      <w:tr w:rsidR="005F409C" w:rsidRPr="009B74D5" w:rsidTr="007C251B">
        <w:tc>
          <w:tcPr>
            <w:tcW w:w="8960" w:type="dxa"/>
          </w:tcPr>
          <w:p w:rsidR="00C12B42" w:rsidRDefault="000F021B" w:rsidP="00C72735">
            <w:pPr>
              <w:spacing w:before="120" w:after="120"/>
              <w:jc w:val="center"/>
              <w:rPr>
                <w:rFonts w:cs="Arial"/>
                <w:sz w:val="24"/>
              </w:rPr>
            </w:pPr>
            <w:r w:rsidRPr="009B74D5">
              <w:rPr>
                <w:rFonts w:cs="Arial"/>
                <w:sz w:val="24"/>
              </w:rPr>
              <w:t>H</w:t>
            </w:r>
            <w:r w:rsidR="005F409C" w:rsidRPr="009B74D5">
              <w:rPr>
                <w:rFonts w:cs="Arial"/>
                <w:sz w:val="24"/>
              </w:rPr>
              <w:t xml:space="preserve">ow will you decide who will win the </w:t>
            </w:r>
            <w:r w:rsidR="009D02B7" w:rsidRPr="009B74D5">
              <w:rPr>
                <w:rFonts w:cs="Arial"/>
                <w:sz w:val="24"/>
              </w:rPr>
              <w:t>Contract</w:t>
            </w:r>
            <w:r w:rsidR="005F409C" w:rsidRPr="009B74D5">
              <w:rPr>
                <w:rFonts w:cs="Arial"/>
                <w:sz w:val="24"/>
              </w:rPr>
              <w:t xml:space="preserve">? – </w:t>
            </w:r>
          </w:p>
          <w:p w:rsidR="005F409C" w:rsidRPr="009B74D5" w:rsidRDefault="005F409C" w:rsidP="00F94F1B">
            <w:pPr>
              <w:spacing w:before="120" w:after="120"/>
              <w:jc w:val="center"/>
              <w:rPr>
                <w:rFonts w:cs="Arial"/>
                <w:sz w:val="24"/>
              </w:rPr>
            </w:pPr>
            <w:r w:rsidRPr="009B74D5">
              <w:rPr>
                <w:rFonts w:cs="Arial"/>
                <w:sz w:val="24"/>
              </w:rPr>
              <w:t xml:space="preserve">see </w:t>
            </w:r>
            <w:r w:rsidR="00C72735" w:rsidRPr="00C72735">
              <w:rPr>
                <w:rFonts w:cs="Arial"/>
                <w:b/>
                <w:sz w:val="24"/>
              </w:rPr>
              <w:t>Appendix 1</w:t>
            </w:r>
            <w:r w:rsidR="00F94F1B">
              <w:rPr>
                <w:rFonts w:cs="Arial"/>
                <w:b/>
                <w:sz w:val="24"/>
              </w:rPr>
              <w:t>3</w:t>
            </w:r>
            <w:r w:rsidR="00F54F1D" w:rsidRPr="009B74D5">
              <w:rPr>
                <w:rFonts w:cs="Arial"/>
                <w:b/>
                <w:sz w:val="24"/>
              </w:rPr>
              <w:t xml:space="preserve"> (</w:t>
            </w:r>
            <w:r w:rsidRPr="009B74D5">
              <w:rPr>
                <w:rFonts w:cs="Arial"/>
                <w:b/>
                <w:sz w:val="24"/>
              </w:rPr>
              <w:t>Evaluation Criteria</w:t>
            </w:r>
            <w:r w:rsidR="00403609">
              <w:rPr>
                <w:rFonts w:cs="Arial"/>
                <w:b/>
                <w:sz w:val="24"/>
              </w:rPr>
              <w:t xml:space="preserve"> &amp; Debriefing</w:t>
            </w:r>
            <w:r w:rsidR="00F54F1D" w:rsidRPr="009B74D5">
              <w:rPr>
                <w:rFonts w:cs="Arial"/>
                <w:b/>
                <w:sz w:val="24"/>
              </w:rPr>
              <w:t>)</w:t>
            </w:r>
          </w:p>
        </w:tc>
      </w:tr>
    </w:tbl>
    <w:p w:rsidR="00E22AFF" w:rsidRPr="007104AF" w:rsidRDefault="00572D7A" w:rsidP="00187B80">
      <w:pPr>
        <w:ind w:left="567" w:hanging="567"/>
        <w:jc w:val="left"/>
        <w:rPr>
          <w:rFonts w:cs="Arial"/>
          <w:sz w:val="24"/>
        </w:rPr>
      </w:pPr>
      <w:bookmarkStart w:id="8" w:name="_Toc407630078"/>
      <w:bookmarkStart w:id="9" w:name="_Ref407632787"/>
      <w:r>
        <w:rPr>
          <w:rFonts w:cs="Arial"/>
          <w:sz w:val="24"/>
        </w:rPr>
        <w:t>1</w:t>
      </w:r>
      <w:r w:rsidR="00C642AD">
        <w:rPr>
          <w:rFonts w:cs="Arial"/>
          <w:sz w:val="24"/>
        </w:rPr>
        <w:t>2</w:t>
      </w:r>
      <w:r>
        <w:rPr>
          <w:rFonts w:cs="Arial"/>
          <w:sz w:val="24"/>
        </w:rPr>
        <w:t>.1</w:t>
      </w:r>
      <w:r>
        <w:rPr>
          <w:rFonts w:cs="Arial"/>
          <w:sz w:val="24"/>
        </w:rPr>
        <w:tab/>
      </w:r>
      <w:r w:rsidR="00E22AFF">
        <w:rPr>
          <w:rFonts w:cs="Arial"/>
          <w:sz w:val="24"/>
        </w:rPr>
        <w:t xml:space="preserve">Before you commence any Procurement exercise, you </w:t>
      </w:r>
      <w:r w:rsidR="001C13B6" w:rsidRPr="001C13B6">
        <w:rPr>
          <w:rFonts w:cs="Arial"/>
          <w:b/>
          <w:i/>
          <w:color w:val="365F91" w:themeColor="accent1" w:themeShade="BF"/>
          <w:sz w:val="24"/>
        </w:rPr>
        <w:t>MUST</w:t>
      </w:r>
      <w:r w:rsidR="00E22AFF" w:rsidRPr="006C2C59">
        <w:rPr>
          <w:rFonts w:cs="Arial"/>
          <w:sz w:val="24"/>
        </w:rPr>
        <w:t xml:space="preserve"> complete</w:t>
      </w:r>
      <w:r w:rsidR="00E22AFF">
        <w:rPr>
          <w:rFonts w:cs="Arial"/>
          <w:sz w:val="24"/>
        </w:rPr>
        <w:t xml:space="preserve"> </w:t>
      </w:r>
      <w:r w:rsidR="00882679">
        <w:rPr>
          <w:rFonts w:cs="Arial"/>
          <w:sz w:val="24"/>
        </w:rPr>
        <w:t xml:space="preserve">the </w:t>
      </w:r>
      <w:proofErr w:type="gramStart"/>
      <w:r w:rsidR="00882679">
        <w:rPr>
          <w:rFonts w:cs="Arial"/>
          <w:sz w:val="24"/>
        </w:rPr>
        <w:t>report</w:t>
      </w:r>
      <w:r w:rsidR="00320B22">
        <w:rPr>
          <w:rFonts w:cs="Arial"/>
          <w:sz w:val="24"/>
        </w:rPr>
        <w:t xml:space="preserve"> </w:t>
      </w:r>
      <w:r w:rsidR="008E4CE5">
        <w:rPr>
          <w:rFonts w:cs="Arial"/>
          <w:sz w:val="24"/>
        </w:rPr>
        <w:t xml:space="preserve"> Approval</w:t>
      </w:r>
      <w:proofErr w:type="gramEnd"/>
      <w:r w:rsidR="008E4CE5">
        <w:rPr>
          <w:rFonts w:cs="Arial"/>
          <w:sz w:val="24"/>
        </w:rPr>
        <w:t xml:space="preserve"> to Procure (Goods, Works, Services)</w:t>
      </w:r>
      <w:r w:rsidR="00320B22">
        <w:rPr>
          <w:rFonts w:cs="Arial"/>
          <w:b/>
          <w:color w:val="1F497D" w:themeColor="text2"/>
          <w:sz w:val="24"/>
        </w:rPr>
        <w:t xml:space="preserve"> </w:t>
      </w:r>
      <w:r w:rsidR="00E22AFF">
        <w:rPr>
          <w:rFonts w:cs="Arial"/>
          <w:sz w:val="24"/>
        </w:rPr>
        <w:t xml:space="preserve">and obtain authorisation to </w:t>
      </w:r>
      <w:r w:rsidR="00E22AFF" w:rsidRPr="007104AF">
        <w:rPr>
          <w:rFonts w:cs="Arial"/>
          <w:sz w:val="24"/>
        </w:rPr>
        <w:t>proceed</w:t>
      </w:r>
      <w:r w:rsidR="006E7FA4" w:rsidRPr="007104AF">
        <w:rPr>
          <w:rFonts w:cs="Arial"/>
          <w:sz w:val="24"/>
        </w:rPr>
        <w:t xml:space="preserve"> for all procurements above £50k in value</w:t>
      </w:r>
      <w:r w:rsidR="00E22AFF" w:rsidRPr="007104AF">
        <w:rPr>
          <w:rFonts w:cs="Arial"/>
          <w:sz w:val="24"/>
        </w:rPr>
        <w:t>.</w:t>
      </w:r>
    </w:p>
    <w:p w:rsidR="00736DEE" w:rsidRPr="007C251B" w:rsidRDefault="00736DEE" w:rsidP="00187B80">
      <w:pPr>
        <w:jc w:val="left"/>
      </w:pPr>
    </w:p>
    <w:p w:rsidR="009D3F43" w:rsidRPr="00CA523A" w:rsidRDefault="00B516BA" w:rsidP="00E14C1B">
      <w:pPr>
        <w:pStyle w:val="Heading1"/>
        <w:jc w:val="left"/>
        <w:rPr>
          <w:rFonts w:cs="Arial"/>
        </w:rPr>
      </w:pPr>
      <w:r>
        <w:rPr>
          <w:rFonts w:cs="Arial"/>
        </w:rPr>
        <w:lastRenderedPageBreak/>
        <w:t>D</w:t>
      </w:r>
      <w:r>
        <w:rPr>
          <w:rFonts w:cs="Arial"/>
        </w:rPr>
        <w:tab/>
      </w:r>
      <w:r w:rsidR="009D3F43" w:rsidRPr="00CA523A">
        <w:rPr>
          <w:rFonts w:cs="Arial"/>
        </w:rPr>
        <w:t>Undertake the Procurement Process</w:t>
      </w:r>
      <w:bookmarkEnd w:id="8"/>
      <w:bookmarkEnd w:id="9"/>
    </w:p>
    <w:p w:rsidR="009D3F43" w:rsidRDefault="00C642AD" w:rsidP="00C642AD">
      <w:pPr>
        <w:pStyle w:val="Legal1"/>
        <w:numPr>
          <w:ilvl w:val="0"/>
          <w:numId w:val="0"/>
        </w:numPr>
      </w:pPr>
      <w:r>
        <w:t>13.</w:t>
      </w:r>
      <w:r>
        <w:tab/>
      </w:r>
      <w:r w:rsidR="00572D7A">
        <w:t>Procurement Process</w:t>
      </w:r>
    </w:p>
    <w:p w:rsidR="009E2E1A" w:rsidRDefault="00572D7A" w:rsidP="00572D7A">
      <w:pPr>
        <w:ind w:left="567" w:hanging="567"/>
        <w:rPr>
          <w:sz w:val="24"/>
        </w:rPr>
      </w:pPr>
      <w:r>
        <w:rPr>
          <w:sz w:val="24"/>
        </w:rPr>
        <w:t>1</w:t>
      </w:r>
      <w:r w:rsidR="00C642AD">
        <w:rPr>
          <w:sz w:val="24"/>
        </w:rPr>
        <w:t>3</w:t>
      </w:r>
      <w:r>
        <w:rPr>
          <w:sz w:val="24"/>
        </w:rPr>
        <w:t>.1</w:t>
      </w:r>
      <w:r>
        <w:rPr>
          <w:sz w:val="24"/>
        </w:rPr>
        <w:tab/>
      </w:r>
      <w:r w:rsidR="009E2E1A" w:rsidRPr="008F6EF8">
        <w:rPr>
          <w:sz w:val="24"/>
        </w:rPr>
        <w:t xml:space="preserve">The flowchart below illustrates the </w:t>
      </w:r>
      <w:r w:rsidR="000F2954">
        <w:rPr>
          <w:sz w:val="24"/>
        </w:rPr>
        <w:t>procurement and commissioning</w:t>
      </w:r>
      <w:r w:rsidR="009E2E1A" w:rsidRPr="008F6EF8">
        <w:rPr>
          <w:sz w:val="24"/>
        </w:rPr>
        <w:t xml:space="preserve"> process</w:t>
      </w:r>
      <w:r w:rsidR="000F2954">
        <w:rPr>
          <w:sz w:val="24"/>
        </w:rPr>
        <w:t xml:space="preserve"> from planning, through contracting with the supplier, performance monitoring and reviews and finally analysis of the outcomes and the market for future needs.</w:t>
      </w:r>
    </w:p>
    <w:p w:rsidR="000E7ECE" w:rsidRPr="008F6EF8" w:rsidRDefault="000E7ECE" w:rsidP="00572D7A">
      <w:pPr>
        <w:ind w:left="567" w:hanging="567"/>
        <w:rPr>
          <w:sz w:val="24"/>
        </w:rPr>
      </w:pPr>
    </w:p>
    <w:p w:rsidR="009E2E1A" w:rsidRDefault="00F72295" w:rsidP="00B75111">
      <w:pPr>
        <w:rPr>
          <w:rFonts w:cs="Arial"/>
          <w:sz w:val="24"/>
        </w:rPr>
      </w:pPr>
      <w:r>
        <w:rPr>
          <w:noProof/>
          <w:lang w:eastAsia="en-GB"/>
        </w:rPr>
        <w:drawing>
          <wp:inline distT="0" distB="0" distL="0" distR="0" wp14:anchorId="314E4CE4" wp14:editId="23E8931B">
            <wp:extent cx="5581650" cy="4257675"/>
            <wp:effectExtent l="0" t="0" r="0" b="9525"/>
            <wp:docPr id="1026" name="Picture 2"/>
            <wp:cNvGraphicFramePr/>
            <a:graphic xmlns:a="http://schemas.openxmlformats.org/drawingml/2006/main">
              <a:graphicData uri="http://schemas.openxmlformats.org/drawingml/2006/picture">
                <pic:pic xmlns:pic="http://schemas.openxmlformats.org/drawingml/2006/picture">
                  <pic:nvPicPr>
                    <pic:cNvPr id="1026"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650" cy="4257675"/>
                    </a:xfrm>
                    <a:prstGeom prst="rect">
                      <a:avLst/>
                    </a:prstGeom>
                    <a:noFill/>
                    <a:ln>
                      <a:noFill/>
                    </a:ln>
                    <a:effectLst/>
                    <a:extLst/>
                  </pic:spPr>
                </pic:pic>
              </a:graphicData>
            </a:graphic>
          </wp:inline>
        </w:drawing>
      </w:r>
    </w:p>
    <w:p w:rsidR="005F7D27" w:rsidRDefault="005F7D27" w:rsidP="00B75111">
      <w:pPr>
        <w:rPr>
          <w:rFonts w:cs="Arial"/>
          <w:sz w:val="24"/>
        </w:rPr>
      </w:pPr>
    </w:p>
    <w:p w:rsidR="005F7D27" w:rsidRDefault="005F7D27" w:rsidP="005F7D27">
      <w:pPr>
        <w:jc w:val="left"/>
        <w:rPr>
          <w:rFonts w:cs="Arial"/>
          <w:sz w:val="24"/>
        </w:rPr>
      </w:pPr>
    </w:p>
    <w:p w:rsidR="000E7ECE" w:rsidRPr="009B74D5" w:rsidRDefault="000E7ECE" w:rsidP="005F7D27">
      <w:pPr>
        <w:jc w:val="left"/>
        <w:rPr>
          <w:rFonts w:cs="Arial"/>
          <w:sz w:val="24"/>
        </w:rPr>
        <w:sectPr w:rsidR="000E7ECE" w:rsidRPr="009B74D5" w:rsidSect="00202C59">
          <w:headerReference w:type="default" r:id="rId12"/>
          <w:footerReference w:type="default" r:id="rId13"/>
          <w:pgSz w:w="11905" w:h="16832" w:code="9"/>
          <w:pgMar w:top="1418" w:right="1418" w:bottom="1418" w:left="1418" w:header="709" w:footer="709" w:gutter="0"/>
          <w:paperSrc w:first="7" w:other="7"/>
          <w:cols w:space="708"/>
          <w:noEndnote/>
          <w:docGrid w:linePitch="326"/>
        </w:sectPr>
      </w:pPr>
    </w:p>
    <w:p w:rsidR="00104C23" w:rsidRDefault="004278E0" w:rsidP="00446F82">
      <w:pPr>
        <w:pStyle w:val="Heading2"/>
        <w:rPr>
          <w:rFonts w:cs="Arial"/>
          <w:szCs w:val="24"/>
        </w:rPr>
      </w:pPr>
      <w:bookmarkStart w:id="10" w:name="_Toc407630079"/>
      <w:r>
        <w:rPr>
          <w:rFonts w:cs="Arial"/>
          <w:szCs w:val="24"/>
        </w:rPr>
        <w:lastRenderedPageBreak/>
        <w:t>1</w:t>
      </w:r>
      <w:r w:rsidR="00C642AD">
        <w:rPr>
          <w:rFonts w:cs="Arial"/>
          <w:szCs w:val="24"/>
        </w:rPr>
        <w:t>3</w:t>
      </w:r>
      <w:r w:rsidR="00572D7A">
        <w:rPr>
          <w:rFonts w:cs="Arial"/>
          <w:szCs w:val="24"/>
        </w:rPr>
        <w:t>.2</w:t>
      </w:r>
      <w:r w:rsidR="00572D7A">
        <w:rPr>
          <w:rFonts w:cs="Arial"/>
          <w:szCs w:val="24"/>
        </w:rPr>
        <w:tab/>
      </w:r>
      <w:r w:rsidR="004F00DC">
        <w:rPr>
          <w:rFonts w:cs="Arial"/>
          <w:szCs w:val="24"/>
        </w:rPr>
        <w:t>Summary</w:t>
      </w:r>
      <w:r w:rsidR="007104AF">
        <w:rPr>
          <w:rFonts w:cs="Arial"/>
          <w:szCs w:val="24"/>
        </w:rPr>
        <w:t xml:space="preserve"> Financial Thresholds</w:t>
      </w:r>
      <w:r w:rsidR="004542C2" w:rsidRPr="009B74D5">
        <w:rPr>
          <w:rFonts w:cs="Arial"/>
          <w:szCs w:val="24"/>
        </w:rPr>
        <w:t xml:space="preserve"> </w:t>
      </w:r>
    </w:p>
    <w:p w:rsidR="004542C2" w:rsidRDefault="00104C23" w:rsidP="00446F82">
      <w:pPr>
        <w:pStyle w:val="Heading2"/>
        <w:rPr>
          <w:rFonts w:cs="Arial"/>
          <w:b w:val="0"/>
          <w:szCs w:val="24"/>
        </w:rPr>
      </w:pPr>
      <w:r w:rsidRPr="00104C23">
        <w:rPr>
          <w:rFonts w:cs="Arial"/>
          <w:b w:val="0"/>
          <w:szCs w:val="24"/>
        </w:rPr>
        <w:t xml:space="preserve">The table </w:t>
      </w:r>
      <w:r>
        <w:rPr>
          <w:rFonts w:cs="Arial"/>
          <w:b w:val="0"/>
          <w:szCs w:val="24"/>
        </w:rPr>
        <w:t xml:space="preserve">below </w:t>
      </w:r>
      <w:r w:rsidRPr="00104C23">
        <w:rPr>
          <w:rFonts w:cs="Arial"/>
          <w:b w:val="0"/>
          <w:szCs w:val="24"/>
        </w:rPr>
        <w:t xml:space="preserve">defines the procurement process run by the procurer, dependent on the </w:t>
      </w:r>
      <w:r w:rsidR="00403609">
        <w:rPr>
          <w:rFonts w:cs="Arial"/>
          <w:b w:val="0"/>
          <w:szCs w:val="24"/>
        </w:rPr>
        <w:t>C</w:t>
      </w:r>
      <w:r w:rsidR="00403609" w:rsidRPr="00104C23">
        <w:rPr>
          <w:rFonts w:cs="Arial"/>
          <w:b w:val="0"/>
          <w:szCs w:val="24"/>
        </w:rPr>
        <w:t xml:space="preserve">ontract </w:t>
      </w:r>
      <w:r w:rsidRPr="00104C23">
        <w:rPr>
          <w:rFonts w:cs="Arial"/>
          <w:b w:val="0"/>
          <w:szCs w:val="24"/>
        </w:rPr>
        <w:t>value (</w:t>
      </w:r>
      <w:r w:rsidR="004542C2" w:rsidRPr="00104C23">
        <w:rPr>
          <w:rFonts w:cs="Arial"/>
          <w:b w:val="0"/>
          <w:szCs w:val="24"/>
        </w:rPr>
        <w:t xml:space="preserve">see </w:t>
      </w:r>
      <w:r w:rsidR="00E97CAA" w:rsidRPr="00104C23">
        <w:rPr>
          <w:rFonts w:cs="Arial"/>
          <w:szCs w:val="24"/>
        </w:rPr>
        <w:t>Appendix 1</w:t>
      </w:r>
      <w:r w:rsidR="00D03986">
        <w:rPr>
          <w:rFonts w:cs="Arial"/>
          <w:szCs w:val="24"/>
        </w:rPr>
        <w:t>5</w:t>
      </w:r>
      <w:r w:rsidR="00446F82" w:rsidRPr="00104C23">
        <w:rPr>
          <w:rFonts w:cs="Arial"/>
          <w:szCs w:val="24"/>
        </w:rPr>
        <w:t xml:space="preserve"> (Minimum Requirements</w:t>
      </w:r>
      <w:r w:rsidR="00446F82" w:rsidRPr="00104C23">
        <w:rPr>
          <w:rFonts w:cs="Arial"/>
          <w:b w:val="0"/>
          <w:szCs w:val="24"/>
        </w:rPr>
        <w:t>)</w:t>
      </w:r>
      <w:bookmarkEnd w:id="10"/>
      <w:r w:rsidRPr="00104C23">
        <w:rPr>
          <w:rFonts w:cs="Arial"/>
          <w:b w:val="0"/>
          <w:szCs w:val="24"/>
        </w:rPr>
        <w:t xml:space="preserve"> for further details.</w:t>
      </w:r>
    </w:p>
    <w:p w:rsidR="000E7ECE" w:rsidRPr="000E7ECE" w:rsidRDefault="000E7ECE" w:rsidP="000E7ECE">
      <w:pPr>
        <w:rPr>
          <w:sz w:val="24"/>
        </w:rPr>
      </w:pPr>
      <w:r w:rsidRPr="000E7ECE">
        <w:rPr>
          <w:sz w:val="24"/>
        </w:rPr>
        <w:t xml:space="preserve">If you are purchasing IT Hardware or Software, </w:t>
      </w:r>
      <w:r w:rsidRPr="006C2C59">
        <w:rPr>
          <w:sz w:val="24"/>
        </w:rPr>
        <w:t xml:space="preserve">you </w:t>
      </w:r>
      <w:r w:rsidR="001C13B6" w:rsidRPr="001C13B6">
        <w:rPr>
          <w:b/>
          <w:i/>
          <w:color w:val="365F91" w:themeColor="accent1" w:themeShade="BF"/>
          <w:sz w:val="24"/>
        </w:rPr>
        <w:t>MUST</w:t>
      </w:r>
      <w:r w:rsidRPr="006C2C59">
        <w:rPr>
          <w:sz w:val="24"/>
        </w:rPr>
        <w:t xml:space="preserve"> do so in</w:t>
      </w:r>
      <w:r w:rsidRPr="000E7ECE">
        <w:rPr>
          <w:sz w:val="24"/>
        </w:rPr>
        <w:t xml:space="preserve"> accordance with the IT Procurement Policy available on the intranet.  </w:t>
      </w:r>
    </w:p>
    <w:p w:rsidR="000E7ECE" w:rsidRPr="000E7ECE" w:rsidRDefault="000E7ECE" w:rsidP="000E7ECE"/>
    <w:tbl>
      <w:tblPr>
        <w:tblStyle w:val="TableElegant"/>
        <w:tblW w:w="0" w:type="auto"/>
        <w:tblLook w:val="04A0" w:firstRow="1" w:lastRow="0" w:firstColumn="1" w:lastColumn="0" w:noHBand="0" w:noVBand="1"/>
      </w:tblPr>
      <w:tblGrid>
        <w:gridCol w:w="9285"/>
      </w:tblGrid>
      <w:tr w:rsidR="00C03DC8" w:rsidRPr="00C03DC8" w:rsidTr="00C03DC8">
        <w:trPr>
          <w:cnfStyle w:val="100000000000" w:firstRow="1" w:lastRow="0" w:firstColumn="0" w:lastColumn="0" w:oddVBand="0" w:evenVBand="0" w:oddHBand="0" w:evenHBand="0" w:firstRowFirstColumn="0" w:firstRowLastColumn="0" w:lastRowFirstColumn="0" w:lastRowLastColumn="0"/>
        </w:trPr>
        <w:tc>
          <w:tcPr>
            <w:tcW w:w="9285" w:type="dxa"/>
            <w:shd w:val="clear" w:color="auto" w:fill="B8CCE4" w:themeFill="accent1" w:themeFillTint="66"/>
          </w:tcPr>
          <w:p w:rsidR="00C03DC8" w:rsidRPr="00C03DC8" w:rsidRDefault="00C03DC8" w:rsidP="00B41D98">
            <w:pPr>
              <w:pStyle w:val="Legal1"/>
              <w:numPr>
                <w:ilvl w:val="0"/>
                <w:numId w:val="6"/>
              </w:numPr>
              <w:rPr>
                <w:rFonts w:cs="Arial"/>
                <w:szCs w:val="24"/>
              </w:rPr>
            </w:pPr>
            <w:bookmarkStart w:id="11" w:name="_Toc407630080"/>
            <w:r w:rsidRPr="00C03DC8">
              <w:rPr>
                <w:rFonts w:cs="Arial"/>
                <w:szCs w:val="24"/>
              </w:rPr>
              <w:t>Below £500:</w:t>
            </w:r>
            <w:bookmarkEnd w:id="11"/>
          </w:p>
        </w:tc>
      </w:tr>
      <w:tr w:rsidR="00C03DC8" w:rsidRPr="00C03DC8" w:rsidTr="00C03DC8">
        <w:tc>
          <w:tcPr>
            <w:tcW w:w="9285" w:type="dxa"/>
          </w:tcPr>
          <w:p w:rsidR="00C03DC8" w:rsidRPr="00C03DC8" w:rsidRDefault="00C03DC8" w:rsidP="00B41D98">
            <w:pPr>
              <w:pStyle w:val="Legal2"/>
              <w:rPr>
                <w:rFonts w:cs="Arial"/>
                <w:sz w:val="24"/>
                <w:szCs w:val="24"/>
              </w:rPr>
            </w:pPr>
            <w:r w:rsidRPr="00C03DC8">
              <w:rPr>
                <w:rFonts w:cs="Arial"/>
                <w:b/>
                <w:i/>
                <w:sz w:val="24"/>
                <w:szCs w:val="24"/>
              </w:rPr>
              <w:t>Have you followed “Developing the Procurement Plan”?</w:t>
            </w:r>
          </w:p>
        </w:tc>
      </w:tr>
      <w:tr w:rsidR="00C03DC8" w:rsidRPr="00C03DC8" w:rsidTr="00C03DC8">
        <w:tc>
          <w:tcPr>
            <w:tcW w:w="9285" w:type="dxa"/>
          </w:tcPr>
          <w:p w:rsidR="00C03DC8" w:rsidRPr="00C03DC8" w:rsidRDefault="00C03DC8" w:rsidP="00B41D98">
            <w:pPr>
              <w:pStyle w:val="Legal2"/>
              <w:rPr>
                <w:rFonts w:cs="Arial"/>
                <w:sz w:val="24"/>
                <w:szCs w:val="24"/>
              </w:rPr>
            </w:pPr>
            <w:r w:rsidRPr="00C03DC8">
              <w:rPr>
                <w:rFonts w:cs="Arial"/>
                <w:sz w:val="24"/>
                <w:szCs w:val="24"/>
              </w:rPr>
              <w:t xml:space="preserve">Consider use of a </w:t>
            </w:r>
            <w:r w:rsidRPr="00C03DC8">
              <w:rPr>
                <w:rFonts w:cs="Arial"/>
                <w:b/>
                <w:sz w:val="24"/>
                <w:szCs w:val="24"/>
              </w:rPr>
              <w:t>purchasing card</w:t>
            </w:r>
            <w:r w:rsidRPr="00C03DC8">
              <w:rPr>
                <w:rFonts w:cs="Arial"/>
                <w:sz w:val="24"/>
                <w:szCs w:val="24"/>
              </w:rPr>
              <w:t>.</w:t>
            </w:r>
          </w:p>
        </w:tc>
      </w:tr>
      <w:tr w:rsidR="00C03DC8" w:rsidRPr="00C03DC8" w:rsidTr="00C03DC8">
        <w:tc>
          <w:tcPr>
            <w:tcW w:w="9285" w:type="dxa"/>
          </w:tcPr>
          <w:p w:rsidR="00C03DC8" w:rsidRPr="00C03DC8" w:rsidRDefault="00C03DC8" w:rsidP="00B41D98">
            <w:pPr>
              <w:pStyle w:val="Legal2"/>
              <w:rPr>
                <w:rFonts w:cs="Arial"/>
                <w:sz w:val="24"/>
                <w:szCs w:val="24"/>
              </w:rPr>
            </w:pPr>
            <w:r w:rsidRPr="00C03DC8">
              <w:rPr>
                <w:rFonts w:cs="Arial"/>
                <w:sz w:val="24"/>
                <w:szCs w:val="24"/>
              </w:rPr>
              <w:t xml:space="preserve">Apply </w:t>
            </w:r>
            <w:r w:rsidRPr="00C03DC8">
              <w:rPr>
                <w:rFonts w:cs="Arial"/>
                <w:b/>
                <w:sz w:val="24"/>
                <w:szCs w:val="24"/>
              </w:rPr>
              <w:t>Think Local</w:t>
            </w:r>
            <w:r w:rsidRPr="00C03DC8">
              <w:rPr>
                <w:rFonts w:cs="Arial"/>
                <w:sz w:val="24"/>
                <w:szCs w:val="24"/>
              </w:rPr>
              <w:t xml:space="preserve"> (Preference will be given to local suppliers where they exist</w:t>
            </w:r>
            <w:r w:rsidR="00E27B7A">
              <w:rPr>
                <w:rFonts w:cs="Arial"/>
                <w:sz w:val="24"/>
                <w:szCs w:val="24"/>
              </w:rPr>
              <w:t xml:space="preserve"> and </w:t>
            </w:r>
            <w:r w:rsidR="009C6C4F">
              <w:rPr>
                <w:rFonts w:cs="Arial"/>
                <w:sz w:val="24"/>
                <w:szCs w:val="24"/>
              </w:rPr>
              <w:t xml:space="preserve">provided they </w:t>
            </w:r>
            <w:r w:rsidR="00E27B7A">
              <w:rPr>
                <w:rFonts w:cs="Arial"/>
                <w:sz w:val="24"/>
                <w:szCs w:val="24"/>
              </w:rPr>
              <w:t>offer Value for Money</w:t>
            </w:r>
            <w:r w:rsidRPr="00C03DC8">
              <w:rPr>
                <w:rFonts w:cs="Arial"/>
                <w:sz w:val="24"/>
                <w:szCs w:val="24"/>
              </w:rPr>
              <w:t>)</w:t>
            </w:r>
          </w:p>
        </w:tc>
      </w:tr>
      <w:tr w:rsidR="00C03DC8" w:rsidRPr="00C03DC8" w:rsidTr="00C03DC8">
        <w:tc>
          <w:tcPr>
            <w:tcW w:w="9285" w:type="dxa"/>
          </w:tcPr>
          <w:p w:rsidR="00C03DC8" w:rsidRPr="00C03DC8" w:rsidRDefault="00C03DC8" w:rsidP="00002469">
            <w:pPr>
              <w:pStyle w:val="Legal2"/>
              <w:jc w:val="left"/>
              <w:rPr>
                <w:rFonts w:cs="Arial"/>
                <w:sz w:val="24"/>
                <w:szCs w:val="24"/>
              </w:rPr>
            </w:pPr>
            <w:r w:rsidRPr="004F00DC">
              <w:rPr>
                <w:rFonts w:cs="Arial"/>
                <w:sz w:val="24"/>
                <w:szCs w:val="24"/>
              </w:rPr>
              <w:t xml:space="preserve">Demonstrate </w:t>
            </w:r>
            <w:r w:rsidRPr="004F00DC">
              <w:rPr>
                <w:rFonts w:cs="Arial"/>
                <w:b/>
                <w:sz w:val="24"/>
                <w:szCs w:val="24"/>
              </w:rPr>
              <w:t>Value for Money</w:t>
            </w:r>
            <w:r w:rsidRPr="004F00DC">
              <w:rPr>
                <w:rFonts w:cs="Arial"/>
                <w:sz w:val="24"/>
                <w:szCs w:val="24"/>
              </w:rPr>
              <w:t xml:space="preserve"> </w:t>
            </w:r>
            <w:r w:rsidR="004278E0" w:rsidRPr="004F00DC">
              <w:rPr>
                <w:rFonts w:cs="Arial"/>
                <w:sz w:val="24"/>
                <w:szCs w:val="24"/>
              </w:rPr>
              <w:t>by testing the market</w:t>
            </w:r>
          </w:p>
        </w:tc>
      </w:tr>
      <w:tr w:rsidR="00C03DC8" w:rsidRPr="00C03DC8" w:rsidTr="00C03DC8">
        <w:tc>
          <w:tcPr>
            <w:tcW w:w="9285" w:type="dxa"/>
            <w:shd w:val="clear" w:color="auto" w:fill="B8CCE4" w:themeFill="accent1" w:themeFillTint="66"/>
          </w:tcPr>
          <w:p w:rsidR="00C03DC8" w:rsidRPr="00C03DC8" w:rsidRDefault="00C03DC8" w:rsidP="00B41D98">
            <w:pPr>
              <w:pStyle w:val="Legal1"/>
              <w:rPr>
                <w:rFonts w:cs="Arial"/>
                <w:szCs w:val="24"/>
              </w:rPr>
            </w:pPr>
            <w:bookmarkStart w:id="12" w:name="_Toc407630081"/>
            <w:r w:rsidRPr="00C03DC8">
              <w:rPr>
                <w:rFonts w:cs="Arial"/>
                <w:szCs w:val="24"/>
              </w:rPr>
              <w:t>£501 – £5,000:</w:t>
            </w:r>
            <w:bookmarkEnd w:id="12"/>
          </w:p>
        </w:tc>
      </w:tr>
      <w:tr w:rsidR="00C03DC8" w:rsidRPr="00C03DC8" w:rsidTr="00C03DC8">
        <w:tc>
          <w:tcPr>
            <w:tcW w:w="9285" w:type="dxa"/>
          </w:tcPr>
          <w:p w:rsidR="00C03DC8" w:rsidRPr="00C03DC8" w:rsidRDefault="00C03DC8" w:rsidP="00B41D98">
            <w:pPr>
              <w:pStyle w:val="Legal2"/>
              <w:rPr>
                <w:rFonts w:cs="Arial"/>
                <w:b/>
                <w:i/>
                <w:sz w:val="24"/>
                <w:szCs w:val="24"/>
              </w:rPr>
            </w:pPr>
            <w:r w:rsidRPr="00C03DC8">
              <w:rPr>
                <w:rFonts w:cs="Arial"/>
                <w:b/>
                <w:i/>
                <w:sz w:val="24"/>
                <w:szCs w:val="24"/>
              </w:rPr>
              <w:t>Have you followed “Developing the Procurement Plan”?</w:t>
            </w:r>
          </w:p>
        </w:tc>
      </w:tr>
      <w:tr w:rsidR="00C03DC8" w:rsidRPr="00C03DC8" w:rsidTr="00C03DC8">
        <w:tc>
          <w:tcPr>
            <w:tcW w:w="9285" w:type="dxa"/>
          </w:tcPr>
          <w:p w:rsidR="00C03DC8" w:rsidRPr="00C03DC8" w:rsidRDefault="00C03DC8" w:rsidP="00B41D98">
            <w:pPr>
              <w:pStyle w:val="Legal2"/>
              <w:rPr>
                <w:rFonts w:cs="Arial"/>
                <w:sz w:val="24"/>
                <w:szCs w:val="24"/>
              </w:rPr>
            </w:pPr>
            <w:r w:rsidRPr="00C03DC8">
              <w:rPr>
                <w:rFonts w:cs="Arial"/>
                <w:sz w:val="24"/>
                <w:szCs w:val="24"/>
              </w:rPr>
              <w:t xml:space="preserve">Apply </w:t>
            </w:r>
            <w:r w:rsidRPr="00C03DC8">
              <w:rPr>
                <w:rFonts w:cs="Arial"/>
                <w:b/>
                <w:sz w:val="24"/>
                <w:szCs w:val="24"/>
              </w:rPr>
              <w:t>Think Local</w:t>
            </w:r>
            <w:r w:rsidRPr="00C03DC8">
              <w:rPr>
                <w:rFonts w:cs="Arial"/>
                <w:sz w:val="24"/>
                <w:szCs w:val="24"/>
              </w:rPr>
              <w:t>. (Preference will be given to local suppliers where they exist</w:t>
            </w:r>
            <w:r w:rsidR="00E27B7A">
              <w:rPr>
                <w:rFonts w:cs="Arial"/>
                <w:sz w:val="24"/>
                <w:szCs w:val="24"/>
              </w:rPr>
              <w:t xml:space="preserve"> and </w:t>
            </w:r>
            <w:r w:rsidR="009C6C4F">
              <w:rPr>
                <w:rFonts w:cs="Arial"/>
                <w:sz w:val="24"/>
                <w:szCs w:val="24"/>
              </w:rPr>
              <w:t xml:space="preserve">provided they </w:t>
            </w:r>
            <w:r w:rsidR="00E27B7A">
              <w:rPr>
                <w:rFonts w:cs="Arial"/>
                <w:sz w:val="24"/>
                <w:szCs w:val="24"/>
              </w:rPr>
              <w:t>offer Value for Money</w:t>
            </w:r>
            <w:r w:rsidRPr="00C03DC8">
              <w:rPr>
                <w:rFonts w:cs="Arial"/>
                <w:sz w:val="24"/>
                <w:szCs w:val="24"/>
              </w:rPr>
              <w:t>)</w:t>
            </w:r>
          </w:p>
        </w:tc>
      </w:tr>
      <w:tr w:rsidR="00C03DC8" w:rsidRPr="00C03DC8" w:rsidTr="00C03DC8">
        <w:tc>
          <w:tcPr>
            <w:tcW w:w="9285" w:type="dxa"/>
          </w:tcPr>
          <w:p w:rsidR="00C03DC8" w:rsidRPr="00C03DC8" w:rsidRDefault="005A0766" w:rsidP="005A0766">
            <w:pPr>
              <w:pStyle w:val="Legal2"/>
              <w:rPr>
                <w:sz w:val="24"/>
                <w:szCs w:val="24"/>
              </w:rPr>
            </w:pPr>
            <w:r w:rsidRPr="00B4383C">
              <w:rPr>
                <w:sz w:val="24"/>
                <w:szCs w:val="24"/>
              </w:rPr>
              <w:t>Consider</w:t>
            </w:r>
            <w:r w:rsidR="00C03DC8" w:rsidRPr="00C03DC8">
              <w:rPr>
                <w:sz w:val="24"/>
                <w:szCs w:val="24"/>
              </w:rPr>
              <w:t xml:space="preserve"> the </w:t>
            </w:r>
            <w:r w:rsidR="00C03DC8" w:rsidRPr="00C03DC8">
              <w:rPr>
                <w:b/>
                <w:sz w:val="24"/>
                <w:szCs w:val="24"/>
              </w:rPr>
              <w:t>Social Value Policy</w:t>
            </w:r>
            <w:r w:rsidR="00C03DC8" w:rsidRPr="00C03DC8">
              <w:rPr>
                <w:sz w:val="24"/>
                <w:szCs w:val="24"/>
              </w:rPr>
              <w:t xml:space="preserve"> (and use </w:t>
            </w:r>
            <w:r w:rsidR="00C03DC8" w:rsidRPr="00C03DC8">
              <w:rPr>
                <w:b/>
                <w:sz w:val="24"/>
                <w:szCs w:val="24"/>
              </w:rPr>
              <w:t>Toolkit</w:t>
            </w:r>
            <w:r w:rsidR="00C03DC8" w:rsidRPr="00C03DC8">
              <w:rPr>
                <w:sz w:val="24"/>
                <w:szCs w:val="24"/>
              </w:rPr>
              <w:t xml:space="preserve"> where relevant)</w:t>
            </w:r>
          </w:p>
        </w:tc>
      </w:tr>
      <w:tr w:rsidR="00C03DC8" w:rsidRPr="00C03DC8" w:rsidTr="00C03DC8">
        <w:tc>
          <w:tcPr>
            <w:tcW w:w="9285" w:type="dxa"/>
          </w:tcPr>
          <w:p w:rsidR="00C03DC8" w:rsidRPr="00C03DC8" w:rsidRDefault="00C03DC8" w:rsidP="00002469">
            <w:pPr>
              <w:pStyle w:val="Legal2"/>
              <w:jc w:val="left"/>
              <w:rPr>
                <w:rFonts w:cs="Arial"/>
                <w:sz w:val="24"/>
                <w:szCs w:val="24"/>
              </w:rPr>
            </w:pPr>
            <w:r w:rsidRPr="004F00DC">
              <w:rPr>
                <w:rFonts w:cs="Arial"/>
                <w:sz w:val="24"/>
                <w:szCs w:val="24"/>
              </w:rPr>
              <w:t xml:space="preserve">Demonstrate </w:t>
            </w:r>
            <w:r w:rsidRPr="004F00DC">
              <w:rPr>
                <w:rFonts w:cs="Arial"/>
                <w:b/>
                <w:sz w:val="24"/>
                <w:szCs w:val="24"/>
              </w:rPr>
              <w:t>Value for Money</w:t>
            </w:r>
            <w:r w:rsidRPr="004F00DC">
              <w:rPr>
                <w:rFonts w:cs="Arial"/>
                <w:sz w:val="24"/>
                <w:szCs w:val="24"/>
              </w:rPr>
              <w:t xml:space="preserve"> </w:t>
            </w:r>
            <w:r w:rsidR="004278E0" w:rsidRPr="004F00DC">
              <w:rPr>
                <w:rFonts w:cs="Arial"/>
                <w:sz w:val="24"/>
                <w:szCs w:val="24"/>
              </w:rPr>
              <w:t>by testing the market</w:t>
            </w:r>
          </w:p>
        </w:tc>
      </w:tr>
      <w:tr w:rsidR="00C03DC8" w:rsidRPr="00C03DC8" w:rsidTr="00C03DC8">
        <w:tc>
          <w:tcPr>
            <w:tcW w:w="9285" w:type="dxa"/>
          </w:tcPr>
          <w:p w:rsidR="00C03DC8" w:rsidRPr="00C03DC8" w:rsidRDefault="00C03DC8" w:rsidP="00B41D98">
            <w:pPr>
              <w:pStyle w:val="Legal2"/>
              <w:rPr>
                <w:rFonts w:cs="Arial"/>
                <w:sz w:val="24"/>
                <w:szCs w:val="24"/>
              </w:rPr>
            </w:pPr>
            <w:r w:rsidRPr="00C03DC8">
              <w:rPr>
                <w:rFonts w:cs="Arial"/>
                <w:sz w:val="24"/>
                <w:szCs w:val="24"/>
              </w:rPr>
              <w:t xml:space="preserve">[Recommended that you] record the new Contract on </w:t>
            </w:r>
            <w:r w:rsidR="004728E2">
              <w:rPr>
                <w:rFonts w:cs="Arial"/>
                <w:sz w:val="24"/>
                <w:szCs w:val="24"/>
              </w:rPr>
              <w:t>Contract Register</w:t>
            </w:r>
            <w:r w:rsidRPr="00C03DC8">
              <w:rPr>
                <w:rFonts w:cs="Arial"/>
                <w:sz w:val="24"/>
                <w:szCs w:val="24"/>
              </w:rPr>
              <w:t>.</w:t>
            </w:r>
          </w:p>
        </w:tc>
      </w:tr>
      <w:tr w:rsidR="00C03DC8" w:rsidRPr="00C03DC8" w:rsidTr="00C03DC8">
        <w:tc>
          <w:tcPr>
            <w:tcW w:w="9285" w:type="dxa"/>
            <w:shd w:val="clear" w:color="auto" w:fill="B8CCE4" w:themeFill="accent1" w:themeFillTint="66"/>
          </w:tcPr>
          <w:p w:rsidR="00C03DC8" w:rsidRPr="00C03DC8" w:rsidRDefault="00C03DC8" w:rsidP="00B41D98">
            <w:pPr>
              <w:pStyle w:val="Legal1"/>
              <w:rPr>
                <w:rFonts w:cs="Arial"/>
                <w:szCs w:val="24"/>
              </w:rPr>
            </w:pPr>
            <w:bookmarkStart w:id="13" w:name="_Toc407630082"/>
            <w:r w:rsidRPr="00C03DC8">
              <w:rPr>
                <w:rFonts w:cs="Arial"/>
                <w:szCs w:val="24"/>
              </w:rPr>
              <w:t>£5,001 – £50,000:</w:t>
            </w:r>
            <w:bookmarkEnd w:id="13"/>
          </w:p>
        </w:tc>
      </w:tr>
      <w:tr w:rsidR="00C03DC8" w:rsidRPr="00C03DC8" w:rsidTr="00C03DC8">
        <w:tc>
          <w:tcPr>
            <w:tcW w:w="9285" w:type="dxa"/>
          </w:tcPr>
          <w:p w:rsidR="00C03DC8" w:rsidRPr="00C03DC8" w:rsidRDefault="00C03DC8" w:rsidP="00B41D98">
            <w:pPr>
              <w:pStyle w:val="Legal2"/>
              <w:rPr>
                <w:rFonts w:cs="Arial"/>
                <w:b/>
                <w:i/>
                <w:sz w:val="24"/>
                <w:szCs w:val="24"/>
              </w:rPr>
            </w:pPr>
            <w:r w:rsidRPr="00C03DC8">
              <w:rPr>
                <w:rFonts w:cs="Arial"/>
                <w:b/>
                <w:i/>
                <w:sz w:val="24"/>
                <w:szCs w:val="24"/>
              </w:rPr>
              <w:t>Have you followed “Developing the Procurement Plan”?</w:t>
            </w:r>
          </w:p>
        </w:tc>
      </w:tr>
      <w:tr w:rsidR="00C03DC8" w:rsidRPr="00C03DC8" w:rsidTr="00C03DC8">
        <w:tc>
          <w:tcPr>
            <w:tcW w:w="9285" w:type="dxa"/>
          </w:tcPr>
          <w:p w:rsidR="00C03DC8" w:rsidRPr="00C03DC8" w:rsidRDefault="00C03DC8" w:rsidP="00B41D98">
            <w:pPr>
              <w:pStyle w:val="Legal2"/>
              <w:rPr>
                <w:rFonts w:cs="Arial"/>
                <w:sz w:val="24"/>
                <w:szCs w:val="24"/>
              </w:rPr>
            </w:pPr>
            <w:r w:rsidRPr="00C03DC8">
              <w:rPr>
                <w:rFonts w:cs="Arial"/>
                <w:sz w:val="24"/>
                <w:szCs w:val="24"/>
              </w:rPr>
              <w:t xml:space="preserve">Apply </w:t>
            </w:r>
            <w:r w:rsidRPr="00C03DC8">
              <w:rPr>
                <w:rFonts w:cs="Arial"/>
                <w:b/>
                <w:sz w:val="24"/>
                <w:szCs w:val="24"/>
              </w:rPr>
              <w:t xml:space="preserve">Think Local </w:t>
            </w:r>
            <w:r w:rsidRPr="00C03DC8">
              <w:rPr>
                <w:rFonts w:cs="Arial"/>
                <w:sz w:val="24"/>
                <w:szCs w:val="24"/>
              </w:rPr>
              <w:t>(Preference will be given to local suppliers where they exist</w:t>
            </w:r>
            <w:r w:rsidR="009C6C4F">
              <w:rPr>
                <w:rFonts w:cs="Arial"/>
                <w:sz w:val="24"/>
                <w:szCs w:val="24"/>
              </w:rPr>
              <w:t xml:space="preserve"> and provided they offer Value for Money</w:t>
            </w:r>
            <w:r w:rsidRPr="00C03DC8">
              <w:rPr>
                <w:rFonts w:cs="Arial"/>
                <w:sz w:val="24"/>
                <w:szCs w:val="24"/>
              </w:rPr>
              <w:t>)</w:t>
            </w:r>
          </w:p>
        </w:tc>
      </w:tr>
      <w:tr w:rsidR="00C03DC8" w:rsidRPr="00C03DC8" w:rsidTr="00C03DC8">
        <w:tc>
          <w:tcPr>
            <w:tcW w:w="9285" w:type="dxa"/>
          </w:tcPr>
          <w:p w:rsidR="00C03DC8" w:rsidRPr="00C03DC8" w:rsidRDefault="005A0766" w:rsidP="005A0766">
            <w:pPr>
              <w:pStyle w:val="Legal2"/>
              <w:rPr>
                <w:sz w:val="24"/>
                <w:szCs w:val="24"/>
              </w:rPr>
            </w:pPr>
            <w:r w:rsidRPr="00B4383C">
              <w:rPr>
                <w:sz w:val="24"/>
                <w:szCs w:val="24"/>
              </w:rPr>
              <w:lastRenderedPageBreak/>
              <w:t>Consider</w:t>
            </w:r>
            <w:r w:rsidR="00C03DC8" w:rsidRPr="00B4383C">
              <w:rPr>
                <w:sz w:val="24"/>
                <w:szCs w:val="24"/>
              </w:rPr>
              <w:t xml:space="preserve"> </w:t>
            </w:r>
            <w:r w:rsidR="00C03DC8" w:rsidRPr="00C03DC8">
              <w:rPr>
                <w:sz w:val="24"/>
                <w:szCs w:val="24"/>
              </w:rPr>
              <w:t xml:space="preserve">the </w:t>
            </w:r>
            <w:r w:rsidR="00C03DC8" w:rsidRPr="00C03DC8">
              <w:rPr>
                <w:b/>
                <w:sz w:val="24"/>
                <w:szCs w:val="24"/>
              </w:rPr>
              <w:t>Social Value Policy</w:t>
            </w:r>
            <w:r w:rsidR="00C03DC8" w:rsidRPr="00C03DC8">
              <w:rPr>
                <w:sz w:val="24"/>
                <w:szCs w:val="24"/>
              </w:rPr>
              <w:t xml:space="preserve"> (and use </w:t>
            </w:r>
            <w:r w:rsidR="00C03DC8" w:rsidRPr="00C03DC8">
              <w:rPr>
                <w:b/>
                <w:sz w:val="24"/>
                <w:szCs w:val="24"/>
              </w:rPr>
              <w:t>Toolkit</w:t>
            </w:r>
            <w:r w:rsidR="00C03DC8" w:rsidRPr="00C03DC8">
              <w:rPr>
                <w:sz w:val="24"/>
                <w:szCs w:val="24"/>
              </w:rPr>
              <w:t xml:space="preserve"> where relevant)</w:t>
            </w:r>
          </w:p>
        </w:tc>
      </w:tr>
      <w:tr w:rsidR="00723A86" w:rsidRPr="00C03DC8" w:rsidTr="00C03DC8">
        <w:tc>
          <w:tcPr>
            <w:tcW w:w="9285" w:type="dxa"/>
          </w:tcPr>
          <w:p w:rsidR="00723A86" w:rsidRPr="00B4383C" w:rsidRDefault="00971160" w:rsidP="00971160">
            <w:pPr>
              <w:pStyle w:val="Legal2"/>
              <w:rPr>
                <w:sz w:val="24"/>
                <w:szCs w:val="24"/>
              </w:rPr>
            </w:pPr>
            <w:r w:rsidRPr="00C03DC8">
              <w:rPr>
                <w:rFonts w:cs="Arial"/>
                <w:sz w:val="24"/>
                <w:szCs w:val="24"/>
              </w:rPr>
              <w:t xml:space="preserve">Obtain at least 3 written Quotes through </w:t>
            </w:r>
            <w:proofErr w:type="spellStart"/>
            <w:r w:rsidRPr="00C03DC8">
              <w:rPr>
                <w:rFonts w:cs="Arial"/>
                <w:sz w:val="24"/>
                <w:szCs w:val="24"/>
              </w:rPr>
              <w:t>ProContract</w:t>
            </w:r>
            <w:proofErr w:type="spellEnd"/>
            <w:r>
              <w:rPr>
                <w:rFonts w:cs="Arial"/>
                <w:sz w:val="24"/>
                <w:szCs w:val="24"/>
              </w:rPr>
              <w:t xml:space="preserve"> if below £25k</w:t>
            </w:r>
            <w:r>
              <w:rPr>
                <w:sz w:val="24"/>
                <w:szCs w:val="24"/>
              </w:rPr>
              <w:t xml:space="preserve"> or a</w:t>
            </w:r>
            <w:r w:rsidR="00723A86">
              <w:rPr>
                <w:sz w:val="24"/>
                <w:szCs w:val="24"/>
              </w:rPr>
              <w:t>dvertise in Contracts Finder if contract is above £25K (see Appendix 2</w:t>
            </w:r>
            <w:r w:rsidR="007437FE">
              <w:rPr>
                <w:sz w:val="24"/>
                <w:szCs w:val="24"/>
              </w:rPr>
              <w:t>0</w:t>
            </w:r>
            <w:r w:rsidR="00723A86">
              <w:rPr>
                <w:sz w:val="24"/>
                <w:szCs w:val="24"/>
              </w:rPr>
              <w:t xml:space="preserve"> Below Threshold Contracts)</w:t>
            </w:r>
          </w:p>
        </w:tc>
      </w:tr>
      <w:tr w:rsidR="00E27B7A" w:rsidRPr="00C03DC8" w:rsidTr="00C03DC8">
        <w:tc>
          <w:tcPr>
            <w:tcW w:w="9285" w:type="dxa"/>
          </w:tcPr>
          <w:p w:rsidR="00E27B7A" w:rsidRPr="00B4383C" w:rsidRDefault="00E27B7A" w:rsidP="00F94F1B">
            <w:pPr>
              <w:pStyle w:val="Legal2"/>
              <w:rPr>
                <w:sz w:val="24"/>
                <w:szCs w:val="24"/>
              </w:rPr>
            </w:pPr>
            <w:r>
              <w:rPr>
                <w:sz w:val="24"/>
                <w:szCs w:val="24"/>
              </w:rPr>
              <w:t xml:space="preserve">DO NOT use a PQQ. Consider what suitability questions to ask instead (see </w:t>
            </w:r>
            <w:r w:rsidRPr="00F94F1B">
              <w:rPr>
                <w:b/>
                <w:sz w:val="24"/>
                <w:szCs w:val="24"/>
              </w:rPr>
              <w:t>Appendix 1</w:t>
            </w:r>
            <w:r w:rsidR="00F94F1B" w:rsidRPr="00F94F1B">
              <w:rPr>
                <w:b/>
                <w:sz w:val="24"/>
                <w:szCs w:val="24"/>
              </w:rPr>
              <w:t>4</w:t>
            </w:r>
            <w:r w:rsidRPr="00F94F1B">
              <w:rPr>
                <w:b/>
                <w:sz w:val="24"/>
                <w:szCs w:val="24"/>
              </w:rPr>
              <w:t xml:space="preserve"> (Capability and Financial Checks))</w:t>
            </w:r>
          </w:p>
        </w:tc>
      </w:tr>
      <w:tr w:rsidR="00C03DC8" w:rsidRPr="00C03DC8" w:rsidTr="00C03DC8">
        <w:tc>
          <w:tcPr>
            <w:tcW w:w="9285" w:type="dxa"/>
          </w:tcPr>
          <w:p w:rsidR="00C03DC8" w:rsidRPr="00C03DC8" w:rsidRDefault="00C03DC8" w:rsidP="00B41D98">
            <w:pPr>
              <w:pStyle w:val="Legal2"/>
              <w:rPr>
                <w:rFonts w:cs="Arial"/>
                <w:sz w:val="24"/>
                <w:szCs w:val="24"/>
              </w:rPr>
            </w:pPr>
            <w:r w:rsidRPr="00C03DC8">
              <w:rPr>
                <w:rFonts w:cs="Arial"/>
                <w:sz w:val="24"/>
                <w:szCs w:val="24"/>
              </w:rPr>
              <w:t xml:space="preserve">Award the Contract based on your chosen criteria (price or price and quality). </w:t>
            </w:r>
          </w:p>
        </w:tc>
      </w:tr>
      <w:tr w:rsidR="00C03DC8" w:rsidRPr="006C2C59" w:rsidTr="00C03DC8">
        <w:tc>
          <w:tcPr>
            <w:tcW w:w="9285" w:type="dxa"/>
          </w:tcPr>
          <w:p w:rsidR="00C03DC8" w:rsidRPr="006C2C59" w:rsidRDefault="00C03DC8" w:rsidP="00B41D98">
            <w:pPr>
              <w:pStyle w:val="Legal2"/>
              <w:rPr>
                <w:rFonts w:cs="Arial"/>
                <w:sz w:val="24"/>
                <w:szCs w:val="24"/>
              </w:rPr>
            </w:pPr>
            <w:r w:rsidRPr="006C2C59">
              <w:rPr>
                <w:rFonts w:cs="Arial"/>
                <w:sz w:val="24"/>
                <w:szCs w:val="24"/>
              </w:rPr>
              <w:t xml:space="preserve">You </w:t>
            </w:r>
            <w:r w:rsidR="001C13B6" w:rsidRPr="001C13B6">
              <w:rPr>
                <w:rFonts w:cs="Arial"/>
                <w:b/>
                <w:i/>
                <w:color w:val="365F91" w:themeColor="accent1" w:themeShade="BF"/>
                <w:sz w:val="24"/>
                <w:szCs w:val="24"/>
              </w:rPr>
              <w:t>MUST</w:t>
            </w:r>
            <w:r w:rsidRPr="006C2C59">
              <w:rPr>
                <w:rFonts w:cs="Arial"/>
                <w:sz w:val="24"/>
                <w:szCs w:val="24"/>
              </w:rPr>
              <w:t xml:space="preserve"> record the new Contract on Contract </w:t>
            </w:r>
            <w:r w:rsidR="00BA22D7" w:rsidRPr="006C2C59">
              <w:rPr>
                <w:rFonts w:cs="Arial"/>
                <w:sz w:val="24"/>
                <w:szCs w:val="24"/>
              </w:rPr>
              <w:t>Register</w:t>
            </w:r>
          </w:p>
        </w:tc>
      </w:tr>
      <w:tr w:rsidR="00E27B7A" w:rsidRPr="006C2C59" w:rsidTr="00C03DC8">
        <w:tc>
          <w:tcPr>
            <w:tcW w:w="9285" w:type="dxa"/>
          </w:tcPr>
          <w:p w:rsidR="00E27B7A" w:rsidRPr="006C2C59" w:rsidRDefault="00E27B7A" w:rsidP="00E27B7A">
            <w:pPr>
              <w:pStyle w:val="Legal2"/>
              <w:rPr>
                <w:rFonts w:cs="Arial"/>
                <w:sz w:val="24"/>
                <w:szCs w:val="24"/>
              </w:rPr>
            </w:pPr>
            <w:r>
              <w:rPr>
                <w:rFonts w:cs="Arial"/>
                <w:sz w:val="24"/>
                <w:szCs w:val="24"/>
              </w:rPr>
              <w:t>Advertise the Contract award via Contracts Finder</w:t>
            </w:r>
          </w:p>
        </w:tc>
      </w:tr>
      <w:tr w:rsidR="00C03DC8" w:rsidRPr="006C2C59" w:rsidTr="00C03DC8">
        <w:tc>
          <w:tcPr>
            <w:tcW w:w="9285" w:type="dxa"/>
            <w:shd w:val="clear" w:color="auto" w:fill="B8CCE4" w:themeFill="accent1" w:themeFillTint="66"/>
          </w:tcPr>
          <w:p w:rsidR="00C03DC8" w:rsidRPr="006C2C59" w:rsidRDefault="00C03DC8" w:rsidP="00B41D98">
            <w:pPr>
              <w:pStyle w:val="Legal1"/>
              <w:rPr>
                <w:rFonts w:cs="Arial"/>
                <w:szCs w:val="24"/>
              </w:rPr>
            </w:pPr>
            <w:bookmarkStart w:id="14" w:name="_Toc407630084"/>
            <w:r w:rsidRPr="006C2C59">
              <w:rPr>
                <w:rFonts w:cs="Arial"/>
                <w:szCs w:val="24"/>
              </w:rPr>
              <w:t>£50,001 – £100,000:</w:t>
            </w:r>
            <w:bookmarkEnd w:id="14"/>
          </w:p>
        </w:tc>
      </w:tr>
      <w:tr w:rsidR="00C03DC8" w:rsidRPr="006C2C59" w:rsidTr="00C03DC8">
        <w:tc>
          <w:tcPr>
            <w:tcW w:w="9285" w:type="dxa"/>
          </w:tcPr>
          <w:p w:rsidR="00C03DC8" w:rsidRPr="006C2C59" w:rsidRDefault="00C03DC8" w:rsidP="00B41D98">
            <w:pPr>
              <w:pStyle w:val="Legal2"/>
              <w:rPr>
                <w:rFonts w:cs="Arial"/>
                <w:sz w:val="24"/>
                <w:szCs w:val="24"/>
              </w:rPr>
            </w:pPr>
            <w:r w:rsidRPr="006C2C59">
              <w:rPr>
                <w:rFonts w:cs="Arial"/>
                <w:b/>
                <w:i/>
                <w:sz w:val="24"/>
                <w:szCs w:val="24"/>
              </w:rPr>
              <w:t>Have you followed “Developing the Procurement Plan”?</w:t>
            </w:r>
          </w:p>
        </w:tc>
      </w:tr>
      <w:tr w:rsidR="00C03DC8" w:rsidRPr="006C2C59" w:rsidTr="00C03DC8">
        <w:tc>
          <w:tcPr>
            <w:tcW w:w="9285" w:type="dxa"/>
          </w:tcPr>
          <w:p w:rsidR="00C03DC8" w:rsidRPr="006C2C59" w:rsidRDefault="00C03DC8" w:rsidP="00B41D98">
            <w:pPr>
              <w:pStyle w:val="Legal2"/>
              <w:rPr>
                <w:rFonts w:cs="Arial"/>
                <w:sz w:val="24"/>
                <w:szCs w:val="24"/>
              </w:rPr>
            </w:pPr>
            <w:r w:rsidRPr="006C2C59">
              <w:rPr>
                <w:rFonts w:cs="Arial"/>
                <w:sz w:val="24"/>
                <w:szCs w:val="24"/>
              </w:rPr>
              <w:t xml:space="preserve">You </w:t>
            </w:r>
            <w:r w:rsidR="001C13B6" w:rsidRPr="001C13B6">
              <w:rPr>
                <w:rFonts w:cs="Arial"/>
                <w:b/>
                <w:i/>
                <w:color w:val="365F91" w:themeColor="accent1" w:themeShade="BF"/>
                <w:sz w:val="24"/>
                <w:szCs w:val="24"/>
              </w:rPr>
              <w:t>MUST</w:t>
            </w:r>
            <w:r w:rsidRPr="006C2C59">
              <w:rPr>
                <w:rFonts w:cs="Arial"/>
                <w:sz w:val="24"/>
                <w:szCs w:val="24"/>
              </w:rPr>
              <w:t xml:space="preserve"> add to Commissioning Intentions List</w:t>
            </w:r>
          </w:p>
        </w:tc>
      </w:tr>
      <w:tr w:rsidR="00C03DC8" w:rsidRPr="006C2C59" w:rsidTr="00C03DC8">
        <w:tc>
          <w:tcPr>
            <w:tcW w:w="9285" w:type="dxa"/>
          </w:tcPr>
          <w:p w:rsidR="00C03DC8" w:rsidRPr="006C2C59" w:rsidRDefault="005A0766" w:rsidP="005A0766">
            <w:pPr>
              <w:pStyle w:val="Legal2"/>
              <w:rPr>
                <w:rFonts w:cs="Arial"/>
                <w:sz w:val="24"/>
                <w:szCs w:val="24"/>
              </w:rPr>
            </w:pPr>
            <w:r w:rsidRPr="00B4383C">
              <w:rPr>
                <w:rFonts w:cs="Arial"/>
                <w:sz w:val="24"/>
                <w:szCs w:val="24"/>
              </w:rPr>
              <w:t>Consider</w:t>
            </w:r>
            <w:r w:rsidR="00C03DC8" w:rsidRPr="00B4383C">
              <w:rPr>
                <w:rFonts w:cs="Arial"/>
                <w:sz w:val="24"/>
                <w:szCs w:val="24"/>
              </w:rPr>
              <w:t xml:space="preserve"> </w:t>
            </w:r>
            <w:r w:rsidR="00C03DC8" w:rsidRPr="006C2C59">
              <w:rPr>
                <w:rFonts w:cs="Arial"/>
                <w:sz w:val="24"/>
                <w:szCs w:val="24"/>
              </w:rPr>
              <w:t xml:space="preserve">the </w:t>
            </w:r>
            <w:r w:rsidR="00C03DC8" w:rsidRPr="006C2C59">
              <w:rPr>
                <w:rFonts w:cs="Arial"/>
                <w:b/>
                <w:sz w:val="24"/>
                <w:szCs w:val="24"/>
              </w:rPr>
              <w:t>Social Value Policy</w:t>
            </w:r>
            <w:r w:rsidR="00C03DC8" w:rsidRPr="006C2C59">
              <w:rPr>
                <w:rFonts w:cs="Arial"/>
                <w:sz w:val="24"/>
                <w:szCs w:val="24"/>
              </w:rPr>
              <w:t xml:space="preserve"> (and use </w:t>
            </w:r>
            <w:r w:rsidR="00C03DC8" w:rsidRPr="006C2C59">
              <w:rPr>
                <w:rFonts w:cs="Arial"/>
                <w:b/>
                <w:sz w:val="24"/>
                <w:szCs w:val="24"/>
              </w:rPr>
              <w:t>Toolkit</w:t>
            </w:r>
            <w:r w:rsidR="00C03DC8" w:rsidRPr="006C2C59">
              <w:rPr>
                <w:rFonts w:cs="Arial"/>
                <w:sz w:val="24"/>
                <w:szCs w:val="24"/>
              </w:rPr>
              <w:t xml:space="preserve"> where relevant)</w:t>
            </w:r>
          </w:p>
        </w:tc>
      </w:tr>
      <w:tr w:rsidR="00971160" w:rsidRPr="006C2C59" w:rsidTr="00C03DC8">
        <w:tc>
          <w:tcPr>
            <w:tcW w:w="9285" w:type="dxa"/>
          </w:tcPr>
          <w:p w:rsidR="00971160" w:rsidRDefault="00971160" w:rsidP="007437FE">
            <w:pPr>
              <w:pStyle w:val="Legal2"/>
              <w:rPr>
                <w:rFonts w:cs="Arial"/>
                <w:sz w:val="24"/>
                <w:szCs w:val="24"/>
              </w:rPr>
            </w:pPr>
            <w:r>
              <w:rPr>
                <w:rFonts w:cs="Arial"/>
                <w:sz w:val="24"/>
                <w:szCs w:val="24"/>
              </w:rPr>
              <w:t xml:space="preserve">Complete the </w:t>
            </w:r>
            <w:r w:rsidRPr="00971160">
              <w:rPr>
                <w:rFonts w:cs="Arial"/>
                <w:b/>
                <w:sz w:val="24"/>
                <w:szCs w:val="24"/>
              </w:rPr>
              <w:t>Business Case Approval Report</w:t>
            </w:r>
          </w:p>
        </w:tc>
      </w:tr>
      <w:tr w:rsidR="00E342C6" w:rsidRPr="006C2C59" w:rsidTr="00C03DC8">
        <w:tc>
          <w:tcPr>
            <w:tcW w:w="9285" w:type="dxa"/>
          </w:tcPr>
          <w:p w:rsidR="00E342C6" w:rsidRDefault="00E342C6" w:rsidP="007437FE">
            <w:pPr>
              <w:pStyle w:val="Legal2"/>
              <w:rPr>
                <w:rFonts w:cs="Arial"/>
                <w:sz w:val="24"/>
                <w:szCs w:val="24"/>
              </w:rPr>
            </w:pPr>
            <w:r>
              <w:rPr>
                <w:rFonts w:cs="Arial"/>
                <w:sz w:val="24"/>
                <w:szCs w:val="24"/>
              </w:rPr>
              <w:t>Consider whether to call off from an existing framework</w:t>
            </w:r>
          </w:p>
        </w:tc>
      </w:tr>
      <w:tr w:rsidR="00971160" w:rsidRPr="006C2C59" w:rsidTr="00C03DC8">
        <w:tc>
          <w:tcPr>
            <w:tcW w:w="9285" w:type="dxa"/>
          </w:tcPr>
          <w:p w:rsidR="00971160" w:rsidRDefault="00971160" w:rsidP="007437FE">
            <w:pPr>
              <w:pStyle w:val="Legal2"/>
              <w:rPr>
                <w:rFonts w:cs="Arial"/>
                <w:sz w:val="24"/>
                <w:szCs w:val="24"/>
              </w:rPr>
            </w:pPr>
            <w:r>
              <w:rPr>
                <w:rFonts w:cs="Arial"/>
                <w:sz w:val="24"/>
                <w:szCs w:val="24"/>
              </w:rPr>
              <w:t xml:space="preserve">Before commencing any procurement complete the </w:t>
            </w:r>
            <w:r w:rsidRPr="00971160">
              <w:rPr>
                <w:rFonts w:cs="Arial"/>
                <w:b/>
                <w:sz w:val="24"/>
                <w:szCs w:val="24"/>
              </w:rPr>
              <w:t>Approval to Procure Report</w:t>
            </w:r>
          </w:p>
        </w:tc>
      </w:tr>
      <w:tr w:rsidR="006B3D9C" w:rsidRPr="006C2C59" w:rsidTr="00C03DC8">
        <w:tc>
          <w:tcPr>
            <w:tcW w:w="9285" w:type="dxa"/>
          </w:tcPr>
          <w:p w:rsidR="006B3D9C" w:rsidRPr="00B4383C" w:rsidRDefault="006B3D9C" w:rsidP="007437FE">
            <w:pPr>
              <w:pStyle w:val="Legal2"/>
              <w:rPr>
                <w:rFonts w:cs="Arial"/>
                <w:sz w:val="24"/>
                <w:szCs w:val="24"/>
              </w:rPr>
            </w:pPr>
            <w:r>
              <w:rPr>
                <w:rFonts w:cs="Arial"/>
                <w:sz w:val="24"/>
                <w:szCs w:val="24"/>
              </w:rPr>
              <w:t xml:space="preserve">Advertise in </w:t>
            </w:r>
            <w:r w:rsidRPr="00971160">
              <w:rPr>
                <w:rFonts w:cs="Arial"/>
                <w:b/>
                <w:sz w:val="24"/>
                <w:szCs w:val="24"/>
              </w:rPr>
              <w:t>Contracts Finder</w:t>
            </w:r>
            <w:r>
              <w:rPr>
                <w:rFonts w:cs="Arial"/>
                <w:sz w:val="24"/>
                <w:szCs w:val="24"/>
              </w:rPr>
              <w:t xml:space="preserve"> (see Appendix 2</w:t>
            </w:r>
            <w:r w:rsidR="007437FE">
              <w:rPr>
                <w:rFonts w:cs="Arial"/>
                <w:sz w:val="24"/>
                <w:szCs w:val="24"/>
              </w:rPr>
              <w:t>0</w:t>
            </w:r>
            <w:r>
              <w:rPr>
                <w:rFonts w:cs="Arial"/>
                <w:sz w:val="24"/>
                <w:szCs w:val="24"/>
              </w:rPr>
              <w:t xml:space="preserve"> Below Threshold Contracts)</w:t>
            </w:r>
          </w:p>
        </w:tc>
      </w:tr>
      <w:tr w:rsidR="00E27B7A" w:rsidRPr="006C2C59" w:rsidTr="00C03DC8">
        <w:tc>
          <w:tcPr>
            <w:tcW w:w="9285" w:type="dxa"/>
          </w:tcPr>
          <w:p w:rsidR="00E27B7A" w:rsidRPr="00B4383C" w:rsidRDefault="00E27B7A" w:rsidP="00F94F1B">
            <w:pPr>
              <w:pStyle w:val="Legal2"/>
              <w:rPr>
                <w:rFonts w:cs="Arial"/>
                <w:sz w:val="24"/>
                <w:szCs w:val="24"/>
              </w:rPr>
            </w:pPr>
            <w:r>
              <w:rPr>
                <w:rFonts w:cs="Arial"/>
                <w:sz w:val="24"/>
                <w:szCs w:val="24"/>
              </w:rPr>
              <w:t>DO NOT use a PQQ. Consider what suitability questions to ask instead (</w:t>
            </w:r>
            <w:r w:rsidRPr="00F94F1B">
              <w:rPr>
                <w:rFonts w:cs="Arial"/>
                <w:b/>
                <w:sz w:val="24"/>
                <w:szCs w:val="24"/>
              </w:rPr>
              <w:t>see Appendix 1</w:t>
            </w:r>
            <w:r w:rsidR="00F94F1B" w:rsidRPr="00F94F1B">
              <w:rPr>
                <w:rFonts w:cs="Arial"/>
                <w:b/>
                <w:sz w:val="24"/>
                <w:szCs w:val="24"/>
              </w:rPr>
              <w:t>4</w:t>
            </w:r>
            <w:r w:rsidRPr="00F94F1B">
              <w:rPr>
                <w:rFonts w:cs="Arial"/>
                <w:b/>
                <w:sz w:val="24"/>
                <w:szCs w:val="24"/>
              </w:rPr>
              <w:t xml:space="preserve"> (Capability and Financial Checks))</w:t>
            </w:r>
          </w:p>
        </w:tc>
      </w:tr>
      <w:tr w:rsidR="00C03DC8" w:rsidRPr="006C2C59" w:rsidTr="00C03DC8">
        <w:tc>
          <w:tcPr>
            <w:tcW w:w="9285" w:type="dxa"/>
          </w:tcPr>
          <w:p w:rsidR="00C03DC8" w:rsidRPr="006C2C59" w:rsidRDefault="00237464" w:rsidP="00174AA0">
            <w:pPr>
              <w:pStyle w:val="Legal2"/>
              <w:rPr>
                <w:rFonts w:cs="Arial"/>
                <w:sz w:val="24"/>
                <w:szCs w:val="24"/>
              </w:rPr>
            </w:pPr>
            <w:r w:rsidRPr="006C2C59">
              <w:rPr>
                <w:rFonts w:cs="Arial"/>
                <w:sz w:val="24"/>
                <w:szCs w:val="24"/>
              </w:rPr>
              <w:t xml:space="preserve">You </w:t>
            </w:r>
            <w:r w:rsidRPr="001C13B6">
              <w:rPr>
                <w:rFonts w:cs="Arial"/>
                <w:b/>
                <w:i/>
                <w:color w:val="365F91" w:themeColor="accent1" w:themeShade="BF"/>
                <w:sz w:val="24"/>
                <w:szCs w:val="24"/>
              </w:rPr>
              <w:t>MUST</w:t>
            </w:r>
            <w:r w:rsidRPr="006C2C59">
              <w:rPr>
                <w:rFonts w:cs="Arial"/>
                <w:sz w:val="24"/>
                <w:szCs w:val="24"/>
              </w:rPr>
              <w:t xml:space="preserve"> take up references for the preferred bidder before award</w:t>
            </w:r>
            <w:r>
              <w:rPr>
                <w:rStyle w:val="Hyperlink"/>
                <w:rFonts w:cs="Arial"/>
                <w:sz w:val="24"/>
                <w:szCs w:val="24"/>
                <w:u w:val="none"/>
              </w:rPr>
              <w:t>)</w:t>
            </w:r>
          </w:p>
        </w:tc>
      </w:tr>
      <w:tr w:rsidR="00C03DC8" w:rsidRPr="006C2C59" w:rsidTr="00C03DC8">
        <w:tc>
          <w:tcPr>
            <w:tcW w:w="9285" w:type="dxa"/>
          </w:tcPr>
          <w:p w:rsidR="00C03DC8" w:rsidRPr="006C2C59" w:rsidRDefault="00237464" w:rsidP="00320B22">
            <w:pPr>
              <w:pStyle w:val="Legal2"/>
              <w:rPr>
                <w:rFonts w:cs="Arial"/>
                <w:sz w:val="24"/>
                <w:szCs w:val="24"/>
              </w:rPr>
            </w:pPr>
            <w:r w:rsidRPr="006C2C59">
              <w:rPr>
                <w:rFonts w:cs="Arial"/>
                <w:sz w:val="24"/>
                <w:szCs w:val="24"/>
              </w:rPr>
              <w:t>Award the Contract based on your chosen criteria (price and quality) and complete the Procurement Evaluation Report.</w:t>
            </w:r>
          </w:p>
        </w:tc>
      </w:tr>
      <w:tr w:rsidR="00C03DC8" w:rsidRPr="006C2C59" w:rsidTr="00C03DC8">
        <w:tc>
          <w:tcPr>
            <w:tcW w:w="9285" w:type="dxa"/>
          </w:tcPr>
          <w:p w:rsidR="00C03DC8" w:rsidRPr="006C2C59" w:rsidRDefault="00237464" w:rsidP="00B41D98">
            <w:pPr>
              <w:pStyle w:val="Legal2"/>
              <w:rPr>
                <w:rFonts w:cs="Arial"/>
                <w:sz w:val="24"/>
                <w:szCs w:val="24"/>
              </w:rPr>
            </w:pPr>
            <w:r w:rsidRPr="006C2C59">
              <w:rPr>
                <w:rFonts w:cs="Arial"/>
                <w:sz w:val="24"/>
                <w:szCs w:val="24"/>
              </w:rPr>
              <w:t xml:space="preserve">You </w:t>
            </w:r>
            <w:r w:rsidRPr="001C13B6">
              <w:rPr>
                <w:rFonts w:cs="Arial"/>
                <w:b/>
                <w:i/>
                <w:color w:val="365F91" w:themeColor="accent1" w:themeShade="BF"/>
                <w:sz w:val="24"/>
                <w:szCs w:val="24"/>
              </w:rPr>
              <w:t>MUST</w:t>
            </w:r>
            <w:r w:rsidRPr="006C2C59">
              <w:rPr>
                <w:rFonts w:cs="Arial"/>
                <w:sz w:val="24"/>
                <w:szCs w:val="24"/>
              </w:rPr>
              <w:t xml:space="preserve"> record the new Contract on Contract Register</w:t>
            </w:r>
          </w:p>
        </w:tc>
      </w:tr>
      <w:tr w:rsidR="00C03DC8" w:rsidRPr="006C2C59" w:rsidTr="00C03DC8">
        <w:tc>
          <w:tcPr>
            <w:tcW w:w="9285" w:type="dxa"/>
          </w:tcPr>
          <w:p w:rsidR="00C03DC8" w:rsidRPr="006C2C59" w:rsidRDefault="00237464" w:rsidP="00B41D98">
            <w:pPr>
              <w:pStyle w:val="Legal2"/>
              <w:rPr>
                <w:rFonts w:cs="Arial"/>
                <w:sz w:val="24"/>
                <w:szCs w:val="24"/>
              </w:rPr>
            </w:pPr>
            <w:r>
              <w:rPr>
                <w:rFonts w:cs="Arial"/>
                <w:sz w:val="24"/>
                <w:szCs w:val="24"/>
              </w:rPr>
              <w:lastRenderedPageBreak/>
              <w:t>Advertise the Contract award via Contracts Finder</w:t>
            </w:r>
          </w:p>
        </w:tc>
      </w:tr>
      <w:tr w:rsidR="00C03DC8" w:rsidRPr="006C2C59" w:rsidTr="00C03DC8">
        <w:tc>
          <w:tcPr>
            <w:tcW w:w="9285" w:type="dxa"/>
            <w:shd w:val="clear" w:color="auto" w:fill="B8CCE4" w:themeFill="accent1" w:themeFillTint="66"/>
          </w:tcPr>
          <w:p w:rsidR="00C03DC8" w:rsidRPr="006C2C59" w:rsidRDefault="00C03DC8" w:rsidP="00B41D98">
            <w:pPr>
              <w:pStyle w:val="Legal1"/>
              <w:rPr>
                <w:rFonts w:cs="Arial"/>
                <w:szCs w:val="24"/>
              </w:rPr>
            </w:pPr>
            <w:bookmarkStart w:id="15" w:name="_Toc407630085"/>
            <w:r w:rsidRPr="006C2C59">
              <w:rPr>
                <w:rFonts w:cs="Arial"/>
                <w:szCs w:val="24"/>
              </w:rPr>
              <w:t>£100,001 – EU Threshold*:</w:t>
            </w:r>
            <w:bookmarkEnd w:id="15"/>
          </w:p>
        </w:tc>
      </w:tr>
      <w:tr w:rsidR="00C03DC8" w:rsidRPr="006C2C59" w:rsidTr="00C03DC8">
        <w:tc>
          <w:tcPr>
            <w:tcW w:w="9285" w:type="dxa"/>
          </w:tcPr>
          <w:p w:rsidR="00C03DC8" w:rsidRPr="006C2C59" w:rsidRDefault="00C03DC8" w:rsidP="00B41D98">
            <w:pPr>
              <w:pStyle w:val="Legal2"/>
              <w:rPr>
                <w:rFonts w:cs="Arial"/>
                <w:sz w:val="24"/>
                <w:szCs w:val="24"/>
              </w:rPr>
            </w:pPr>
            <w:r w:rsidRPr="006C2C59">
              <w:rPr>
                <w:rFonts w:cs="Arial"/>
                <w:b/>
                <w:i/>
                <w:sz w:val="24"/>
                <w:szCs w:val="24"/>
              </w:rPr>
              <w:t>Have you followed “Developing the Procurement Plan”?</w:t>
            </w:r>
          </w:p>
        </w:tc>
      </w:tr>
      <w:tr w:rsidR="00C03DC8" w:rsidRPr="006C2C59" w:rsidTr="00C03DC8">
        <w:tc>
          <w:tcPr>
            <w:tcW w:w="9285" w:type="dxa"/>
          </w:tcPr>
          <w:p w:rsidR="00C03DC8" w:rsidRPr="00AF2C67" w:rsidRDefault="00C03DC8" w:rsidP="00B41D98">
            <w:pPr>
              <w:pStyle w:val="Legal2"/>
              <w:rPr>
                <w:rFonts w:cs="Arial"/>
                <w:sz w:val="24"/>
                <w:szCs w:val="24"/>
              </w:rPr>
            </w:pPr>
            <w:r w:rsidRPr="00AF2C67">
              <w:rPr>
                <w:rFonts w:cs="Arial"/>
                <w:sz w:val="24"/>
                <w:szCs w:val="24"/>
              </w:rPr>
              <w:t xml:space="preserve">You </w:t>
            </w:r>
            <w:r w:rsidR="001C13B6" w:rsidRPr="001C13B6">
              <w:rPr>
                <w:rFonts w:cs="Arial"/>
                <w:b/>
                <w:i/>
                <w:color w:val="365F91" w:themeColor="accent1" w:themeShade="BF"/>
                <w:sz w:val="24"/>
                <w:szCs w:val="24"/>
              </w:rPr>
              <w:t>MUST</w:t>
            </w:r>
            <w:r w:rsidRPr="00AF2C67">
              <w:rPr>
                <w:rFonts w:cs="Arial"/>
                <w:sz w:val="24"/>
                <w:szCs w:val="24"/>
              </w:rPr>
              <w:t xml:space="preserve"> add to Commissioning Intentions List</w:t>
            </w:r>
          </w:p>
        </w:tc>
      </w:tr>
      <w:tr w:rsidR="00CB690D" w:rsidRPr="00AF2C67" w:rsidTr="00C03DC8">
        <w:tc>
          <w:tcPr>
            <w:tcW w:w="9285" w:type="dxa"/>
          </w:tcPr>
          <w:p w:rsidR="00C03DC8" w:rsidRPr="00AF2C67" w:rsidRDefault="005A0766" w:rsidP="005A0766">
            <w:pPr>
              <w:pStyle w:val="Legal2"/>
              <w:rPr>
                <w:rFonts w:cs="Arial"/>
                <w:sz w:val="24"/>
                <w:szCs w:val="24"/>
              </w:rPr>
            </w:pPr>
            <w:r w:rsidRPr="00AF2C67">
              <w:rPr>
                <w:rFonts w:cs="Arial"/>
                <w:sz w:val="24"/>
                <w:szCs w:val="24"/>
              </w:rPr>
              <w:t xml:space="preserve">You </w:t>
            </w:r>
            <w:r w:rsidR="001C13B6" w:rsidRPr="001C13B6">
              <w:rPr>
                <w:rFonts w:cs="Arial"/>
                <w:b/>
                <w:i/>
                <w:color w:val="365F91" w:themeColor="accent1" w:themeShade="BF"/>
                <w:sz w:val="24"/>
                <w:szCs w:val="24"/>
              </w:rPr>
              <w:t>MUST</w:t>
            </w:r>
            <w:r w:rsidRPr="00AF2C67">
              <w:rPr>
                <w:rFonts w:cs="Arial"/>
                <w:sz w:val="24"/>
                <w:szCs w:val="24"/>
              </w:rPr>
              <w:t xml:space="preserve"> a</w:t>
            </w:r>
            <w:r w:rsidR="00C03DC8" w:rsidRPr="00AF2C67">
              <w:rPr>
                <w:rFonts w:cs="Arial"/>
                <w:sz w:val="24"/>
                <w:szCs w:val="24"/>
              </w:rPr>
              <w:t xml:space="preserve">pply the </w:t>
            </w:r>
            <w:r w:rsidR="00C03DC8" w:rsidRPr="00AF2C67">
              <w:rPr>
                <w:rFonts w:cs="Arial"/>
                <w:b/>
                <w:sz w:val="24"/>
                <w:szCs w:val="24"/>
              </w:rPr>
              <w:t>Social Value Policy</w:t>
            </w:r>
            <w:r w:rsidR="00C03DC8" w:rsidRPr="00AF2C67">
              <w:rPr>
                <w:rFonts w:cs="Arial"/>
                <w:sz w:val="24"/>
                <w:szCs w:val="24"/>
              </w:rPr>
              <w:t xml:space="preserve"> (and use </w:t>
            </w:r>
            <w:r w:rsidR="00C03DC8" w:rsidRPr="00AF2C67">
              <w:rPr>
                <w:rFonts w:cs="Arial"/>
                <w:b/>
                <w:sz w:val="24"/>
                <w:szCs w:val="24"/>
              </w:rPr>
              <w:t>Toolkit</w:t>
            </w:r>
            <w:r w:rsidR="00C03DC8" w:rsidRPr="00AF2C67">
              <w:rPr>
                <w:rFonts w:cs="Arial"/>
                <w:sz w:val="24"/>
                <w:szCs w:val="24"/>
              </w:rPr>
              <w:t xml:space="preserve"> where relevant)</w:t>
            </w:r>
          </w:p>
        </w:tc>
      </w:tr>
      <w:tr w:rsidR="00E80960" w:rsidRPr="00AF2C67" w:rsidTr="00C03DC8">
        <w:tc>
          <w:tcPr>
            <w:tcW w:w="9285" w:type="dxa"/>
          </w:tcPr>
          <w:p w:rsidR="00E80960" w:rsidRPr="00AF2C67" w:rsidRDefault="00E80960" w:rsidP="007437FE">
            <w:pPr>
              <w:pStyle w:val="Legal2"/>
              <w:rPr>
                <w:rFonts w:cs="Arial"/>
                <w:sz w:val="24"/>
                <w:szCs w:val="24"/>
              </w:rPr>
            </w:pPr>
            <w:r>
              <w:rPr>
                <w:rFonts w:cs="Arial"/>
                <w:sz w:val="24"/>
                <w:szCs w:val="24"/>
              </w:rPr>
              <w:t>Advertise in Contracts Finder (see Appendix 2</w:t>
            </w:r>
            <w:r w:rsidR="007437FE">
              <w:rPr>
                <w:rFonts w:cs="Arial"/>
                <w:sz w:val="24"/>
                <w:szCs w:val="24"/>
              </w:rPr>
              <w:t>0</w:t>
            </w:r>
            <w:r>
              <w:rPr>
                <w:rFonts w:cs="Arial"/>
                <w:sz w:val="24"/>
                <w:szCs w:val="24"/>
              </w:rPr>
              <w:t xml:space="preserve"> Below Threshold Contracts)</w:t>
            </w:r>
          </w:p>
        </w:tc>
      </w:tr>
      <w:tr w:rsidR="00971160" w:rsidRPr="00AF2C67" w:rsidTr="00C03DC8">
        <w:tc>
          <w:tcPr>
            <w:tcW w:w="9285" w:type="dxa"/>
          </w:tcPr>
          <w:p w:rsidR="00971160" w:rsidRDefault="00971160" w:rsidP="007437FE">
            <w:pPr>
              <w:pStyle w:val="Legal2"/>
              <w:rPr>
                <w:rFonts w:cs="Arial"/>
                <w:sz w:val="24"/>
                <w:szCs w:val="24"/>
              </w:rPr>
            </w:pPr>
            <w:r>
              <w:rPr>
                <w:rFonts w:cs="Arial"/>
                <w:sz w:val="24"/>
                <w:szCs w:val="24"/>
              </w:rPr>
              <w:t xml:space="preserve">Complete the </w:t>
            </w:r>
            <w:r w:rsidRPr="00971160">
              <w:rPr>
                <w:rFonts w:cs="Arial"/>
                <w:b/>
                <w:sz w:val="24"/>
                <w:szCs w:val="24"/>
              </w:rPr>
              <w:t>Business Case Approval Report</w:t>
            </w:r>
          </w:p>
        </w:tc>
      </w:tr>
      <w:tr w:rsidR="00E342C6" w:rsidRPr="00AF2C67" w:rsidTr="00C03DC8">
        <w:tc>
          <w:tcPr>
            <w:tcW w:w="9285" w:type="dxa"/>
          </w:tcPr>
          <w:p w:rsidR="00E342C6" w:rsidRDefault="00E342C6" w:rsidP="007437FE">
            <w:pPr>
              <w:pStyle w:val="Legal2"/>
              <w:rPr>
                <w:rFonts w:cs="Arial"/>
                <w:sz w:val="24"/>
                <w:szCs w:val="24"/>
              </w:rPr>
            </w:pPr>
            <w:r>
              <w:rPr>
                <w:rFonts w:cs="Arial"/>
                <w:sz w:val="24"/>
                <w:szCs w:val="24"/>
              </w:rPr>
              <w:t>Consider whether to call off from an existing framework</w:t>
            </w:r>
          </w:p>
        </w:tc>
      </w:tr>
      <w:tr w:rsidR="00971160" w:rsidRPr="00AF2C67" w:rsidTr="00C03DC8">
        <w:tc>
          <w:tcPr>
            <w:tcW w:w="9285" w:type="dxa"/>
          </w:tcPr>
          <w:p w:rsidR="00971160" w:rsidRDefault="00971160" w:rsidP="007437FE">
            <w:pPr>
              <w:pStyle w:val="Legal2"/>
              <w:rPr>
                <w:rFonts w:cs="Arial"/>
                <w:sz w:val="24"/>
                <w:szCs w:val="24"/>
              </w:rPr>
            </w:pPr>
            <w:r>
              <w:rPr>
                <w:rFonts w:cs="Arial"/>
                <w:sz w:val="24"/>
                <w:szCs w:val="24"/>
              </w:rPr>
              <w:t xml:space="preserve">Before commencing any procurement complete the </w:t>
            </w:r>
            <w:r w:rsidRPr="00971160">
              <w:rPr>
                <w:rFonts w:cs="Arial"/>
                <w:b/>
                <w:sz w:val="24"/>
                <w:szCs w:val="24"/>
              </w:rPr>
              <w:t>Approval to Procure Report</w:t>
            </w:r>
          </w:p>
        </w:tc>
      </w:tr>
      <w:tr w:rsidR="00C03DC8" w:rsidRPr="006C2C59" w:rsidTr="00C03DC8">
        <w:tc>
          <w:tcPr>
            <w:tcW w:w="9285" w:type="dxa"/>
          </w:tcPr>
          <w:p w:rsidR="00C03DC8" w:rsidRPr="006C2C59" w:rsidRDefault="00E54E4F" w:rsidP="00F94F1B">
            <w:pPr>
              <w:pStyle w:val="Legal2"/>
              <w:rPr>
                <w:rFonts w:cs="Arial"/>
                <w:sz w:val="24"/>
                <w:szCs w:val="24"/>
              </w:rPr>
            </w:pPr>
            <w:r>
              <w:rPr>
                <w:sz w:val="24"/>
                <w:szCs w:val="24"/>
              </w:rPr>
              <w:t>DO NOT use a PQQ. Consider what suitability questions to ask instead (see</w:t>
            </w:r>
            <w:r w:rsidRPr="006C2C59">
              <w:rPr>
                <w:b/>
                <w:sz w:val="24"/>
                <w:szCs w:val="24"/>
              </w:rPr>
              <w:t xml:space="preserve"> Appendix 1</w:t>
            </w:r>
            <w:r w:rsidR="00F94F1B">
              <w:rPr>
                <w:b/>
                <w:sz w:val="24"/>
                <w:szCs w:val="24"/>
              </w:rPr>
              <w:t>4</w:t>
            </w:r>
            <w:r>
              <w:rPr>
                <w:b/>
                <w:sz w:val="24"/>
                <w:szCs w:val="24"/>
              </w:rPr>
              <w:t xml:space="preserve"> (Capability and Financial Checks )</w:t>
            </w:r>
            <w:r w:rsidRPr="006C2C59">
              <w:rPr>
                <w:sz w:val="24"/>
                <w:szCs w:val="24"/>
              </w:rPr>
              <w:t>)</w:t>
            </w:r>
          </w:p>
        </w:tc>
      </w:tr>
      <w:tr w:rsidR="00C03DC8" w:rsidRPr="006C2C59" w:rsidTr="00C03DC8">
        <w:tc>
          <w:tcPr>
            <w:tcW w:w="9285" w:type="dxa"/>
          </w:tcPr>
          <w:p w:rsidR="00C03DC8" w:rsidRPr="006C2C59" w:rsidRDefault="00237464" w:rsidP="00174AA0">
            <w:pPr>
              <w:pStyle w:val="Legal2"/>
              <w:rPr>
                <w:rFonts w:cs="Arial"/>
                <w:sz w:val="24"/>
                <w:szCs w:val="24"/>
              </w:rPr>
            </w:pPr>
            <w:r w:rsidRPr="006C2C59">
              <w:rPr>
                <w:sz w:val="24"/>
                <w:szCs w:val="24"/>
              </w:rPr>
              <w:t xml:space="preserve">You </w:t>
            </w:r>
            <w:r w:rsidRPr="001C13B6">
              <w:rPr>
                <w:b/>
                <w:i/>
                <w:color w:val="365F91" w:themeColor="accent1" w:themeShade="BF"/>
                <w:sz w:val="24"/>
                <w:szCs w:val="24"/>
              </w:rPr>
              <w:t>MUST</w:t>
            </w:r>
            <w:r w:rsidRPr="006C2C59">
              <w:rPr>
                <w:sz w:val="24"/>
                <w:szCs w:val="24"/>
              </w:rPr>
              <w:t xml:space="preserve"> take up references for the preferred bidder before award</w:t>
            </w:r>
          </w:p>
        </w:tc>
      </w:tr>
      <w:tr w:rsidR="00C03DC8" w:rsidRPr="006C2C59" w:rsidTr="00C03DC8">
        <w:tc>
          <w:tcPr>
            <w:tcW w:w="9285" w:type="dxa"/>
          </w:tcPr>
          <w:p w:rsidR="00C03DC8" w:rsidRPr="006C2C59" w:rsidRDefault="00237464" w:rsidP="00320B22">
            <w:pPr>
              <w:pStyle w:val="Legal2"/>
              <w:rPr>
                <w:sz w:val="24"/>
                <w:szCs w:val="24"/>
              </w:rPr>
            </w:pPr>
            <w:r w:rsidRPr="006C2C59">
              <w:rPr>
                <w:rFonts w:cs="Arial"/>
                <w:sz w:val="24"/>
                <w:szCs w:val="24"/>
              </w:rPr>
              <w:t>Award the Contract based on your chosen criteria (price and quality) and complete the Procurement Evaluation Report.</w:t>
            </w:r>
          </w:p>
        </w:tc>
      </w:tr>
      <w:tr w:rsidR="00C03DC8" w:rsidRPr="006C2C59" w:rsidTr="00C03DC8">
        <w:tc>
          <w:tcPr>
            <w:tcW w:w="9285" w:type="dxa"/>
          </w:tcPr>
          <w:p w:rsidR="00C03DC8" w:rsidRPr="006C2C59" w:rsidRDefault="00237464" w:rsidP="00B41D98">
            <w:pPr>
              <w:pStyle w:val="Legal2"/>
              <w:rPr>
                <w:rFonts w:cs="Arial"/>
                <w:sz w:val="24"/>
                <w:szCs w:val="24"/>
              </w:rPr>
            </w:pPr>
            <w:r w:rsidRPr="006C2C59">
              <w:rPr>
                <w:rFonts w:cs="Arial"/>
                <w:sz w:val="24"/>
                <w:szCs w:val="24"/>
              </w:rPr>
              <w:t xml:space="preserve">You </w:t>
            </w:r>
            <w:r w:rsidRPr="001C13B6">
              <w:rPr>
                <w:rFonts w:cs="Arial"/>
                <w:b/>
                <w:i/>
                <w:color w:val="365F91" w:themeColor="accent1" w:themeShade="BF"/>
                <w:sz w:val="24"/>
                <w:szCs w:val="24"/>
              </w:rPr>
              <w:t>MUST</w:t>
            </w:r>
            <w:r w:rsidRPr="006C2C59">
              <w:rPr>
                <w:rFonts w:cs="Arial"/>
                <w:sz w:val="24"/>
                <w:szCs w:val="24"/>
              </w:rPr>
              <w:t xml:space="preserve"> record the new Contract on Contract Register</w:t>
            </w:r>
          </w:p>
        </w:tc>
      </w:tr>
      <w:tr w:rsidR="00C03DC8" w:rsidRPr="006C2C59" w:rsidTr="00C03DC8">
        <w:tc>
          <w:tcPr>
            <w:tcW w:w="9285" w:type="dxa"/>
          </w:tcPr>
          <w:p w:rsidR="00C03DC8" w:rsidRPr="006C2C59" w:rsidRDefault="00237464" w:rsidP="00B41D98">
            <w:pPr>
              <w:pStyle w:val="Legal2"/>
              <w:rPr>
                <w:rFonts w:cs="Arial"/>
                <w:sz w:val="24"/>
                <w:szCs w:val="24"/>
              </w:rPr>
            </w:pPr>
            <w:r>
              <w:rPr>
                <w:rFonts w:cs="Arial"/>
                <w:sz w:val="24"/>
                <w:szCs w:val="24"/>
              </w:rPr>
              <w:t xml:space="preserve">You </w:t>
            </w:r>
            <w:r w:rsidRPr="00EA6FE1">
              <w:rPr>
                <w:rFonts w:cs="Arial"/>
                <w:b/>
                <w:i/>
                <w:sz w:val="24"/>
                <w:szCs w:val="24"/>
              </w:rPr>
              <w:t>MUST</w:t>
            </w:r>
            <w:r>
              <w:rPr>
                <w:rFonts w:cs="Arial"/>
                <w:sz w:val="24"/>
                <w:szCs w:val="24"/>
              </w:rPr>
              <w:t xml:space="preserve"> get the Contract sealed</w:t>
            </w:r>
          </w:p>
        </w:tc>
      </w:tr>
      <w:tr w:rsidR="00EA6FE1" w:rsidRPr="006C2C59" w:rsidTr="00C03DC8">
        <w:tc>
          <w:tcPr>
            <w:tcW w:w="9285" w:type="dxa"/>
          </w:tcPr>
          <w:p w:rsidR="00EA6FE1" w:rsidRPr="006C2C59" w:rsidRDefault="00237464" w:rsidP="00B41D98">
            <w:pPr>
              <w:pStyle w:val="Legal2"/>
              <w:rPr>
                <w:rFonts w:cs="Arial"/>
                <w:sz w:val="24"/>
                <w:szCs w:val="24"/>
              </w:rPr>
            </w:pPr>
            <w:r>
              <w:rPr>
                <w:rFonts w:cs="Arial"/>
                <w:sz w:val="24"/>
                <w:szCs w:val="24"/>
              </w:rPr>
              <w:t>Advertise the Contract award via Contracts Finder</w:t>
            </w:r>
          </w:p>
        </w:tc>
      </w:tr>
      <w:tr w:rsidR="00C03DC8" w:rsidRPr="006C2C59" w:rsidTr="00C03DC8">
        <w:tc>
          <w:tcPr>
            <w:tcW w:w="9285" w:type="dxa"/>
            <w:shd w:val="clear" w:color="auto" w:fill="B8CCE4" w:themeFill="accent1" w:themeFillTint="66"/>
          </w:tcPr>
          <w:p w:rsidR="00C03DC8" w:rsidRPr="006C2C59" w:rsidRDefault="007E4858" w:rsidP="00EF0CEB">
            <w:pPr>
              <w:pStyle w:val="Legal1"/>
              <w:rPr>
                <w:rFonts w:cs="Arial"/>
                <w:szCs w:val="24"/>
              </w:rPr>
            </w:pPr>
            <w:bookmarkStart w:id="16" w:name="_Toc407630086"/>
            <w:r>
              <w:rPr>
                <w:rFonts w:cs="Arial"/>
                <w:szCs w:val="24"/>
              </w:rPr>
              <w:t xml:space="preserve">Works contracts between </w:t>
            </w:r>
            <w:r w:rsidR="00EF0CEB">
              <w:rPr>
                <w:rFonts w:cs="Arial"/>
                <w:szCs w:val="24"/>
              </w:rPr>
              <w:t>goods and services threshold value</w:t>
            </w:r>
            <w:r>
              <w:rPr>
                <w:rFonts w:cs="Arial"/>
                <w:szCs w:val="24"/>
              </w:rPr>
              <w:t xml:space="preserve"> and </w:t>
            </w:r>
            <w:r w:rsidR="00EF0CEB">
              <w:rPr>
                <w:rFonts w:cs="Arial"/>
                <w:szCs w:val="24"/>
              </w:rPr>
              <w:t>works</w:t>
            </w:r>
            <w:r w:rsidR="00C03DC8" w:rsidRPr="006C2C59">
              <w:rPr>
                <w:rFonts w:cs="Arial"/>
                <w:szCs w:val="24"/>
              </w:rPr>
              <w:t xml:space="preserve"> Threshold*:</w:t>
            </w:r>
            <w:bookmarkEnd w:id="16"/>
          </w:p>
        </w:tc>
      </w:tr>
      <w:tr w:rsidR="00C03DC8" w:rsidRPr="006C2C59" w:rsidTr="00C03DC8">
        <w:tc>
          <w:tcPr>
            <w:tcW w:w="9285" w:type="dxa"/>
          </w:tcPr>
          <w:p w:rsidR="00C03DC8" w:rsidRPr="006C2C59" w:rsidRDefault="00C03DC8" w:rsidP="00B41D98">
            <w:pPr>
              <w:pStyle w:val="Legal2"/>
              <w:rPr>
                <w:rFonts w:cs="Arial"/>
                <w:sz w:val="24"/>
                <w:szCs w:val="24"/>
              </w:rPr>
            </w:pPr>
            <w:r w:rsidRPr="006C2C59">
              <w:rPr>
                <w:rFonts w:cs="Arial"/>
                <w:b/>
                <w:i/>
                <w:sz w:val="24"/>
                <w:szCs w:val="24"/>
              </w:rPr>
              <w:t>Have you followed “Developing the Procurement Plan”?</w:t>
            </w:r>
          </w:p>
        </w:tc>
      </w:tr>
      <w:tr w:rsidR="00C03DC8" w:rsidRPr="006C2C59" w:rsidTr="00C03DC8">
        <w:tc>
          <w:tcPr>
            <w:tcW w:w="9285" w:type="dxa"/>
          </w:tcPr>
          <w:p w:rsidR="00C03DC8" w:rsidRPr="006C2C59" w:rsidRDefault="00C03DC8" w:rsidP="00B41D98">
            <w:pPr>
              <w:pStyle w:val="Legal2"/>
              <w:rPr>
                <w:rFonts w:cs="Arial"/>
                <w:sz w:val="24"/>
                <w:szCs w:val="24"/>
              </w:rPr>
            </w:pPr>
            <w:r w:rsidRPr="006C2C59">
              <w:rPr>
                <w:rFonts w:cs="Arial"/>
                <w:sz w:val="24"/>
                <w:szCs w:val="24"/>
              </w:rPr>
              <w:t xml:space="preserve">You </w:t>
            </w:r>
            <w:r w:rsidR="001C13B6" w:rsidRPr="001C13B6">
              <w:rPr>
                <w:rFonts w:cs="Arial"/>
                <w:b/>
                <w:i/>
                <w:color w:val="365F91" w:themeColor="accent1" w:themeShade="BF"/>
                <w:sz w:val="24"/>
                <w:szCs w:val="24"/>
              </w:rPr>
              <w:t>MUST</w:t>
            </w:r>
            <w:r w:rsidRPr="006C2C59">
              <w:rPr>
                <w:rFonts w:cs="Arial"/>
                <w:sz w:val="24"/>
                <w:szCs w:val="24"/>
              </w:rPr>
              <w:t xml:space="preserve"> add to Commissioning Intentions List</w:t>
            </w:r>
          </w:p>
        </w:tc>
      </w:tr>
      <w:tr w:rsidR="00C03DC8" w:rsidRPr="006C2C59" w:rsidTr="00C03DC8">
        <w:tc>
          <w:tcPr>
            <w:tcW w:w="9285" w:type="dxa"/>
          </w:tcPr>
          <w:p w:rsidR="00C03DC8" w:rsidRPr="006C2C59" w:rsidRDefault="005A0766" w:rsidP="005A0766">
            <w:pPr>
              <w:pStyle w:val="Legal2"/>
              <w:rPr>
                <w:rFonts w:cs="Arial"/>
                <w:sz w:val="24"/>
                <w:szCs w:val="24"/>
              </w:rPr>
            </w:pPr>
            <w:r w:rsidRPr="00AF2C67">
              <w:rPr>
                <w:rFonts w:cs="Arial"/>
                <w:sz w:val="24"/>
                <w:szCs w:val="24"/>
              </w:rPr>
              <w:t xml:space="preserve">You </w:t>
            </w:r>
            <w:r w:rsidR="001C13B6" w:rsidRPr="001C13B6">
              <w:rPr>
                <w:rFonts w:cs="Arial"/>
                <w:b/>
                <w:i/>
                <w:color w:val="365F91" w:themeColor="accent1" w:themeShade="BF"/>
                <w:sz w:val="24"/>
                <w:szCs w:val="24"/>
              </w:rPr>
              <w:t>MUST</w:t>
            </w:r>
            <w:r w:rsidRPr="00AF2C67">
              <w:rPr>
                <w:rFonts w:cs="Arial"/>
                <w:sz w:val="24"/>
                <w:szCs w:val="24"/>
              </w:rPr>
              <w:t xml:space="preserve"> a</w:t>
            </w:r>
            <w:r w:rsidR="00C03DC8" w:rsidRPr="00AF2C67">
              <w:rPr>
                <w:rFonts w:cs="Arial"/>
                <w:sz w:val="24"/>
                <w:szCs w:val="24"/>
              </w:rPr>
              <w:t xml:space="preserve">pply the </w:t>
            </w:r>
            <w:r w:rsidR="00C03DC8" w:rsidRPr="00AF2C67">
              <w:rPr>
                <w:rFonts w:cs="Arial"/>
                <w:b/>
                <w:sz w:val="24"/>
                <w:szCs w:val="24"/>
              </w:rPr>
              <w:t>Social Value Policy</w:t>
            </w:r>
            <w:r w:rsidR="00C03DC8" w:rsidRPr="00AF2C67">
              <w:rPr>
                <w:rFonts w:cs="Arial"/>
                <w:sz w:val="24"/>
                <w:szCs w:val="24"/>
              </w:rPr>
              <w:t xml:space="preserve"> and </w:t>
            </w:r>
            <w:r w:rsidR="00C03DC8" w:rsidRPr="00AF2C67">
              <w:rPr>
                <w:rFonts w:cs="Arial"/>
                <w:b/>
                <w:sz w:val="24"/>
                <w:szCs w:val="24"/>
              </w:rPr>
              <w:t>Toolkit</w:t>
            </w:r>
          </w:p>
        </w:tc>
      </w:tr>
      <w:tr w:rsidR="00971160" w:rsidRPr="006C2C59" w:rsidTr="00C03DC8">
        <w:tc>
          <w:tcPr>
            <w:tcW w:w="9285" w:type="dxa"/>
          </w:tcPr>
          <w:p w:rsidR="00971160" w:rsidRDefault="00971160" w:rsidP="005A0766">
            <w:pPr>
              <w:pStyle w:val="Legal2"/>
              <w:rPr>
                <w:rFonts w:cs="Arial"/>
                <w:sz w:val="24"/>
                <w:szCs w:val="24"/>
              </w:rPr>
            </w:pPr>
            <w:r>
              <w:rPr>
                <w:rFonts w:cs="Arial"/>
                <w:sz w:val="24"/>
                <w:szCs w:val="24"/>
              </w:rPr>
              <w:lastRenderedPageBreak/>
              <w:t xml:space="preserve">Complete the </w:t>
            </w:r>
            <w:r w:rsidRPr="00971160">
              <w:rPr>
                <w:rFonts w:cs="Arial"/>
                <w:b/>
                <w:sz w:val="24"/>
                <w:szCs w:val="24"/>
              </w:rPr>
              <w:t>Business Case Approval Report</w:t>
            </w:r>
          </w:p>
        </w:tc>
      </w:tr>
      <w:tr w:rsidR="00971160" w:rsidRPr="006C2C59" w:rsidTr="00C03DC8">
        <w:tc>
          <w:tcPr>
            <w:tcW w:w="9285" w:type="dxa"/>
          </w:tcPr>
          <w:p w:rsidR="00971160" w:rsidRDefault="00971160" w:rsidP="005A0766">
            <w:pPr>
              <w:pStyle w:val="Legal2"/>
              <w:rPr>
                <w:rFonts w:cs="Arial"/>
                <w:sz w:val="24"/>
                <w:szCs w:val="24"/>
              </w:rPr>
            </w:pPr>
            <w:r>
              <w:rPr>
                <w:rFonts w:cs="Arial"/>
                <w:sz w:val="24"/>
                <w:szCs w:val="24"/>
              </w:rPr>
              <w:t>Consider whether to call off from an existing framework</w:t>
            </w:r>
          </w:p>
        </w:tc>
      </w:tr>
      <w:tr w:rsidR="007E4858" w:rsidRPr="006C2C59" w:rsidTr="00C03DC8">
        <w:tc>
          <w:tcPr>
            <w:tcW w:w="9285" w:type="dxa"/>
          </w:tcPr>
          <w:p w:rsidR="007E4858" w:rsidRPr="00AF2C67" w:rsidRDefault="00971160" w:rsidP="005A0766">
            <w:pPr>
              <w:pStyle w:val="Legal2"/>
              <w:rPr>
                <w:rFonts w:cs="Arial"/>
                <w:sz w:val="24"/>
                <w:szCs w:val="24"/>
              </w:rPr>
            </w:pPr>
            <w:r>
              <w:rPr>
                <w:rFonts w:cs="Arial"/>
                <w:sz w:val="24"/>
                <w:szCs w:val="24"/>
              </w:rPr>
              <w:t xml:space="preserve">Before commencing any procurement complete the </w:t>
            </w:r>
            <w:r w:rsidRPr="00971160">
              <w:rPr>
                <w:rFonts w:cs="Arial"/>
                <w:b/>
                <w:sz w:val="24"/>
                <w:szCs w:val="24"/>
              </w:rPr>
              <w:t>Approval to Procure Report</w:t>
            </w:r>
          </w:p>
        </w:tc>
      </w:tr>
      <w:tr w:rsidR="007E4858" w:rsidRPr="006C2C59" w:rsidTr="00C03DC8">
        <w:tc>
          <w:tcPr>
            <w:tcW w:w="9285" w:type="dxa"/>
          </w:tcPr>
          <w:p w:rsidR="007E4858" w:rsidRPr="007E4858" w:rsidRDefault="007E4858" w:rsidP="005A0766">
            <w:pPr>
              <w:pStyle w:val="Legal2"/>
              <w:rPr>
                <w:rFonts w:cs="Arial"/>
                <w:sz w:val="24"/>
                <w:szCs w:val="24"/>
              </w:rPr>
            </w:pPr>
            <w:r w:rsidRPr="007E4858">
              <w:rPr>
                <w:sz w:val="24"/>
                <w:szCs w:val="24"/>
              </w:rPr>
              <w:t>If not</w:t>
            </w:r>
            <w:r w:rsidR="00971160">
              <w:rPr>
                <w:sz w:val="24"/>
                <w:szCs w:val="24"/>
              </w:rPr>
              <w:t xml:space="preserve"> using an existing framework</w:t>
            </w:r>
            <w:r w:rsidRPr="007E4858">
              <w:rPr>
                <w:sz w:val="24"/>
                <w:szCs w:val="24"/>
              </w:rPr>
              <w:t xml:space="preserve">, advertise the Contract and invite tenders through </w:t>
            </w:r>
            <w:proofErr w:type="spellStart"/>
            <w:r w:rsidRPr="007E4858">
              <w:rPr>
                <w:sz w:val="24"/>
                <w:szCs w:val="24"/>
              </w:rPr>
              <w:t>ProContract</w:t>
            </w:r>
            <w:proofErr w:type="spellEnd"/>
            <w:r w:rsidRPr="007E4858">
              <w:rPr>
                <w:sz w:val="24"/>
                <w:szCs w:val="24"/>
              </w:rPr>
              <w:t xml:space="preserve"> (no need to follow an OJEU process)  </w:t>
            </w:r>
          </w:p>
        </w:tc>
      </w:tr>
      <w:tr w:rsidR="00C03DC8" w:rsidRPr="006C2C59" w:rsidTr="00C03DC8">
        <w:tc>
          <w:tcPr>
            <w:tcW w:w="9285" w:type="dxa"/>
          </w:tcPr>
          <w:p w:rsidR="00C03DC8" w:rsidRPr="007E4858" w:rsidRDefault="007E4858" w:rsidP="00174AA0">
            <w:pPr>
              <w:pStyle w:val="Legal2"/>
              <w:jc w:val="left"/>
              <w:rPr>
                <w:rFonts w:cs="Arial"/>
                <w:sz w:val="24"/>
                <w:szCs w:val="24"/>
              </w:rPr>
            </w:pPr>
            <w:r w:rsidRPr="007E4858">
              <w:rPr>
                <w:sz w:val="24"/>
                <w:szCs w:val="24"/>
              </w:rPr>
              <w:t xml:space="preserve">You </w:t>
            </w:r>
            <w:r w:rsidR="001C13B6" w:rsidRPr="001C13B6">
              <w:rPr>
                <w:b/>
                <w:i/>
                <w:color w:val="365F91" w:themeColor="accent1" w:themeShade="BF"/>
                <w:sz w:val="24"/>
                <w:szCs w:val="24"/>
                <w:u w:val="single"/>
              </w:rPr>
              <w:t>MUST</w:t>
            </w:r>
            <w:r w:rsidRPr="007E4858">
              <w:rPr>
                <w:sz w:val="24"/>
                <w:szCs w:val="24"/>
              </w:rPr>
              <w:t xml:space="preserve"> evaluate the financial standing of the tenderers (</w:t>
            </w:r>
            <w:r w:rsidRPr="00F94F1B">
              <w:rPr>
                <w:b/>
                <w:sz w:val="24"/>
                <w:szCs w:val="24"/>
              </w:rPr>
              <w:t xml:space="preserve">See </w:t>
            </w:r>
            <w:r w:rsidR="004427D3">
              <w:rPr>
                <w:b/>
                <w:sz w:val="24"/>
                <w:szCs w:val="24"/>
              </w:rPr>
              <w:t>Appendix 14</w:t>
            </w:r>
            <w:r w:rsidRPr="00F94F1B">
              <w:rPr>
                <w:b/>
                <w:sz w:val="24"/>
                <w:szCs w:val="24"/>
              </w:rPr>
              <w:t>(</w:t>
            </w:r>
            <w:r w:rsidRPr="00F94F1B">
              <w:rPr>
                <w:b/>
                <w:i/>
                <w:sz w:val="24"/>
                <w:szCs w:val="24"/>
              </w:rPr>
              <w:t>Capability and Financial Checks</w:t>
            </w:r>
            <w:r w:rsidRPr="00F94F1B">
              <w:rPr>
                <w:b/>
                <w:sz w:val="24"/>
                <w:szCs w:val="24"/>
              </w:rPr>
              <w:t>)</w:t>
            </w:r>
            <w:r w:rsidRPr="007E4858">
              <w:rPr>
                <w:sz w:val="24"/>
                <w:szCs w:val="24"/>
              </w:rPr>
              <w:t xml:space="preserve">).  You </w:t>
            </w:r>
            <w:r w:rsidRPr="007E4858">
              <w:rPr>
                <w:b/>
                <w:i/>
                <w:sz w:val="24"/>
                <w:szCs w:val="24"/>
                <w:u w:val="single"/>
              </w:rPr>
              <w:t xml:space="preserve">CAN </w:t>
            </w:r>
            <w:r w:rsidRPr="007E4858">
              <w:rPr>
                <w:sz w:val="24"/>
                <w:szCs w:val="24"/>
              </w:rPr>
              <w:t xml:space="preserve">use a PQQ. </w:t>
            </w:r>
          </w:p>
        </w:tc>
      </w:tr>
      <w:tr w:rsidR="00C03DC8" w:rsidRPr="006C2C59" w:rsidTr="00C03DC8">
        <w:tc>
          <w:tcPr>
            <w:tcW w:w="9285" w:type="dxa"/>
          </w:tcPr>
          <w:p w:rsidR="00C03DC8" w:rsidRPr="006C2C59" w:rsidRDefault="00C03DC8" w:rsidP="00174AA0">
            <w:pPr>
              <w:pStyle w:val="Legal2"/>
              <w:rPr>
                <w:sz w:val="24"/>
                <w:szCs w:val="24"/>
              </w:rPr>
            </w:pPr>
            <w:r w:rsidRPr="006C2C59">
              <w:rPr>
                <w:sz w:val="24"/>
                <w:szCs w:val="24"/>
              </w:rPr>
              <w:t xml:space="preserve">You </w:t>
            </w:r>
            <w:r w:rsidR="001C13B6" w:rsidRPr="001C13B6">
              <w:rPr>
                <w:b/>
                <w:i/>
                <w:color w:val="365F91" w:themeColor="accent1" w:themeShade="BF"/>
                <w:sz w:val="24"/>
                <w:szCs w:val="24"/>
              </w:rPr>
              <w:t>MUST</w:t>
            </w:r>
            <w:r w:rsidRPr="006C2C59">
              <w:rPr>
                <w:sz w:val="24"/>
                <w:szCs w:val="24"/>
              </w:rPr>
              <w:t xml:space="preserve"> take up references for the preferred bidder before </w:t>
            </w:r>
            <w:r w:rsidRPr="0041403E">
              <w:rPr>
                <w:sz w:val="24"/>
                <w:szCs w:val="24"/>
              </w:rPr>
              <w:t>award</w:t>
            </w:r>
            <w:r w:rsidR="00CE6C09" w:rsidRPr="0041403E">
              <w:rPr>
                <w:sz w:val="24"/>
                <w:szCs w:val="24"/>
              </w:rPr>
              <w:t xml:space="preserve"> </w:t>
            </w:r>
          </w:p>
        </w:tc>
      </w:tr>
      <w:tr w:rsidR="00F143D5" w:rsidRPr="006C2C59" w:rsidTr="00C03DC8">
        <w:tc>
          <w:tcPr>
            <w:tcW w:w="9285" w:type="dxa"/>
          </w:tcPr>
          <w:p w:rsidR="00F143D5" w:rsidRPr="006C2C59" w:rsidRDefault="00F143D5" w:rsidP="00174AA0">
            <w:pPr>
              <w:pStyle w:val="Legal2"/>
              <w:rPr>
                <w:rFonts w:cs="Arial"/>
                <w:sz w:val="24"/>
                <w:szCs w:val="24"/>
              </w:rPr>
            </w:pPr>
            <w:r w:rsidRPr="006C2C59">
              <w:rPr>
                <w:rFonts w:cs="Arial"/>
                <w:sz w:val="24"/>
                <w:szCs w:val="24"/>
              </w:rPr>
              <w:t xml:space="preserve">You </w:t>
            </w:r>
            <w:r w:rsidR="001C13B6" w:rsidRPr="001C13B6">
              <w:rPr>
                <w:rFonts w:cs="Arial"/>
                <w:b/>
                <w:i/>
                <w:color w:val="365F91" w:themeColor="accent1" w:themeShade="BF"/>
                <w:sz w:val="24"/>
                <w:szCs w:val="24"/>
              </w:rPr>
              <w:t>MUST</w:t>
            </w:r>
            <w:r w:rsidRPr="006C2C59">
              <w:rPr>
                <w:rFonts w:cs="Arial"/>
                <w:sz w:val="24"/>
                <w:szCs w:val="24"/>
              </w:rPr>
              <w:t xml:space="preserve"> complete the Procurement Evaluation Report</w:t>
            </w:r>
            <w:r w:rsidR="0041403E">
              <w:rPr>
                <w:rFonts w:cs="Arial"/>
                <w:sz w:val="24"/>
                <w:szCs w:val="24"/>
              </w:rPr>
              <w:t xml:space="preserve"> </w:t>
            </w:r>
            <w:r w:rsidRPr="006C2C59">
              <w:rPr>
                <w:rFonts w:cs="Arial"/>
                <w:sz w:val="24"/>
                <w:szCs w:val="24"/>
              </w:rPr>
              <w:t xml:space="preserve"> </w:t>
            </w:r>
            <w:r w:rsidR="00F02997">
              <w:rPr>
                <w:rFonts w:cs="Arial"/>
                <w:sz w:val="24"/>
                <w:szCs w:val="24"/>
              </w:rPr>
              <w:t xml:space="preserve"> </w:t>
            </w:r>
          </w:p>
        </w:tc>
      </w:tr>
      <w:tr w:rsidR="00C03DC8" w:rsidRPr="006C2C59" w:rsidTr="00C03DC8">
        <w:tc>
          <w:tcPr>
            <w:tcW w:w="9285" w:type="dxa"/>
          </w:tcPr>
          <w:p w:rsidR="00C03DC8" w:rsidRPr="006C2C59" w:rsidRDefault="00C03DC8" w:rsidP="00F02997">
            <w:pPr>
              <w:pStyle w:val="Legal2"/>
              <w:rPr>
                <w:rFonts w:cs="Arial"/>
                <w:sz w:val="24"/>
                <w:szCs w:val="24"/>
              </w:rPr>
            </w:pPr>
            <w:r w:rsidRPr="006C2C59">
              <w:rPr>
                <w:rFonts w:cs="Arial"/>
                <w:sz w:val="24"/>
                <w:szCs w:val="24"/>
              </w:rPr>
              <w:t>Award the Contract based on your chosen criteria (price and quality</w:t>
            </w:r>
          </w:p>
        </w:tc>
      </w:tr>
      <w:tr w:rsidR="00C03DC8" w:rsidRPr="006C2C59" w:rsidTr="00C03DC8">
        <w:tc>
          <w:tcPr>
            <w:tcW w:w="9285" w:type="dxa"/>
          </w:tcPr>
          <w:p w:rsidR="00C03DC8" w:rsidRPr="006C2C59" w:rsidRDefault="00C56D36" w:rsidP="00C56D36">
            <w:pPr>
              <w:pStyle w:val="Legal2"/>
              <w:rPr>
                <w:rFonts w:cs="Arial"/>
                <w:sz w:val="24"/>
                <w:szCs w:val="24"/>
              </w:rPr>
            </w:pPr>
            <w:r w:rsidRPr="006C2C59">
              <w:rPr>
                <w:rFonts w:cs="Arial"/>
                <w:sz w:val="24"/>
                <w:szCs w:val="24"/>
              </w:rPr>
              <w:t xml:space="preserve">You </w:t>
            </w:r>
            <w:r w:rsidR="001C13B6" w:rsidRPr="001C13B6">
              <w:rPr>
                <w:rFonts w:cs="Arial"/>
                <w:b/>
                <w:i/>
                <w:color w:val="365F91" w:themeColor="accent1" w:themeShade="BF"/>
                <w:sz w:val="24"/>
                <w:szCs w:val="24"/>
              </w:rPr>
              <w:t>MUST</w:t>
            </w:r>
            <w:r w:rsidRPr="006C2C59">
              <w:rPr>
                <w:rFonts w:cs="Arial"/>
                <w:sz w:val="24"/>
                <w:szCs w:val="24"/>
              </w:rPr>
              <w:t xml:space="preserve"> g</w:t>
            </w:r>
            <w:r w:rsidR="00C03DC8" w:rsidRPr="006C2C59">
              <w:rPr>
                <w:rFonts w:cs="Arial"/>
                <w:sz w:val="24"/>
                <w:szCs w:val="24"/>
              </w:rPr>
              <w:t>et the Contract sealed</w:t>
            </w:r>
          </w:p>
        </w:tc>
      </w:tr>
      <w:tr w:rsidR="00C03DC8" w:rsidRPr="006C2C59" w:rsidTr="00C03DC8">
        <w:tc>
          <w:tcPr>
            <w:tcW w:w="9285" w:type="dxa"/>
          </w:tcPr>
          <w:p w:rsidR="00C03DC8" w:rsidRPr="006C2C59" w:rsidRDefault="00C03DC8" w:rsidP="00B41D98">
            <w:pPr>
              <w:pStyle w:val="Legal2"/>
              <w:rPr>
                <w:rFonts w:cs="Arial"/>
                <w:sz w:val="24"/>
                <w:szCs w:val="24"/>
              </w:rPr>
            </w:pPr>
            <w:r w:rsidRPr="006C2C59">
              <w:rPr>
                <w:rFonts w:cs="Arial"/>
                <w:sz w:val="24"/>
                <w:szCs w:val="24"/>
              </w:rPr>
              <w:t xml:space="preserve">You </w:t>
            </w:r>
            <w:r w:rsidR="001C13B6" w:rsidRPr="001C13B6">
              <w:rPr>
                <w:rFonts w:cs="Arial"/>
                <w:b/>
                <w:i/>
                <w:color w:val="365F91" w:themeColor="accent1" w:themeShade="BF"/>
                <w:sz w:val="24"/>
                <w:szCs w:val="24"/>
              </w:rPr>
              <w:t>MUST</w:t>
            </w:r>
            <w:r w:rsidRPr="006C2C59">
              <w:rPr>
                <w:rFonts w:cs="Arial"/>
                <w:sz w:val="24"/>
                <w:szCs w:val="24"/>
              </w:rPr>
              <w:t xml:space="preserve"> record the new Contract on Contract </w:t>
            </w:r>
            <w:r w:rsidR="00BA22D7" w:rsidRPr="006C2C59">
              <w:rPr>
                <w:rFonts w:cs="Arial"/>
                <w:sz w:val="24"/>
                <w:szCs w:val="24"/>
              </w:rPr>
              <w:t>Register</w:t>
            </w:r>
          </w:p>
        </w:tc>
      </w:tr>
      <w:tr w:rsidR="00400DB4" w:rsidRPr="006C2C59" w:rsidTr="00400DB4">
        <w:tc>
          <w:tcPr>
            <w:tcW w:w="9285" w:type="dxa"/>
            <w:shd w:val="clear" w:color="auto" w:fill="C6D9F1" w:themeFill="text2" w:themeFillTint="33"/>
          </w:tcPr>
          <w:p w:rsidR="00400DB4" w:rsidRPr="006C2C59" w:rsidRDefault="00400DB4" w:rsidP="00400DB4">
            <w:pPr>
              <w:pStyle w:val="Legal1"/>
              <w:rPr>
                <w:rFonts w:cs="Arial"/>
                <w:szCs w:val="24"/>
              </w:rPr>
            </w:pPr>
            <w:r>
              <w:rPr>
                <w:rFonts w:cs="Arial"/>
                <w:szCs w:val="24"/>
              </w:rPr>
              <w:t>Above EU Threshold</w:t>
            </w:r>
            <w:r w:rsidRPr="006C2C59">
              <w:rPr>
                <w:rFonts w:cs="Arial"/>
                <w:szCs w:val="24"/>
              </w:rPr>
              <w:t>:</w:t>
            </w:r>
          </w:p>
        </w:tc>
      </w:tr>
      <w:tr w:rsidR="00400DB4" w:rsidRPr="006C2C59" w:rsidTr="00400DB4">
        <w:tc>
          <w:tcPr>
            <w:tcW w:w="9285" w:type="dxa"/>
          </w:tcPr>
          <w:p w:rsidR="00400DB4" w:rsidRPr="006C2C59" w:rsidRDefault="00400DB4" w:rsidP="009E6225">
            <w:pPr>
              <w:pStyle w:val="Legal2"/>
              <w:rPr>
                <w:rFonts w:cs="Arial"/>
                <w:sz w:val="24"/>
                <w:szCs w:val="24"/>
              </w:rPr>
            </w:pPr>
            <w:r w:rsidRPr="006C2C59">
              <w:rPr>
                <w:rFonts w:cs="Arial"/>
                <w:b/>
                <w:i/>
                <w:sz w:val="24"/>
                <w:szCs w:val="24"/>
              </w:rPr>
              <w:t>Have you followed “Developing the Procurement Plan”?</w:t>
            </w:r>
          </w:p>
        </w:tc>
      </w:tr>
      <w:tr w:rsidR="00400DB4" w:rsidRPr="006C2C59" w:rsidTr="00400DB4">
        <w:tc>
          <w:tcPr>
            <w:tcW w:w="9285" w:type="dxa"/>
          </w:tcPr>
          <w:p w:rsidR="00400DB4" w:rsidRPr="006C2C59" w:rsidRDefault="00400DB4" w:rsidP="009E6225">
            <w:pPr>
              <w:pStyle w:val="Legal2"/>
              <w:rPr>
                <w:rFonts w:cs="Arial"/>
                <w:sz w:val="24"/>
                <w:szCs w:val="24"/>
              </w:rPr>
            </w:pPr>
            <w:r w:rsidRPr="006C2C59">
              <w:rPr>
                <w:rFonts w:cs="Arial"/>
                <w:sz w:val="24"/>
                <w:szCs w:val="24"/>
              </w:rPr>
              <w:t xml:space="preserve">You </w:t>
            </w:r>
            <w:r w:rsidR="001C13B6" w:rsidRPr="001C13B6">
              <w:rPr>
                <w:rFonts w:cs="Arial"/>
                <w:b/>
                <w:i/>
                <w:color w:val="365F91" w:themeColor="accent1" w:themeShade="BF"/>
                <w:sz w:val="24"/>
                <w:szCs w:val="24"/>
              </w:rPr>
              <w:t>MUST</w:t>
            </w:r>
            <w:r w:rsidRPr="006C2C59">
              <w:rPr>
                <w:rFonts w:cs="Arial"/>
                <w:sz w:val="24"/>
                <w:szCs w:val="24"/>
              </w:rPr>
              <w:t xml:space="preserve"> add to Commissioning Intentions List</w:t>
            </w:r>
          </w:p>
        </w:tc>
      </w:tr>
      <w:tr w:rsidR="00400DB4" w:rsidRPr="006C2C59" w:rsidTr="00400DB4">
        <w:tc>
          <w:tcPr>
            <w:tcW w:w="9285" w:type="dxa"/>
          </w:tcPr>
          <w:p w:rsidR="00400DB4" w:rsidRPr="006C2C59" w:rsidRDefault="00400DB4" w:rsidP="009E6225">
            <w:pPr>
              <w:pStyle w:val="Legal2"/>
              <w:rPr>
                <w:rFonts w:cs="Arial"/>
                <w:sz w:val="24"/>
                <w:szCs w:val="24"/>
              </w:rPr>
            </w:pPr>
            <w:r w:rsidRPr="00AF2C67">
              <w:rPr>
                <w:rFonts w:cs="Arial"/>
                <w:sz w:val="24"/>
                <w:szCs w:val="24"/>
              </w:rPr>
              <w:t xml:space="preserve">You </w:t>
            </w:r>
            <w:r w:rsidR="001C13B6" w:rsidRPr="001C13B6">
              <w:rPr>
                <w:rFonts w:cs="Arial"/>
                <w:b/>
                <w:i/>
                <w:color w:val="365F91" w:themeColor="accent1" w:themeShade="BF"/>
                <w:sz w:val="24"/>
                <w:szCs w:val="24"/>
              </w:rPr>
              <w:t>MUST</w:t>
            </w:r>
            <w:r w:rsidRPr="00AF2C67">
              <w:rPr>
                <w:rFonts w:cs="Arial"/>
                <w:sz w:val="24"/>
                <w:szCs w:val="24"/>
              </w:rPr>
              <w:t xml:space="preserve"> apply the </w:t>
            </w:r>
            <w:r w:rsidRPr="00AF2C67">
              <w:rPr>
                <w:rFonts w:cs="Arial"/>
                <w:b/>
                <w:sz w:val="24"/>
                <w:szCs w:val="24"/>
              </w:rPr>
              <w:t>Social Value Policy</w:t>
            </w:r>
            <w:r w:rsidRPr="00AF2C67">
              <w:rPr>
                <w:rFonts w:cs="Arial"/>
                <w:sz w:val="24"/>
                <w:szCs w:val="24"/>
              </w:rPr>
              <w:t xml:space="preserve"> and </w:t>
            </w:r>
            <w:r w:rsidRPr="00AF2C67">
              <w:rPr>
                <w:rFonts w:cs="Arial"/>
                <w:b/>
                <w:sz w:val="24"/>
                <w:szCs w:val="24"/>
              </w:rPr>
              <w:t>Toolkit</w:t>
            </w:r>
          </w:p>
        </w:tc>
      </w:tr>
      <w:tr w:rsidR="00104EA1" w:rsidRPr="00AF2C67" w:rsidTr="00400DB4">
        <w:tc>
          <w:tcPr>
            <w:tcW w:w="9285" w:type="dxa"/>
          </w:tcPr>
          <w:p w:rsidR="00104EA1" w:rsidRPr="00400DB4" w:rsidRDefault="00104EA1" w:rsidP="003740A5">
            <w:pPr>
              <w:pStyle w:val="Legal2"/>
              <w:rPr>
                <w:sz w:val="24"/>
                <w:szCs w:val="24"/>
              </w:rPr>
            </w:pPr>
            <w:r>
              <w:rPr>
                <w:rFonts w:cs="Arial"/>
                <w:sz w:val="24"/>
                <w:szCs w:val="24"/>
              </w:rPr>
              <w:t xml:space="preserve">Complete the </w:t>
            </w:r>
            <w:r w:rsidRPr="00971160">
              <w:rPr>
                <w:rFonts w:cs="Arial"/>
                <w:b/>
                <w:sz w:val="24"/>
                <w:szCs w:val="24"/>
              </w:rPr>
              <w:t>Business Case Approval Report</w:t>
            </w:r>
          </w:p>
        </w:tc>
      </w:tr>
      <w:tr w:rsidR="00104EA1" w:rsidRPr="00AF2C67" w:rsidTr="00400DB4">
        <w:tc>
          <w:tcPr>
            <w:tcW w:w="9285" w:type="dxa"/>
          </w:tcPr>
          <w:p w:rsidR="00104EA1" w:rsidRPr="00400DB4" w:rsidRDefault="00104EA1" w:rsidP="003740A5">
            <w:pPr>
              <w:pStyle w:val="Legal2"/>
              <w:rPr>
                <w:sz w:val="24"/>
                <w:szCs w:val="24"/>
              </w:rPr>
            </w:pPr>
            <w:r>
              <w:rPr>
                <w:rFonts w:cs="Arial"/>
                <w:sz w:val="24"/>
                <w:szCs w:val="24"/>
              </w:rPr>
              <w:t>Consider whether to call off from an existing framework</w:t>
            </w:r>
          </w:p>
        </w:tc>
      </w:tr>
      <w:tr w:rsidR="00104EA1" w:rsidRPr="00AF2C67" w:rsidTr="00400DB4">
        <w:tc>
          <w:tcPr>
            <w:tcW w:w="9285" w:type="dxa"/>
          </w:tcPr>
          <w:p w:rsidR="00104EA1" w:rsidRPr="00400DB4" w:rsidRDefault="00104EA1" w:rsidP="003740A5">
            <w:pPr>
              <w:pStyle w:val="Legal2"/>
              <w:rPr>
                <w:sz w:val="24"/>
                <w:szCs w:val="24"/>
              </w:rPr>
            </w:pPr>
            <w:r>
              <w:rPr>
                <w:rFonts w:cs="Arial"/>
                <w:sz w:val="24"/>
                <w:szCs w:val="24"/>
              </w:rPr>
              <w:t xml:space="preserve">Before commencing any procurement complete the </w:t>
            </w:r>
            <w:r w:rsidRPr="00971160">
              <w:rPr>
                <w:rFonts w:cs="Arial"/>
                <w:b/>
                <w:sz w:val="24"/>
                <w:szCs w:val="24"/>
              </w:rPr>
              <w:t>Approval to Procure Report</w:t>
            </w:r>
          </w:p>
        </w:tc>
      </w:tr>
      <w:tr w:rsidR="00400DB4" w:rsidRPr="00AF2C67" w:rsidTr="00400DB4">
        <w:tc>
          <w:tcPr>
            <w:tcW w:w="9285" w:type="dxa"/>
          </w:tcPr>
          <w:p w:rsidR="00400DB4" w:rsidRPr="00400DB4" w:rsidRDefault="00E342C6" w:rsidP="00E342C6">
            <w:pPr>
              <w:pStyle w:val="Legal2"/>
              <w:rPr>
                <w:rFonts w:cs="Arial"/>
                <w:sz w:val="24"/>
                <w:szCs w:val="24"/>
              </w:rPr>
            </w:pPr>
            <w:r>
              <w:rPr>
                <w:sz w:val="24"/>
                <w:szCs w:val="24"/>
              </w:rPr>
              <w:t>If not using an existing framework, f</w:t>
            </w:r>
            <w:r w:rsidR="00400DB4" w:rsidRPr="00400DB4">
              <w:rPr>
                <w:sz w:val="24"/>
                <w:szCs w:val="24"/>
              </w:rPr>
              <w:t xml:space="preserve">ollow an EU-compliant procedure – see </w:t>
            </w:r>
            <w:r w:rsidR="003740A5">
              <w:rPr>
                <w:sz w:val="24"/>
                <w:szCs w:val="24"/>
              </w:rPr>
              <w:t xml:space="preserve">Appendix 19 </w:t>
            </w:r>
            <w:r w:rsidR="00400DB4" w:rsidRPr="00400DB4">
              <w:rPr>
                <w:sz w:val="24"/>
                <w:szCs w:val="24"/>
              </w:rPr>
              <w:t>(</w:t>
            </w:r>
            <w:r w:rsidR="00400DB4" w:rsidRPr="00400DB4">
              <w:rPr>
                <w:i/>
                <w:sz w:val="24"/>
                <w:szCs w:val="24"/>
              </w:rPr>
              <w:t>Procurement Options</w:t>
            </w:r>
            <w:r w:rsidR="00400DB4" w:rsidRPr="00400DB4">
              <w:rPr>
                <w:sz w:val="24"/>
                <w:szCs w:val="24"/>
              </w:rPr>
              <w:t xml:space="preserve">) – through </w:t>
            </w:r>
            <w:proofErr w:type="spellStart"/>
            <w:r w:rsidR="00400DB4" w:rsidRPr="00400DB4">
              <w:rPr>
                <w:sz w:val="24"/>
                <w:szCs w:val="24"/>
              </w:rPr>
              <w:t>ProContract</w:t>
            </w:r>
            <w:proofErr w:type="spellEnd"/>
          </w:p>
        </w:tc>
      </w:tr>
      <w:tr w:rsidR="00400DB4" w:rsidRPr="007E4858" w:rsidTr="00400DB4">
        <w:tc>
          <w:tcPr>
            <w:tcW w:w="9285" w:type="dxa"/>
          </w:tcPr>
          <w:p w:rsidR="00400DB4" w:rsidRPr="00400DB4" w:rsidRDefault="00400DB4" w:rsidP="00174AA0">
            <w:pPr>
              <w:pStyle w:val="Legal2"/>
              <w:jc w:val="left"/>
              <w:rPr>
                <w:rFonts w:cs="Arial"/>
                <w:sz w:val="24"/>
                <w:szCs w:val="24"/>
              </w:rPr>
            </w:pPr>
            <w:r w:rsidRPr="00400DB4">
              <w:rPr>
                <w:sz w:val="24"/>
                <w:szCs w:val="24"/>
              </w:rPr>
              <w:t xml:space="preserve">You </w:t>
            </w:r>
            <w:r w:rsidR="001C13B6" w:rsidRPr="001C13B6">
              <w:rPr>
                <w:b/>
                <w:i/>
                <w:color w:val="365F91" w:themeColor="accent1" w:themeShade="BF"/>
                <w:sz w:val="24"/>
                <w:szCs w:val="24"/>
                <w:u w:val="single"/>
              </w:rPr>
              <w:t>MUST</w:t>
            </w:r>
            <w:r w:rsidRPr="00400DB4">
              <w:rPr>
                <w:sz w:val="24"/>
                <w:szCs w:val="24"/>
              </w:rPr>
              <w:t xml:space="preserve"> evaluate the financial standing of the tenderers (</w:t>
            </w:r>
            <w:r w:rsidR="00713BC2">
              <w:rPr>
                <w:b/>
                <w:sz w:val="24"/>
                <w:szCs w:val="24"/>
              </w:rPr>
              <w:t>Appendix 14</w:t>
            </w:r>
            <w:r w:rsidRPr="00D03986">
              <w:rPr>
                <w:b/>
                <w:sz w:val="24"/>
                <w:szCs w:val="24"/>
              </w:rPr>
              <w:t xml:space="preserve"> (</w:t>
            </w:r>
            <w:r w:rsidRPr="00D03986">
              <w:rPr>
                <w:b/>
                <w:i/>
                <w:sz w:val="24"/>
                <w:szCs w:val="24"/>
              </w:rPr>
              <w:t>Capability and Financial Checks</w:t>
            </w:r>
            <w:r w:rsidRPr="00D03986">
              <w:rPr>
                <w:b/>
                <w:sz w:val="24"/>
                <w:szCs w:val="24"/>
              </w:rPr>
              <w:t>)).</w:t>
            </w:r>
            <w:r w:rsidRPr="00400DB4">
              <w:rPr>
                <w:sz w:val="24"/>
                <w:szCs w:val="24"/>
              </w:rPr>
              <w:t xml:space="preserve">  If using a PQQ,</w:t>
            </w:r>
            <w:r w:rsidR="003740A5">
              <w:rPr>
                <w:sz w:val="24"/>
                <w:szCs w:val="24"/>
              </w:rPr>
              <w:t xml:space="preserve"> you</w:t>
            </w:r>
            <w:r w:rsidRPr="00400DB4">
              <w:rPr>
                <w:sz w:val="24"/>
                <w:szCs w:val="24"/>
              </w:rPr>
              <w:t xml:space="preserve"> </w:t>
            </w:r>
            <w:r w:rsidR="001C13B6" w:rsidRPr="001C13B6">
              <w:rPr>
                <w:b/>
                <w:i/>
                <w:color w:val="365F91" w:themeColor="accent1" w:themeShade="BF"/>
                <w:sz w:val="24"/>
                <w:szCs w:val="24"/>
                <w:u w:val="single"/>
              </w:rPr>
              <w:t>MUST</w:t>
            </w:r>
            <w:r w:rsidRPr="00400DB4">
              <w:rPr>
                <w:b/>
                <w:i/>
                <w:sz w:val="24"/>
                <w:szCs w:val="24"/>
                <w:u w:val="single"/>
              </w:rPr>
              <w:t xml:space="preserve"> </w:t>
            </w:r>
            <w:r w:rsidRPr="00400DB4">
              <w:rPr>
                <w:sz w:val="24"/>
                <w:szCs w:val="24"/>
              </w:rPr>
              <w:t xml:space="preserve">use the </w:t>
            </w:r>
            <w:r w:rsidRPr="00400DB4">
              <w:rPr>
                <w:sz w:val="24"/>
                <w:szCs w:val="24"/>
              </w:rPr>
              <w:lastRenderedPageBreak/>
              <w:t>Cabinet Office Standard</w:t>
            </w:r>
            <w:r w:rsidR="003740A5">
              <w:rPr>
                <w:sz w:val="24"/>
                <w:szCs w:val="24"/>
              </w:rPr>
              <w:t xml:space="preserve"> PQQ </w:t>
            </w:r>
          </w:p>
        </w:tc>
      </w:tr>
      <w:tr w:rsidR="00400DB4" w:rsidRPr="006C2C59" w:rsidTr="00400DB4">
        <w:tc>
          <w:tcPr>
            <w:tcW w:w="9285" w:type="dxa"/>
          </w:tcPr>
          <w:p w:rsidR="00400DB4" w:rsidRPr="006C2C59" w:rsidRDefault="00400DB4" w:rsidP="00174AA0">
            <w:pPr>
              <w:pStyle w:val="Legal2"/>
              <w:rPr>
                <w:sz w:val="24"/>
                <w:szCs w:val="24"/>
              </w:rPr>
            </w:pPr>
            <w:r w:rsidRPr="006C2C59">
              <w:rPr>
                <w:sz w:val="24"/>
                <w:szCs w:val="24"/>
              </w:rPr>
              <w:lastRenderedPageBreak/>
              <w:t xml:space="preserve">You </w:t>
            </w:r>
            <w:r w:rsidR="001C13B6" w:rsidRPr="001C13B6">
              <w:rPr>
                <w:b/>
                <w:i/>
                <w:color w:val="365F91" w:themeColor="accent1" w:themeShade="BF"/>
                <w:sz w:val="24"/>
                <w:szCs w:val="24"/>
              </w:rPr>
              <w:t>MUST</w:t>
            </w:r>
            <w:r w:rsidRPr="006C2C59">
              <w:rPr>
                <w:sz w:val="24"/>
                <w:szCs w:val="24"/>
              </w:rPr>
              <w:t xml:space="preserve"> take up references for the preferred bidder before award </w:t>
            </w:r>
          </w:p>
        </w:tc>
      </w:tr>
      <w:tr w:rsidR="00400DB4" w:rsidRPr="006C2C59" w:rsidTr="00400DB4">
        <w:tc>
          <w:tcPr>
            <w:tcW w:w="9285" w:type="dxa"/>
          </w:tcPr>
          <w:p w:rsidR="00400DB4" w:rsidRPr="006C2C59" w:rsidRDefault="00400DB4" w:rsidP="00174AA0">
            <w:pPr>
              <w:pStyle w:val="Legal2"/>
              <w:rPr>
                <w:rFonts w:cs="Arial"/>
                <w:sz w:val="24"/>
                <w:szCs w:val="24"/>
              </w:rPr>
            </w:pPr>
            <w:r w:rsidRPr="006C2C59">
              <w:rPr>
                <w:rFonts w:cs="Arial"/>
                <w:sz w:val="24"/>
                <w:szCs w:val="24"/>
              </w:rPr>
              <w:t xml:space="preserve">You </w:t>
            </w:r>
            <w:r w:rsidR="001C13B6" w:rsidRPr="001C13B6">
              <w:rPr>
                <w:rFonts w:cs="Arial"/>
                <w:b/>
                <w:i/>
                <w:color w:val="365F91" w:themeColor="accent1" w:themeShade="BF"/>
                <w:sz w:val="24"/>
                <w:szCs w:val="24"/>
              </w:rPr>
              <w:t>MUST</w:t>
            </w:r>
            <w:r w:rsidRPr="006C2C59">
              <w:rPr>
                <w:rFonts w:cs="Arial"/>
                <w:sz w:val="24"/>
                <w:szCs w:val="24"/>
              </w:rPr>
              <w:t xml:space="preserve"> complete the Procurement Evaluation Report</w:t>
            </w:r>
            <w:r w:rsidR="00B12C9D">
              <w:rPr>
                <w:rFonts w:cs="Arial"/>
                <w:sz w:val="24"/>
                <w:szCs w:val="24"/>
              </w:rPr>
              <w:t xml:space="preserve"> </w:t>
            </w:r>
            <w:r w:rsidRPr="006C2C59">
              <w:rPr>
                <w:rFonts w:cs="Arial"/>
                <w:sz w:val="24"/>
                <w:szCs w:val="24"/>
              </w:rPr>
              <w:t xml:space="preserve"> </w:t>
            </w:r>
            <w:r>
              <w:rPr>
                <w:rFonts w:cs="Arial"/>
                <w:sz w:val="24"/>
                <w:szCs w:val="24"/>
              </w:rPr>
              <w:t xml:space="preserve"> </w:t>
            </w:r>
          </w:p>
        </w:tc>
      </w:tr>
      <w:tr w:rsidR="00400DB4" w:rsidRPr="006C2C59" w:rsidTr="00400DB4">
        <w:tc>
          <w:tcPr>
            <w:tcW w:w="9285" w:type="dxa"/>
          </w:tcPr>
          <w:p w:rsidR="00400DB4" w:rsidRPr="006C2C59" w:rsidRDefault="00400DB4" w:rsidP="009E6225">
            <w:pPr>
              <w:pStyle w:val="Legal2"/>
              <w:rPr>
                <w:rFonts w:cs="Arial"/>
                <w:sz w:val="24"/>
                <w:szCs w:val="24"/>
              </w:rPr>
            </w:pPr>
            <w:r w:rsidRPr="006C2C59">
              <w:rPr>
                <w:rFonts w:cs="Arial"/>
                <w:sz w:val="24"/>
                <w:szCs w:val="24"/>
              </w:rPr>
              <w:t>Award the Contract based on your chosen criteria (price and quality</w:t>
            </w:r>
          </w:p>
        </w:tc>
      </w:tr>
      <w:tr w:rsidR="00400DB4" w:rsidRPr="006C2C59" w:rsidTr="00400DB4">
        <w:tc>
          <w:tcPr>
            <w:tcW w:w="9285" w:type="dxa"/>
          </w:tcPr>
          <w:p w:rsidR="00400DB4" w:rsidRPr="006C2C59" w:rsidRDefault="00400DB4" w:rsidP="009E6225">
            <w:pPr>
              <w:pStyle w:val="Legal2"/>
              <w:rPr>
                <w:rFonts w:cs="Arial"/>
                <w:sz w:val="24"/>
                <w:szCs w:val="24"/>
              </w:rPr>
            </w:pPr>
            <w:r w:rsidRPr="006C2C59">
              <w:rPr>
                <w:rFonts w:cs="Arial"/>
                <w:sz w:val="24"/>
                <w:szCs w:val="24"/>
              </w:rPr>
              <w:t xml:space="preserve">You </w:t>
            </w:r>
            <w:r w:rsidR="001C13B6" w:rsidRPr="001C13B6">
              <w:rPr>
                <w:rFonts w:cs="Arial"/>
                <w:b/>
                <w:i/>
                <w:color w:val="365F91" w:themeColor="accent1" w:themeShade="BF"/>
                <w:sz w:val="24"/>
                <w:szCs w:val="24"/>
              </w:rPr>
              <w:t>MUST</w:t>
            </w:r>
            <w:r w:rsidRPr="006C2C59">
              <w:rPr>
                <w:rFonts w:cs="Arial"/>
                <w:sz w:val="24"/>
                <w:szCs w:val="24"/>
              </w:rPr>
              <w:t xml:space="preserve"> get the Contract sealed</w:t>
            </w:r>
          </w:p>
        </w:tc>
      </w:tr>
      <w:tr w:rsidR="00400DB4" w:rsidRPr="006C2C59" w:rsidTr="00400DB4">
        <w:tc>
          <w:tcPr>
            <w:tcW w:w="9285" w:type="dxa"/>
          </w:tcPr>
          <w:p w:rsidR="00400DB4" w:rsidRPr="006C2C59" w:rsidRDefault="00400DB4" w:rsidP="009E6225">
            <w:pPr>
              <w:pStyle w:val="Legal2"/>
              <w:rPr>
                <w:rFonts w:cs="Arial"/>
                <w:sz w:val="24"/>
                <w:szCs w:val="24"/>
              </w:rPr>
            </w:pPr>
            <w:r w:rsidRPr="006C2C59">
              <w:rPr>
                <w:rFonts w:cs="Arial"/>
                <w:sz w:val="24"/>
                <w:szCs w:val="24"/>
              </w:rPr>
              <w:t xml:space="preserve">You </w:t>
            </w:r>
            <w:r w:rsidR="001C13B6" w:rsidRPr="001C13B6">
              <w:rPr>
                <w:rFonts w:cs="Arial"/>
                <w:b/>
                <w:i/>
                <w:color w:val="365F91" w:themeColor="accent1" w:themeShade="BF"/>
                <w:sz w:val="24"/>
                <w:szCs w:val="24"/>
              </w:rPr>
              <w:t>MUST</w:t>
            </w:r>
            <w:r w:rsidRPr="006C2C59">
              <w:rPr>
                <w:rFonts w:cs="Arial"/>
                <w:sz w:val="24"/>
                <w:szCs w:val="24"/>
              </w:rPr>
              <w:t xml:space="preserve"> record the new Contract on Contract Register</w:t>
            </w:r>
          </w:p>
        </w:tc>
      </w:tr>
    </w:tbl>
    <w:p w:rsidR="00B72518" w:rsidRPr="006C2C59" w:rsidRDefault="00B72518" w:rsidP="009D267D">
      <w:pPr>
        <w:rPr>
          <w:rFonts w:cs="Arial"/>
          <w:sz w:val="24"/>
        </w:rPr>
      </w:pPr>
    </w:p>
    <w:p w:rsidR="00447B85" w:rsidRDefault="00B72518" w:rsidP="00B72518">
      <w:pPr>
        <w:ind w:left="360"/>
        <w:rPr>
          <w:rFonts w:cs="Arial"/>
          <w:sz w:val="24"/>
        </w:rPr>
      </w:pPr>
      <w:r w:rsidRPr="009B74D5">
        <w:rPr>
          <w:rFonts w:cs="Arial"/>
          <w:sz w:val="24"/>
        </w:rPr>
        <w:t xml:space="preserve">*The EU Threshold levels are given in </w:t>
      </w:r>
      <w:r w:rsidR="001D41E6" w:rsidRPr="00FC5E8C">
        <w:rPr>
          <w:rFonts w:cs="Arial"/>
          <w:b/>
          <w:sz w:val="24"/>
        </w:rPr>
        <w:t>Appendix</w:t>
      </w:r>
      <w:r w:rsidRPr="00FC5E8C">
        <w:rPr>
          <w:rFonts w:cs="Arial"/>
          <w:b/>
          <w:sz w:val="24"/>
        </w:rPr>
        <w:t xml:space="preserve"> </w:t>
      </w:r>
      <w:r w:rsidR="00FC5E8C">
        <w:rPr>
          <w:rFonts w:cs="Arial"/>
          <w:b/>
          <w:sz w:val="24"/>
        </w:rPr>
        <w:t>1</w:t>
      </w:r>
      <w:r w:rsidR="00EF0CEB">
        <w:rPr>
          <w:rFonts w:cs="Arial"/>
          <w:b/>
          <w:sz w:val="24"/>
        </w:rPr>
        <w:t>6</w:t>
      </w:r>
      <w:r w:rsidRPr="009B74D5">
        <w:rPr>
          <w:rFonts w:cs="Arial"/>
          <w:sz w:val="24"/>
        </w:rPr>
        <w:t xml:space="preserve">.  The Light Touch Regime for Health and Social </w:t>
      </w:r>
      <w:r w:rsidR="007F6D7B" w:rsidRPr="009B74D5">
        <w:rPr>
          <w:rFonts w:cs="Arial"/>
          <w:sz w:val="24"/>
        </w:rPr>
        <w:t>Service</w:t>
      </w:r>
      <w:r w:rsidRPr="009B74D5">
        <w:rPr>
          <w:rFonts w:cs="Arial"/>
          <w:sz w:val="24"/>
        </w:rPr>
        <w:t xml:space="preserve">s type </w:t>
      </w:r>
      <w:r w:rsidR="009D02B7" w:rsidRPr="009B74D5">
        <w:rPr>
          <w:rFonts w:cs="Arial"/>
          <w:sz w:val="24"/>
        </w:rPr>
        <w:t>Contract</w:t>
      </w:r>
      <w:r w:rsidRPr="009B74D5">
        <w:rPr>
          <w:rFonts w:cs="Arial"/>
          <w:sz w:val="24"/>
        </w:rPr>
        <w:t xml:space="preserve">s is explained at </w:t>
      </w:r>
      <w:r w:rsidR="001D41E6" w:rsidRPr="00FC5E8C">
        <w:rPr>
          <w:rFonts w:cs="Arial"/>
          <w:b/>
          <w:sz w:val="24"/>
        </w:rPr>
        <w:t>Appendix</w:t>
      </w:r>
      <w:r w:rsidRPr="00FC5E8C">
        <w:rPr>
          <w:rFonts w:cs="Arial"/>
          <w:b/>
          <w:sz w:val="24"/>
        </w:rPr>
        <w:t xml:space="preserve"> </w:t>
      </w:r>
      <w:r w:rsidR="00335685">
        <w:rPr>
          <w:rFonts w:cs="Arial"/>
          <w:b/>
          <w:sz w:val="24"/>
        </w:rPr>
        <w:t>9</w:t>
      </w:r>
      <w:r w:rsidRPr="00FC5E8C">
        <w:rPr>
          <w:rFonts w:cs="Arial"/>
          <w:b/>
          <w:sz w:val="24"/>
        </w:rPr>
        <w:t xml:space="preserve"> </w:t>
      </w:r>
      <w:r w:rsidR="00286145" w:rsidRPr="00FC5E8C">
        <w:rPr>
          <w:rFonts w:cs="Arial"/>
          <w:b/>
          <w:sz w:val="24"/>
        </w:rPr>
        <w:t>(</w:t>
      </w:r>
      <w:r w:rsidR="00FC5E8C" w:rsidRPr="00FC5E8C">
        <w:rPr>
          <w:rFonts w:cs="Arial"/>
          <w:b/>
          <w:sz w:val="24"/>
        </w:rPr>
        <w:t>P</w:t>
      </w:r>
      <w:r w:rsidR="00286145" w:rsidRPr="00FC5E8C">
        <w:rPr>
          <w:rFonts w:cs="Arial"/>
          <w:b/>
          <w:sz w:val="24"/>
        </w:rPr>
        <w:t>rocurement Options)</w:t>
      </w:r>
      <w:r w:rsidR="00286145">
        <w:rPr>
          <w:rFonts w:cs="Arial"/>
          <w:sz w:val="24"/>
        </w:rPr>
        <w:t xml:space="preserve"> </w:t>
      </w:r>
      <w:r w:rsidRPr="009B74D5">
        <w:rPr>
          <w:rFonts w:cs="Arial"/>
          <w:sz w:val="24"/>
        </w:rPr>
        <w:t>and has different threshold levels.</w:t>
      </w:r>
    </w:p>
    <w:p w:rsidR="007104AF" w:rsidRDefault="007104AF" w:rsidP="00B72518">
      <w:pPr>
        <w:ind w:left="360"/>
        <w:rPr>
          <w:rFonts w:cs="Arial"/>
          <w:sz w:val="24"/>
        </w:rPr>
      </w:pPr>
    </w:p>
    <w:p w:rsidR="007104AF" w:rsidRDefault="007104AF" w:rsidP="00B72518">
      <w:pPr>
        <w:ind w:left="360"/>
        <w:rPr>
          <w:rFonts w:cs="Arial"/>
          <w:sz w:val="24"/>
        </w:rPr>
      </w:pPr>
      <w:r>
        <w:rPr>
          <w:rFonts w:cs="Arial"/>
          <w:sz w:val="24"/>
        </w:rPr>
        <w:t xml:space="preserve">Be aware that it is vital that you carefully estimate the value of the contract.  If you have issued tenders for a below threshold contract and the tender responses indicate that the value of the successful tender will go above the threshold, you </w:t>
      </w:r>
      <w:r w:rsidR="001C13B6" w:rsidRPr="004271D0">
        <w:rPr>
          <w:rFonts w:cs="Arial"/>
          <w:b/>
          <w:i/>
          <w:color w:val="365F91" w:themeColor="accent1" w:themeShade="BF"/>
          <w:sz w:val="24"/>
        </w:rPr>
        <w:t>MUST</w:t>
      </w:r>
      <w:r>
        <w:rPr>
          <w:rFonts w:cs="Arial"/>
          <w:sz w:val="24"/>
        </w:rPr>
        <w:t xml:space="preserve"> stop the process and re-tender under OJEU.  To avoid this, it is better to consider tendering under OJEU in the first instance.</w:t>
      </w:r>
    </w:p>
    <w:p w:rsidR="00447B85" w:rsidRDefault="00447B85" w:rsidP="00B72518">
      <w:pPr>
        <w:ind w:left="360"/>
        <w:rPr>
          <w:rFonts w:cs="Arial"/>
          <w:sz w:val="24"/>
        </w:rPr>
      </w:pPr>
    </w:p>
    <w:p w:rsidR="00C03DC8" w:rsidRDefault="00C03DC8" w:rsidP="00B72518">
      <w:pPr>
        <w:ind w:left="360"/>
        <w:rPr>
          <w:rFonts w:cs="Arial"/>
          <w:sz w:val="24"/>
        </w:rPr>
      </w:pPr>
    </w:p>
    <w:p w:rsidR="00ED2A6A" w:rsidRDefault="00ED2A6A">
      <w:pPr>
        <w:rPr>
          <w:rFonts w:cs="Arial"/>
          <w:b/>
          <w:sz w:val="28"/>
          <w:szCs w:val="28"/>
        </w:rPr>
      </w:pPr>
      <w:r>
        <w:rPr>
          <w:rFonts w:cs="Arial"/>
          <w:b/>
          <w:sz w:val="28"/>
          <w:szCs w:val="28"/>
        </w:rPr>
        <w:br w:type="page"/>
      </w:r>
    </w:p>
    <w:p w:rsidR="00447B85" w:rsidRPr="00CA523A" w:rsidRDefault="00B516BA" w:rsidP="00E14C1B">
      <w:pPr>
        <w:ind w:left="360"/>
        <w:jc w:val="left"/>
        <w:rPr>
          <w:rFonts w:cs="Arial"/>
          <w:b/>
          <w:sz w:val="28"/>
          <w:szCs w:val="28"/>
        </w:rPr>
      </w:pPr>
      <w:r>
        <w:rPr>
          <w:rFonts w:cs="Arial"/>
          <w:b/>
          <w:sz w:val="28"/>
          <w:szCs w:val="28"/>
        </w:rPr>
        <w:lastRenderedPageBreak/>
        <w:t>E</w:t>
      </w:r>
      <w:r>
        <w:rPr>
          <w:rFonts w:cs="Arial"/>
          <w:b/>
          <w:sz w:val="28"/>
          <w:szCs w:val="28"/>
        </w:rPr>
        <w:tab/>
      </w:r>
      <w:r w:rsidR="00572D7A">
        <w:rPr>
          <w:rFonts w:cs="Arial"/>
          <w:b/>
          <w:sz w:val="28"/>
          <w:szCs w:val="28"/>
        </w:rPr>
        <w:tab/>
      </w:r>
      <w:r w:rsidR="00447B85" w:rsidRPr="00CA523A">
        <w:rPr>
          <w:rFonts w:cs="Arial"/>
          <w:b/>
          <w:sz w:val="28"/>
          <w:szCs w:val="28"/>
        </w:rPr>
        <w:t>Contract Award &amp; Implementation</w:t>
      </w:r>
    </w:p>
    <w:p w:rsidR="00572D7A" w:rsidRPr="006F7F40" w:rsidRDefault="00572D7A" w:rsidP="0046156A">
      <w:pPr>
        <w:spacing w:before="100" w:beforeAutospacing="1" w:after="100" w:afterAutospacing="1"/>
        <w:jc w:val="left"/>
        <w:rPr>
          <w:rFonts w:cs="Arial"/>
          <w:b/>
          <w:sz w:val="24"/>
        </w:rPr>
      </w:pPr>
      <w:r w:rsidRPr="006F7F40">
        <w:rPr>
          <w:rFonts w:cs="Arial"/>
          <w:b/>
          <w:sz w:val="24"/>
        </w:rPr>
        <w:t>1</w:t>
      </w:r>
      <w:r w:rsidR="00C642AD">
        <w:rPr>
          <w:rFonts w:cs="Arial"/>
          <w:b/>
          <w:sz w:val="24"/>
        </w:rPr>
        <w:t>4</w:t>
      </w:r>
      <w:r w:rsidRPr="006F7F40">
        <w:rPr>
          <w:rFonts w:cs="Arial"/>
          <w:b/>
          <w:sz w:val="24"/>
        </w:rPr>
        <w:t>.</w:t>
      </w:r>
      <w:r w:rsidRPr="006F7F40">
        <w:rPr>
          <w:rFonts w:cs="Arial"/>
          <w:b/>
          <w:sz w:val="24"/>
        </w:rPr>
        <w:tab/>
      </w:r>
      <w:r w:rsidR="006F7F40" w:rsidRPr="006F7F40">
        <w:rPr>
          <w:rFonts w:cs="Arial"/>
          <w:b/>
          <w:sz w:val="24"/>
        </w:rPr>
        <w:t>General</w:t>
      </w:r>
      <w:r w:rsidRPr="006F7F40">
        <w:rPr>
          <w:rFonts w:cs="Arial"/>
          <w:b/>
          <w:sz w:val="24"/>
        </w:rPr>
        <w:tab/>
      </w:r>
    </w:p>
    <w:p w:rsidR="0014297B" w:rsidRPr="006C2C59" w:rsidRDefault="006F7F40" w:rsidP="006F7F40">
      <w:pPr>
        <w:spacing w:before="100" w:beforeAutospacing="1" w:after="100" w:afterAutospacing="1"/>
        <w:ind w:left="567" w:hanging="567"/>
        <w:jc w:val="left"/>
        <w:rPr>
          <w:rFonts w:cs="Arial"/>
          <w:sz w:val="24"/>
        </w:rPr>
      </w:pPr>
      <w:r>
        <w:rPr>
          <w:rFonts w:cs="Arial"/>
          <w:sz w:val="24"/>
        </w:rPr>
        <w:t>1</w:t>
      </w:r>
      <w:r w:rsidR="00C642AD">
        <w:rPr>
          <w:rFonts w:cs="Arial"/>
          <w:sz w:val="24"/>
        </w:rPr>
        <w:t>4</w:t>
      </w:r>
      <w:r>
        <w:rPr>
          <w:rFonts w:cs="Arial"/>
          <w:sz w:val="24"/>
        </w:rPr>
        <w:t>.1</w:t>
      </w:r>
      <w:r>
        <w:rPr>
          <w:rFonts w:cs="Arial"/>
          <w:sz w:val="24"/>
        </w:rPr>
        <w:tab/>
      </w:r>
      <w:r w:rsidR="00271AE2">
        <w:rPr>
          <w:rFonts w:cs="Arial"/>
          <w:sz w:val="24"/>
        </w:rPr>
        <w:t>I</w:t>
      </w:r>
      <w:r w:rsidR="008A4542" w:rsidRPr="008A4542">
        <w:rPr>
          <w:rFonts w:cs="Arial"/>
          <w:sz w:val="24"/>
        </w:rPr>
        <w:t xml:space="preserve">t is </w:t>
      </w:r>
      <w:r w:rsidR="00A42CB8" w:rsidRPr="008A4542">
        <w:rPr>
          <w:rFonts w:cs="Arial"/>
          <w:sz w:val="24"/>
        </w:rPr>
        <w:t xml:space="preserve">critical </w:t>
      </w:r>
      <w:r w:rsidR="008A4542" w:rsidRPr="008A4542">
        <w:rPr>
          <w:rFonts w:cs="Arial"/>
          <w:sz w:val="24"/>
        </w:rPr>
        <w:t xml:space="preserve">that the Contract </w:t>
      </w:r>
      <w:r w:rsidR="00B46E96">
        <w:rPr>
          <w:rFonts w:cs="Arial"/>
          <w:sz w:val="24"/>
        </w:rPr>
        <w:t>a</w:t>
      </w:r>
      <w:r w:rsidR="008A4542" w:rsidRPr="008A4542">
        <w:rPr>
          <w:rFonts w:cs="Arial"/>
          <w:sz w:val="24"/>
        </w:rPr>
        <w:t xml:space="preserve">ward and </w:t>
      </w:r>
      <w:r w:rsidR="00B46E96">
        <w:rPr>
          <w:rFonts w:cs="Arial"/>
          <w:sz w:val="24"/>
        </w:rPr>
        <w:t>i</w:t>
      </w:r>
      <w:r w:rsidR="008A4542" w:rsidRPr="008A4542">
        <w:rPr>
          <w:rFonts w:cs="Arial"/>
          <w:sz w:val="24"/>
        </w:rPr>
        <w:t>mplementation are carried out effectively.</w:t>
      </w:r>
      <w:r w:rsidR="008A4542">
        <w:rPr>
          <w:rFonts w:cs="Arial"/>
          <w:sz w:val="24"/>
        </w:rPr>
        <w:t xml:space="preserve">  </w:t>
      </w:r>
      <w:r w:rsidR="00BB34E1">
        <w:rPr>
          <w:rFonts w:cs="Arial"/>
          <w:sz w:val="24"/>
        </w:rPr>
        <w:t>Prior to contract</w:t>
      </w:r>
      <w:r w:rsidR="00062939">
        <w:rPr>
          <w:rFonts w:cs="Arial"/>
          <w:sz w:val="24"/>
        </w:rPr>
        <w:t xml:space="preserve"> award y</w:t>
      </w:r>
      <w:r w:rsidR="008A4542">
        <w:rPr>
          <w:rFonts w:cs="Arial"/>
          <w:sz w:val="24"/>
        </w:rPr>
        <w:t xml:space="preserve">ou </w:t>
      </w:r>
      <w:r w:rsidR="001C13B6" w:rsidRPr="001C13B6">
        <w:rPr>
          <w:rFonts w:cs="Arial"/>
          <w:b/>
          <w:i/>
          <w:color w:val="365F91" w:themeColor="accent1" w:themeShade="BF"/>
          <w:sz w:val="24"/>
        </w:rPr>
        <w:t>MUST</w:t>
      </w:r>
      <w:r w:rsidR="00934D91" w:rsidRPr="006C2C59">
        <w:rPr>
          <w:rFonts w:cs="Arial"/>
          <w:sz w:val="24"/>
        </w:rPr>
        <w:t xml:space="preserve"> ensure that y</w:t>
      </w:r>
      <w:r w:rsidR="008A4542" w:rsidRPr="006C2C59">
        <w:rPr>
          <w:rFonts w:cs="Arial"/>
          <w:sz w:val="24"/>
        </w:rPr>
        <w:t>our objectives</w:t>
      </w:r>
      <w:r w:rsidR="00A42CB8" w:rsidRPr="006C2C59">
        <w:rPr>
          <w:rFonts w:cs="Arial"/>
          <w:sz w:val="24"/>
        </w:rPr>
        <w:t xml:space="preserve"> </w:t>
      </w:r>
      <w:r w:rsidR="00C07B94">
        <w:rPr>
          <w:rFonts w:cs="Arial"/>
          <w:sz w:val="24"/>
        </w:rPr>
        <w:t>are</w:t>
      </w:r>
      <w:r w:rsidR="00A42CB8" w:rsidRPr="006C2C59">
        <w:rPr>
          <w:rFonts w:cs="Arial"/>
          <w:sz w:val="24"/>
        </w:rPr>
        <w:t xml:space="preserve"> fully addressed</w:t>
      </w:r>
      <w:r w:rsidR="005F7D27" w:rsidRPr="006C2C59">
        <w:rPr>
          <w:rFonts w:cs="Arial"/>
          <w:sz w:val="24"/>
        </w:rPr>
        <w:t xml:space="preserve"> and that </w:t>
      </w:r>
      <w:r w:rsidR="008A4542" w:rsidRPr="006C2C59">
        <w:rPr>
          <w:rFonts w:cs="Arial"/>
          <w:sz w:val="24"/>
        </w:rPr>
        <w:t xml:space="preserve">all </w:t>
      </w:r>
      <w:r w:rsidR="006C2C59">
        <w:rPr>
          <w:rFonts w:cs="Arial"/>
          <w:sz w:val="24"/>
        </w:rPr>
        <w:t>approval</w:t>
      </w:r>
      <w:r w:rsidR="00ED67DD">
        <w:rPr>
          <w:rFonts w:cs="Arial"/>
          <w:sz w:val="24"/>
        </w:rPr>
        <w:t>s</w:t>
      </w:r>
      <w:r w:rsidR="006C2C59">
        <w:rPr>
          <w:rFonts w:cs="Arial"/>
          <w:sz w:val="24"/>
        </w:rPr>
        <w:t xml:space="preserve"> to award </w:t>
      </w:r>
      <w:r w:rsidR="008A4542" w:rsidRPr="006C2C59">
        <w:rPr>
          <w:rFonts w:cs="Arial"/>
          <w:sz w:val="24"/>
        </w:rPr>
        <w:t xml:space="preserve">issues </w:t>
      </w:r>
      <w:r w:rsidR="00C07B94">
        <w:rPr>
          <w:rFonts w:cs="Arial"/>
          <w:sz w:val="24"/>
        </w:rPr>
        <w:t>are</w:t>
      </w:r>
      <w:r w:rsidR="008A4542" w:rsidRPr="006C2C59">
        <w:rPr>
          <w:rFonts w:cs="Arial"/>
          <w:sz w:val="24"/>
        </w:rPr>
        <w:t xml:space="preserve"> covered</w:t>
      </w:r>
      <w:r w:rsidR="005F7D27" w:rsidRPr="006C2C59">
        <w:rPr>
          <w:rFonts w:cs="Arial"/>
          <w:sz w:val="24"/>
        </w:rPr>
        <w:t>.</w:t>
      </w:r>
    </w:p>
    <w:p w:rsidR="00062939" w:rsidRPr="006C2C59" w:rsidRDefault="006F7F40" w:rsidP="0046156A">
      <w:pPr>
        <w:spacing w:before="100" w:beforeAutospacing="1" w:after="100" w:afterAutospacing="1"/>
        <w:jc w:val="left"/>
        <w:rPr>
          <w:rFonts w:cs="Arial"/>
          <w:b/>
          <w:sz w:val="24"/>
        </w:rPr>
      </w:pPr>
      <w:r w:rsidRPr="006C2C59">
        <w:rPr>
          <w:rFonts w:cs="Arial"/>
          <w:b/>
          <w:sz w:val="24"/>
        </w:rPr>
        <w:t>1</w:t>
      </w:r>
      <w:r w:rsidR="00C642AD">
        <w:rPr>
          <w:rFonts w:cs="Arial"/>
          <w:b/>
          <w:sz w:val="24"/>
        </w:rPr>
        <w:t>5</w:t>
      </w:r>
      <w:r w:rsidRPr="006C2C59">
        <w:rPr>
          <w:rFonts w:cs="Arial"/>
          <w:b/>
          <w:sz w:val="24"/>
        </w:rPr>
        <w:t>.</w:t>
      </w:r>
      <w:r w:rsidRPr="006C2C59">
        <w:rPr>
          <w:rFonts w:cs="Arial"/>
          <w:b/>
          <w:sz w:val="24"/>
        </w:rPr>
        <w:tab/>
      </w:r>
      <w:r w:rsidR="00062939" w:rsidRPr="006C2C59">
        <w:rPr>
          <w:rFonts w:cs="Arial"/>
          <w:b/>
          <w:sz w:val="24"/>
        </w:rPr>
        <w:t>Approval to Award</w:t>
      </w:r>
    </w:p>
    <w:p w:rsidR="00062939" w:rsidRPr="004F00DC" w:rsidRDefault="006F7F40" w:rsidP="006F7F40">
      <w:pPr>
        <w:spacing w:before="100" w:beforeAutospacing="1" w:after="100" w:afterAutospacing="1"/>
        <w:ind w:left="567" w:hanging="567"/>
        <w:jc w:val="left"/>
        <w:rPr>
          <w:rFonts w:cs="Arial"/>
          <w:sz w:val="24"/>
        </w:rPr>
      </w:pPr>
      <w:r w:rsidRPr="006C2C59">
        <w:rPr>
          <w:rFonts w:cs="Arial"/>
          <w:sz w:val="24"/>
        </w:rPr>
        <w:t>1</w:t>
      </w:r>
      <w:r w:rsidR="00C642AD">
        <w:rPr>
          <w:rFonts w:cs="Arial"/>
          <w:sz w:val="24"/>
        </w:rPr>
        <w:t>5</w:t>
      </w:r>
      <w:r w:rsidRPr="006C2C59">
        <w:rPr>
          <w:rFonts w:cs="Arial"/>
          <w:sz w:val="24"/>
        </w:rPr>
        <w:t>.1</w:t>
      </w:r>
      <w:r w:rsidRPr="006C2C59">
        <w:rPr>
          <w:rFonts w:cs="Arial"/>
          <w:sz w:val="24"/>
        </w:rPr>
        <w:tab/>
      </w:r>
      <w:r w:rsidR="00882679" w:rsidRPr="006C2C59">
        <w:rPr>
          <w:rFonts w:cs="Arial"/>
          <w:sz w:val="24"/>
        </w:rPr>
        <w:t>The Procurement Evaluation and Approval</w:t>
      </w:r>
      <w:r w:rsidR="00062939" w:rsidRPr="006C2C59">
        <w:rPr>
          <w:rFonts w:cs="Arial"/>
          <w:sz w:val="24"/>
        </w:rPr>
        <w:t xml:space="preserve"> Report </w:t>
      </w:r>
      <w:r w:rsidR="001C13B6" w:rsidRPr="001C13B6">
        <w:rPr>
          <w:rFonts w:cs="Arial"/>
          <w:b/>
          <w:i/>
          <w:color w:val="365F91" w:themeColor="accent1" w:themeShade="BF"/>
          <w:sz w:val="24"/>
        </w:rPr>
        <w:t>MUST</w:t>
      </w:r>
      <w:r w:rsidR="00062939" w:rsidRPr="006C2C59">
        <w:rPr>
          <w:rFonts w:cs="Arial"/>
          <w:sz w:val="24"/>
        </w:rPr>
        <w:t xml:space="preserve"> be completed in line with the Public Procurement Regulations</w:t>
      </w:r>
      <w:r w:rsidR="0007709B">
        <w:rPr>
          <w:rFonts w:cs="Arial"/>
          <w:sz w:val="24"/>
        </w:rPr>
        <w:t>.</w:t>
      </w:r>
      <w:r w:rsidR="00062939" w:rsidRPr="006C2C59">
        <w:rPr>
          <w:rFonts w:cs="Arial"/>
          <w:sz w:val="24"/>
        </w:rPr>
        <w:t xml:space="preserve">  The report </w:t>
      </w:r>
      <w:r w:rsidR="001C13B6" w:rsidRPr="001C13B6">
        <w:rPr>
          <w:rFonts w:cs="Arial"/>
          <w:b/>
          <w:i/>
          <w:color w:val="365F91" w:themeColor="accent1" w:themeShade="BF"/>
          <w:sz w:val="24"/>
        </w:rPr>
        <w:t>MUST</w:t>
      </w:r>
      <w:r w:rsidR="00062939" w:rsidRPr="006C2C59">
        <w:rPr>
          <w:rFonts w:cs="Arial"/>
          <w:sz w:val="24"/>
        </w:rPr>
        <w:t xml:space="preserve"> explain in full how you have come to the decision to award to the particular supplier in </w:t>
      </w:r>
      <w:r w:rsidR="00062939" w:rsidRPr="004F00DC">
        <w:rPr>
          <w:rFonts w:cs="Arial"/>
          <w:sz w:val="24"/>
        </w:rPr>
        <w:t>question</w:t>
      </w:r>
      <w:r w:rsidR="006E7FA4" w:rsidRPr="004F00DC">
        <w:rPr>
          <w:rFonts w:cs="Arial"/>
          <w:sz w:val="24"/>
        </w:rPr>
        <w:t xml:space="preserve"> for all procurements above £50k</w:t>
      </w:r>
      <w:r w:rsidR="00062939" w:rsidRPr="004F00DC">
        <w:rPr>
          <w:rFonts w:cs="Arial"/>
          <w:sz w:val="24"/>
        </w:rPr>
        <w:t xml:space="preserve">.  </w:t>
      </w:r>
    </w:p>
    <w:p w:rsidR="00062939" w:rsidRPr="006C2C59" w:rsidRDefault="006F7F40" w:rsidP="006F7F40">
      <w:pPr>
        <w:spacing w:before="100" w:beforeAutospacing="1" w:after="100" w:afterAutospacing="1"/>
        <w:ind w:left="567" w:hanging="567"/>
        <w:jc w:val="left"/>
        <w:rPr>
          <w:rFonts w:cs="Arial"/>
          <w:sz w:val="24"/>
        </w:rPr>
      </w:pPr>
      <w:r w:rsidRPr="006C2C59">
        <w:rPr>
          <w:rFonts w:cs="Arial"/>
          <w:sz w:val="24"/>
        </w:rPr>
        <w:t>1</w:t>
      </w:r>
      <w:r w:rsidR="00C642AD">
        <w:rPr>
          <w:rFonts w:cs="Arial"/>
          <w:sz w:val="24"/>
        </w:rPr>
        <w:t>5</w:t>
      </w:r>
      <w:r w:rsidRPr="006C2C59">
        <w:rPr>
          <w:rFonts w:cs="Arial"/>
          <w:sz w:val="24"/>
        </w:rPr>
        <w:t>.2</w:t>
      </w:r>
      <w:r w:rsidRPr="006C2C59">
        <w:rPr>
          <w:rFonts w:cs="Arial"/>
          <w:sz w:val="24"/>
        </w:rPr>
        <w:tab/>
      </w:r>
      <w:r w:rsidR="00062939" w:rsidRPr="006C2C59">
        <w:rPr>
          <w:rFonts w:cs="Arial"/>
          <w:sz w:val="24"/>
        </w:rPr>
        <w:t>The report concludes with an approval signatory to award t</w:t>
      </w:r>
      <w:r w:rsidR="000A03EC" w:rsidRPr="006C2C59">
        <w:rPr>
          <w:rFonts w:cs="Arial"/>
          <w:sz w:val="24"/>
        </w:rPr>
        <w:t>he</w:t>
      </w:r>
      <w:r w:rsidR="00062939" w:rsidRPr="006C2C59">
        <w:rPr>
          <w:rFonts w:cs="Arial"/>
          <w:sz w:val="24"/>
        </w:rPr>
        <w:t xml:space="preserve"> </w:t>
      </w:r>
      <w:r w:rsidR="00B46E96">
        <w:rPr>
          <w:rFonts w:cs="Arial"/>
          <w:sz w:val="24"/>
        </w:rPr>
        <w:t>C</w:t>
      </w:r>
      <w:r w:rsidR="00062939" w:rsidRPr="006C2C59">
        <w:rPr>
          <w:rFonts w:cs="Arial"/>
          <w:sz w:val="24"/>
        </w:rPr>
        <w:t xml:space="preserve">ontract.  </w:t>
      </w:r>
      <w:r w:rsidR="00934D91" w:rsidRPr="006C2C59">
        <w:rPr>
          <w:rFonts w:cs="Arial"/>
          <w:sz w:val="24"/>
        </w:rPr>
        <w:t xml:space="preserve">You </w:t>
      </w:r>
      <w:r w:rsidR="001C13B6" w:rsidRPr="001C13B6">
        <w:rPr>
          <w:rFonts w:cs="Arial"/>
          <w:b/>
          <w:i/>
          <w:color w:val="365F91" w:themeColor="accent1" w:themeShade="BF"/>
          <w:sz w:val="24"/>
        </w:rPr>
        <w:t>MUST</w:t>
      </w:r>
      <w:r w:rsidR="00934D91" w:rsidRPr="006C2C59">
        <w:rPr>
          <w:rFonts w:cs="Arial"/>
          <w:sz w:val="24"/>
        </w:rPr>
        <w:t xml:space="preserve"> have</w:t>
      </w:r>
      <w:r w:rsidR="00062939" w:rsidRPr="006C2C59">
        <w:rPr>
          <w:rFonts w:cs="Arial"/>
          <w:sz w:val="24"/>
        </w:rPr>
        <w:t xml:space="preserve"> the appropriate sign-off prior to notifying the supplier</w:t>
      </w:r>
      <w:r w:rsidR="00B46E96">
        <w:rPr>
          <w:rFonts w:cs="Arial"/>
          <w:sz w:val="24"/>
        </w:rPr>
        <w:t>(</w:t>
      </w:r>
      <w:r w:rsidR="00062939" w:rsidRPr="006C2C59">
        <w:rPr>
          <w:rFonts w:cs="Arial"/>
          <w:sz w:val="24"/>
        </w:rPr>
        <w:t>s</w:t>
      </w:r>
      <w:r w:rsidR="00B46E96">
        <w:rPr>
          <w:rFonts w:cs="Arial"/>
          <w:sz w:val="24"/>
        </w:rPr>
        <w:t>)</w:t>
      </w:r>
      <w:r w:rsidR="00062939" w:rsidRPr="006C2C59">
        <w:rPr>
          <w:rFonts w:cs="Arial"/>
          <w:sz w:val="24"/>
        </w:rPr>
        <w:t xml:space="preserve"> of your decision.</w:t>
      </w:r>
      <w:r w:rsidR="000A03EC" w:rsidRPr="006C2C59">
        <w:rPr>
          <w:rFonts w:cs="Arial"/>
          <w:sz w:val="24"/>
        </w:rPr>
        <w:t xml:space="preserve">  See </w:t>
      </w:r>
      <w:r w:rsidR="000A03EC" w:rsidRPr="006C2C59">
        <w:rPr>
          <w:rFonts w:cs="Arial"/>
          <w:b/>
          <w:sz w:val="24"/>
        </w:rPr>
        <w:t>Appendix 1</w:t>
      </w:r>
      <w:r w:rsidR="00F94F1B">
        <w:rPr>
          <w:rFonts w:cs="Arial"/>
          <w:b/>
          <w:sz w:val="24"/>
        </w:rPr>
        <w:t>2</w:t>
      </w:r>
      <w:r w:rsidR="000A03EC" w:rsidRPr="006C2C59">
        <w:rPr>
          <w:rFonts w:cs="Arial"/>
          <w:b/>
          <w:sz w:val="24"/>
        </w:rPr>
        <w:t xml:space="preserve"> Scheme of Delegations</w:t>
      </w:r>
      <w:r w:rsidR="000A03EC" w:rsidRPr="006C2C59">
        <w:rPr>
          <w:rFonts w:cs="Arial"/>
          <w:sz w:val="24"/>
        </w:rPr>
        <w:t xml:space="preserve"> for further details.  </w:t>
      </w:r>
    </w:p>
    <w:p w:rsidR="00062939" w:rsidRPr="006C2C59" w:rsidRDefault="006F7F40" w:rsidP="0046156A">
      <w:pPr>
        <w:spacing w:before="100" w:beforeAutospacing="1" w:after="100" w:afterAutospacing="1"/>
        <w:jc w:val="left"/>
        <w:rPr>
          <w:rFonts w:cs="Arial"/>
          <w:b/>
          <w:sz w:val="24"/>
        </w:rPr>
      </w:pPr>
      <w:r w:rsidRPr="006C2C59">
        <w:rPr>
          <w:rFonts w:cs="Arial"/>
          <w:b/>
          <w:sz w:val="24"/>
        </w:rPr>
        <w:t>1</w:t>
      </w:r>
      <w:r w:rsidR="00C642AD">
        <w:rPr>
          <w:rFonts w:cs="Arial"/>
          <w:b/>
          <w:sz w:val="24"/>
        </w:rPr>
        <w:t>6</w:t>
      </w:r>
      <w:r w:rsidRPr="006C2C59">
        <w:rPr>
          <w:rFonts w:cs="Arial"/>
          <w:b/>
          <w:sz w:val="24"/>
        </w:rPr>
        <w:t>.</w:t>
      </w:r>
      <w:r w:rsidRPr="006C2C59">
        <w:rPr>
          <w:rFonts w:cs="Arial"/>
          <w:b/>
          <w:sz w:val="24"/>
        </w:rPr>
        <w:tab/>
      </w:r>
      <w:r w:rsidR="00062939" w:rsidRPr="006C2C59">
        <w:rPr>
          <w:rFonts w:cs="Arial"/>
          <w:b/>
          <w:sz w:val="24"/>
        </w:rPr>
        <w:t>Notifying Suppliers</w:t>
      </w:r>
    </w:p>
    <w:p w:rsidR="00062939" w:rsidRPr="006C2C59" w:rsidRDefault="006F7F40" w:rsidP="006F7F40">
      <w:pPr>
        <w:spacing w:before="100" w:beforeAutospacing="1" w:after="100" w:afterAutospacing="1"/>
        <w:ind w:left="567" w:hanging="567"/>
        <w:jc w:val="left"/>
        <w:rPr>
          <w:rFonts w:cs="Arial"/>
          <w:sz w:val="24"/>
        </w:rPr>
      </w:pPr>
      <w:r w:rsidRPr="006C2C59">
        <w:rPr>
          <w:rFonts w:cs="Arial"/>
          <w:sz w:val="24"/>
        </w:rPr>
        <w:t>1</w:t>
      </w:r>
      <w:r w:rsidR="00C642AD">
        <w:rPr>
          <w:rFonts w:cs="Arial"/>
          <w:sz w:val="24"/>
        </w:rPr>
        <w:t>6</w:t>
      </w:r>
      <w:r w:rsidRPr="006C2C59">
        <w:rPr>
          <w:rFonts w:cs="Arial"/>
          <w:sz w:val="24"/>
        </w:rPr>
        <w:t>.1</w:t>
      </w:r>
      <w:r w:rsidRPr="006C2C59">
        <w:rPr>
          <w:rFonts w:cs="Arial"/>
          <w:sz w:val="24"/>
        </w:rPr>
        <w:tab/>
      </w:r>
      <w:r w:rsidR="00B46E96">
        <w:rPr>
          <w:rFonts w:cs="Arial"/>
          <w:sz w:val="24"/>
        </w:rPr>
        <w:t>Above the EU Thresholds t</w:t>
      </w:r>
      <w:r w:rsidR="005514AE" w:rsidRPr="006C2C59">
        <w:rPr>
          <w:rFonts w:cs="Arial"/>
          <w:sz w:val="24"/>
        </w:rPr>
        <w:t xml:space="preserve">here are strict rules on how </w:t>
      </w:r>
      <w:r w:rsidR="00271AE2" w:rsidRPr="006C2C59">
        <w:rPr>
          <w:rFonts w:cs="Arial"/>
          <w:sz w:val="24"/>
        </w:rPr>
        <w:t xml:space="preserve">to </w:t>
      </w:r>
      <w:r w:rsidR="005514AE" w:rsidRPr="006C2C59">
        <w:rPr>
          <w:rFonts w:cs="Arial"/>
          <w:sz w:val="24"/>
        </w:rPr>
        <w:t xml:space="preserve">debrief suppliers including a </w:t>
      </w:r>
      <w:r w:rsidR="00C6009B" w:rsidRPr="006C2C59">
        <w:rPr>
          <w:rFonts w:cs="Arial"/>
          <w:b/>
          <w:i/>
          <w:sz w:val="24"/>
        </w:rPr>
        <w:t>Mandatory</w:t>
      </w:r>
      <w:r w:rsidR="005514AE" w:rsidRPr="006C2C59">
        <w:rPr>
          <w:rFonts w:cs="Arial"/>
          <w:sz w:val="24"/>
        </w:rPr>
        <w:t xml:space="preserve"> 10 day </w:t>
      </w:r>
      <w:r w:rsidR="00934D91" w:rsidRPr="006C2C59">
        <w:rPr>
          <w:rFonts w:cs="Arial"/>
          <w:sz w:val="24"/>
        </w:rPr>
        <w:t>S</w:t>
      </w:r>
      <w:r w:rsidR="005514AE" w:rsidRPr="006C2C59">
        <w:rPr>
          <w:rFonts w:cs="Arial"/>
          <w:sz w:val="24"/>
        </w:rPr>
        <w:t xml:space="preserve">tandstill </w:t>
      </w:r>
      <w:r w:rsidR="00934D91" w:rsidRPr="006C2C59">
        <w:rPr>
          <w:rFonts w:cs="Arial"/>
          <w:sz w:val="24"/>
        </w:rPr>
        <w:t>P</w:t>
      </w:r>
      <w:r w:rsidR="005514AE" w:rsidRPr="006C2C59">
        <w:rPr>
          <w:rFonts w:cs="Arial"/>
          <w:sz w:val="24"/>
        </w:rPr>
        <w:t xml:space="preserve">eriod prior to confirming </w:t>
      </w:r>
      <w:r w:rsidR="00B46E96">
        <w:rPr>
          <w:rFonts w:cs="Arial"/>
          <w:sz w:val="24"/>
        </w:rPr>
        <w:t>C</w:t>
      </w:r>
      <w:r w:rsidR="005514AE" w:rsidRPr="006C2C59">
        <w:rPr>
          <w:rFonts w:cs="Arial"/>
          <w:sz w:val="24"/>
        </w:rPr>
        <w:t>ontract award</w:t>
      </w:r>
      <w:r w:rsidR="00271AE2" w:rsidRPr="006C2C59">
        <w:rPr>
          <w:rFonts w:cs="Arial"/>
          <w:sz w:val="24"/>
        </w:rPr>
        <w:t>.</w:t>
      </w:r>
      <w:r w:rsidR="005514AE" w:rsidRPr="006C2C59">
        <w:rPr>
          <w:rFonts w:cs="Arial"/>
          <w:sz w:val="24"/>
        </w:rPr>
        <w:t xml:space="preserve">  </w:t>
      </w:r>
      <w:r w:rsidR="00271AE2" w:rsidRPr="006C2C59">
        <w:rPr>
          <w:rFonts w:cs="Arial"/>
          <w:b/>
          <w:sz w:val="24"/>
        </w:rPr>
        <w:t xml:space="preserve">Appendix 14 Contract Award &amp; Debriefing </w:t>
      </w:r>
      <w:r w:rsidR="00271AE2" w:rsidRPr="006C2C59">
        <w:rPr>
          <w:rFonts w:cs="Arial"/>
          <w:sz w:val="24"/>
        </w:rPr>
        <w:t>gives more information</w:t>
      </w:r>
      <w:r w:rsidR="00062939" w:rsidRPr="006C2C59">
        <w:rPr>
          <w:rFonts w:cs="Arial"/>
          <w:sz w:val="24"/>
        </w:rPr>
        <w:t xml:space="preserve">.  </w:t>
      </w:r>
    </w:p>
    <w:p w:rsidR="005514AE" w:rsidRPr="006C2C59" w:rsidRDefault="006F7F40" w:rsidP="006F7F40">
      <w:pPr>
        <w:spacing w:before="100" w:beforeAutospacing="1" w:after="100" w:afterAutospacing="1"/>
        <w:ind w:left="567" w:hanging="567"/>
        <w:jc w:val="left"/>
        <w:rPr>
          <w:rFonts w:cs="Arial"/>
          <w:sz w:val="24"/>
        </w:rPr>
      </w:pPr>
      <w:r w:rsidRPr="006C2C59">
        <w:rPr>
          <w:rFonts w:cs="Arial"/>
          <w:sz w:val="24"/>
        </w:rPr>
        <w:t>1</w:t>
      </w:r>
      <w:r w:rsidR="00C642AD">
        <w:rPr>
          <w:rFonts w:cs="Arial"/>
          <w:sz w:val="24"/>
        </w:rPr>
        <w:t>6</w:t>
      </w:r>
      <w:r w:rsidRPr="006C2C59">
        <w:rPr>
          <w:rFonts w:cs="Arial"/>
          <w:sz w:val="24"/>
        </w:rPr>
        <w:t>.2</w:t>
      </w:r>
      <w:r w:rsidRPr="006C2C59">
        <w:rPr>
          <w:rFonts w:cs="Arial"/>
          <w:sz w:val="24"/>
        </w:rPr>
        <w:tab/>
      </w:r>
      <w:r w:rsidR="00132D86" w:rsidRPr="006C2C59">
        <w:rPr>
          <w:rFonts w:cs="Arial"/>
          <w:sz w:val="24"/>
        </w:rPr>
        <w:t>If</w:t>
      </w:r>
      <w:r w:rsidR="005514AE" w:rsidRPr="006C2C59">
        <w:rPr>
          <w:rFonts w:cs="Arial"/>
          <w:sz w:val="24"/>
        </w:rPr>
        <w:t xml:space="preserve"> the supplier request</w:t>
      </w:r>
      <w:r w:rsidR="00132D86" w:rsidRPr="006C2C59">
        <w:rPr>
          <w:rFonts w:cs="Arial"/>
          <w:sz w:val="24"/>
        </w:rPr>
        <w:t>s</w:t>
      </w:r>
      <w:r w:rsidR="005514AE" w:rsidRPr="006C2C59">
        <w:rPr>
          <w:rFonts w:cs="Arial"/>
          <w:sz w:val="24"/>
        </w:rPr>
        <w:t xml:space="preserve"> a face to face debrief, it is normal and courteous to do this where the </w:t>
      </w:r>
      <w:r w:rsidR="00B46E96">
        <w:rPr>
          <w:rFonts w:cs="Arial"/>
          <w:sz w:val="24"/>
        </w:rPr>
        <w:t>C</w:t>
      </w:r>
      <w:r w:rsidR="005514AE" w:rsidRPr="006C2C59">
        <w:rPr>
          <w:rFonts w:cs="Arial"/>
          <w:sz w:val="24"/>
        </w:rPr>
        <w:t>ontract is complex, of high value and/or has taken a long time to complete</w:t>
      </w:r>
      <w:r w:rsidR="00B46E96">
        <w:rPr>
          <w:rFonts w:cs="Arial"/>
          <w:sz w:val="24"/>
        </w:rPr>
        <w:t>, so long as you do so in a transparent and non-discriminatory way</w:t>
      </w:r>
      <w:r w:rsidR="00271AE2" w:rsidRPr="006C2C59">
        <w:rPr>
          <w:rFonts w:cs="Arial"/>
          <w:sz w:val="24"/>
        </w:rPr>
        <w:t>.</w:t>
      </w:r>
    </w:p>
    <w:p w:rsidR="005514AE" w:rsidRPr="006C2C59" w:rsidRDefault="006F7F40" w:rsidP="0046156A">
      <w:pPr>
        <w:spacing w:before="100" w:beforeAutospacing="1" w:after="100" w:afterAutospacing="1"/>
        <w:jc w:val="left"/>
        <w:rPr>
          <w:rFonts w:cs="Arial"/>
          <w:b/>
          <w:sz w:val="24"/>
        </w:rPr>
      </w:pPr>
      <w:r w:rsidRPr="006C2C59">
        <w:rPr>
          <w:rFonts w:cs="Arial"/>
          <w:b/>
          <w:sz w:val="24"/>
        </w:rPr>
        <w:t>1</w:t>
      </w:r>
      <w:r w:rsidR="00C642AD">
        <w:rPr>
          <w:rFonts w:cs="Arial"/>
          <w:b/>
          <w:sz w:val="24"/>
        </w:rPr>
        <w:t>7</w:t>
      </w:r>
      <w:r w:rsidRPr="006C2C59">
        <w:rPr>
          <w:rFonts w:cs="Arial"/>
          <w:b/>
          <w:sz w:val="24"/>
        </w:rPr>
        <w:t>.</w:t>
      </w:r>
      <w:r w:rsidRPr="006C2C59">
        <w:rPr>
          <w:rFonts w:cs="Arial"/>
          <w:b/>
          <w:sz w:val="24"/>
        </w:rPr>
        <w:tab/>
      </w:r>
      <w:r w:rsidR="005514AE" w:rsidRPr="006C2C59">
        <w:rPr>
          <w:rFonts w:cs="Arial"/>
          <w:b/>
          <w:sz w:val="24"/>
        </w:rPr>
        <w:t>Publi</w:t>
      </w:r>
      <w:r w:rsidR="00110151" w:rsidRPr="006C2C59">
        <w:rPr>
          <w:rFonts w:cs="Arial"/>
          <w:b/>
          <w:sz w:val="24"/>
        </w:rPr>
        <w:t>cations</w:t>
      </w:r>
    </w:p>
    <w:p w:rsidR="005514AE" w:rsidRPr="006C2C59" w:rsidRDefault="006F7F40" w:rsidP="006F7F40">
      <w:pPr>
        <w:spacing w:before="100" w:beforeAutospacing="1" w:after="100" w:afterAutospacing="1"/>
        <w:ind w:left="567" w:hanging="567"/>
        <w:jc w:val="left"/>
        <w:rPr>
          <w:rFonts w:cs="Arial"/>
          <w:sz w:val="24"/>
        </w:rPr>
      </w:pPr>
      <w:r w:rsidRPr="006C2C59">
        <w:rPr>
          <w:rFonts w:cs="Arial"/>
          <w:sz w:val="24"/>
        </w:rPr>
        <w:t>1</w:t>
      </w:r>
      <w:r w:rsidR="00C642AD">
        <w:rPr>
          <w:rFonts w:cs="Arial"/>
          <w:sz w:val="24"/>
        </w:rPr>
        <w:t>7</w:t>
      </w:r>
      <w:r w:rsidRPr="006C2C59">
        <w:rPr>
          <w:rFonts w:cs="Arial"/>
          <w:sz w:val="24"/>
        </w:rPr>
        <w:t>.1</w:t>
      </w:r>
      <w:r w:rsidRPr="006C2C59">
        <w:rPr>
          <w:rFonts w:cs="Arial"/>
          <w:sz w:val="24"/>
        </w:rPr>
        <w:tab/>
      </w:r>
      <w:r w:rsidR="005514AE" w:rsidRPr="006C2C59">
        <w:rPr>
          <w:rFonts w:cs="Arial"/>
          <w:sz w:val="24"/>
        </w:rPr>
        <w:t xml:space="preserve">For </w:t>
      </w:r>
      <w:r w:rsidR="00B46E96">
        <w:rPr>
          <w:rFonts w:cs="Arial"/>
          <w:sz w:val="24"/>
        </w:rPr>
        <w:t>C</w:t>
      </w:r>
      <w:r w:rsidR="005514AE" w:rsidRPr="006C2C59">
        <w:rPr>
          <w:rFonts w:cs="Arial"/>
          <w:sz w:val="24"/>
        </w:rPr>
        <w:t xml:space="preserve">ontracts above the </w:t>
      </w:r>
      <w:r w:rsidR="004728E2" w:rsidRPr="006C2C59">
        <w:rPr>
          <w:rFonts w:cs="Arial"/>
          <w:sz w:val="24"/>
        </w:rPr>
        <w:t>EU Thresholds</w:t>
      </w:r>
      <w:r w:rsidR="005514AE" w:rsidRPr="006C2C59">
        <w:rPr>
          <w:rFonts w:cs="Arial"/>
          <w:sz w:val="24"/>
        </w:rPr>
        <w:t xml:space="preserve">, </w:t>
      </w:r>
      <w:r w:rsidR="00934D91" w:rsidRPr="006C2C59">
        <w:rPr>
          <w:rFonts w:cs="Arial"/>
          <w:sz w:val="24"/>
        </w:rPr>
        <w:t xml:space="preserve">you </w:t>
      </w:r>
      <w:r w:rsidR="001C13B6" w:rsidRPr="001C13B6">
        <w:rPr>
          <w:rFonts w:cs="Arial"/>
          <w:b/>
          <w:i/>
          <w:color w:val="365F91" w:themeColor="accent1" w:themeShade="BF"/>
          <w:sz w:val="24"/>
        </w:rPr>
        <w:t>MUST</w:t>
      </w:r>
      <w:r w:rsidR="005514AE" w:rsidRPr="006C2C59">
        <w:rPr>
          <w:rFonts w:cs="Arial"/>
          <w:b/>
          <w:sz w:val="24"/>
        </w:rPr>
        <w:t xml:space="preserve"> </w:t>
      </w:r>
      <w:r w:rsidR="005514AE" w:rsidRPr="006C2C59">
        <w:rPr>
          <w:rFonts w:cs="Arial"/>
          <w:sz w:val="24"/>
        </w:rPr>
        <w:t>submit a Cont</w:t>
      </w:r>
      <w:r w:rsidR="00271AE2" w:rsidRPr="006C2C59">
        <w:rPr>
          <w:rFonts w:cs="Arial"/>
          <w:sz w:val="24"/>
        </w:rPr>
        <w:t>ra</w:t>
      </w:r>
      <w:r w:rsidR="005514AE" w:rsidRPr="006C2C59">
        <w:rPr>
          <w:rFonts w:cs="Arial"/>
          <w:sz w:val="24"/>
        </w:rPr>
        <w:t>ct Award Notice in the OJEU.</w:t>
      </w:r>
    </w:p>
    <w:p w:rsidR="005514AE" w:rsidRPr="006F7EEE" w:rsidRDefault="006F7F40" w:rsidP="0000028F">
      <w:pPr>
        <w:spacing w:before="100" w:beforeAutospacing="1" w:after="100" w:afterAutospacing="1"/>
        <w:ind w:left="567" w:hanging="567"/>
        <w:jc w:val="left"/>
        <w:rPr>
          <w:rFonts w:cs="Arial"/>
          <w:b/>
          <w:sz w:val="24"/>
        </w:rPr>
      </w:pPr>
      <w:r w:rsidRPr="006C2C59">
        <w:rPr>
          <w:rFonts w:cs="Arial"/>
          <w:sz w:val="24"/>
        </w:rPr>
        <w:t>1</w:t>
      </w:r>
      <w:r w:rsidR="00C642AD">
        <w:rPr>
          <w:rFonts w:cs="Arial"/>
          <w:sz w:val="24"/>
        </w:rPr>
        <w:t>7</w:t>
      </w:r>
      <w:r w:rsidRPr="006C2C59">
        <w:rPr>
          <w:rFonts w:cs="Arial"/>
          <w:sz w:val="24"/>
        </w:rPr>
        <w:t>.2</w:t>
      </w:r>
      <w:r w:rsidRPr="006C2C59">
        <w:rPr>
          <w:rFonts w:cs="Arial"/>
          <w:sz w:val="24"/>
        </w:rPr>
        <w:tab/>
      </w:r>
      <w:r w:rsidR="005514AE" w:rsidRPr="006C2C59">
        <w:rPr>
          <w:rFonts w:cs="Arial"/>
          <w:sz w:val="24"/>
        </w:rPr>
        <w:t xml:space="preserve">All </w:t>
      </w:r>
      <w:r w:rsidR="00B46E96">
        <w:rPr>
          <w:rFonts w:cs="Arial"/>
          <w:sz w:val="24"/>
        </w:rPr>
        <w:t>C</w:t>
      </w:r>
      <w:r w:rsidR="00B46E96" w:rsidRPr="006C2C59">
        <w:rPr>
          <w:rFonts w:cs="Arial"/>
          <w:sz w:val="24"/>
        </w:rPr>
        <w:t xml:space="preserve">ontracts </w:t>
      </w:r>
      <w:r w:rsidR="005514AE" w:rsidRPr="006C2C59">
        <w:rPr>
          <w:rFonts w:cs="Arial"/>
          <w:sz w:val="24"/>
        </w:rPr>
        <w:t xml:space="preserve">above £25K in value </w:t>
      </w:r>
      <w:r w:rsidR="001C13B6" w:rsidRPr="001C13B6">
        <w:rPr>
          <w:rFonts w:cs="Arial"/>
          <w:b/>
          <w:i/>
          <w:color w:val="365F91" w:themeColor="accent1" w:themeShade="BF"/>
          <w:sz w:val="24"/>
        </w:rPr>
        <w:t>MUST</w:t>
      </w:r>
      <w:r w:rsidR="005514AE" w:rsidRPr="006C2C59">
        <w:rPr>
          <w:rFonts w:cs="Arial"/>
          <w:sz w:val="24"/>
        </w:rPr>
        <w:t xml:space="preserve"> be published on Contracts Finder.</w:t>
      </w:r>
      <w:r w:rsidR="00B46E96">
        <w:rPr>
          <w:rFonts w:cs="Arial"/>
          <w:sz w:val="24"/>
        </w:rPr>
        <w:t xml:space="preserve"> </w:t>
      </w:r>
      <w:r w:rsidR="00B46E96" w:rsidRPr="006F7EEE">
        <w:rPr>
          <w:rFonts w:cs="Arial"/>
          <w:b/>
          <w:sz w:val="24"/>
        </w:rPr>
        <w:t>See Appendix 2</w:t>
      </w:r>
      <w:r w:rsidR="007437FE" w:rsidRPr="006F7EEE">
        <w:rPr>
          <w:rFonts w:cs="Arial"/>
          <w:b/>
          <w:sz w:val="24"/>
        </w:rPr>
        <w:t>0</w:t>
      </w:r>
      <w:r w:rsidR="00B46E96" w:rsidRPr="006F7EEE">
        <w:rPr>
          <w:rFonts w:cs="Arial"/>
          <w:b/>
          <w:sz w:val="24"/>
        </w:rPr>
        <w:t xml:space="preserve"> (Below Threshold Contracts caught by Part 4 of the Regulations).</w:t>
      </w:r>
    </w:p>
    <w:p w:rsidR="00271AE2" w:rsidRPr="006C2C59" w:rsidRDefault="006F7F40" w:rsidP="006F7F40">
      <w:pPr>
        <w:spacing w:before="100" w:beforeAutospacing="1" w:after="100" w:afterAutospacing="1"/>
        <w:ind w:left="567" w:hanging="567"/>
        <w:jc w:val="left"/>
        <w:rPr>
          <w:rFonts w:cs="Arial"/>
          <w:b/>
          <w:sz w:val="24"/>
        </w:rPr>
      </w:pPr>
      <w:r w:rsidRPr="006C2C59">
        <w:rPr>
          <w:rFonts w:cs="Arial"/>
          <w:sz w:val="24"/>
        </w:rPr>
        <w:t>1</w:t>
      </w:r>
      <w:r w:rsidR="00C642AD">
        <w:rPr>
          <w:rFonts w:cs="Arial"/>
          <w:sz w:val="24"/>
        </w:rPr>
        <w:t>7</w:t>
      </w:r>
      <w:r w:rsidRPr="006C2C59">
        <w:rPr>
          <w:rFonts w:cs="Arial"/>
          <w:sz w:val="24"/>
        </w:rPr>
        <w:t>.3</w:t>
      </w:r>
      <w:r w:rsidRPr="006C2C59">
        <w:rPr>
          <w:rFonts w:cs="Arial"/>
          <w:sz w:val="24"/>
        </w:rPr>
        <w:tab/>
      </w:r>
      <w:r w:rsidR="005514AE" w:rsidRPr="006C2C59">
        <w:rPr>
          <w:rFonts w:cs="Arial"/>
          <w:sz w:val="24"/>
        </w:rPr>
        <w:t xml:space="preserve">You </w:t>
      </w:r>
      <w:r w:rsidR="001C13B6" w:rsidRPr="001C13B6">
        <w:rPr>
          <w:rFonts w:cs="Arial"/>
          <w:b/>
          <w:i/>
          <w:color w:val="365F91" w:themeColor="accent1" w:themeShade="BF"/>
          <w:sz w:val="24"/>
        </w:rPr>
        <w:t>MUST</w:t>
      </w:r>
      <w:r w:rsidR="005514AE" w:rsidRPr="006C2C59">
        <w:rPr>
          <w:rFonts w:cs="Arial"/>
          <w:sz w:val="24"/>
        </w:rPr>
        <w:t xml:space="preserve"> update the </w:t>
      </w:r>
      <w:r w:rsidR="00934D91" w:rsidRPr="006C2C59">
        <w:rPr>
          <w:rFonts w:cs="Arial"/>
          <w:sz w:val="24"/>
        </w:rPr>
        <w:t>Contract Register</w:t>
      </w:r>
      <w:r w:rsidR="005514AE" w:rsidRPr="006C2C59">
        <w:rPr>
          <w:rFonts w:cs="Arial"/>
          <w:sz w:val="24"/>
        </w:rPr>
        <w:t xml:space="preserve"> </w:t>
      </w:r>
      <w:r w:rsidR="000A03EC" w:rsidRPr="006C2C59">
        <w:rPr>
          <w:rFonts w:cs="Arial"/>
          <w:sz w:val="24"/>
        </w:rPr>
        <w:t xml:space="preserve">(see </w:t>
      </w:r>
      <w:r w:rsidR="000A03EC" w:rsidRPr="006C2C59">
        <w:rPr>
          <w:rFonts w:cs="Arial"/>
          <w:b/>
          <w:sz w:val="24"/>
        </w:rPr>
        <w:t xml:space="preserve">Appendix </w:t>
      </w:r>
      <w:r w:rsidR="00AB1C46">
        <w:rPr>
          <w:rFonts w:cs="Arial"/>
          <w:b/>
          <w:sz w:val="24"/>
        </w:rPr>
        <w:t>7</w:t>
      </w:r>
      <w:r w:rsidR="000A03EC" w:rsidRPr="006C2C59">
        <w:rPr>
          <w:rFonts w:cs="Arial"/>
          <w:b/>
          <w:sz w:val="24"/>
        </w:rPr>
        <w:t xml:space="preserve"> </w:t>
      </w:r>
      <w:r w:rsidR="0000028F">
        <w:rPr>
          <w:rFonts w:cs="Arial"/>
          <w:b/>
          <w:sz w:val="24"/>
        </w:rPr>
        <w:t>(</w:t>
      </w:r>
      <w:r w:rsidR="00B46E96">
        <w:rPr>
          <w:rFonts w:cs="Arial"/>
          <w:b/>
          <w:sz w:val="24"/>
        </w:rPr>
        <w:t xml:space="preserve">The Council’s </w:t>
      </w:r>
      <w:r w:rsidR="000A03EC" w:rsidRPr="006C2C59">
        <w:rPr>
          <w:rFonts w:cs="Arial"/>
          <w:b/>
          <w:sz w:val="24"/>
        </w:rPr>
        <w:t>Contract Register)</w:t>
      </w:r>
    </w:p>
    <w:p w:rsidR="00D9226A" w:rsidRDefault="00271AE2" w:rsidP="006F7F40">
      <w:pPr>
        <w:spacing w:before="100" w:beforeAutospacing="1" w:after="100" w:afterAutospacing="1"/>
        <w:ind w:left="567" w:hanging="567"/>
        <w:jc w:val="left"/>
        <w:rPr>
          <w:rFonts w:cs="Arial"/>
          <w:b/>
          <w:sz w:val="24"/>
        </w:rPr>
      </w:pPr>
      <w:r w:rsidRPr="006C2C59">
        <w:rPr>
          <w:rFonts w:cs="Arial"/>
          <w:sz w:val="24"/>
        </w:rPr>
        <w:t>1</w:t>
      </w:r>
      <w:r w:rsidR="00C642AD">
        <w:rPr>
          <w:rFonts w:cs="Arial"/>
          <w:sz w:val="24"/>
        </w:rPr>
        <w:t>7</w:t>
      </w:r>
      <w:r w:rsidRPr="006C2C59">
        <w:rPr>
          <w:rFonts w:cs="Arial"/>
          <w:sz w:val="24"/>
        </w:rPr>
        <w:t>.4</w:t>
      </w:r>
      <w:r w:rsidRPr="006C2C59">
        <w:rPr>
          <w:rFonts w:cs="Arial"/>
          <w:b/>
          <w:sz w:val="24"/>
        </w:rPr>
        <w:tab/>
      </w:r>
      <w:r w:rsidR="000A03EC" w:rsidRPr="006C2C59">
        <w:rPr>
          <w:rFonts w:cs="Arial"/>
          <w:sz w:val="24"/>
        </w:rPr>
        <w:t xml:space="preserve">You </w:t>
      </w:r>
      <w:r w:rsidR="001C13B6" w:rsidRPr="001C13B6">
        <w:rPr>
          <w:rFonts w:cs="Arial"/>
          <w:b/>
          <w:i/>
          <w:color w:val="365F91" w:themeColor="accent1" w:themeShade="BF"/>
          <w:sz w:val="24"/>
        </w:rPr>
        <w:t>MUST</w:t>
      </w:r>
      <w:r w:rsidR="005F7D27" w:rsidRPr="006C2C59">
        <w:rPr>
          <w:rFonts w:cs="Arial"/>
          <w:sz w:val="24"/>
        </w:rPr>
        <w:t xml:space="preserve"> file documents </w:t>
      </w:r>
      <w:r w:rsidR="000A03EC" w:rsidRPr="006C2C59">
        <w:rPr>
          <w:rFonts w:cs="Arial"/>
          <w:sz w:val="24"/>
        </w:rPr>
        <w:t xml:space="preserve">in the Contract Register </w:t>
      </w:r>
      <w:r w:rsidR="005F7D27" w:rsidRPr="006C2C59">
        <w:rPr>
          <w:rFonts w:cs="Arial"/>
          <w:sz w:val="24"/>
        </w:rPr>
        <w:t xml:space="preserve">in line with </w:t>
      </w:r>
      <w:r w:rsidR="00B46E96">
        <w:rPr>
          <w:rFonts w:cs="Arial"/>
          <w:sz w:val="24"/>
        </w:rPr>
        <w:t>d</w:t>
      </w:r>
      <w:r w:rsidR="005F7D27" w:rsidRPr="006C2C59">
        <w:rPr>
          <w:rFonts w:cs="Arial"/>
          <w:sz w:val="24"/>
        </w:rPr>
        <w:t xml:space="preserve">ocument </w:t>
      </w:r>
      <w:r w:rsidR="00B46E96">
        <w:rPr>
          <w:rFonts w:cs="Arial"/>
          <w:sz w:val="24"/>
        </w:rPr>
        <w:t>r</w:t>
      </w:r>
      <w:r w:rsidR="005F7D27" w:rsidRPr="006C2C59">
        <w:rPr>
          <w:rFonts w:cs="Arial"/>
          <w:sz w:val="24"/>
        </w:rPr>
        <w:t>etention</w:t>
      </w:r>
      <w:r w:rsidR="005F7D27">
        <w:rPr>
          <w:rFonts w:cs="Arial"/>
          <w:sz w:val="24"/>
        </w:rPr>
        <w:t xml:space="preserve"> policies (</w:t>
      </w:r>
      <w:r w:rsidR="005F7D27" w:rsidRPr="005F7D27">
        <w:rPr>
          <w:rFonts w:cs="Arial"/>
          <w:b/>
          <w:sz w:val="24"/>
        </w:rPr>
        <w:t>see Appendix 1</w:t>
      </w:r>
      <w:r w:rsidR="007437FE">
        <w:rPr>
          <w:rFonts w:cs="Arial"/>
          <w:b/>
          <w:sz w:val="24"/>
        </w:rPr>
        <w:t>7</w:t>
      </w:r>
      <w:r w:rsidR="005F7D27" w:rsidRPr="005F7D27">
        <w:rPr>
          <w:rFonts w:cs="Arial"/>
          <w:b/>
          <w:sz w:val="24"/>
        </w:rPr>
        <w:t xml:space="preserve"> Document Retention</w:t>
      </w:r>
      <w:r w:rsidR="005F7D27">
        <w:rPr>
          <w:rFonts w:cs="Arial"/>
          <w:sz w:val="24"/>
        </w:rPr>
        <w:t>).</w:t>
      </w:r>
    </w:p>
    <w:p w:rsidR="00160321" w:rsidRPr="00CA523A" w:rsidRDefault="00B516BA" w:rsidP="00E14C1B">
      <w:pPr>
        <w:jc w:val="left"/>
        <w:rPr>
          <w:rFonts w:cs="Arial"/>
          <w:b/>
          <w:sz w:val="28"/>
          <w:szCs w:val="28"/>
        </w:rPr>
      </w:pPr>
      <w:r>
        <w:rPr>
          <w:rFonts w:cs="Arial"/>
          <w:b/>
          <w:sz w:val="28"/>
          <w:szCs w:val="28"/>
        </w:rPr>
        <w:lastRenderedPageBreak/>
        <w:t>F</w:t>
      </w:r>
      <w:r>
        <w:rPr>
          <w:rFonts w:cs="Arial"/>
          <w:b/>
          <w:sz w:val="28"/>
          <w:szCs w:val="28"/>
        </w:rPr>
        <w:tab/>
      </w:r>
      <w:r w:rsidR="00160321" w:rsidRPr="00CA523A">
        <w:rPr>
          <w:rFonts w:cs="Arial"/>
          <w:b/>
          <w:sz w:val="28"/>
          <w:szCs w:val="28"/>
        </w:rPr>
        <w:t xml:space="preserve">Post </w:t>
      </w:r>
      <w:r w:rsidR="00215D1B" w:rsidRPr="00CA523A">
        <w:rPr>
          <w:rFonts w:cs="Arial"/>
          <w:b/>
          <w:sz w:val="28"/>
          <w:szCs w:val="28"/>
        </w:rPr>
        <w:t>Contract Award</w:t>
      </w:r>
    </w:p>
    <w:p w:rsidR="00160321" w:rsidRDefault="00160321" w:rsidP="005514AE">
      <w:pPr>
        <w:jc w:val="left"/>
        <w:rPr>
          <w:rFonts w:cs="Arial"/>
          <w:sz w:val="24"/>
        </w:rPr>
      </w:pPr>
    </w:p>
    <w:p w:rsidR="00886847" w:rsidRPr="00886847" w:rsidRDefault="00886847" w:rsidP="005514AE">
      <w:pPr>
        <w:jc w:val="left"/>
        <w:rPr>
          <w:rFonts w:cs="Arial"/>
          <w:b/>
          <w:sz w:val="24"/>
        </w:rPr>
      </w:pPr>
      <w:r w:rsidRPr="00886847">
        <w:rPr>
          <w:rFonts w:cs="Arial"/>
          <w:b/>
          <w:sz w:val="24"/>
        </w:rPr>
        <w:t>1</w:t>
      </w:r>
      <w:r w:rsidR="00C642AD">
        <w:rPr>
          <w:rFonts w:cs="Arial"/>
          <w:b/>
          <w:sz w:val="24"/>
        </w:rPr>
        <w:t>8</w:t>
      </w:r>
      <w:r w:rsidRPr="00886847">
        <w:rPr>
          <w:rFonts w:cs="Arial"/>
          <w:b/>
          <w:sz w:val="24"/>
        </w:rPr>
        <w:t>.</w:t>
      </w:r>
      <w:r w:rsidRPr="00886847">
        <w:rPr>
          <w:rFonts w:cs="Arial"/>
          <w:b/>
          <w:sz w:val="24"/>
        </w:rPr>
        <w:tab/>
        <w:t>General</w:t>
      </w:r>
    </w:p>
    <w:p w:rsidR="00034BF2" w:rsidRPr="006C2C59" w:rsidRDefault="00C642AD" w:rsidP="00C642AD">
      <w:pPr>
        <w:spacing w:before="120" w:after="120"/>
        <w:ind w:left="1134" w:hanging="567"/>
        <w:jc w:val="left"/>
        <w:rPr>
          <w:rFonts w:cs="Arial"/>
          <w:sz w:val="24"/>
        </w:rPr>
      </w:pPr>
      <w:r>
        <w:rPr>
          <w:rFonts w:cs="Arial"/>
          <w:sz w:val="24"/>
        </w:rPr>
        <w:t>18.1</w:t>
      </w:r>
      <w:r>
        <w:rPr>
          <w:rFonts w:cs="Arial"/>
          <w:sz w:val="24"/>
        </w:rPr>
        <w:tab/>
      </w:r>
      <w:r w:rsidR="00324AEA">
        <w:rPr>
          <w:rFonts w:cs="Arial"/>
          <w:sz w:val="24"/>
        </w:rPr>
        <w:t xml:space="preserve">Once the </w:t>
      </w:r>
      <w:r w:rsidR="00B46E96">
        <w:rPr>
          <w:rFonts w:cs="Arial"/>
          <w:sz w:val="24"/>
        </w:rPr>
        <w:t>C</w:t>
      </w:r>
      <w:r w:rsidR="00324AEA">
        <w:rPr>
          <w:rFonts w:cs="Arial"/>
          <w:sz w:val="24"/>
        </w:rPr>
        <w:t xml:space="preserve">ontract has been awarded </w:t>
      </w:r>
      <w:r w:rsidR="00324AEA" w:rsidRPr="006C2C59">
        <w:rPr>
          <w:rFonts w:cs="Arial"/>
          <w:sz w:val="24"/>
        </w:rPr>
        <w:t xml:space="preserve">you </w:t>
      </w:r>
      <w:r w:rsidR="001C13B6" w:rsidRPr="001C13B6">
        <w:rPr>
          <w:rFonts w:cs="Arial"/>
          <w:b/>
          <w:i/>
          <w:color w:val="365F91" w:themeColor="accent1" w:themeShade="BF"/>
          <w:sz w:val="24"/>
        </w:rPr>
        <w:t>MUST</w:t>
      </w:r>
      <w:r w:rsidR="00324AEA" w:rsidRPr="006C2C59">
        <w:rPr>
          <w:rFonts w:cs="Arial"/>
          <w:sz w:val="24"/>
        </w:rPr>
        <w:t xml:space="preserve"> put into place the </w:t>
      </w:r>
      <w:r w:rsidR="00AE27BB" w:rsidRPr="006C2C59">
        <w:rPr>
          <w:rFonts w:cs="Arial"/>
          <w:sz w:val="24"/>
        </w:rPr>
        <w:t>agreed contract</w:t>
      </w:r>
      <w:r w:rsidR="00324AEA" w:rsidRPr="006C2C59">
        <w:rPr>
          <w:rFonts w:cs="Arial"/>
          <w:sz w:val="24"/>
        </w:rPr>
        <w:t xml:space="preserve"> management controls and measures.  </w:t>
      </w:r>
      <w:r w:rsidR="003759DF" w:rsidRPr="006C2C59">
        <w:rPr>
          <w:rFonts w:cs="Arial"/>
          <w:sz w:val="24"/>
        </w:rPr>
        <w:t xml:space="preserve">You </w:t>
      </w:r>
      <w:r w:rsidR="001C13B6" w:rsidRPr="001C13B6">
        <w:rPr>
          <w:rFonts w:cs="Arial"/>
          <w:b/>
          <w:i/>
          <w:color w:val="365F91" w:themeColor="accent1" w:themeShade="BF"/>
          <w:sz w:val="24"/>
        </w:rPr>
        <w:t>MUST</w:t>
      </w:r>
      <w:r w:rsidR="003759DF" w:rsidRPr="006C2C59">
        <w:rPr>
          <w:rFonts w:cs="Arial"/>
          <w:b/>
          <w:sz w:val="24"/>
        </w:rPr>
        <w:t xml:space="preserve"> </w:t>
      </w:r>
      <w:r w:rsidR="00324AEA" w:rsidRPr="006C2C59">
        <w:rPr>
          <w:rFonts w:cs="Arial"/>
          <w:sz w:val="24"/>
        </w:rPr>
        <w:t xml:space="preserve">review the process </w:t>
      </w:r>
      <w:r w:rsidR="003759DF" w:rsidRPr="006C2C59">
        <w:rPr>
          <w:rFonts w:cs="Arial"/>
          <w:sz w:val="24"/>
        </w:rPr>
        <w:t>to</w:t>
      </w:r>
      <w:r w:rsidR="00324AEA" w:rsidRPr="006C2C59">
        <w:rPr>
          <w:rFonts w:cs="Arial"/>
          <w:sz w:val="24"/>
        </w:rPr>
        <w:t xml:space="preserve"> </w:t>
      </w:r>
      <w:r w:rsidR="003759DF" w:rsidRPr="006C2C59">
        <w:rPr>
          <w:rFonts w:cs="Arial"/>
          <w:sz w:val="24"/>
        </w:rPr>
        <w:t>ensure</w:t>
      </w:r>
      <w:r w:rsidR="00324AEA" w:rsidRPr="006C2C59">
        <w:rPr>
          <w:rFonts w:cs="Arial"/>
          <w:sz w:val="24"/>
        </w:rPr>
        <w:t xml:space="preserve"> the </w:t>
      </w:r>
      <w:r w:rsidR="00B46E96">
        <w:rPr>
          <w:rFonts w:cs="Arial"/>
          <w:sz w:val="24"/>
        </w:rPr>
        <w:t>C</w:t>
      </w:r>
      <w:r w:rsidR="00324AEA" w:rsidRPr="006C2C59">
        <w:rPr>
          <w:rFonts w:cs="Arial"/>
          <w:sz w:val="24"/>
        </w:rPr>
        <w:t>ontract achiev</w:t>
      </w:r>
      <w:r w:rsidR="003759DF" w:rsidRPr="006C2C59">
        <w:rPr>
          <w:rFonts w:cs="Arial"/>
          <w:sz w:val="24"/>
        </w:rPr>
        <w:t>es</w:t>
      </w:r>
      <w:r w:rsidR="00324AEA" w:rsidRPr="006C2C59">
        <w:rPr>
          <w:rFonts w:cs="Arial"/>
          <w:sz w:val="24"/>
        </w:rPr>
        <w:t xml:space="preserve"> its objectives and </w:t>
      </w:r>
      <w:r w:rsidR="003759DF" w:rsidRPr="006C2C59">
        <w:rPr>
          <w:rFonts w:cs="Arial"/>
          <w:sz w:val="24"/>
        </w:rPr>
        <w:t>future benefits</w:t>
      </w:r>
      <w:r w:rsidR="00324AEA" w:rsidRPr="006C2C59">
        <w:rPr>
          <w:rFonts w:cs="Arial"/>
          <w:sz w:val="24"/>
        </w:rPr>
        <w:t>.</w:t>
      </w:r>
    </w:p>
    <w:p w:rsidR="00160321" w:rsidRPr="006C2C59" w:rsidRDefault="00886847" w:rsidP="00D9226A">
      <w:pPr>
        <w:spacing w:before="120" w:after="120"/>
        <w:jc w:val="left"/>
        <w:rPr>
          <w:rFonts w:cs="Arial"/>
          <w:b/>
          <w:sz w:val="24"/>
        </w:rPr>
      </w:pPr>
      <w:r w:rsidRPr="006C2C59">
        <w:rPr>
          <w:rFonts w:cs="Arial"/>
          <w:b/>
          <w:sz w:val="24"/>
        </w:rPr>
        <w:t>1</w:t>
      </w:r>
      <w:r w:rsidR="00C642AD">
        <w:rPr>
          <w:rFonts w:cs="Arial"/>
          <w:b/>
          <w:sz w:val="24"/>
        </w:rPr>
        <w:t>9</w:t>
      </w:r>
      <w:r w:rsidRPr="006C2C59">
        <w:rPr>
          <w:rFonts w:cs="Arial"/>
          <w:b/>
          <w:sz w:val="24"/>
        </w:rPr>
        <w:t>.</w:t>
      </w:r>
      <w:r w:rsidRPr="006C2C59">
        <w:rPr>
          <w:rFonts w:cs="Arial"/>
          <w:b/>
          <w:sz w:val="24"/>
        </w:rPr>
        <w:tab/>
      </w:r>
      <w:r w:rsidR="00160321" w:rsidRPr="006C2C59">
        <w:rPr>
          <w:rFonts w:cs="Arial"/>
          <w:b/>
          <w:sz w:val="24"/>
        </w:rPr>
        <w:t>Contract Management</w:t>
      </w:r>
    </w:p>
    <w:p w:rsidR="00215D1B" w:rsidRPr="006C2C59" w:rsidRDefault="00886847" w:rsidP="00886847">
      <w:pPr>
        <w:spacing w:before="120" w:after="120"/>
        <w:ind w:left="1689" w:hanging="915"/>
        <w:jc w:val="left"/>
        <w:rPr>
          <w:rFonts w:cs="Arial"/>
          <w:sz w:val="24"/>
        </w:rPr>
      </w:pPr>
      <w:r w:rsidRPr="006C2C59">
        <w:rPr>
          <w:rFonts w:cs="Arial"/>
          <w:sz w:val="24"/>
        </w:rPr>
        <w:t>1</w:t>
      </w:r>
      <w:r w:rsidR="00C642AD">
        <w:rPr>
          <w:rFonts w:cs="Arial"/>
          <w:sz w:val="24"/>
        </w:rPr>
        <w:t>9</w:t>
      </w:r>
      <w:r w:rsidRPr="006C2C59">
        <w:rPr>
          <w:rFonts w:cs="Arial"/>
          <w:sz w:val="24"/>
        </w:rPr>
        <w:t>.1</w:t>
      </w:r>
      <w:r w:rsidRPr="006C2C59">
        <w:rPr>
          <w:rFonts w:cs="Arial"/>
          <w:sz w:val="24"/>
        </w:rPr>
        <w:tab/>
      </w:r>
      <w:r w:rsidR="00034BF2" w:rsidRPr="006C2C59">
        <w:rPr>
          <w:rFonts w:cs="Arial"/>
          <w:sz w:val="24"/>
        </w:rPr>
        <w:t xml:space="preserve">You </w:t>
      </w:r>
      <w:r w:rsidR="001C13B6" w:rsidRPr="001C13B6">
        <w:rPr>
          <w:rFonts w:cs="Arial"/>
          <w:b/>
          <w:i/>
          <w:color w:val="365F91" w:themeColor="accent1" w:themeShade="BF"/>
          <w:sz w:val="24"/>
        </w:rPr>
        <w:t>MUST</w:t>
      </w:r>
      <w:r w:rsidR="00215D1B" w:rsidRPr="006C2C59">
        <w:rPr>
          <w:rFonts w:cs="Arial"/>
          <w:sz w:val="24"/>
        </w:rPr>
        <w:t xml:space="preserve"> establish processes for recording the receipt of goods</w:t>
      </w:r>
      <w:r w:rsidR="00034BF2" w:rsidRPr="006C2C59">
        <w:rPr>
          <w:rFonts w:cs="Arial"/>
          <w:sz w:val="24"/>
        </w:rPr>
        <w:t xml:space="preserve"> and </w:t>
      </w:r>
      <w:r w:rsidR="00215D1B" w:rsidRPr="006C2C59">
        <w:rPr>
          <w:rFonts w:cs="Arial"/>
          <w:sz w:val="24"/>
        </w:rPr>
        <w:t xml:space="preserve">progress </w:t>
      </w:r>
      <w:r w:rsidR="00034BF2" w:rsidRPr="006C2C59">
        <w:rPr>
          <w:rFonts w:cs="Arial"/>
          <w:sz w:val="24"/>
        </w:rPr>
        <w:t>of</w:t>
      </w:r>
      <w:r w:rsidR="00215D1B" w:rsidRPr="006C2C59">
        <w:rPr>
          <w:rFonts w:cs="Arial"/>
          <w:sz w:val="24"/>
        </w:rPr>
        <w:t xml:space="preserve"> work</w:t>
      </w:r>
      <w:r w:rsidR="00034BF2" w:rsidRPr="006C2C59">
        <w:rPr>
          <w:rFonts w:cs="Arial"/>
          <w:sz w:val="24"/>
        </w:rPr>
        <w:t>,</w:t>
      </w:r>
      <w:r w:rsidR="00215D1B" w:rsidRPr="006C2C59">
        <w:rPr>
          <w:rFonts w:cs="Arial"/>
          <w:sz w:val="24"/>
        </w:rPr>
        <w:t xml:space="preserve"> reviewing performance reports </w:t>
      </w:r>
      <w:r w:rsidR="00034BF2" w:rsidRPr="006C2C59">
        <w:rPr>
          <w:rFonts w:cs="Arial"/>
          <w:sz w:val="24"/>
        </w:rPr>
        <w:t>etc.</w:t>
      </w:r>
    </w:p>
    <w:p w:rsidR="00215D1B" w:rsidRPr="006C2C59" w:rsidRDefault="00886847" w:rsidP="00886847">
      <w:pPr>
        <w:spacing w:before="120" w:after="120"/>
        <w:ind w:left="1689" w:hanging="915"/>
        <w:jc w:val="left"/>
        <w:rPr>
          <w:rFonts w:cs="Arial"/>
          <w:sz w:val="24"/>
        </w:rPr>
      </w:pPr>
      <w:r w:rsidRPr="006C2C59">
        <w:rPr>
          <w:rFonts w:cs="Arial"/>
          <w:sz w:val="24"/>
        </w:rPr>
        <w:t>1</w:t>
      </w:r>
      <w:r w:rsidR="00C642AD">
        <w:rPr>
          <w:rFonts w:cs="Arial"/>
          <w:sz w:val="24"/>
        </w:rPr>
        <w:t>9</w:t>
      </w:r>
      <w:r w:rsidRPr="006C2C59">
        <w:rPr>
          <w:rFonts w:cs="Arial"/>
          <w:sz w:val="24"/>
        </w:rPr>
        <w:t>.2</w:t>
      </w:r>
      <w:r w:rsidRPr="006C2C59">
        <w:rPr>
          <w:rFonts w:cs="Arial"/>
          <w:sz w:val="24"/>
        </w:rPr>
        <w:tab/>
      </w:r>
      <w:r w:rsidR="00034BF2" w:rsidRPr="006C2C59">
        <w:rPr>
          <w:rFonts w:cs="Arial"/>
          <w:sz w:val="24"/>
        </w:rPr>
        <w:t xml:space="preserve">You </w:t>
      </w:r>
      <w:r w:rsidR="001C13B6" w:rsidRPr="001C13B6">
        <w:rPr>
          <w:rFonts w:cs="Arial"/>
          <w:b/>
          <w:i/>
          <w:color w:val="365F91" w:themeColor="accent1" w:themeShade="BF"/>
          <w:sz w:val="24"/>
        </w:rPr>
        <w:t>MUST</w:t>
      </w:r>
      <w:r w:rsidR="00034BF2" w:rsidRPr="006C2C59">
        <w:rPr>
          <w:rFonts w:cs="Arial"/>
          <w:sz w:val="24"/>
        </w:rPr>
        <w:t xml:space="preserve"> put in place</w:t>
      </w:r>
      <w:r w:rsidR="00215D1B" w:rsidRPr="006C2C59">
        <w:rPr>
          <w:rFonts w:cs="Arial"/>
          <w:sz w:val="24"/>
        </w:rPr>
        <w:t xml:space="preserve"> both formal and informal communications to manage the relationship, as appropriate</w:t>
      </w:r>
      <w:r w:rsidR="00034BF2" w:rsidRPr="006C2C59">
        <w:rPr>
          <w:rFonts w:cs="Arial"/>
          <w:sz w:val="24"/>
        </w:rPr>
        <w:t>.</w:t>
      </w:r>
    </w:p>
    <w:p w:rsidR="00160321" w:rsidRPr="006C2C59" w:rsidRDefault="00886847" w:rsidP="00886847">
      <w:pPr>
        <w:spacing w:before="120" w:after="120"/>
        <w:ind w:left="1689" w:hanging="915"/>
        <w:jc w:val="left"/>
        <w:rPr>
          <w:rFonts w:cs="Arial"/>
          <w:sz w:val="24"/>
        </w:rPr>
      </w:pPr>
      <w:r w:rsidRPr="006C2C59">
        <w:rPr>
          <w:rFonts w:cs="Arial"/>
          <w:sz w:val="24"/>
        </w:rPr>
        <w:t>1</w:t>
      </w:r>
      <w:r w:rsidR="00C642AD">
        <w:rPr>
          <w:rFonts w:cs="Arial"/>
          <w:sz w:val="24"/>
        </w:rPr>
        <w:t>9</w:t>
      </w:r>
      <w:r w:rsidRPr="006C2C59">
        <w:rPr>
          <w:rFonts w:cs="Arial"/>
          <w:sz w:val="24"/>
        </w:rPr>
        <w:t>.3</w:t>
      </w:r>
      <w:r w:rsidRPr="006C2C59">
        <w:rPr>
          <w:rFonts w:cs="Arial"/>
          <w:sz w:val="24"/>
        </w:rPr>
        <w:tab/>
      </w:r>
      <w:r w:rsidR="00034BF2" w:rsidRPr="006C2C59">
        <w:rPr>
          <w:rFonts w:cs="Arial"/>
          <w:sz w:val="24"/>
        </w:rPr>
        <w:t xml:space="preserve">You </w:t>
      </w:r>
      <w:r w:rsidR="001C13B6" w:rsidRPr="001C13B6">
        <w:rPr>
          <w:rFonts w:cs="Arial"/>
          <w:b/>
          <w:i/>
          <w:color w:val="365F91" w:themeColor="accent1" w:themeShade="BF"/>
          <w:sz w:val="24"/>
        </w:rPr>
        <w:t>MUST</w:t>
      </w:r>
      <w:r w:rsidR="00034BF2" w:rsidRPr="006C2C59">
        <w:rPr>
          <w:rFonts w:cs="Arial"/>
          <w:sz w:val="24"/>
        </w:rPr>
        <w:t xml:space="preserve"> put in place a</w:t>
      </w:r>
      <w:r w:rsidR="00215D1B" w:rsidRPr="006C2C59">
        <w:rPr>
          <w:rFonts w:cs="Arial"/>
          <w:sz w:val="24"/>
        </w:rPr>
        <w:t xml:space="preserve"> </w:t>
      </w:r>
      <w:r w:rsidR="00034BF2" w:rsidRPr="006C2C59">
        <w:rPr>
          <w:rFonts w:cs="Arial"/>
          <w:sz w:val="24"/>
        </w:rPr>
        <w:t>method of</w:t>
      </w:r>
      <w:r w:rsidR="00215D1B" w:rsidRPr="006C2C59">
        <w:rPr>
          <w:rFonts w:cs="Arial"/>
          <w:sz w:val="24"/>
        </w:rPr>
        <w:t xml:space="preserve"> capturing the views of the service users/interested stakeholders including feedback to them on the service performance </w:t>
      </w:r>
    </w:p>
    <w:p w:rsidR="00160321" w:rsidRPr="006C2C59" w:rsidRDefault="00C642AD" w:rsidP="00D9226A">
      <w:pPr>
        <w:spacing w:before="120" w:after="120"/>
        <w:jc w:val="left"/>
        <w:rPr>
          <w:rFonts w:cs="Arial"/>
          <w:b/>
          <w:sz w:val="24"/>
        </w:rPr>
      </w:pPr>
      <w:r>
        <w:rPr>
          <w:rFonts w:cs="Arial"/>
          <w:b/>
          <w:sz w:val="24"/>
        </w:rPr>
        <w:t>20</w:t>
      </w:r>
      <w:r w:rsidR="00C95803" w:rsidRPr="006C2C59">
        <w:rPr>
          <w:rFonts w:cs="Arial"/>
          <w:b/>
          <w:sz w:val="24"/>
        </w:rPr>
        <w:t>.</w:t>
      </w:r>
      <w:r w:rsidR="00C95803" w:rsidRPr="006C2C59">
        <w:rPr>
          <w:rFonts w:cs="Arial"/>
          <w:b/>
          <w:sz w:val="24"/>
        </w:rPr>
        <w:tab/>
      </w:r>
      <w:r w:rsidR="00160321" w:rsidRPr="006C2C59">
        <w:rPr>
          <w:rFonts w:cs="Arial"/>
          <w:b/>
          <w:sz w:val="24"/>
        </w:rPr>
        <w:t>Reviews</w:t>
      </w:r>
    </w:p>
    <w:p w:rsidR="00215D1B" w:rsidRPr="006C2C59" w:rsidRDefault="00C642AD" w:rsidP="00C95803">
      <w:pPr>
        <w:spacing w:before="120" w:after="120"/>
        <w:ind w:left="1689" w:hanging="915"/>
        <w:jc w:val="left"/>
        <w:rPr>
          <w:rFonts w:cs="Arial"/>
          <w:sz w:val="24"/>
        </w:rPr>
      </w:pPr>
      <w:r>
        <w:rPr>
          <w:rFonts w:cs="Arial"/>
          <w:sz w:val="24"/>
        </w:rPr>
        <w:t>20</w:t>
      </w:r>
      <w:r w:rsidR="00C95803" w:rsidRPr="006C2C59">
        <w:rPr>
          <w:rFonts w:cs="Arial"/>
          <w:sz w:val="24"/>
        </w:rPr>
        <w:t>.1</w:t>
      </w:r>
      <w:r w:rsidR="00C95803" w:rsidRPr="006C2C59">
        <w:rPr>
          <w:rFonts w:cs="Arial"/>
          <w:sz w:val="24"/>
        </w:rPr>
        <w:tab/>
      </w:r>
      <w:r w:rsidR="00C85C86" w:rsidRPr="006C2C59">
        <w:rPr>
          <w:rFonts w:cs="Arial"/>
          <w:sz w:val="24"/>
        </w:rPr>
        <w:t xml:space="preserve">You </w:t>
      </w:r>
      <w:r w:rsidR="001C13B6" w:rsidRPr="001C13B6">
        <w:rPr>
          <w:rFonts w:cs="Arial"/>
          <w:b/>
          <w:i/>
          <w:color w:val="365F91" w:themeColor="accent1" w:themeShade="BF"/>
          <w:sz w:val="24"/>
        </w:rPr>
        <w:t>MUST</w:t>
      </w:r>
      <w:r w:rsidR="00C85C86" w:rsidRPr="006C2C59">
        <w:rPr>
          <w:rFonts w:cs="Arial"/>
          <w:sz w:val="24"/>
        </w:rPr>
        <w:t xml:space="preserve"> r</w:t>
      </w:r>
      <w:r w:rsidR="00215D1B" w:rsidRPr="006C2C59">
        <w:rPr>
          <w:rFonts w:cs="Arial"/>
          <w:sz w:val="24"/>
        </w:rPr>
        <w:t>eview</w:t>
      </w:r>
      <w:r w:rsidR="00C85C86" w:rsidRPr="006C2C59">
        <w:rPr>
          <w:rFonts w:cs="Arial"/>
          <w:sz w:val="24"/>
        </w:rPr>
        <w:t xml:space="preserve"> the</w:t>
      </w:r>
      <w:r w:rsidR="00215D1B" w:rsidRPr="006C2C59">
        <w:rPr>
          <w:rFonts w:cs="Arial"/>
          <w:sz w:val="24"/>
        </w:rPr>
        <w:t xml:space="preserve"> commissioning plan (against any changes in priorities/ objectives)</w:t>
      </w:r>
    </w:p>
    <w:p w:rsidR="00215D1B" w:rsidRPr="006C2C59" w:rsidRDefault="00C642AD" w:rsidP="00C95803">
      <w:pPr>
        <w:spacing w:before="120" w:after="120"/>
        <w:ind w:left="1689" w:hanging="915"/>
        <w:jc w:val="left"/>
        <w:rPr>
          <w:rFonts w:cs="Arial"/>
          <w:sz w:val="24"/>
        </w:rPr>
      </w:pPr>
      <w:r>
        <w:rPr>
          <w:rFonts w:cs="Arial"/>
          <w:sz w:val="24"/>
        </w:rPr>
        <w:t>20</w:t>
      </w:r>
      <w:r w:rsidR="00C95803" w:rsidRPr="006C2C59">
        <w:rPr>
          <w:rFonts w:cs="Arial"/>
          <w:sz w:val="24"/>
        </w:rPr>
        <w:t>.2</w:t>
      </w:r>
      <w:r w:rsidR="00C95803" w:rsidRPr="006C2C59">
        <w:rPr>
          <w:rFonts w:cs="Arial"/>
          <w:sz w:val="24"/>
        </w:rPr>
        <w:tab/>
      </w:r>
      <w:r w:rsidR="0083355E" w:rsidRPr="006C2C59">
        <w:rPr>
          <w:rFonts w:cs="Arial"/>
          <w:sz w:val="24"/>
        </w:rPr>
        <w:t xml:space="preserve">You </w:t>
      </w:r>
      <w:r w:rsidR="001C13B6" w:rsidRPr="001C13B6">
        <w:rPr>
          <w:rFonts w:cs="Arial"/>
          <w:b/>
          <w:i/>
          <w:color w:val="365F91" w:themeColor="accent1" w:themeShade="BF"/>
          <w:sz w:val="24"/>
        </w:rPr>
        <w:t>MUST</w:t>
      </w:r>
      <w:r w:rsidR="0083355E" w:rsidRPr="006C2C59">
        <w:rPr>
          <w:rFonts w:cs="Arial"/>
          <w:b/>
          <w:sz w:val="24"/>
        </w:rPr>
        <w:t xml:space="preserve"> r</w:t>
      </w:r>
      <w:r w:rsidR="00C85C86" w:rsidRPr="006C2C59">
        <w:rPr>
          <w:rFonts w:cs="Arial"/>
          <w:sz w:val="24"/>
        </w:rPr>
        <w:t>eview the r</w:t>
      </w:r>
      <w:r w:rsidR="00215D1B" w:rsidRPr="006C2C59">
        <w:rPr>
          <w:rFonts w:cs="Arial"/>
          <w:sz w:val="24"/>
        </w:rPr>
        <w:t>isk assessment</w:t>
      </w:r>
      <w:r w:rsidR="00C85C86" w:rsidRPr="006C2C59">
        <w:rPr>
          <w:rFonts w:cs="Arial"/>
          <w:sz w:val="24"/>
        </w:rPr>
        <w:t>s</w:t>
      </w:r>
      <w:r w:rsidR="00215D1B" w:rsidRPr="006C2C59">
        <w:rPr>
          <w:rFonts w:cs="Arial"/>
          <w:sz w:val="24"/>
        </w:rPr>
        <w:t xml:space="preserve"> </w:t>
      </w:r>
      <w:r w:rsidR="00C85C86" w:rsidRPr="006C2C59">
        <w:rPr>
          <w:rFonts w:cs="Arial"/>
          <w:sz w:val="24"/>
        </w:rPr>
        <w:t xml:space="preserve">and make any </w:t>
      </w:r>
      <w:r w:rsidR="00215D1B" w:rsidRPr="006C2C59">
        <w:rPr>
          <w:rFonts w:cs="Arial"/>
          <w:sz w:val="24"/>
        </w:rPr>
        <w:t xml:space="preserve">amendments to resource assumptions </w:t>
      </w:r>
    </w:p>
    <w:p w:rsidR="0083355E" w:rsidRPr="006C2C59" w:rsidRDefault="00C642AD" w:rsidP="0083355E">
      <w:pPr>
        <w:spacing w:before="120" w:after="120"/>
        <w:ind w:left="1689" w:hanging="915"/>
        <w:jc w:val="left"/>
        <w:rPr>
          <w:rFonts w:cs="Arial"/>
          <w:sz w:val="24"/>
        </w:rPr>
      </w:pPr>
      <w:r>
        <w:rPr>
          <w:rFonts w:cs="Arial"/>
          <w:sz w:val="24"/>
        </w:rPr>
        <w:t>20</w:t>
      </w:r>
      <w:r w:rsidR="00C95803" w:rsidRPr="006C2C59">
        <w:rPr>
          <w:rFonts w:cs="Arial"/>
          <w:sz w:val="24"/>
        </w:rPr>
        <w:t>.3</w:t>
      </w:r>
      <w:r w:rsidR="00C95803" w:rsidRPr="006C2C59">
        <w:rPr>
          <w:rFonts w:cs="Arial"/>
          <w:sz w:val="24"/>
        </w:rPr>
        <w:tab/>
      </w:r>
      <w:r w:rsidR="0083355E" w:rsidRPr="006C2C59">
        <w:rPr>
          <w:rFonts w:cs="Arial"/>
          <w:sz w:val="24"/>
        </w:rPr>
        <w:t xml:space="preserve">You </w:t>
      </w:r>
      <w:r w:rsidR="001C13B6" w:rsidRPr="001C13B6">
        <w:rPr>
          <w:rFonts w:cs="Arial"/>
          <w:b/>
          <w:i/>
          <w:color w:val="365F91" w:themeColor="accent1" w:themeShade="BF"/>
          <w:sz w:val="24"/>
        </w:rPr>
        <w:t>MUST</w:t>
      </w:r>
      <w:r w:rsidR="0083355E" w:rsidRPr="006C2C59">
        <w:rPr>
          <w:rFonts w:cs="Arial"/>
          <w:b/>
          <w:sz w:val="24"/>
        </w:rPr>
        <w:t xml:space="preserve"> </w:t>
      </w:r>
      <w:r w:rsidR="0083355E" w:rsidRPr="006C2C59">
        <w:rPr>
          <w:rFonts w:cs="Arial"/>
          <w:sz w:val="24"/>
        </w:rPr>
        <w:t>r</w:t>
      </w:r>
      <w:r w:rsidR="00215D1B" w:rsidRPr="006C2C59">
        <w:rPr>
          <w:rFonts w:cs="Arial"/>
          <w:sz w:val="24"/>
        </w:rPr>
        <w:t xml:space="preserve">eview procurement plans to identify any changes or improvements to methodology for next time </w:t>
      </w:r>
    </w:p>
    <w:p w:rsidR="00160321" w:rsidRPr="006C2C59" w:rsidRDefault="00C642AD" w:rsidP="0083355E">
      <w:pPr>
        <w:spacing w:before="120" w:after="120"/>
        <w:ind w:left="1689" w:hanging="915"/>
        <w:jc w:val="left"/>
        <w:rPr>
          <w:rFonts w:cs="Arial"/>
          <w:sz w:val="24"/>
        </w:rPr>
      </w:pPr>
      <w:r>
        <w:rPr>
          <w:rFonts w:cs="Arial"/>
          <w:sz w:val="24"/>
        </w:rPr>
        <w:t>20</w:t>
      </w:r>
      <w:r w:rsidR="00C95803" w:rsidRPr="006C2C59">
        <w:rPr>
          <w:rFonts w:cs="Arial"/>
          <w:sz w:val="24"/>
        </w:rPr>
        <w:t>.4</w:t>
      </w:r>
      <w:r w:rsidR="00C95803" w:rsidRPr="006C2C59">
        <w:rPr>
          <w:rFonts w:cs="Arial"/>
          <w:sz w:val="24"/>
        </w:rPr>
        <w:tab/>
      </w:r>
      <w:r w:rsidR="00215D1B" w:rsidRPr="006C2C59">
        <w:rPr>
          <w:rFonts w:cs="Arial"/>
          <w:sz w:val="24"/>
        </w:rPr>
        <w:t xml:space="preserve">All answers to above </w:t>
      </w:r>
      <w:r w:rsidR="001C13B6" w:rsidRPr="001C13B6">
        <w:rPr>
          <w:rFonts w:cs="Arial"/>
          <w:b/>
          <w:i/>
          <w:color w:val="365F91" w:themeColor="accent1" w:themeShade="BF"/>
          <w:sz w:val="24"/>
        </w:rPr>
        <w:t>MUST</w:t>
      </w:r>
      <w:r w:rsidR="00215D1B" w:rsidRPr="006C2C59">
        <w:rPr>
          <w:rFonts w:cs="Arial"/>
          <w:sz w:val="24"/>
        </w:rPr>
        <w:t xml:space="preserve"> be used to inform future commissions </w:t>
      </w:r>
      <w:r w:rsidR="007F4DCC" w:rsidRPr="006C2C59">
        <w:rPr>
          <w:rFonts w:cs="Arial"/>
          <w:sz w:val="24"/>
        </w:rPr>
        <w:t xml:space="preserve"> </w:t>
      </w:r>
    </w:p>
    <w:p w:rsidR="00215D1B" w:rsidRPr="006C2C59" w:rsidRDefault="00C642AD" w:rsidP="00D9226A">
      <w:pPr>
        <w:spacing w:before="120" w:after="120"/>
        <w:jc w:val="left"/>
        <w:rPr>
          <w:rFonts w:cs="Arial"/>
          <w:b/>
          <w:sz w:val="24"/>
        </w:rPr>
      </w:pPr>
      <w:r>
        <w:rPr>
          <w:rFonts w:cs="Arial"/>
          <w:b/>
          <w:sz w:val="24"/>
        </w:rPr>
        <w:t>21</w:t>
      </w:r>
      <w:r w:rsidR="00C95803" w:rsidRPr="006C2C59">
        <w:rPr>
          <w:rFonts w:cs="Arial"/>
          <w:b/>
          <w:sz w:val="24"/>
        </w:rPr>
        <w:t>.</w:t>
      </w:r>
      <w:r w:rsidR="00C95803" w:rsidRPr="006C2C59">
        <w:rPr>
          <w:rFonts w:cs="Arial"/>
          <w:b/>
          <w:sz w:val="24"/>
        </w:rPr>
        <w:tab/>
      </w:r>
      <w:r w:rsidR="00160321" w:rsidRPr="006C2C59">
        <w:rPr>
          <w:rFonts w:cs="Arial"/>
          <w:b/>
          <w:sz w:val="24"/>
        </w:rPr>
        <w:t>Continuous Improvement</w:t>
      </w:r>
    </w:p>
    <w:p w:rsidR="00215D1B" w:rsidRPr="006C2C59" w:rsidRDefault="00C642AD" w:rsidP="002460B3">
      <w:pPr>
        <w:spacing w:before="120" w:after="120"/>
        <w:ind w:left="1692" w:hanging="1125"/>
        <w:jc w:val="left"/>
        <w:rPr>
          <w:rFonts w:cs="Arial"/>
          <w:sz w:val="24"/>
        </w:rPr>
      </w:pPr>
      <w:r>
        <w:rPr>
          <w:rFonts w:cs="Arial"/>
          <w:sz w:val="24"/>
        </w:rPr>
        <w:t>21</w:t>
      </w:r>
      <w:r w:rsidR="00C95803" w:rsidRPr="006C2C59">
        <w:rPr>
          <w:rFonts w:cs="Arial"/>
          <w:sz w:val="24"/>
        </w:rPr>
        <w:t>.1</w:t>
      </w:r>
      <w:r w:rsidR="00C95803" w:rsidRPr="006C2C59">
        <w:rPr>
          <w:rFonts w:cs="Arial"/>
          <w:sz w:val="24"/>
        </w:rPr>
        <w:tab/>
      </w:r>
      <w:r w:rsidR="002460B3" w:rsidRPr="006C2C59">
        <w:rPr>
          <w:rFonts w:cs="Arial"/>
          <w:sz w:val="24"/>
        </w:rPr>
        <w:tab/>
      </w:r>
      <w:r w:rsidR="00C85C86" w:rsidRPr="006C2C59">
        <w:rPr>
          <w:rFonts w:cs="Arial"/>
          <w:sz w:val="24"/>
        </w:rPr>
        <w:t xml:space="preserve">You </w:t>
      </w:r>
      <w:r w:rsidR="006C2C59">
        <w:rPr>
          <w:rFonts w:cs="Arial"/>
          <w:sz w:val="24"/>
        </w:rPr>
        <w:t>should</w:t>
      </w:r>
      <w:r w:rsidR="00C85C86" w:rsidRPr="006C2C59">
        <w:rPr>
          <w:rFonts w:cs="Arial"/>
          <w:sz w:val="24"/>
        </w:rPr>
        <w:t xml:space="preserve"> </w:t>
      </w:r>
      <w:r w:rsidR="00215D1B" w:rsidRPr="006C2C59">
        <w:rPr>
          <w:rFonts w:cs="Arial"/>
          <w:sz w:val="24"/>
        </w:rPr>
        <w:t>review your success against your original plans, i.e. did you achieve the outcomes you set out to achieve and do you understand what contributed to or prevented success?</w:t>
      </w:r>
    </w:p>
    <w:p w:rsidR="00215D1B" w:rsidRPr="006C2C59" w:rsidRDefault="00C642AD" w:rsidP="002460B3">
      <w:pPr>
        <w:spacing w:before="120" w:after="120"/>
        <w:ind w:left="1692" w:hanging="1125"/>
        <w:jc w:val="left"/>
        <w:rPr>
          <w:rFonts w:cs="Arial"/>
          <w:sz w:val="24"/>
        </w:rPr>
      </w:pPr>
      <w:r>
        <w:rPr>
          <w:rFonts w:cs="Arial"/>
          <w:sz w:val="24"/>
        </w:rPr>
        <w:t>21</w:t>
      </w:r>
      <w:r w:rsidR="00C95803" w:rsidRPr="006C2C59">
        <w:rPr>
          <w:rFonts w:cs="Arial"/>
          <w:sz w:val="24"/>
        </w:rPr>
        <w:t>.2</w:t>
      </w:r>
      <w:r w:rsidR="00C95803" w:rsidRPr="006C2C59">
        <w:rPr>
          <w:rFonts w:cs="Arial"/>
          <w:sz w:val="24"/>
        </w:rPr>
        <w:tab/>
      </w:r>
      <w:r w:rsidR="002460B3" w:rsidRPr="006C2C59">
        <w:rPr>
          <w:rFonts w:cs="Arial"/>
          <w:sz w:val="24"/>
        </w:rPr>
        <w:tab/>
      </w:r>
      <w:r w:rsidR="00C85C86" w:rsidRPr="006C2C59">
        <w:rPr>
          <w:rFonts w:cs="Arial"/>
          <w:sz w:val="24"/>
        </w:rPr>
        <w:t xml:space="preserve">You </w:t>
      </w:r>
      <w:r w:rsidR="009D1071">
        <w:rPr>
          <w:rFonts w:cs="Arial"/>
          <w:sz w:val="24"/>
        </w:rPr>
        <w:t>should</w:t>
      </w:r>
      <w:r w:rsidR="00215D1B" w:rsidRPr="006C2C59">
        <w:rPr>
          <w:rFonts w:cs="Arial"/>
          <w:sz w:val="24"/>
        </w:rPr>
        <w:t xml:space="preserve"> share your learning </w:t>
      </w:r>
      <w:r w:rsidR="009D1071">
        <w:rPr>
          <w:rFonts w:cs="Arial"/>
          <w:sz w:val="24"/>
        </w:rPr>
        <w:t xml:space="preserve">with colleagues, service users and stakeholders </w:t>
      </w:r>
      <w:r w:rsidR="00215D1B" w:rsidRPr="006C2C59">
        <w:rPr>
          <w:rFonts w:cs="Arial"/>
          <w:sz w:val="24"/>
        </w:rPr>
        <w:t xml:space="preserve">to ensure </w:t>
      </w:r>
      <w:r w:rsidR="009D1071">
        <w:rPr>
          <w:rFonts w:cs="Arial"/>
          <w:sz w:val="24"/>
        </w:rPr>
        <w:t>you</w:t>
      </w:r>
      <w:r w:rsidR="00215D1B" w:rsidRPr="006C2C59">
        <w:rPr>
          <w:rFonts w:cs="Arial"/>
          <w:sz w:val="24"/>
        </w:rPr>
        <w:t xml:space="preserve"> are continuously improving </w:t>
      </w:r>
      <w:r w:rsidR="009D1071">
        <w:rPr>
          <w:rFonts w:cs="Arial"/>
          <w:sz w:val="24"/>
        </w:rPr>
        <w:t>your</w:t>
      </w:r>
      <w:r w:rsidR="00215D1B" w:rsidRPr="006C2C59">
        <w:rPr>
          <w:rFonts w:cs="Arial"/>
          <w:sz w:val="24"/>
        </w:rPr>
        <w:t xml:space="preserve"> processes and skills</w:t>
      </w:r>
      <w:r w:rsidR="00195B7E">
        <w:rPr>
          <w:rFonts w:cs="Arial"/>
          <w:sz w:val="24"/>
        </w:rPr>
        <w:t>.</w:t>
      </w:r>
      <w:r w:rsidR="00215D1B" w:rsidRPr="006C2C59">
        <w:rPr>
          <w:rFonts w:cs="Arial"/>
          <w:sz w:val="24"/>
        </w:rPr>
        <w:t xml:space="preserve"> </w:t>
      </w:r>
    </w:p>
    <w:p w:rsidR="005F7D27" w:rsidRDefault="00C642AD" w:rsidP="002460B3">
      <w:pPr>
        <w:spacing w:before="120" w:after="120"/>
        <w:ind w:left="1692" w:hanging="1125"/>
        <w:jc w:val="left"/>
        <w:rPr>
          <w:rFonts w:cs="Arial"/>
          <w:sz w:val="24"/>
        </w:rPr>
      </w:pPr>
      <w:r>
        <w:rPr>
          <w:rFonts w:cs="Arial"/>
          <w:sz w:val="24"/>
        </w:rPr>
        <w:t>21</w:t>
      </w:r>
      <w:r w:rsidR="00C95803" w:rsidRPr="006C2C59">
        <w:rPr>
          <w:rFonts w:cs="Arial"/>
          <w:sz w:val="24"/>
        </w:rPr>
        <w:t>.3</w:t>
      </w:r>
      <w:r w:rsidR="002460B3" w:rsidRPr="006C2C59">
        <w:rPr>
          <w:rFonts w:cs="Arial"/>
          <w:sz w:val="24"/>
        </w:rPr>
        <w:tab/>
      </w:r>
      <w:r w:rsidR="00C95803" w:rsidRPr="006C2C59">
        <w:rPr>
          <w:rFonts w:cs="Arial"/>
          <w:sz w:val="24"/>
        </w:rPr>
        <w:tab/>
      </w:r>
      <w:r w:rsidR="00C85C86" w:rsidRPr="006C2C59">
        <w:rPr>
          <w:rFonts w:cs="Arial"/>
          <w:sz w:val="24"/>
        </w:rPr>
        <w:t>R</w:t>
      </w:r>
      <w:r w:rsidR="00215D1B" w:rsidRPr="006C2C59">
        <w:rPr>
          <w:rFonts w:cs="Arial"/>
          <w:sz w:val="24"/>
        </w:rPr>
        <w:t>eflect on the views of service users/stakeholders when reviewing whether the Commissioning and Procurement Plan</w:t>
      </w:r>
      <w:r w:rsidR="007F4DCC" w:rsidRPr="006C2C59">
        <w:rPr>
          <w:rFonts w:cs="Arial"/>
          <w:sz w:val="24"/>
        </w:rPr>
        <w:t>s</w:t>
      </w:r>
      <w:r w:rsidR="00215D1B" w:rsidRPr="006C2C59">
        <w:rPr>
          <w:rFonts w:cs="Arial"/>
          <w:sz w:val="24"/>
        </w:rPr>
        <w:t xml:space="preserve"> w</w:t>
      </w:r>
      <w:r w:rsidR="007F4DCC" w:rsidRPr="006C2C59">
        <w:rPr>
          <w:rFonts w:cs="Arial"/>
          <w:sz w:val="24"/>
        </w:rPr>
        <w:t>ere</w:t>
      </w:r>
      <w:r w:rsidR="00215D1B" w:rsidRPr="006C2C59">
        <w:rPr>
          <w:rFonts w:cs="Arial"/>
          <w:sz w:val="24"/>
        </w:rPr>
        <w:t xml:space="preserve"> successful</w:t>
      </w:r>
      <w:r w:rsidR="00195B7E">
        <w:rPr>
          <w:rFonts w:cs="Arial"/>
          <w:sz w:val="24"/>
        </w:rPr>
        <w:t>.</w:t>
      </w:r>
    </w:p>
    <w:p w:rsidR="005F7D27" w:rsidRPr="006C2C59" w:rsidRDefault="00C95803" w:rsidP="005F7D27">
      <w:pPr>
        <w:spacing w:before="120" w:after="120"/>
        <w:jc w:val="left"/>
        <w:rPr>
          <w:rFonts w:cs="Arial"/>
          <w:b/>
          <w:sz w:val="24"/>
        </w:rPr>
      </w:pPr>
      <w:r w:rsidRPr="006C2C59">
        <w:rPr>
          <w:rFonts w:cs="Arial"/>
          <w:b/>
          <w:sz w:val="24"/>
        </w:rPr>
        <w:t>2</w:t>
      </w:r>
      <w:r w:rsidR="006F1E67">
        <w:rPr>
          <w:rFonts w:cs="Arial"/>
          <w:b/>
          <w:sz w:val="24"/>
        </w:rPr>
        <w:t>2</w:t>
      </w:r>
      <w:r w:rsidRPr="006C2C59">
        <w:rPr>
          <w:rFonts w:cs="Arial"/>
          <w:b/>
          <w:sz w:val="24"/>
        </w:rPr>
        <w:t>.</w:t>
      </w:r>
      <w:r w:rsidRPr="006C2C59">
        <w:rPr>
          <w:rFonts w:cs="Arial"/>
          <w:b/>
          <w:sz w:val="24"/>
        </w:rPr>
        <w:tab/>
      </w:r>
      <w:r w:rsidR="005F7D27" w:rsidRPr="006C2C59">
        <w:rPr>
          <w:rFonts w:cs="Arial"/>
          <w:b/>
          <w:sz w:val="24"/>
        </w:rPr>
        <w:t>Contract Extensions</w:t>
      </w:r>
    </w:p>
    <w:p w:rsidR="00C07B94" w:rsidRDefault="00C95803" w:rsidP="00C95803">
      <w:pPr>
        <w:spacing w:before="120" w:after="120"/>
        <w:ind w:left="1692" w:hanging="1125"/>
        <w:jc w:val="left"/>
        <w:rPr>
          <w:rFonts w:cs="Arial"/>
          <w:b/>
          <w:sz w:val="24"/>
        </w:rPr>
      </w:pPr>
      <w:r w:rsidRPr="006C2C59">
        <w:rPr>
          <w:rFonts w:cs="Arial"/>
          <w:sz w:val="24"/>
        </w:rPr>
        <w:t>2</w:t>
      </w:r>
      <w:r w:rsidR="006F1E67">
        <w:rPr>
          <w:rFonts w:cs="Arial"/>
          <w:sz w:val="24"/>
        </w:rPr>
        <w:t>2</w:t>
      </w:r>
      <w:r w:rsidRPr="006C2C59">
        <w:rPr>
          <w:rFonts w:cs="Arial"/>
          <w:sz w:val="24"/>
        </w:rPr>
        <w:t>.1</w:t>
      </w:r>
      <w:r w:rsidRPr="006C2C59">
        <w:rPr>
          <w:rFonts w:cs="Arial"/>
          <w:sz w:val="24"/>
        </w:rPr>
        <w:tab/>
      </w:r>
      <w:r w:rsidRPr="006C2C59">
        <w:rPr>
          <w:rFonts w:cs="Arial"/>
          <w:sz w:val="24"/>
        </w:rPr>
        <w:tab/>
      </w:r>
      <w:r w:rsidR="005F7D27" w:rsidRPr="006C2C59">
        <w:rPr>
          <w:rFonts w:cs="Arial"/>
          <w:sz w:val="24"/>
        </w:rPr>
        <w:t xml:space="preserve">Extending </w:t>
      </w:r>
      <w:r w:rsidR="002461F7" w:rsidRPr="006C2C59">
        <w:rPr>
          <w:rFonts w:cs="Arial"/>
          <w:sz w:val="24"/>
        </w:rPr>
        <w:t xml:space="preserve">a </w:t>
      </w:r>
      <w:r w:rsidR="00B46E96">
        <w:rPr>
          <w:rFonts w:cs="Arial"/>
          <w:sz w:val="24"/>
        </w:rPr>
        <w:t>C</w:t>
      </w:r>
      <w:r w:rsidR="005F7D27" w:rsidRPr="006C2C59">
        <w:rPr>
          <w:rFonts w:cs="Arial"/>
          <w:sz w:val="24"/>
        </w:rPr>
        <w:t xml:space="preserve">ontract </w:t>
      </w:r>
      <w:r w:rsidR="001C13B6" w:rsidRPr="001C13B6">
        <w:rPr>
          <w:rFonts w:cs="Arial"/>
          <w:b/>
          <w:i/>
          <w:color w:val="365F91" w:themeColor="accent1" w:themeShade="BF"/>
          <w:sz w:val="24"/>
        </w:rPr>
        <w:t>MUST</w:t>
      </w:r>
      <w:r w:rsidR="005F7D27" w:rsidRPr="006C2C59">
        <w:rPr>
          <w:rFonts w:cs="Arial"/>
          <w:sz w:val="24"/>
        </w:rPr>
        <w:t xml:space="preserve"> only </w:t>
      </w:r>
      <w:r w:rsidR="002461F7" w:rsidRPr="006C2C59">
        <w:rPr>
          <w:rFonts w:cs="Arial"/>
          <w:sz w:val="24"/>
        </w:rPr>
        <w:t>happen in particular circumstances</w:t>
      </w:r>
      <w:r w:rsidR="005F7D27" w:rsidRPr="009D1071">
        <w:rPr>
          <w:rFonts w:cs="Arial"/>
          <w:b/>
          <w:sz w:val="24"/>
        </w:rPr>
        <w:t xml:space="preserve"> (see Appendix 1</w:t>
      </w:r>
      <w:r w:rsidR="007437FE">
        <w:rPr>
          <w:rFonts w:cs="Arial"/>
          <w:b/>
          <w:sz w:val="24"/>
        </w:rPr>
        <w:t>8</w:t>
      </w:r>
      <w:r w:rsidR="005F7D27" w:rsidRPr="006C2C59">
        <w:rPr>
          <w:rFonts w:cs="Arial"/>
          <w:b/>
          <w:sz w:val="24"/>
        </w:rPr>
        <w:t xml:space="preserve"> Contract Variations and Extensions)</w:t>
      </w:r>
      <w:r w:rsidR="00374560">
        <w:rPr>
          <w:rFonts w:cs="Arial"/>
          <w:b/>
          <w:sz w:val="24"/>
        </w:rPr>
        <w:t>.</w:t>
      </w:r>
      <w:r w:rsidR="001A12FF">
        <w:rPr>
          <w:rFonts w:cs="Arial"/>
          <w:b/>
          <w:sz w:val="24"/>
        </w:rPr>
        <w:t xml:space="preserve"> </w:t>
      </w:r>
    </w:p>
    <w:p w:rsidR="00C07B94" w:rsidRPr="00873FEE" w:rsidRDefault="00C07B94" w:rsidP="00C07B94">
      <w:pPr>
        <w:spacing w:before="100" w:beforeAutospacing="1" w:after="100" w:afterAutospacing="1"/>
        <w:ind w:left="1692"/>
        <w:rPr>
          <w:rFonts w:cs="Arial"/>
          <w:sz w:val="24"/>
          <w:lang w:val="en"/>
        </w:rPr>
      </w:pPr>
      <w:r w:rsidRPr="00873FEE">
        <w:rPr>
          <w:rFonts w:cs="Arial"/>
          <w:sz w:val="24"/>
          <w:lang w:val="en"/>
        </w:rPr>
        <w:lastRenderedPageBreak/>
        <w:t xml:space="preserve">If an extension clause has been included in the </w:t>
      </w:r>
      <w:r>
        <w:rPr>
          <w:rFonts w:cs="Arial"/>
          <w:sz w:val="24"/>
          <w:lang w:val="en"/>
        </w:rPr>
        <w:t>C</w:t>
      </w:r>
      <w:r w:rsidRPr="00873FEE">
        <w:rPr>
          <w:rFonts w:cs="Arial"/>
          <w:sz w:val="24"/>
          <w:lang w:val="en"/>
        </w:rPr>
        <w:t>ontract, then it is permissible to extend</w:t>
      </w:r>
      <w:r>
        <w:rPr>
          <w:rFonts w:cs="Arial"/>
          <w:sz w:val="24"/>
          <w:lang w:val="en"/>
        </w:rPr>
        <w:t xml:space="preserve"> but this should only be done if it represents value for money to extend and if the performance of the supplier warrants it.</w:t>
      </w:r>
    </w:p>
    <w:p w:rsidR="00C07B94" w:rsidRDefault="00C07B94">
      <w:pPr>
        <w:rPr>
          <w:rFonts w:cs="Arial"/>
          <w:b/>
          <w:sz w:val="24"/>
        </w:rPr>
      </w:pPr>
      <w:r>
        <w:rPr>
          <w:rFonts w:cs="Arial"/>
          <w:b/>
          <w:sz w:val="24"/>
        </w:rPr>
        <w:br w:type="page"/>
      </w:r>
    </w:p>
    <w:p w:rsidR="000614A4" w:rsidRPr="008B32F5" w:rsidRDefault="000614A4" w:rsidP="00C82EDE">
      <w:pPr>
        <w:pStyle w:val="AppendixHeading"/>
        <w:rPr>
          <w:rFonts w:cs="Arial"/>
          <w:sz w:val="28"/>
          <w:szCs w:val="28"/>
        </w:rPr>
      </w:pPr>
      <w:bookmarkStart w:id="17" w:name="_Toc407630087"/>
      <w:r w:rsidRPr="008B32F5">
        <w:rPr>
          <w:rFonts w:cs="Arial"/>
          <w:sz w:val="28"/>
          <w:szCs w:val="28"/>
        </w:rPr>
        <w:lastRenderedPageBreak/>
        <w:t>Glossary</w:t>
      </w:r>
      <w:bookmarkEnd w:id="17"/>
    </w:p>
    <w:tbl>
      <w:tblPr>
        <w:tblStyle w:val="TableClassic2"/>
        <w:tblW w:w="9072" w:type="dxa"/>
        <w:tblLook w:val="0480" w:firstRow="0" w:lastRow="0" w:firstColumn="1" w:lastColumn="0" w:noHBand="0" w:noVBand="1"/>
      </w:tblPr>
      <w:tblGrid>
        <w:gridCol w:w="2696"/>
        <w:gridCol w:w="6376"/>
      </w:tblGrid>
      <w:tr w:rsidR="00D01976" w:rsidRPr="009B74D5" w:rsidTr="002A49F2">
        <w:tc>
          <w:tcPr>
            <w:cnfStyle w:val="001000000000" w:firstRow="0" w:lastRow="0" w:firstColumn="1" w:lastColumn="0" w:oddVBand="0" w:evenVBand="0" w:oddHBand="0" w:evenHBand="0" w:firstRowFirstColumn="0" w:firstRowLastColumn="0" w:lastRowFirstColumn="0" w:lastRowLastColumn="0"/>
            <w:tcW w:w="2696" w:type="dxa"/>
            <w:shd w:val="clear" w:color="auto" w:fill="B8CCE4" w:themeFill="accent1" w:themeFillTint="66"/>
          </w:tcPr>
          <w:p w:rsidR="00D01976" w:rsidRPr="009B74D5" w:rsidRDefault="00D01976" w:rsidP="0028445B">
            <w:pPr>
              <w:rPr>
                <w:rFonts w:cs="Arial"/>
                <w:b w:val="0"/>
                <w:sz w:val="24"/>
              </w:rPr>
            </w:pPr>
            <w:r w:rsidRPr="009B74D5">
              <w:rPr>
                <w:rFonts w:cs="Arial"/>
                <w:b w:val="0"/>
                <w:sz w:val="24"/>
              </w:rPr>
              <w:t>Appendices</w:t>
            </w:r>
          </w:p>
        </w:tc>
        <w:tc>
          <w:tcPr>
            <w:tcW w:w="6376" w:type="dxa"/>
          </w:tcPr>
          <w:p w:rsidR="00D01976" w:rsidRPr="009B74D5" w:rsidRDefault="00D01976" w:rsidP="0028445B">
            <w:pPr>
              <w:cnfStyle w:val="000000000000" w:firstRow="0" w:lastRow="0" w:firstColumn="0" w:lastColumn="0" w:oddVBand="0" w:evenVBand="0" w:oddHBand="0" w:evenHBand="0" w:firstRowFirstColumn="0" w:firstRowLastColumn="0" w:lastRowFirstColumn="0" w:lastRowLastColumn="0"/>
              <w:rPr>
                <w:rFonts w:cs="Arial"/>
                <w:sz w:val="24"/>
              </w:rPr>
            </w:pPr>
            <w:r w:rsidRPr="009B74D5">
              <w:rPr>
                <w:rFonts w:cs="Arial"/>
                <w:sz w:val="24"/>
              </w:rPr>
              <w:t>The appendices to these CSOs</w:t>
            </w:r>
          </w:p>
        </w:tc>
      </w:tr>
      <w:tr w:rsidR="00D01976" w:rsidRPr="009B74D5" w:rsidTr="002A49F2">
        <w:tc>
          <w:tcPr>
            <w:cnfStyle w:val="001000000000" w:firstRow="0" w:lastRow="0" w:firstColumn="1" w:lastColumn="0" w:oddVBand="0" w:evenVBand="0" w:oddHBand="0" w:evenHBand="0" w:firstRowFirstColumn="0" w:firstRowLastColumn="0" w:lastRowFirstColumn="0" w:lastRowLastColumn="0"/>
            <w:tcW w:w="2696" w:type="dxa"/>
            <w:shd w:val="clear" w:color="auto" w:fill="B8CCE4" w:themeFill="accent1" w:themeFillTint="66"/>
          </w:tcPr>
          <w:p w:rsidR="00D01976" w:rsidRPr="009B74D5" w:rsidRDefault="00D01976" w:rsidP="0028445B">
            <w:pPr>
              <w:rPr>
                <w:rFonts w:cs="Arial"/>
                <w:b w:val="0"/>
                <w:sz w:val="24"/>
              </w:rPr>
            </w:pPr>
            <w:r w:rsidRPr="009B74D5">
              <w:rPr>
                <w:rFonts w:cs="Arial"/>
                <w:b w:val="0"/>
                <w:sz w:val="24"/>
              </w:rPr>
              <w:t>Area</w:t>
            </w:r>
          </w:p>
        </w:tc>
        <w:tc>
          <w:tcPr>
            <w:tcW w:w="6376" w:type="dxa"/>
          </w:tcPr>
          <w:p w:rsidR="00D01976" w:rsidRPr="009B74D5" w:rsidRDefault="00D01976" w:rsidP="0028445B">
            <w:pPr>
              <w:cnfStyle w:val="000000000000" w:firstRow="0" w:lastRow="0" w:firstColumn="0" w:lastColumn="0" w:oddVBand="0" w:evenVBand="0" w:oddHBand="0" w:evenHBand="0" w:firstRowFirstColumn="0" w:firstRowLastColumn="0" w:lastRowFirstColumn="0" w:lastRowLastColumn="0"/>
              <w:rPr>
                <w:rFonts w:cs="Arial"/>
                <w:sz w:val="24"/>
              </w:rPr>
            </w:pPr>
            <w:r w:rsidRPr="009B74D5">
              <w:rPr>
                <w:rFonts w:cs="Arial"/>
                <w:sz w:val="24"/>
              </w:rPr>
              <w:t>The administrative area of Bath &amp; North East Somerset Council</w:t>
            </w:r>
          </w:p>
        </w:tc>
      </w:tr>
      <w:tr w:rsidR="00D01976" w:rsidRPr="009B74D5" w:rsidTr="002A49F2">
        <w:tc>
          <w:tcPr>
            <w:cnfStyle w:val="001000000000" w:firstRow="0" w:lastRow="0" w:firstColumn="1" w:lastColumn="0" w:oddVBand="0" w:evenVBand="0" w:oddHBand="0" w:evenHBand="0" w:firstRowFirstColumn="0" w:firstRowLastColumn="0" w:lastRowFirstColumn="0" w:lastRowLastColumn="0"/>
            <w:tcW w:w="2696" w:type="dxa"/>
            <w:shd w:val="clear" w:color="auto" w:fill="B8CCE4" w:themeFill="accent1" w:themeFillTint="66"/>
          </w:tcPr>
          <w:p w:rsidR="00D01976" w:rsidRPr="009B74D5" w:rsidRDefault="00D01976" w:rsidP="0028445B">
            <w:pPr>
              <w:rPr>
                <w:rFonts w:cs="Arial"/>
                <w:b w:val="0"/>
                <w:sz w:val="24"/>
              </w:rPr>
            </w:pPr>
            <w:r w:rsidRPr="009B74D5">
              <w:rPr>
                <w:rFonts w:cs="Arial"/>
                <w:b w:val="0"/>
                <w:sz w:val="24"/>
              </w:rPr>
              <w:t>Best Value</w:t>
            </w:r>
          </w:p>
        </w:tc>
        <w:tc>
          <w:tcPr>
            <w:tcW w:w="6376" w:type="dxa"/>
          </w:tcPr>
          <w:p w:rsidR="00D01976" w:rsidRPr="009B74D5" w:rsidRDefault="00591840" w:rsidP="0028445B">
            <w:pPr>
              <w:cnfStyle w:val="000000000000" w:firstRow="0" w:lastRow="0" w:firstColumn="0" w:lastColumn="0" w:oddVBand="0" w:evenVBand="0" w:oddHBand="0" w:evenHBand="0" w:firstRowFirstColumn="0" w:firstRowLastColumn="0" w:lastRowFirstColumn="0" w:lastRowLastColumn="0"/>
              <w:rPr>
                <w:rFonts w:cs="Arial"/>
                <w:sz w:val="24"/>
              </w:rPr>
            </w:pPr>
            <w:r w:rsidRPr="009B74D5">
              <w:rPr>
                <w:rFonts w:cs="Arial"/>
                <w:sz w:val="24"/>
              </w:rPr>
              <w:t xml:space="preserve">The Council’s duty to </w:t>
            </w:r>
            <w:r w:rsidRPr="009B74D5">
              <w:rPr>
                <w:rFonts w:cs="Arial"/>
                <w:color w:val="000000"/>
                <w:sz w:val="24"/>
                <w:shd w:val="clear" w:color="auto" w:fill="FFFFFF"/>
              </w:rPr>
              <w:t>make arrangements to secure continuous improvement in the way in which its functions are exercised, having regard to a combination of economy, efficiency and effectiveness in accordance with section 3(1) of the Local Government Act 1999 and associated statutory guidance</w:t>
            </w:r>
          </w:p>
        </w:tc>
      </w:tr>
      <w:tr w:rsidR="00D01976" w:rsidRPr="009B74D5" w:rsidTr="002A49F2">
        <w:tc>
          <w:tcPr>
            <w:cnfStyle w:val="001000000000" w:firstRow="0" w:lastRow="0" w:firstColumn="1" w:lastColumn="0" w:oddVBand="0" w:evenVBand="0" w:oddHBand="0" w:evenHBand="0" w:firstRowFirstColumn="0" w:firstRowLastColumn="0" w:lastRowFirstColumn="0" w:lastRowLastColumn="0"/>
            <w:tcW w:w="2696" w:type="dxa"/>
            <w:shd w:val="clear" w:color="auto" w:fill="B8CCE4" w:themeFill="accent1" w:themeFillTint="66"/>
          </w:tcPr>
          <w:p w:rsidR="00A43529" w:rsidRDefault="00A43529" w:rsidP="0028445B">
            <w:pPr>
              <w:rPr>
                <w:rFonts w:cs="Arial"/>
                <w:b w:val="0"/>
                <w:sz w:val="24"/>
              </w:rPr>
            </w:pPr>
            <w:r>
              <w:rPr>
                <w:rFonts w:cs="Arial"/>
                <w:b w:val="0"/>
                <w:sz w:val="24"/>
              </w:rPr>
              <w:t>Buying</w:t>
            </w:r>
          </w:p>
          <w:p w:rsidR="00D21971" w:rsidRDefault="00D21971" w:rsidP="0028445B">
            <w:pPr>
              <w:rPr>
                <w:rFonts w:cs="Arial"/>
                <w:b w:val="0"/>
                <w:sz w:val="24"/>
              </w:rPr>
            </w:pPr>
          </w:p>
          <w:p w:rsidR="00D21971" w:rsidRDefault="00D21971" w:rsidP="0028445B">
            <w:pPr>
              <w:rPr>
                <w:rFonts w:cs="Arial"/>
                <w:b w:val="0"/>
                <w:sz w:val="24"/>
              </w:rPr>
            </w:pPr>
            <w:r>
              <w:rPr>
                <w:rFonts w:cs="Arial"/>
                <w:b w:val="0"/>
                <w:sz w:val="24"/>
              </w:rPr>
              <w:t>Commissioning Intentions</w:t>
            </w:r>
          </w:p>
          <w:p w:rsidR="00A43529" w:rsidRDefault="00A43529" w:rsidP="0028445B">
            <w:pPr>
              <w:rPr>
                <w:rFonts w:cs="Arial"/>
                <w:b w:val="0"/>
                <w:sz w:val="24"/>
              </w:rPr>
            </w:pPr>
          </w:p>
          <w:p w:rsidR="00D21971" w:rsidRDefault="00D21971" w:rsidP="0028445B">
            <w:pPr>
              <w:rPr>
                <w:rFonts w:cs="Arial"/>
                <w:b w:val="0"/>
                <w:sz w:val="24"/>
              </w:rPr>
            </w:pPr>
          </w:p>
          <w:p w:rsidR="00AF5465" w:rsidRDefault="00AF5465" w:rsidP="0028445B">
            <w:pPr>
              <w:rPr>
                <w:rFonts w:cs="Arial"/>
                <w:b w:val="0"/>
                <w:sz w:val="24"/>
              </w:rPr>
            </w:pPr>
          </w:p>
          <w:p w:rsidR="00D21971" w:rsidRDefault="003E5A9C" w:rsidP="0028445B">
            <w:pPr>
              <w:rPr>
                <w:rFonts w:cs="Arial"/>
                <w:b w:val="0"/>
                <w:sz w:val="24"/>
              </w:rPr>
            </w:pPr>
            <w:r>
              <w:rPr>
                <w:rFonts w:cs="Arial"/>
                <w:b w:val="0"/>
                <w:sz w:val="24"/>
              </w:rPr>
              <w:t>Conflict of Interests</w:t>
            </w:r>
          </w:p>
          <w:p w:rsidR="003E5A9C" w:rsidRDefault="003E5A9C" w:rsidP="0028445B">
            <w:pPr>
              <w:rPr>
                <w:rFonts w:cs="Arial"/>
                <w:b w:val="0"/>
                <w:sz w:val="24"/>
              </w:rPr>
            </w:pPr>
          </w:p>
          <w:p w:rsidR="003E5A9C" w:rsidRDefault="003E5A9C" w:rsidP="0028445B">
            <w:pPr>
              <w:rPr>
                <w:rFonts w:cs="Arial"/>
                <w:b w:val="0"/>
                <w:sz w:val="24"/>
              </w:rPr>
            </w:pPr>
          </w:p>
          <w:p w:rsidR="000B6AEE" w:rsidRPr="009B74D5" w:rsidRDefault="009D02B7" w:rsidP="0028445B">
            <w:pPr>
              <w:rPr>
                <w:rFonts w:cs="Arial"/>
                <w:b w:val="0"/>
                <w:sz w:val="24"/>
              </w:rPr>
            </w:pPr>
            <w:r w:rsidRPr="009B74D5">
              <w:rPr>
                <w:rFonts w:cs="Arial"/>
                <w:b w:val="0"/>
                <w:sz w:val="24"/>
              </w:rPr>
              <w:t>Contract</w:t>
            </w:r>
          </w:p>
          <w:p w:rsidR="000B6AEE" w:rsidRPr="009B74D5" w:rsidRDefault="000B6AEE" w:rsidP="0028445B">
            <w:pPr>
              <w:rPr>
                <w:rFonts w:cs="Arial"/>
                <w:b w:val="0"/>
                <w:sz w:val="24"/>
              </w:rPr>
            </w:pPr>
          </w:p>
          <w:p w:rsidR="000B6AEE" w:rsidRPr="009B74D5" w:rsidRDefault="000B6AEE" w:rsidP="0028445B">
            <w:pPr>
              <w:rPr>
                <w:rFonts w:cs="Arial"/>
                <w:b w:val="0"/>
                <w:sz w:val="24"/>
              </w:rPr>
            </w:pPr>
          </w:p>
          <w:p w:rsidR="00E74776" w:rsidRDefault="00E74776" w:rsidP="0028445B">
            <w:pPr>
              <w:jc w:val="left"/>
              <w:rPr>
                <w:rFonts w:cs="Arial"/>
                <w:b w:val="0"/>
                <w:sz w:val="24"/>
              </w:rPr>
            </w:pPr>
          </w:p>
          <w:p w:rsidR="005514AE" w:rsidRDefault="005514AE" w:rsidP="0028445B">
            <w:pPr>
              <w:jc w:val="left"/>
              <w:rPr>
                <w:rFonts w:cs="Arial"/>
                <w:b w:val="0"/>
                <w:sz w:val="24"/>
              </w:rPr>
            </w:pPr>
            <w:r>
              <w:rPr>
                <w:rFonts w:cs="Arial"/>
                <w:b w:val="0"/>
                <w:sz w:val="24"/>
              </w:rPr>
              <w:t>Contract Award Notice</w:t>
            </w:r>
          </w:p>
          <w:p w:rsidR="005514AE" w:rsidRDefault="005514AE" w:rsidP="0028445B">
            <w:pPr>
              <w:rPr>
                <w:rFonts w:cs="Arial"/>
                <w:b w:val="0"/>
                <w:sz w:val="24"/>
              </w:rPr>
            </w:pPr>
          </w:p>
          <w:p w:rsidR="005514AE" w:rsidRDefault="005514AE" w:rsidP="0028445B">
            <w:pPr>
              <w:rPr>
                <w:rFonts w:cs="Arial"/>
                <w:b w:val="0"/>
                <w:sz w:val="24"/>
              </w:rPr>
            </w:pPr>
            <w:r>
              <w:rPr>
                <w:rFonts w:cs="Arial"/>
                <w:b w:val="0"/>
                <w:sz w:val="24"/>
              </w:rPr>
              <w:t>Contract Notice</w:t>
            </w:r>
          </w:p>
          <w:p w:rsidR="005514AE" w:rsidRDefault="005514AE" w:rsidP="0028445B">
            <w:pPr>
              <w:rPr>
                <w:rFonts w:cs="Arial"/>
                <w:b w:val="0"/>
                <w:sz w:val="24"/>
              </w:rPr>
            </w:pPr>
          </w:p>
          <w:p w:rsidR="00BD63B8" w:rsidRDefault="00BD63B8" w:rsidP="0028445B">
            <w:pPr>
              <w:rPr>
                <w:rFonts w:cs="Arial"/>
                <w:b w:val="0"/>
                <w:sz w:val="24"/>
              </w:rPr>
            </w:pPr>
          </w:p>
          <w:p w:rsidR="00BD63B8" w:rsidRDefault="00BD63B8" w:rsidP="0028445B">
            <w:pPr>
              <w:rPr>
                <w:rFonts w:cs="Arial"/>
                <w:b w:val="0"/>
                <w:sz w:val="24"/>
              </w:rPr>
            </w:pPr>
          </w:p>
          <w:p w:rsidR="00042D91" w:rsidRPr="009B74D5" w:rsidRDefault="009D02B7" w:rsidP="0028445B">
            <w:pPr>
              <w:rPr>
                <w:rFonts w:cs="Arial"/>
                <w:b w:val="0"/>
                <w:sz w:val="24"/>
              </w:rPr>
            </w:pPr>
            <w:r w:rsidRPr="009B74D5">
              <w:rPr>
                <w:rFonts w:cs="Arial"/>
                <w:b w:val="0"/>
                <w:sz w:val="24"/>
              </w:rPr>
              <w:t>Contract</w:t>
            </w:r>
            <w:r w:rsidR="00D01976" w:rsidRPr="009B74D5">
              <w:rPr>
                <w:rFonts w:cs="Arial"/>
                <w:b w:val="0"/>
                <w:sz w:val="24"/>
              </w:rPr>
              <w:t xml:space="preserve"> </w:t>
            </w:r>
            <w:r w:rsidR="00BA22D7">
              <w:rPr>
                <w:rFonts w:cs="Arial"/>
                <w:b w:val="0"/>
                <w:sz w:val="24"/>
              </w:rPr>
              <w:t>Register</w:t>
            </w:r>
          </w:p>
          <w:p w:rsidR="002731CD" w:rsidRDefault="002731CD" w:rsidP="0028445B">
            <w:pPr>
              <w:rPr>
                <w:rFonts w:cs="Arial"/>
                <w:b w:val="0"/>
                <w:sz w:val="24"/>
              </w:rPr>
            </w:pPr>
          </w:p>
          <w:p w:rsidR="00AC2A51" w:rsidRPr="009B74D5" w:rsidRDefault="009D02B7" w:rsidP="0028445B">
            <w:pPr>
              <w:rPr>
                <w:rFonts w:cs="Arial"/>
                <w:b w:val="0"/>
                <w:sz w:val="24"/>
              </w:rPr>
            </w:pPr>
            <w:r w:rsidRPr="009B74D5">
              <w:rPr>
                <w:rFonts w:cs="Arial"/>
                <w:b w:val="0"/>
                <w:sz w:val="24"/>
              </w:rPr>
              <w:t>Contract</w:t>
            </w:r>
            <w:r w:rsidR="00AC2A51" w:rsidRPr="009B74D5">
              <w:rPr>
                <w:rFonts w:cs="Arial"/>
                <w:b w:val="0"/>
                <w:sz w:val="24"/>
              </w:rPr>
              <w:t>s Finder</w:t>
            </w:r>
          </w:p>
          <w:p w:rsidR="00042D91" w:rsidRPr="009B74D5" w:rsidRDefault="00042D91" w:rsidP="0028445B">
            <w:pPr>
              <w:rPr>
                <w:rFonts w:cs="Arial"/>
                <w:b w:val="0"/>
                <w:sz w:val="24"/>
              </w:rPr>
            </w:pPr>
          </w:p>
        </w:tc>
        <w:tc>
          <w:tcPr>
            <w:tcW w:w="6376" w:type="dxa"/>
          </w:tcPr>
          <w:p w:rsidR="00A43529" w:rsidRDefault="00A43529" w:rsidP="0028445B">
            <w:pPr>
              <w:cnfStyle w:val="000000000000" w:firstRow="0" w:lastRow="0" w:firstColumn="0" w:lastColumn="0" w:oddVBand="0" w:evenVBand="0" w:oddHBand="0" w:evenHBand="0" w:firstRowFirstColumn="0" w:firstRowLastColumn="0" w:lastRowFirstColumn="0" w:lastRowLastColumn="0"/>
              <w:rPr>
                <w:rFonts w:cs="Arial"/>
                <w:sz w:val="24"/>
              </w:rPr>
            </w:pPr>
            <w:r>
              <w:rPr>
                <w:rFonts w:cs="Arial"/>
                <w:sz w:val="24"/>
              </w:rPr>
              <w:t>Purchasing goods, services or works through an external supplier or contractor</w:t>
            </w:r>
          </w:p>
          <w:p w:rsidR="00D21971" w:rsidRDefault="00D21971" w:rsidP="0028445B">
            <w:pPr>
              <w:cnfStyle w:val="000000000000" w:firstRow="0" w:lastRow="0" w:firstColumn="0" w:lastColumn="0" w:oddVBand="0" w:evenVBand="0" w:oddHBand="0" w:evenHBand="0" w:firstRowFirstColumn="0" w:firstRowLastColumn="0" w:lastRowFirstColumn="0" w:lastRowLastColumn="0"/>
              <w:rPr>
                <w:rFonts w:cs="Arial"/>
                <w:sz w:val="24"/>
              </w:rPr>
            </w:pPr>
            <w:r>
              <w:rPr>
                <w:rFonts w:cs="Arial"/>
                <w:sz w:val="24"/>
              </w:rPr>
              <w:t>The Council’s published list of future procurement and commissioning activities above £50,000 found on the B&amp;NES website.  The intention is to highlight to potential suppliers the forthcoming opportunities for tendering.</w:t>
            </w:r>
            <w:r w:rsidR="00651A96">
              <w:rPr>
                <w:rFonts w:cs="Arial"/>
                <w:sz w:val="24"/>
              </w:rPr>
              <w:t xml:space="preserve"> This is a statutory requirement under Localism Act.</w:t>
            </w:r>
          </w:p>
          <w:p w:rsidR="003E5A9C" w:rsidRDefault="003E5A9C" w:rsidP="0028445B">
            <w:pPr>
              <w:cnfStyle w:val="000000000000" w:firstRow="0" w:lastRow="0" w:firstColumn="0" w:lastColumn="0" w:oddVBand="0" w:evenVBand="0" w:oddHBand="0" w:evenHBand="0" w:firstRowFirstColumn="0" w:firstRowLastColumn="0" w:lastRowFirstColumn="0" w:lastRowLastColumn="0"/>
              <w:rPr>
                <w:rFonts w:cs="Arial"/>
                <w:sz w:val="24"/>
              </w:rPr>
            </w:pPr>
            <w:r>
              <w:rPr>
                <w:rFonts w:cs="Arial"/>
                <w:sz w:val="24"/>
              </w:rPr>
              <w:t>A set of circumstances that creates a risk that an individual’s ability to apply judgement or act in one role is or could be, impaired or influenced by a secondary interest.</w:t>
            </w:r>
          </w:p>
          <w:p w:rsidR="000B6AEE" w:rsidRDefault="000B6AEE" w:rsidP="0028445B">
            <w:pPr>
              <w:cnfStyle w:val="000000000000" w:firstRow="0" w:lastRow="0" w:firstColumn="0" w:lastColumn="0" w:oddVBand="0" w:evenVBand="0" w:oddHBand="0" w:evenHBand="0" w:firstRowFirstColumn="0" w:firstRowLastColumn="0" w:lastRowFirstColumn="0" w:lastRowLastColumn="0"/>
              <w:rPr>
                <w:rFonts w:cs="Arial"/>
                <w:sz w:val="24"/>
              </w:rPr>
            </w:pPr>
            <w:r w:rsidRPr="009B74D5">
              <w:rPr>
                <w:rFonts w:cs="Arial"/>
                <w:sz w:val="24"/>
              </w:rPr>
              <w:t xml:space="preserve">An agreement to supply </w:t>
            </w:r>
            <w:r w:rsidR="00801807" w:rsidRPr="009B74D5">
              <w:rPr>
                <w:rFonts w:cs="Arial"/>
                <w:sz w:val="24"/>
              </w:rPr>
              <w:t>G</w:t>
            </w:r>
            <w:r w:rsidRPr="009B74D5">
              <w:rPr>
                <w:rFonts w:cs="Arial"/>
                <w:sz w:val="24"/>
              </w:rPr>
              <w:t>ood</w:t>
            </w:r>
            <w:r w:rsidR="00AE27BB">
              <w:rPr>
                <w:rFonts w:cs="Arial"/>
                <w:sz w:val="24"/>
              </w:rPr>
              <w:t>s</w:t>
            </w:r>
            <w:r w:rsidRPr="009B74D5">
              <w:rPr>
                <w:rFonts w:cs="Arial"/>
                <w:sz w:val="24"/>
              </w:rPr>
              <w:t>/</w:t>
            </w:r>
            <w:r w:rsidR="007F6D7B" w:rsidRPr="009B74D5">
              <w:rPr>
                <w:rFonts w:cs="Arial"/>
                <w:sz w:val="24"/>
              </w:rPr>
              <w:t>Service</w:t>
            </w:r>
            <w:r w:rsidRPr="009B74D5">
              <w:rPr>
                <w:rFonts w:cs="Arial"/>
                <w:sz w:val="24"/>
              </w:rPr>
              <w:t>s/</w:t>
            </w:r>
            <w:r w:rsidR="00801807" w:rsidRPr="009B74D5">
              <w:rPr>
                <w:rFonts w:cs="Arial"/>
                <w:sz w:val="24"/>
              </w:rPr>
              <w:t>W</w:t>
            </w:r>
            <w:r w:rsidRPr="009B74D5">
              <w:rPr>
                <w:rFonts w:cs="Arial"/>
                <w:sz w:val="24"/>
              </w:rPr>
              <w:t xml:space="preserve">orks formed when there is an offer by one party and an acceptance of that offer by a second party.  A </w:t>
            </w:r>
            <w:r w:rsidR="009D02B7" w:rsidRPr="009B74D5">
              <w:rPr>
                <w:rFonts w:cs="Arial"/>
                <w:sz w:val="24"/>
              </w:rPr>
              <w:t>Contract</w:t>
            </w:r>
            <w:r w:rsidRPr="009B74D5">
              <w:rPr>
                <w:rFonts w:cs="Arial"/>
                <w:sz w:val="24"/>
              </w:rPr>
              <w:t xml:space="preserve"> can be formed verbally as well as in writing.</w:t>
            </w:r>
          </w:p>
          <w:p w:rsidR="005514AE" w:rsidRDefault="00BD63B8" w:rsidP="0028445B">
            <w:pPr>
              <w:cnfStyle w:val="000000000000" w:firstRow="0" w:lastRow="0" w:firstColumn="0" w:lastColumn="0" w:oddVBand="0" w:evenVBand="0" w:oddHBand="0" w:evenHBand="0" w:firstRowFirstColumn="0" w:firstRowLastColumn="0" w:lastRowFirstColumn="0" w:lastRowLastColumn="0"/>
              <w:rPr>
                <w:rFonts w:cs="Arial"/>
                <w:sz w:val="24"/>
              </w:rPr>
            </w:pPr>
            <w:r>
              <w:rPr>
                <w:rFonts w:cs="Arial"/>
                <w:sz w:val="24"/>
              </w:rPr>
              <w:t xml:space="preserve">An advertisement entered by a buyer in the OJEU to advise interested parties that a </w:t>
            </w:r>
            <w:r w:rsidR="003E5A9C">
              <w:rPr>
                <w:rFonts w:cs="Arial"/>
                <w:sz w:val="24"/>
              </w:rPr>
              <w:t>C</w:t>
            </w:r>
            <w:r>
              <w:rPr>
                <w:rFonts w:cs="Arial"/>
                <w:sz w:val="24"/>
              </w:rPr>
              <w:t xml:space="preserve">ontract has been awarded by the buyer to a named supplier.  </w:t>
            </w:r>
          </w:p>
          <w:p w:rsidR="005514AE" w:rsidRDefault="00BD63B8" w:rsidP="0028445B">
            <w:pPr>
              <w:cnfStyle w:val="000000000000" w:firstRow="0" w:lastRow="0" w:firstColumn="0" w:lastColumn="0" w:oddVBand="0" w:evenVBand="0" w:oddHBand="0" w:evenHBand="0" w:firstRowFirstColumn="0" w:firstRowLastColumn="0" w:lastRowFirstColumn="0" w:lastRowLastColumn="0"/>
              <w:rPr>
                <w:rFonts w:cs="Arial"/>
                <w:sz w:val="24"/>
              </w:rPr>
            </w:pPr>
            <w:r>
              <w:rPr>
                <w:rFonts w:cs="Arial"/>
                <w:sz w:val="24"/>
              </w:rPr>
              <w:t>An advertisement entered by a buyer in the OJEU to advise interested parties of the intention of the buyer to go to market to buy goods/services/works</w:t>
            </w:r>
            <w:r w:rsidR="00087D79">
              <w:rPr>
                <w:rFonts w:cs="Arial"/>
                <w:sz w:val="24"/>
              </w:rPr>
              <w:t>.  It gives details of the requirements of the buyer.</w:t>
            </w:r>
          </w:p>
          <w:p w:rsidR="00D01976" w:rsidRPr="009B74D5" w:rsidRDefault="00042D91" w:rsidP="0028445B">
            <w:pPr>
              <w:cnfStyle w:val="000000000000" w:firstRow="0" w:lastRow="0" w:firstColumn="0" w:lastColumn="0" w:oddVBand="0" w:evenVBand="0" w:oddHBand="0" w:evenHBand="0" w:firstRowFirstColumn="0" w:firstRowLastColumn="0" w:lastRowFirstColumn="0" w:lastRowLastColumn="0"/>
              <w:rPr>
                <w:rFonts w:cs="Arial"/>
                <w:sz w:val="24"/>
              </w:rPr>
            </w:pPr>
            <w:r w:rsidRPr="009B74D5">
              <w:rPr>
                <w:rFonts w:cs="Arial"/>
                <w:sz w:val="24"/>
              </w:rPr>
              <w:t xml:space="preserve">The Council’s repository for all its current </w:t>
            </w:r>
            <w:r w:rsidR="009D02B7" w:rsidRPr="009B74D5">
              <w:rPr>
                <w:rFonts w:cs="Arial"/>
                <w:sz w:val="24"/>
              </w:rPr>
              <w:t>Contract</w:t>
            </w:r>
            <w:r w:rsidRPr="009B74D5">
              <w:rPr>
                <w:rFonts w:cs="Arial"/>
                <w:sz w:val="24"/>
              </w:rPr>
              <w:t xml:space="preserve">s and </w:t>
            </w:r>
            <w:r w:rsidR="009D02B7" w:rsidRPr="009B74D5">
              <w:rPr>
                <w:rFonts w:cs="Arial"/>
                <w:sz w:val="24"/>
              </w:rPr>
              <w:t>Framework</w:t>
            </w:r>
            <w:r w:rsidRPr="009B74D5">
              <w:rPr>
                <w:rFonts w:cs="Arial"/>
                <w:sz w:val="24"/>
              </w:rPr>
              <w:t xml:space="preserve"> Agreements, located on </w:t>
            </w:r>
            <w:proofErr w:type="spellStart"/>
            <w:r w:rsidRPr="009B74D5">
              <w:rPr>
                <w:rFonts w:cs="Arial"/>
                <w:sz w:val="24"/>
              </w:rPr>
              <w:t>Pro</w:t>
            </w:r>
            <w:r w:rsidR="009D02B7" w:rsidRPr="009B74D5">
              <w:rPr>
                <w:rFonts w:cs="Arial"/>
                <w:sz w:val="24"/>
              </w:rPr>
              <w:t>Contract</w:t>
            </w:r>
            <w:proofErr w:type="spellEnd"/>
            <w:r w:rsidR="00F727F2">
              <w:rPr>
                <w:rFonts w:cs="Arial"/>
                <w:sz w:val="24"/>
              </w:rPr>
              <w:t>.</w:t>
            </w:r>
          </w:p>
          <w:p w:rsidR="00042D91" w:rsidRPr="009B74D5" w:rsidRDefault="00042D91" w:rsidP="003E5A9C">
            <w:pPr>
              <w:cnfStyle w:val="000000000000" w:firstRow="0" w:lastRow="0" w:firstColumn="0" w:lastColumn="0" w:oddVBand="0" w:evenVBand="0" w:oddHBand="0" w:evenHBand="0" w:firstRowFirstColumn="0" w:firstRowLastColumn="0" w:lastRowFirstColumn="0" w:lastRowLastColumn="0"/>
              <w:rPr>
                <w:rFonts w:cs="Arial"/>
                <w:sz w:val="24"/>
              </w:rPr>
            </w:pPr>
            <w:r w:rsidRPr="009B74D5">
              <w:rPr>
                <w:rFonts w:cs="Arial"/>
                <w:sz w:val="24"/>
              </w:rPr>
              <w:t xml:space="preserve">The Government’s website on which all </w:t>
            </w:r>
            <w:r w:rsidR="003E5A9C">
              <w:rPr>
                <w:rFonts w:cs="Arial"/>
                <w:sz w:val="24"/>
              </w:rPr>
              <w:t xml:space="preserve">opportunities that are advertised for </w:t>
            </w:r>
            <w:r w:rsidR="009D02B7" w:rsidRPr="009B74D5">
              <w:rPr>
                <w:rFonts w:cs="Arial"/>
                <w:sz w:val="24"/>
              </w:rPr>
              <w:t>Contract</w:t>
            </w:r>
            <w:r w:rsidRPr="009B74D5">
              <w:rPr>
                <w:rFonts w:cs="Arial"/>
                <w:sz w:val="24"/>
              </w:rPr>
              <w:t xml:space="preserve">s and </w:t>
            </w:r>
            <w:r w:rsidR="009D02B7" w:rsidRPr="009B74D5">
              <w:rPr>
                <w:rFonts w:cs="Arial"/>
                <w:sz w:val="24"/>
              </w:rPr>
              <w:t>Framework</w:t>
            </w:r>
            <w:r w:rsidRPr="009B74D5">
              <w:rPr>
                <w:rFonts w:cs="Arial"/>
                <w:sz w:val="24"/>
              </w:rPr>
              <w:t xml:space="preserve"> Agreements </w:t>
            </w:r>
            <w:r w:rsidR="003E5A9C">
              <w:rPr>
                <w:rFonts w:cs="Arial"/>
                <w:sz w:val="24"/>
              </w:rPr>
              <w:lastRenderedPageBreak/>
              <w:t>(and call-offs from Framework Agreements) for goods</w:t>
            </w:r>
            <w:r w:rsidR="00DD767D">
              <w:rPr>
                <w:rFonts w:cs="Arial"/>
                <w:sz w:val="24"/>
              </w:rPr>
              <w:t xml:space="preserve"> </w:t>
            </w:r>
            <w:r w:rsidR="003E5A9C">
              <w:rPr>
                <w:rFonts w:cs="Arial"/>
                <w:sz w:val="24"/>
              </w:rPr>
              <w:t>s</w:t>
            </w:r>
            <w:r w:rsidR="007F6D7B" w:rsidRPr="009B74D5">
              <w:rPr>
                <w:rFonts w:cs="Arial"/>
                <w:sz w:val="24"/>
              </w:rPr>
              <w:t>ervice</w:t>
            </w:r>
            <w:r w:rsidRPr="009B74D5">
              <w:rPr>
                <w:rFonts w:cs="Arial"/>
                <w:sz w:val="24"/>
              </w:rPr>
              <w:t xml:space="preserve">s and </w:t>
            </w:r>
            <w:r w:rsidR="003E5A9C">
              <w:rPr>
                <w:rFonts w:cs="Arial"/>
                <w:sz w:val="24"/>
              </w:rPr>
              <w:t>w</w:t>
            </w:r>
            <w:r w:rsidRPr="009B74D5">
              <w:rPr>
                <w:rFonts w:cs="Arial"/>
                <w:sz w:val="24"/>
              </w:rPr>
              <w:t xml:space="preserve">orks above £25,000 </w:t>
            </w:r>
            <w:r w:rsidR="001C13B6" w:rsidRPr="001C13B6">
              <w:rPr>
                <w:rFonts w:cs="Arial"/>
                <w:b/>
                <w:i/>
                <w:color w:val="365F91" w:themeColor="accent1" w:themeShade="BF"/>
                <w:sz w:val="24"/>
              </w:rPr>
              <w:t>MUST</w:t>
            </w:r>
            <w:r w:rsidRPr="00AF2C67">
              <w:rPr>
                <w:rFonts w:cs="Arial"/>
                <w:sz w:val="24"/>
              </w:rPr>
              <w:t xml:space="preserve"> b</w:t>
            </w:r>
            <w:r w:rsidRPr="009B74D5">
              <w:rPr>
                <w:rFonts w:cs="Arial"/>
                <w:sz w:val="24"/>
              </w:rPr>
              <w:t xml:space="preserve">e </w:t>
            </w:r>
            <w:r w:rsidR="003E5A9C">
              <w:rPr>
                <w:rFonts w:cs="Arial"/>
                <w:sz w:val="24"/>
              </w:rPr>
              <w:t>published</w:t>
            </w:r>
            <w:r w:rsidRPr="009B74D5">
              <w:rPr>
                <w:rFonts w:cs="Arial"/>
                <w:sz w:val="24"/>
              </w:rPr>
              <w:t>.</w:t>
            </w:r>
            <w:r w:rsidR="003E5A9C">
              <w:rPr>
                <w:rFonts w:cs="Arial"/>
                <w:sz w:val="24"/>
              </w:rPr>
              <w:t xml:space="preserve"> You advertise on Contracts Finder via the </w:t>
            </w:r>
            <w:proofErr w:type="spellStart"/>
            <w:r w:rsidR="003E5A9C">
              <w:rPr>
                <w:rFonts w:cs="Arial"/>
                <w:sz w:val="24"/>
              </w:rPr>
              <w:t>ProContract</w:t>
            </w:r>
            <w:proofErr w:type="spellEnd"/>
            <w:r w:rsidR="003E5A9C">
              <w:rPr>
                <w:rFonts w:cs="Arial"/>
                <w:sz w:val="24"/>
              </w:rPr>
              <w:t xml:space="preserve"> system.</w:t>
            </w:r>
          </w:p>
        </w:tc>
      </w:tr>
      <w:tr w:rsidR="00D01976" w:rsidRPr="009B74D5" w:rsidTr="002A49F2">
        <w:tc>
          <w:tcPr>
            <w:cnfStyle w:val="001000000000" w:firstRow="0" w:lastRow="0" w:firstColumn="1" w:lastColumn="0" w:oddVBand="0" w:evenVBand="0" w:oddHBand="0" w:evenHBand="0" w:firstRowFirstColumn="0" w:firstRowLastColumn="0" w:lastRowFirstColumn="0" w:lastRowLastColumn="0"/>
            <w:tcW w:w="2696" w:type="dxa"/>
            <w:shd w:val="clear" w:color="auto" w:fill="B8CCE4" w:themeFill="accent1" w:themeFillTint="66"/>
          </w:tcPr>
          <w:p w:rsidR="00D01976" w:rsidRPr="009B74D5" w:rsidRDefault="00D01976" w:rsidP="0028445B">
            <w:pPr>
              <w:rPr>
                <w:rFonts w:cs="Arial"/>
                <w:b w:val="0"/>
                <w:sz w:val="24"/>
              </w:rPr>
            </w:pPr>
            <w:r w:rsidRPr="009B74D5">
              <w:rPr>
                <w:rFonts w:cs="Arial"/>
                <w:b w:val="0"/>
                <w:sz w:val="24"/>
              </w:rPr>
              <w:lastRenderedPageBreak/>
              <w:t>Council Executive</w:t>
            </w:r>
          </w:p>
        </w:tc>
        <w:tc>
          <w:tcPr>
            <w:tcW w:w="6376" w:type="dxa"/>
          </w:tcPr>
          <w:p w:rsidR="00D01976" w:rsidRPr="009B74D5" w:rsidRDefault="00042D91" w:rsidP="0028445B">
            <w:pPr>
              <w:cnfStyle w:val="000000000000" w:firstRow="0" w:lastRow="0" w:firstColumn="0" w:lastColumn="0" w:oddVBand="0" w:evenVBand="0" w:oddHBand="0" w:evenHBand="0" w:firstRowFirstColumn="0" w:firstRowLastColumn="0" w:lastRowFirstColumn="0" w:lastRowLastColumn="0"/>
              <w:rPr>
                <w:rFonts w:cs="Arial"/>
                <w:sz w:val="24"/>
              </w:rPr>
            </w:pPr>
            <w:r w:rsidRPr="009B74D5">
              <w:rPr>
                <w:rFonts w:cs="Arial"/>
                <w:sz w:val="24"/>
              </w:rPr>
              <w:t xml:space="preserve">The body of local Councillors elected by the community to decide on how the Council </w:t>
            </w:r>
            <w:r w:rsidR="00132D86">
              <w:rPr>
                <w:rFonts w:cs="Arial"/>
                <w:sz w:val="24"/>
              </w:rPr>
              <w:t>will</w:t>
            </w:r>
            <w:r w:rsidRPr="009B74D5">
              <w:rPr>
                <w:rFonts w:cs="Arial"/>
                <w:sz w:val="24"/>
              </w:rPr>
              <w:t xml:space="preserve"> carry out its various activities.</w:t>
            </w:r>
          </w:p>
        </w:tc>
      </w:tr>
      <w:tr w:rsidR="00D01976" w:rsidRPr="009B74D5" w:rsidTr="002A49F2">
        <w:tc>
          <w:tcPr>
            <w:cnfStyle w:val="001000000000" w:firstRow="0" w:lastRow="0" w:firstColumn="1" w:lastColumn="0" w:oddVBand="0" w:evenVBand="0" w:oddHBand="0" w:evenHBand="0" w:firstRowFirstColumn="0" w:firstRowLastColumn="0" w:lastRowFirstColumn="0" w:lastRowLastColumn="0"/>
            <w:tcW w:w="2696" w:type="dxa"/>
            <w:shd w:val="clear" w:color="auto" w:fill="B8CCE4" w:themeFill="accent1" w:themeFillTint="66"/>
          </w:tcPr>
          <w:p w:rsidR="00110151" w:rsidRDefault="00110151" w:rsidP="0028445B">
            <w:pPr>
              <w:rPr>
                <w:rFonts w:cs="Arial"/>
                <w:b w:val="0"/>
                <w:sz w:val="24"/>
              </w:rPr>
            </w:pPr>
            <w:r>
              <w:rPr>
                <w:rFonts w:cs="Arial"/>
                <w:b w:val="0"/>
                <w:sz w:val="24"/>
              </w:rPr>
              <w:t>Council</w:t>
            </w:r>
            <w:r w:rsidR="00B76A5F">
              <w:rPr>
                <w:rFonts w:cs="Arial"/>
                <w:b w:val="0"/>
                <w:sz w:val="24"/>
              </w:rPr>
              <w:t xml:space="preserve"> Members</w:t>
            </w:r>
          </w:p>
          <w:p w:rsidR="00E74776" w:rsidRDefault="00E74776" w:rsidP="0028445B">
            <w:pPr>
              <w:rPr>
                <w:rFonts w:cs="Arial"/>
                <w:b w:val="0"/>
                <w:sz w:val="24"/>
              </w:rPr>
            </w:pPr>
          </w:p>
          <w:p w:rsidR="00D01976" w:rsidRPr="009B74D5" w:rsidRDefault="00D01976" w:rsidP="0028445B">
            <w:pPr>
              <w:rPr>
                <w:rFonts w:cs="Arial"/>
                <w:b w:val="0"/>
                <w:sz w:val="24"/>
              </w:rPr>
            </w:pPr>
            <w:r w:rsidRPr="009B74D5">
              <w:rPr>
                <w:rFonts w:cs="Arial"/>
                <w:b w:val="0"/>
                <w:sz w:val="24"/>
              </w:rPr>
              <w:t>CSOs</w:t>
            </w:r>
          </w:p>
        </w:tc>
        <w:tc>
          <w:tcPr>
            <w:tcW w:w="6376" w:type="dxa"/>
          </w:tcPr>
          <w:p w:rsidR="00E74776" w:rsidRDefault="00B76A5F" w:rsidP="0028445B">
            <w:pPr>
              <w:cnfStyle w:val="000000000000" w:firstRow="0" w:lastRow="0" w:firstColumn="0" w:lastColumn="0" w:oddVBand="0" w:evenVBand="0" w:oddHBand="0" w:evenHBand="0" w:firstRowFirstColumn="0" w:firstRowLastColumn="0" w:lastRowFirstColumn="0" w:lastRowLastColumn="0"/>
              <w:rPr>
                <w:rFonts w:cs="Arial"/>
                <w:sz w:val="24"/>
              </w:rPr>
            </w:pPr>
            <w:r>
              <w:rPr>
                <w:rFonts w:cs="Arial"/>
                <w:sz w:val="24"/>
              </w:rPr>
              <w:t>The elected councillors who sit on the Council Executive.</w:t>
            </w:r>
            <w:r w:rsidR="00651A96">
              <w:rPr>
                <w:rFonts w:cs="Arial"/>
                <w:sz w:val="24"/>
              </w:rPr>
              <w:t xml:space="preserve"> </w:t>
            </w:r>
          </w:p>
          <w:p w:rsidR="00E74776" w:rsidRDefault="00E74776" w:rsidP="0028445B">
            <w:pPr>
              <w:cnfStyle w:val="000000000000" w:firstRow="0" w:lastRow="0" w:firstColumn="0" w:lastColumn="0" w:oddVBand="0" w:evenVBand="0" w:oddHBand="0" w:evenHBand="0" w:firstRowFirstColumn="0" w:firstRowLastColumn="0" w:lastRowFirstColumn="0" w:lastRowLastColumn="0"/>
              <w:rPr>
                <w:rFonts w:cs="Arial"/>
                <w:sz w:val="24"/>
              </w:rPr>
            </w:pPr>
          </w:p>
          <w:p w:rsidR="00D01976" w:rsidRPr="009B74D5" w:rsidRDefault="00D01976" w:rsidP="0028445B">
            <w:pPr>
              <w:cnfStyle w:val="000000000000" w:firstRow="0" w:lastRow="0" w:firstColumn="0" w:lastColumn="0" w:oddVBand="0" w:evenVBand="0" w:oddHBand="0" w:evenHBand="0" w:firstRowFirstColumn="0" w:firstRowLastColumn="0" w:lastRowFirstColumn="0" w:lastRowLastColumn="0"/>
              <w:rPr>
                <w:rFonts w:cs="Arial"/>
                <w:sz w:val="24"/>
              </w:rPr>
            </w:pPr>
            <w:r w:rsidRPr="009B74D5">
              <w:rPr>
                <w:rFonts w:cs="Arial"/>
                <w:sz w:val="24"/>
              </w:rPr>
              <w:t xml:space="preserve">These </w:t>
            </w:r>
            <w:r w:rsidR="009D02B7" w:rsidRPr="009B74D5">
              <w:rPr>
                <w:rFonts w:cs="Arial"/>
                <w:sz w:val="24"/>
              </w:rPr>
              <w:t>Contract</w:t>
            </w:r>
            <w:r w:rsidRPr="009B74D5">
              <w:rPr>
                <w:rFonts w:cs="Arial"/>
                <w:sz w:val="24"/>
              </w:rPr>
              <w:t xml:space="preserve"> Standing Orders (including the Appendices)</w:t>
            </w:r>
          </w:p>
        </w:tc>
      </w:tr>
      <w:tr w:rsidR="00D01976" w:rsidRPr="009B74D5" w:rsidTr="002A49F2">
        <w:tc>
          <w:tcPr>
            <w:cnfStyle w:val="001000000000" w:firstRow="0" w:lastRow="0" w:firstColumn="1" w:lastColumn="0" w:oddVBand="0" w:evenVBand="0" w:oddHBand="0" w:evenHBand="0" w:firstRowFirstColumn="0" w:firstRowLastColumn="0" w:lastRowFirstColumn="0" w:lastRowLastColumn="0"/>
            <w:tcW w:w="2696" w:type="dxa"/>
            <w:shd w:val="clear" w:color="auto" w:fill="B8CCE4" w:themeFill="accent1" w:themeFillTint="66"/>
          </w:tcPr>
          <w:p w:rsidR="00D01976" w:rsidRPr="009B74D5" w:rsidRDefault="00D01976" w:rsidP="0028445B">
            <w:pPr>
              <w:rPr>
                <w:rFonts w:cs="Arial"/>
                <w:b w:val="0"/>
                <w:sz w:val="24"/>
              </w:rPr>
            </w:pPr>
            <w:r w:rsidRPr="009B74D5">
              <w:rPr>
                <w:rFonts w:cs="Arial"/>
                <w:b w:val="0"/>
                <w:sz w:val="24"/>
              </w:rPr>
              <w:t>EU Thresholds</w:t>
            </w:r>
          </w:p>
        </w:tc>
        <w:tc>
          <w:tcPr>
            <w:tcW w:w="6376" w:type="dxa"/>
          </w:tcPr>
          <w:p w:rsidR="00D01976" w:rsidRPr="009B74D5" w:rsidRDefault="00EA4B93" w:rsidP="00D03986">
            <w:pPr>
              <w:cnfStyle w:val="000000000000" w:firstRow="0" w:lastRow="0" w:firstColumn="0" w:lastColumn="0" w:oddVBand="0" w:evenVBand="0" w:oddHBand="0" w:evenHBand="0" w:firstRowFirstColumn="0" w:firstRowLastColumn="0" w:lastRowFirstColumn="0" w:lastRowLastColumn="0"/>
              <w:rPr>
                <w:rFonts w:cs="Arial"/>
                <w:sz w:val="24"/>
              </w:rPr>
            </w:pPr>
            <w:r w:rsidRPr="009B74D5">
              <w:rPr>
                <w:rFonts w:cs="Arial"/>
                <w:sz w:val="24"/>
              </w:rPr>
              <w:t xml:space="preserve">The financial thresholds above which a procurement via OJEU will normally be required, as set out at </w:t>
            </w:r>
            <w:r w:rsidR="00220E62" w:rsidRPr="00220E62">
              <w:rPr>
                <w:rFonts w:cs="Arial"/>
                <w:b/>
                <w:sz w:val="24"/>
              </w:rPr>
              <w:t>Appendix 1</w:t>
            </w:r>
            <w:r w:rsidR="00D03986">
              <w:rPr>
                <w:rFonts w:cs="Arial"/>
                <w:b/>
                <w:sz w:val="24"/>
              </w:rPr>
              <w:t>5</w:t>
            </w:r>
            <w:r w:rsidRPr="009B74D5">
              <w:rPr>
                <w:rFonts w:cs="Arial"/>
                <w:b/>
                <w:sz w:val="24"/>
              </w:rPr>
              <w:t xml:space="preserve"> (Minimum Requirements and Thresholds)</w:t>
            </w:r>
            <w:r w:rsidRPr="009B74D5">
              <w:rPr>
                <w:rFonts w:cs="Arial"/>
                <w:sz w:val="24"/>
              </w:rPr>
              <w:t xml:space="preserve"> </w:t>
            </w:r>
          </w:p>
        </w:tc>
      </w:tr>
      <w:tr w:rsidR="00D01976" w:rsidRPr="009B74D5" w:rsidTr="002A49F2">
        <w:tc>
          <w:tcPr>
            <w:cnfStyle w:val="001000000000" w:firstRow="0" w:lastRow="0" w:firstColumn="1" w:lastColumn="0" w:oddVBand="0" w:evenVBand="0" w:oddHBand="0" w:evenHBand="0" w:firstRowFirstColumn="0" w:firstRowLastColumn="0" w:lastRowFirstColumn="0" w:lastRowLastColumn="0"/>
            <w:tcW w:w="2696" w:type="dxa"/>
            <w:shd w:val="clear" w:color="auto" w:fill="B8CCE4" w:themeFill="accent1" w:themeFillTint="66"/>
          </w:tcPr>
          <w:p w:rsidR="00D01976" w:rsidRDefault="00D01976" w:rsidP="0028445B">
            <w:pPr>
              <w:rPr>
                <w:rFonts w:cs="Arial"/>
                <w:b w:val="0"/>
                <w:sz w:val="24"/>
              </w:rPr>
            </w:pPr>
            <w:r w:rsidRPr="009B74D5">
              <w:rPr>
                <w:rFonts w:cs="Arial"/>
                <w:b w:val="0"/>
                <w:sz w:val="24"/>
              </w:rPr>
              <w:t>Financial Regulations</w:t>
            </w:r>
          </w:p>
          <w:p w:rsidR="003E5A9C" w:rsidRDefault="003E5A9C" w:rsidP="0028445B">
            <w:pPr>
              <w:rPr>
                <w:rFonts w:cs="Arial"/>
                <w:b w:val="0"/>
                <w:sz w:val="24"/>
              </w:rPr>
            </w:pPr>
          </w:p>
          <w:p w:rsidR="002731CD" w:rsidRDefault="002731CD" w:rsidP="0028445B">
            <w:pPr>
              <w:rPr>
                <w:rFonts w:cs="Arial"/>
                <w:b w:val="0"/>
                <w:sz w:val="24"/>
              </w:rPr>
            </w:pPr>
          </w:p>
          <w:p w:rsidR="003E5A9C" w:rsidRDefault="003E5A9C" w:rsidP="0028445B">
            <w:pPr>
              <w:rPr>
                <w:rFonts w:cs="Arial"/>
                <w:b w:val="0"/>
                <w:sz w:val="24"/>
              </w:rPr>
            </w:pPr>
            <w:r>
              <w:rPr>
                <w:rFonts w:cs="Arial"/>
                <w:b w:val="0"/>
                <w:sz w:val="24"/>
              </w:rPr>
              <w:t>FOIA</w:t>
            </w:r>
          </w:p>
          <w:p w:rsidR="003E5A9C" w:rsidRPr="009B74D5" w:rsidRDefault="003E5A9C" w:rsidP="0028445B">
            <w:pPr>
              <w:rPr>
                <w:rFonts w:cs="Arial"/>
                <w:b w:val="0"/>
                <w:sz w:val="24"/>
              </w:rPr>
            </w:pPr>
          </w:p>
        </w:tc>
        <w:tc>
          <w:tcPr>
            <w:tcW w:w="6376" w:type="dxa"/>
          </w:tcPr>
          <w:p w:rsidR="00D01976" w:rsidRDefault="00EA4B93" w:rsidP="0028445B">
            <w:pPr>
              <w:cnfStyle w:val="000000000000" w:firstRow="0" w:lastRow="0" w:firstColumn="0" w:lastColumn="0" w:oddVBand="0" w:evenVBand="0" w:oddHBand="0" w:evenHBand="0" w:firstRowFirstColumn="0" w:firstRowLastColumn="0" w:lastRowFirstColumn="0" w:lastRowLastColumn="0"/>
              <w:rPr>
                <w:rFonts w:cs="Arial"/>
                <w:sz w:val="24"/>
              </w:rPr>
            </w:pPr>
            <w:r w:rsidRPr="009B74D5">
              <w:rPr>
                <w:rFonts w:cs="Arial"/>
                <w:sz w:val="24"/>
              </w:rPr>
              <w:t xml:space="preserve">The Council’s Financial Regulations, which can be found </w:t>
            </w:r>
            <w:r w:rsidR="00A65D8F">
              <w:rPr>
                <w:rFonts w:cs="Arial"/>
                <w:sz w:val="24"/>
              </w:rPr>
              <w:t>on the intranet.</w:t>
            </w:r>
          </w:p>
          <w:p w:rsidR="002731CD" w:rsidRDefault="002731CD" w:rsidP="0028445B">
            <w:pPr>
              <w:cnfStyle w:val="000000000000" w:firstRow="0" w:lastRow="0" w:firstColumn="0" w:lastColumn="0" w:oddVBand="0" w:evenVBand="0" w:oddHBand="0" w:evenHBand="0" w:firstRowFirstColumn="0" w:firstRowLastColumn="0" w:lastRowFirstColumn="0" w:lastRowLastColumn="0"/>
              <w:rPr>
                <w:rFonts w:cs="Arial"/>
                <w:sz w:val="24"/>
              </w:rPr>
            </w:pPr>
          </w:p>
          <w:p w:rsidR="003E5A9C" w:rsidRPr="009B74D5" w:rsidRDefault="003E5A9C" w:rsidP="0028445B">
            <w:pPr>
              <w:cnfStyle w:val="000000000000" w:firstRow="0" w:lastRow="0" w:firstColumn="0" w:lastColumn="0" w:oddVBand="0" w:evenVBand="0" w:oddHBand="0" w:evenHBand="0" w:firstRowFirstColumn="0" w:firstRowLastColumn="0" w:lastRowFirstColumn="0" w:lastRowLastColumn="0"/>
              <w:rPr>
                <w:rFonts w:cs="Arial"/>
                <w:sz w:val="24"/>
              </w:rPr>
            </w:pPr>
            <w:r>
              <w:rPr>
                <w:rFonts w:cs="Arial"/>
                <w:sz w:val="24"/>
              </w:rPr>
              <w:t>The Freedom of Information Act 2000 and the Environmental Information Regulations 2004</w:t>
            </w:r>
          </w:p>
        </w:tc>
      </w:tr>
      <w:tr w:rsidR="00EA4B93" w:rsidRPr="009B74D5" w:rsidTr="002A49F2">
        <w:tc>
          <w:tcPr>
            <w:cnfStyle w:val="001000000000" w:firstRow="0" w:lastRow="0" w:firstColumn="1" w:lastColumn="0" w:oddVBand="0" w:evenVBand="0" w:oddHBand="0" w:evenHBand="0" w:firstRowFirstColumn="0" w:firstRowLastColumn="0" w:lastRowFirstColumn="0" w:lastRowLastColumn="0"/>
            <w:tcW w:w="2696" w:type="dxa"/>
            <w:shd w:val="clear" w:color="auto" w:fill="B8CCE4" w:themeFill="accent1" w:themeFillTint="66"/>
          </w:tcPr>
          <w:p w:rsidR="00EA4B93" w:rsidRPr="009B74D5" w:rsidRDefault="00EA4B93" w:rsidP="0028445B">
            <w:pPr>
              <w:rPr>
                <w:rFonts w:cs="Arial"/>
                <w:b w:val="0"/>
                <w:sz w:val="24"/>
              </w:rPr>
            </w:pPr>
            <w:r w:rsidRPr="009B74D5">
              <w:rPr>
                <w:rFonts w:cs="Arial"/>
                <w:b w:val="0"/>
                <w:sz w:val="24"/>
              </w:rPr>
              <w:t>Forward Plan</w:t>
            </w:r>
          </w:p>
        </w:tc>
        <w:tc>
          <w:tcPr>
            <w:tcW w:w="6376" w:type="dxa"/>
          </w:tcPr>
          <w:p w:rsidR="00EA4B93" w:rsidRPr="009B74D5" w:rsidRDefault="00EA4B93" w:rsidP="0028445B">
            <w:pPr>
              <w:cnfStyle w:val="000000000000" w:firstRow="0" w:lastRow="0" w:firstColumn="0" w:lastColumn="0" w:oddVBand="0" w:evenVBand="0" w:oddHBand="0" w:evenHBand="0" w:firstRowFirstColumn="0" w:firstRowLastColumn="0" w:lastRowFirstColumn="0" w:lastRowLastColumn="0"/>
              <w:rPr>
                <w:rFonts w:cs="Arial"/>
                <w:sz w:val="24"/>
              </w:rPr>
            </w:pPr>
            <w:r w:rsidRPr="009B74D5">
              <w:rPr>
                <w:rFonts w:cs="Arial"/>
                <w:sz w:val="24"/>
              </w:rPr>
              <w:t xml:space="preserve">The Council’s Forward Plan, which can be found </w:t>
            </w:r>
            <w:r w:rsidR="009F19B0">
              <w:rPr>
                <w:rFonts w:cs="Arial"/>
                <w:sz w:val="24"/>
              </w:rPr>
              <w:t>on the intranet.</w:t>
            </w:r>
          </w:p>
        </w:tc>
      </w:tr>
      <w:tr w:rsidR="00EA4B93" w:rsidRPr="009B74D5" w:rsidTr="0028445B">
        <w:trPr>
          <w:trHeight w:val="1531"/>
        </w:trPr>
        <w:tc>
          <w:tcPr>
            <w:cnfStyle w:val="001000000000" w:firstRow="0" w:lastRow="0" w:firstColumn="1" w:lastColumn="0" w:oddVBand="0" w:evenVBand="0" w:oddHBand="0" w:evenHBand="0" w:firstRowFirstColumn="0" w:firstRowLastColumn="0" w:lastRowFirstColumn="0" w:lastRowLastColumn="0"/>
            <w:tcW w:w="2696" w:type="dxa"/>
            <w:shd w:val="clear" w:color="auto" w:fill="B8CCE4" w:themeFill="accent1" w:themeFillTint="66"/>
          </w:tcPr>
          <w:p w:rsidR="000B6AEE" w:rsidRPr="009B74D5" w:rsidRDefault="009D02B7" w:rsidP="0028445B">
            <w:pPr>
              <w:rPr>
                <w:rFonts w:cs="Arial"/>
                <w:b w:val="0"/>
                <w:sz w:val="24"/>
              </w:rPr>
            </w:pPr>
            <w:r w:rsidRPr="009B74D5">
              <w:rPr>
                <w:rFonts w:cs="Arial"/>
                <w:b w:val="0"/>
                <w:sz w:val="24"/>
              </w:rPr>
              <w:t>Framework</w:t>
            </w:r>
            <w:r w:rsidR="000B6AEE" w:rsidRPr="009B74D5">
              <w:rPr>
                <w:rFonts w:cs="Arial"/>
                <w:b w:val="0"/>
                <w:sz w:val="24"/>
              </w:rPr>
              <w:t xml:space="preserve"> Agreement</w:t>
            </w:r>
          </w:p>
          <w:p w:rsidR="000B6AEE" w:rsidRPr="009B74D5" w:rsidRDefault="000B6AEE" w:rsidP="0028445B">
            <w:pPr>
              <w:rPr>
                <w:rFonts w:cs="Arial"/>
                <w:b w:val="0"/>
                <w:sz w:val="24"/>
              </w:rPr>
            </w:pPr>
          </w:p>
          <w:p w:rsidR="00CA3E16" w:rsidRPr="009B74D5" w:rsidRDefault="00CA3E16" w:rsidP="0028445B">
            <w:pPr>
              <w:rPr>
                <w:rFonts w:cs="Arial"/>
                <w:b w:val="0"/>
                <w:sz w:val="24"/>
              </w:rPr>
            </w:pPr>
          </w:p>
          <w:p w:rsidR="00CA3E16" w:rsidRPr="009B74D5" w:rsidRDefault="00CA3E16" w:rsidP="0028445B">
            <w:pPr>
              <w:rPr>
                <w:rFonts w:cs="Arial"/>
                <w:b w:val="0"/>
                <w:sz w:val="24"/>
              </w:rPr>
            </w:pPr>
          </w:p>
          <w:p w:rsidR="00EA4B93" w:rsidRDefault="00EA4B93" w:rsidP="0028445B">
            <w:pPr>
              <w:rPr>
                <w:rFonts w:cs="Arial"/>
                <w:b w:val="0"/>
                <w:sz w:val="24"/>
              </w:rPr>
            </w:pPr>
            <w:r w:rsidRPr="009B74D5">
              <w:rPr>
                <w:rFonts w:cs="Arial"/>
                <w:b w:val="0"/>
                <w:sz w:val="24"/>
              </w:rPr>
              <w:t>General Principles</w:t>
            </w:r>
          </w:p>
          <w:p w:rsidR="00651A96" w:rsidRDefault="00651A96" w:rsidP="0028445B">
            <w:pPr>
              <w:rPr>
                <w:rFonts w:cs="Arial"/>
                <w:b w:val="0"/>
                <w:sz w:val="24"/>
              </w:rPr>
            </w:pPr>
          </w:p>
          <w:p w:rsidR="009E7565" w:rsidRDefault="009E7565" w:rsidP="0028445B">
            <w:pPr>
              <w:rPr>
                <w:rFonts w:cs="Arial"/>
                <w:b w:val="0"/>
                <w:sz w:val="24"/>
              </w:rPr>
            </w:pPr>
          </w:p>
          <w:p w:rsidR="00651A96" w:rsidRDefault="00651A96" w:rsidP="0028445B">
            <w:pPr>
              <w:rPr>
                <w:rFonts w:cs="Arial"/>
                <w:b w:val="0"/>
                <w:sz w:val="24"/>
              </w:rPr>
            </w:pPr>
            <w:r>
              <w:rPr>
                <w:rFonts w:cs="Arial"/>
                <w:b w:val="0"/>
                <w:sz w:val="24"/>
              </w:rPr>
              <w:t>Grant</w:t>
            </w:r>
          </w:p>
          <w:p w:rsidR="002F5646" w:rsidRDefault="002F5646" w:rsidP="0028445B">
            <w:pPr>
              <w:rPr>
                <w:rFonts w:cs="Arial"/>
                <w:b w:val="0"/>
                <w:sz w:val="24"/>
              </w:rPr>
            </w:pPr>
          </w:p>
          <w:p w:rsidR="00B90864" w:rsidRDefault="00B90864" w:rsidP="0028445B">
            <w:pPr>
              <w:rPr>
                <w:rFonts w:cs="Arial"/>
                <w:b w:val="0"/>
                <w:sz w:val="24"/>
              </w:rPr>
            </w:pPr>
          </w:p>
          <w:p w:rsidR="00B90864" w:rsidRDefault="00B90864" w:rsidP="0028445B">
            <w:pPr>
              <w:rPr>
                <w:rFonts w:cs="Arial"/>
                <w:b w:val="0"/>
                <w:sz w:val="24"/>
              </w:rPr>
            </w:pPr>
          </w:p>
          <w:p w:rsidR="00B90864" w:rsidRDefault="00B90864" w:rsidP="0028445B">
            <w:pPr>
              <w:rPr>
                <w:rFonts w:cs="Arial"/>
                <w:b w:val="0"/>
                <w:sz w:val="24"/>
              </w:rPr>
            </w:pPr>
          </w:p>
          <w:p w:rsidR="002F5646" w:rsidRPr="009B74D5" w:rsidRDefault="002F5646" w:rsidP="0028445B">
            <w:pPr>
              <w:rPr>
                <w:rFonts w:cs="Arial"/>
                <w:b w:val="0"/>
                <w:sz w:val="24"/>
              </w:rPr>
            </w:pPr>
            <w:r>
              <w:rPr>
                <w:rFonts w:cs="Arial"/>
                <w:b w:val="0"/>
                <w:sz w:val="24"/>
              </w:rPr>
              <w:t>Invitation to Tender or ITT</w:t>
            </w:r>
          </w:p>
        </w:tc>
        <w:tc>
          <w:tcPr>
            <w:tcW w:w="6376" w:type="dxa"/>
          </w:tcPr>
          <w:p w:rsidR="000B6AEE" w:rsidRPr="00973F5A" w:rsidRDefault="00CA3E16" w:rsidP="0028445B">
            <w:pPr>
              <w:cnfStyle w:val="000000000000" w:firstRow="0" w:lastRow="0" w:firstColumn="0" w:lastColumn="0" w:oddVBand="0" w:evenVBand="0" w:oddHBand="0" w:evenHBand="0" w:firstRowFirstColumn="0" w:firstRowLastColumn="0" w:lastRowFirstColumn="0" w:lastRowLastColumn="0"/>
              <w:rPr>
                <w:rFonts w:cs="Arial"/>
                <w:sz w:val="24"/>
              </w:rPr>
            </w:pPr>
            <w:r w:rsidRPr="00973F5A">
              <w:rPr>
                <w:rFonts w:cs="Arial"/>
                <w:sz w:val="24"/>
              </w:rPr>
              <w:t xml:space="preserve">An ‘umbrella’ agreement that sets out the prices, </w:t>
            </w:r>
            <w:r w:rsidR="003E5A9C">
              <w:rPr>
                <w:rFonts w:cs="Arial"/>
                <w:sz w:val="24"/>
              </w:rPr>
              <w:t>s</w:t>
            </w:r>
            <w:r w:rsidR="007F6D7B" w:rsidRPr="00973F5A">
              <w:rPr>
                <w:rFonts w:cs="Arial"/>
                <w:sz w:val="24"/>
              </w:rPr>
              <w:t>ervice</w:t>
            </w:r>
            <w:r w:rsidRPr="00973F5A">
              <w:rPr>
                <w:rFonts w:cs="Arial"/>
                <w:sz w:val="24"/>
              </w:rPr>
              <w:t xml:space="preserve"> levels</w:t>
            </w:r>
            <w:r w:rsidR="00801807" w:rsidRPr="00973F5A">
              <w:rPr>
                <w:rFonts w:cs="Arial"/>
                <w:sz w:val="24"/>
              </w:rPr>
              <w:t>,</w:t>
            </w:r>
            <w:r w:rsidRPr="00973F5A">
              <w:rPr>
                <w:rFonts w:cs="Arial"/>
                <w:sz w:val="24"/>
              </w:rPr>
              <w:t xml:space="preserve"> and terms and conditions for subsequent call-off orders. </w:t>
            </w:r>
          </w:p>
          <w:p w:rsidR="000B6AEE" w:rsidRPr="00973F5A" w:rsidRDefault="000B6AEE" w:rsidP="0028445B">
            <w:pPr>
              <w:cnfStyle w:val="000000000000" w:firstRow="0" w:lastRow="0" w:firstColumn="0" w:lastColumn="0" w:oddVBand="0" w:evenVBand="0" w:oddHBand="0" w:evenHBand="0" w:firstRowFirstColumn="0" w:firstRowLastColumn="0" w:lastRowFirstColumn="0" w:lastRowLastColumn="0"/>
              <w:rPr>
                <w:rFonts w:cs="Arial"/>
                <w:sz w:val="24"/>
              </w:rPr>
            </w:pPr>
          </w:p>
          <w:p w:rsidR="002F5646" w:rsidRDefault="00EA4B93" w:rsidP="003E5A9C">
            <w:pPr>
              <w:cnfStyle w:val="000000000000" w:firstRow="0" w:lastRow="0" w:firstColumn="0" w:lastColumn="0" w:oddVBand="0" w:evenVBand="0" w:oddHBand="0" w:evenHBand="0" w:firstRowFirstColumn="0" w:firstRowLastColumn="0" w:lastRowFirstColumn="0" w:lastRowLastColumn="0"/>
              <w:rPr>
                <w:rFonts w:cs="Arial"/>
                <w:sz w:val="24"/>
              </w:rPr>
            </w:pPr>
            <w:r w:rsidRPr="00973F5A">
              <w:rPr>
                <w:rFonts w:cs="Arial"/>
                <w:sz w:val="24"/>
              </w:rPr>
              <w:t xml:space="preserve">The General Principles set out </w:t>
            </w:r>
            <w:r w:rsidR="003E5A9C">
              <w:rPr>
                <w:rFonts w:cs="Arial"/>
                <w:sz w:val="24"/>
              </w:rPr>
              <w:t>at A – Statement of Principles</w:t>
            </w:r>
            <w:r w:rsidR="00441BFA" w:rsidRPr="00973F5A">
              <w:rPr>
                <w:rFonts w:cs="Arial"/>
                <w:sz w:val="24"/>
              </w:rPr>
              <w:t>.</w:t>
            </w:r>
          </w:p>
          <w:p w:rsidR="00013909" w:rsidRDefault="00013909" w:rsidP="002F5646">
            <w:pPr>
              <w:cnfStyle w:val="000000000000" w:firstRow="0" w:lastRow="0" w:firstColumn="0" w:lastColumn="0" w:oddVBand="0" w:evenVBand="0" w:oddHBand="0" w:evenHBand="0" w:firstRowFirstColumn="0" w:firstRowLastColumn="0" w:lastRowFirstColumn="0" w:lastRowLastColumn="0"/>
              <w:rPr>
                <w:rFonts w:cs="Arial"/>
                <w:sz w:val="24"/>
              </w:rPr>
            </w:pPr>
          </w:p>
          <w:p w:rsidR="00D0484C" w:rsidRDefault="00D0484C" w:rsidP="002F5646">
            <w:pPr>
              <w:cnfStyle w:val="000000000000" w:firstRow="0" w:lastRow="0" w:firstColumn="0" w:lastColumn="0" w:oddVBand="0" w:evenVBand="0" w:oddHBand="0" w:evenHBand="0" w:firstRowFirstColumn="0" w:firstRowLastColumn="0" w:lastRowFirstColumn="0" w:lastRowLastColumn="0"/>
              <w:rPr>
                <w:rFonts w:cs="Arial"/>
                <w:sz w:val="24"/>
              </w:rPr>
            </w:pPr>
            <w:r>
              <w:rPr>
                <w:rFonts w:cs="Arial"/>
                <w:sz w:val="24"/>
              </w:rPr>
              <w:t>An arrangement will be a grant when the Council gives a donation to an organisation without receiving a benefit in return.  The organisation is not obliged to provide the service</w:t>
            </w:r>
            <w:r w:rsidR="009E7565">
              <w:rPr>
                <w:rFonts w:cs="Arial"/>
                <w:sz w:val="24"/>
              </w:rPr>
              <w:t>.</w:t>
            </w:r>
            <w:r>
              <w:rPr>
                <w:rFonts w:cs="Arial"/>
                <w:sz w:val="24"/>
              </w:rPr>
              <w:t xml:space="preserve"> </w:t>
            </w:r>
            <w:r w:rsidR="009E7565">
              <w:rPr>
                <w:rFonts w:cs="Arial"/>
                <w:sz w:val="24"/>
              </w:rPr>
              <w:t xml:space="preserve"> </w:t>
            </w:r>
            <w:r>
              <w:rPr>
                <w:rFonts w:cs="Arial"/>
                <w:sz w:val="24"/>
              </w:rPr>
              <w:t>It can decide not to provide the service but would then have to repay the donation.</w:t>
            </w:r>
          </w:p>
          <w:p w:rsidR="00D0484C" w:rsidRDefault="00D0484C" w:rsidP="002F5646">
            <w:pPr>
              <w:cnfStyle w:val="000000000000" w:firstRow="0" w:lastRow="0" w:firstColumn="0" w:lastColumn="0" w:oddVBand="0" w:evenVBand="0" w:oddHBand="0" w:evenHBand="0" w:firstRowFirstColumn="0" w:firstRowLastColumn="0" w:lastRowFirstColumn="0" w:lastRowLastColumn="0"/>
              <w:rPr>
                <w:rFonts w:cs="Arial"/>
                <w:sz w:val="24"/>
              </w:rPr>
            </w:pPr>
          </w:p>
          <w:p w:rsidR="002F5646" w:rsidRPr="00973F5A" w:rsidRDefault="002F5646" w:rsidP="002F5646">
            <w:pPr>
              <w:cnfStyle w:val="000000000000" w:firstRow="0" w:lastRow="0" w:firstColumn="0" w:lastColumn="0" w:oddVBand="0" w:evenVBand="0" w:oddHBand="0" w:evenHBand="0" w:firstRowFirstColumn="0" w:firstRowLastColumn="0" w:lastRowFirstColumn="0" w:lastRowLastColumn="0"/>
              <w:rPr>
                <w:rFonts w:cs="Arial"/>
                <w:sz w:val="24"/>
              </w:rPr>
            </w:pPr>
            <w:r>
              <w:rPr>
                <w:rFonts w:cs="Arial"/>
                <w:sz w:val="24"/>
              </w:rPr>
              <w:t xml:space="preserve">The invitation to tender is sent at the stage of the procurement process when you invite selected bidders to </w:t>
            </w:r>
            <w:r>
              <w:rPr>
                <w:rFonts w:cs="Arial"/>
                <w:sz w:val="24"/>
              </w:rPr>
              <w:lastRenderedPageBreak/>
              <w:t>present their tenders in response to the stated requirements and evaluation criteria.</w:t>
            </w:r>
          </w:p>
        </w:tc>
      </w:tr>
      <w:tr w:rsidR="00EA4B93" w:rsidRPr="009B74D5" w:rsidTr="002A49F2">
        <w:tc>
          <w:tcPr>
            <w:cnfStyle w:val="001000000000" w:firstRow="0" w:lastRow="0" w:firstColumn="1" w:lastColumn="0" w:oddVBand="0" w:evenVBand="0" w:oddHBand="0" w:evenHBand="0" w:firstRowFirstColumn="0" w:firstRowLastColumn="0" w:lastRowFirstColumn="0" w:lastRowLastColumn="0"/>
            <w:tcW w:w="2696" w:type="dxa"/>
            <w:shd w:val="clear" w:color="auto" w:fill="B8CCE4" w:themeFill="accent1" w:themeFillTint="66"/>
          </w:tcPr>
          <w:p w:rsidR="000B6AEE" w:rsidRPr="009B74D5" w:rsidRDefault="00EA298C" w:rsidP="0028445B">
            <w:pPr>
              <w:rPr>
                <w:rFonts w:cs="Arial"/>
                <w:b w:val="0"/>
                <w:sz w:val="24"/>
              </w:rPr>
            </w:pPr>
            <w:r w:rsidRPr="009B74D5">
              <w:rPr>
                <w:rFonts w:cs="Arial"/>
                <w:b w:val="0"/>
                <w:sz w:val="24"/>
              </w:rPr>
              <w:lastRenderedPageBreak/>
              <w:t>Light Touch Regime</w:t>
            </w:r>
          </w:p>
          <w:p w:rsidR="000B6AEE" w:rsidRPr="009B74D5" w:rsidRDefault="000B6AEE" w:rsidP="0028445B">
            <w:pPr>
              <w:rPr>
                <w:rFonts w:cs="Arial"/>
                <w:b w:val="0"/>
                <w:sz w:val="24"/>
              </w:rPr>
            </w:pPr>
          </w:p>
          <w:p w:rsidR="000B6AEE" w:rsidRPr="009B74D5" w:rsidRDefault="000B6AEE" w:rsidP="0028445B">
            <w:pPr>
              <w:rPr>
                <w:rFonts w:cs="Arial"/>
                <w:b w:val="0"/>
                <w:sz w:val="24"/>
              </w:rPr>
            </w:pPr>
          </w:p>
          <w:p w:rsidR="000B6AEE" w:rsidRPr="009B74D5" w:rsidRDefault="000B6AEE" w:rsidP="0028445B">
            <w:pPr>
              <w:rPr>
                <w:rFonts w:cs="Arial"/>
                <w:b w:val="0"/>
                <w:sz w:val="24"/>
              </w:rPr>
            </w:pPr>
          </w:p>
          <w:p w:rsidR="000B6AEE" w:rsidRPr="009B74D5" w:rsidRDefault="000B6AEE" w:rsidP="0028445B">
            <w:pPr>
              <w:rPr>
                <w:rFonts w:cs="Arial"/>
                <w:b w:val="0"/>
                <w:sz w:val="24"/>
              </w:rPr>
            </w:pPr>
          </w:p>
          <w:p w:rsidR="000B6AEE" w:rsidRDefault="00EA4B93" w:rsidP="00867EDB">
            <w:pPr>
              <w:rPr>
                <w:rFonts w:cs="Arial"/>
                <w:b w:val="0"/>
                <w:sz w:val="24"/>
              </w:rPr>
            </w:pPr>
            <w:r w:rsidRPr="009B74D5">
              <w:rPr>
                <w:rFonts w:cs="Arial"/>
                <w:b w:val="0"/>
                <w:sz w:val="24"/>
              </w:rPr>
              <w:t>Local</w:t>
            </w:r>
          </w:p>
          <w:p w:rsidR="00D85285" w:rsidRDefault="00D85285" w:rsidP="00D85285">
            <w:pPr>
              <w:jc w:val="left"/>
              <w:rPr>
                <w:rFonts w:cs="Arial"/>
                <w:b w:val="0"/>
                <w:sz w:val="24"/>
              </w:rPr>
            </w:pPr>
          </w:p>
          <w:p w:rsidR="00D85285" w:rsidRPr="009B74D5" w:rsidRDefault="00D85285" w:rsidP="00C52E95">
            <w:pPr>
              <w:jc w:val="left"/>
              <w:rPr>
                <w:rFonts w:cs="Arial"/>
                <w:b w:val="0"/>
                <w:sz w:val="24"/>
              </w:rPr>
            </w:pPr>
            <w:r>
              <w:rPr>
                <w:rFonts w:cs="Arial"/>
                <w:b w:val="0"/>
                <w:sz w:val="24"/>
              </w:rPr>
              <w:t xml:space="preserve">Local Authority Controlled </w:t>
            </w:r>
            <w:r w:rsidR="00C52E95">
              <w:rPr>
                <w:rFonts w:cs="Arial"/>
                <w:b w:val="0"/>
                <w:sz w:val="24"/>
              </w:rPr>
              <w:t>Company</w:t>
            </w:r>
          </w:p>
        </w:tc>
        <w:tc>
          <w:tcPr>
            <w:tcW w:w="6376" w:type="dxa"/>
          </w:tcPr>
          <w:p w:rsidR="00E74776" w:rsidRDefault="000B6AEE" w:rsidP="00D80DF0">
            <w:pPr>
              <w:shd w:val="clear" w:color="auto" w:fill="FFFFFF"/>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cs="Arial"/>
                <w:sz w:val="24"/>
              </w:rPr>
            </w:pPr>
            <w:r w:rsidRPr="00D80DF0">
              <w:rPr>
                <w:rFonts w:cs="Arial"/>
                <w:sz w:val="24"/>
              </w:rPr>
              <w:t xml:space="preserve">The Light-Touch Regime is a specific set of rules for </w:t>
            </w:r>
            <w:r w:rsidR="009D02B7" w:rsidRPr="00D80DF0">
              <w:rPr>
                <w:rFonts w:cs="Arial"/>
                <w:sz w:val="24"/>
              </w:rPr>
              <w:t>Contract</w:t>
            </w:r>
            <w:r w:rsidRPr="00D80DF0">
              <w:rPr>
                <w:rFonts w:cs="Arial"/>
                <w:sz w:val="24"/>
              </w:rPr>
              <w:t xml:space="preserve">s </w:t>
            </w:r>
            <w:r w:rsidR="002F5646" w:rsidRPr="00D80DF0">
              <w:rPr>
                <w:rFonts w:cs="Arial"/>
                <w:sz w:val="24"/>
              </w:rPr>
              <w:t xml:space="preserve">for certain services </w:t>
            </w:r>
            <w:r w:rsidRPr="00D80DF0">
              <w:rPr>
                <w:rFonts w:cs="Arial"/>
                <w:sz w:val="24"/>
              </w:rPr>
              <w:t xml:space="preserve">that tend to be of lower interest to cross-border </w:t>
            </w:r>
            <w:r w:rsidR="002F5646" w:rsidRPr="00D80DF0">
              <w:rPr>
                <w:rFonts w:cs="Arial"/>
                <w:sz w:val="24"/>
              </w:rPr>
              <w:t>providers</w:t>
            </w:r>
            <w:r w:rsidRPr="00D80DF0">
              <w:rPr>
                <w:rFonts w:cs="Arial"/>
                <w:sz w:val="24"/>
              </w:rPr>
              <w:t xml:space="preserve">. It includes certain social, health and education </w:t>
            </w:r>
            <w:r w:rsidR="002F5646" w:rsidRPr="00D80DF0">
              <w:rPr>
                <w:rFonts w:cs="Arial"/>
                <w:sz w:val="24"/>
              </w:rPr>
              <w:t>s</w:t>
            </w:r>
            <w:r w:rsidR="007F6D7B" w:rsidRPr="00D80DF0">
              <w:rPr>
                <w:rFonts w:cs="Arial"/>
                <w:sz w:val="24"/>
              </w:rPr>
              <w:t>ervice</w:t>
            </w:r>
            <w:r w:rsidRPr="00D80DF0">
              <w:rPr>
                <w:rFonts w:cs="Arial"/>
                <w:sz w:val="24"/>
              </w:rPr>
              <w:t xml:space="preserve">s.  The list of </w:t>
            </w:r>
            <w:r w:rsidR="002F5646" w:rsidRPr="00D80DF0">
              <w:rPr>
                <w:rFonts w:cs="Arial"/>
                <w:sz w:val="24"/>
              </w:rPr>
              <w:t>s</w:t>
            </w:r>
            <w:r w:rsidR="007F6D7B" w:rsidRPr="00D80DF0">
              <w:rPr>
                <w:rFonts w:cs="Arial"/>
                <w:sz w:val="24"/>
              </w:rPr>
              <w:t>ervice</w:t>
            </w:r>
            <w:r w:rsidRPr="00D80DF0">
              <w:rPr>
                <w:rFonts w:cs="Arial"/>
                <w:sz w:val="24"/>
              </w:rPr>
              <w:t xml:space="preserve">s to which LTR applies is covered </w:t>
            </w:r>
            <w:r w:rsidRPr="00D80DF0">
              <w:rPr>
                <w:rFonts w:cs="Arial"/>
                <w:b/>
                <w:sz w:val="24"/>
              </w:rPr>
              <w:t xml:space="preserve">in </w:t>
            </w:r>
            <w:r w:rsidR="001D41E6" w:rsidRPr="00D80DF0">
              <w:rPr>
                <w:rFonts w:cs="Arial"/>
                <w:b/>
                <w:sz w:val="24"/>
              </w:rPr>
              <w:t>Appendix</w:t>
            </w:r>
            <w:r w:rsidRPr="00D80DF0">
              <w:rPr>
                <w:rFonts w:cs="Arial"/>
                <w:b/>
                <w:sz w:val="24"/>
              </w:rPr>
              <w:t xml:space="preserve"> </w:t>
            </w:r>
            <w:r w:rsidR="00FC5E8C" w:rsidRPr="00D80DF0">
              <w:rPr>
                <w:rFonts w:cs="Arial"/>
                <w:b/>
                <w:sz w:val="24"/>
              </w:rPr>
              <w:t>10</w:t>
            </w:r>
            <w:r w:rsidRPr="00D80DF0">
              <w:rPr>
                <w:rFonts w:cs="Arial"/>
                <w:b/>
                <w:sz w:val="24"/>
              </w:rPr>
              <w:t>.</w:t>
            </w:r>
          </w:p>
          <w:p w:rsidR="00E74776" w:rsidRDefault="00EA4B93" w:rsidP="00D80DF0">
            <w:pPr>
              <w:shd w:val="clear" w:color="auto" w:fill="FFFFFF"/>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cs="Arial"/>
                <w:sz w:val="24"/>
              </w:rPr>
            </w:pPr>
            <w:r w:rsidRPr="00D80DF0">
              <w:rPr>
                <w:rFonts w:cs="Arial"/>
                <w:sz w:val="24"/>
              </w:rPr>
              <w:t xml:space="preserve"> </w:t>
            </w:r>
            <w:r w:rsidR="002F5646" w:rsidRPr="00D80DF0">
              <w:rPr>
                <w:rFonts w:cs="Arial"/>
                <w:sz w:val="24"/>
              </w:rPr>
              <w:t>W</w:t>
            </w:r>
            <w:r w:rsidRPr="00D80DF0">
              <w:rPr>
                <w:rFonts w:cs="Arial"/>
                <w:sz w:val="24"/>
              </w:rPr>
              <w:t>ithin the Area</w:t>
            </w:r>
          </w:p>
          <w:p w:rsidR="00C52E95" w:rsidRPr="00D80DF0" w:rsidRDefault="00C52E95" w:rsidP="00D80DF0">
            <w:pPr>
              <w:shd w:val="clear" w:color="auto" w:fill="FFFFFF"/>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cs="Arial"/>
                <w:sz w:val="24"/>
                <w:lang w:val="en" w:eastAsia="en-GB"/>
              </w:rPr>
            </w:pPr>
            <w:r w:rsidRPr="00D80DF0">
              <w:rPr>
                <w:rFonts w:cs="Arial"/>
                <w:sz w:val="24"/>
                <w:lang w:val="en" w:eastAsia="en-GB"/>
              </w:rPr>
              <w:t xml:space="preserve">Where a contracting authority sets up a separate legal entity and then awards contracts to that legal entity. </w:t>
            </w:r>
            <w:r w:rsidR="00D80DF0" w:rsidRPr="00D80DF0">
              <w:rPr>
                <w:rFonts w:cs="Arial"/>
                <w:sz w:val="24"/>
                <w:lang w:val="en" w:eastAsia="en-GB"/>
              </w:rPr>
              <w:t>A</w:t>
            </w:r>
            <w:r w:rsidRPr="00D80DF0">
              <w:rPr>
                <w:rFonts w:cs="Arial"/>
                <w:sz w:val="24"/>
                <w:lang w:val="en" w:eastAsia="en-GB"/>
              </w:rPr>
              <w:t xml:space="preserve"> two part test has to be satisfied, relating to control and activity: </w:t>
            </w:r>
          </w:p>
          <w:p w:rsidR="00C52E95" w:rsidRPr="00D80DF0" w:rsidRDefault="00C52E95" w:rsidP="00D80DF0">
            <w:pPr>
              <w:numPr>
                <w:ilvl w:val="0"/>
                <w:numId w:val="38"/>
              </w:numPr>
              <w:shd w:val="clear" w:color="auto" w:fill="FFFFFF"/>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cs="Arial"/>
                <w:sz w:val="24"/>
                <w:lang w:val="en" w:eastAsia="en-GB"/>
              </w:rPr>
            </w:pPr>
            <w:r w:rsidRPr="00D80DF0">
              <w:rPr>
                <w:rFonts w:cs="Arial"/>
                <w:sz w:val="24"/>
                <w:lang w:val="en" w:eastAsia="en-GB"/>
              </w:rPr>
              <w:t xml:space="preserve">Control: the controlling authority has to exercise sufficient control over the controlled body; and </w:t>
            </w:r>
          </w:p>
          <w:p w:rsidR="00C52E95" w:rsidRPr="00D80DF0" w:rsidRDefault="00C52E95" w:rsidP="00D80DF0">
            <w:pPr>
              <w:numPr>
                <w:ilvl w:val="0"/>
                <w:numId w:val="38"/>
              </w:numPr>
              <w:shd w:val="clear" w:color="auto" w:fill="FFFFFF"/>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cs="Arial"/>
                <w:sz w:val="24"/>
                <w:lang w:val="en" w:eastAsia="en-GB"/>
              </w:rPr>
            </w:pPr>
            <w:r w:rsidRPr="00D80DF0">
              <w:rPr>
                <w:rFonts w:cs="Arial"/>
                <w:sz w:val="24"/>
                <w:lang w:val="en" w:eastAsia="en-GB"/>
              </w:rPr>
              <w:t xml:space="preserve">Activity: the controlled body has to carry out the essential part of its activities for its owner authority. </w:t>
            </w:r>
          </w:p>
          <w:p w:rsidR="00867EDB" w:rsidRPr="00D80DF0" w:rsidRDefault="00C52E95" w:rsidP="0028445B">
            <w:pPr>
              <w:cnfStyle w:val="000000000000" w:firstRow="0" w:lastRow="0" w:firstColumn="0" w:lastColumn="0" w:oddVBand="0" w:evenVBand="0" w:oddHBand="0" w:evenHBand="0" w:firstRowFirstColumn="0" w:firstRowLastColumn="0" w:lastRowFirstColumn="0" w:lastRowLastColumn="0"/>
              <w:rPr>
                <w:rFonts w:cs="Arial"/>
                <w:sz w:val="24"/>
              </w:rPr>
            </w:pPr>
            <w:r w:rsidRPr="00D80DF0">
              <w:rPr>
                <w:rFonts w:cs="Arial"/>
                <w:sz w:val="24"/>
                <w:lang w:val="en" w:eastAsia="en-GB"/>
              </w:rPr>
              <w:t>In addition there is a requirement that there is no private sector participation in the body which satisfies the two part test</w:t>
            </w:r>
            <w:r w:rsidR="00013909">
              <w:rPr>
                <w:rFonts w:cs="Arial"/>
                <w:sz w:val="24"/>
                <w:lang w:val="en" w:eastAsia="en-GB"/>
              </w:rPr>
              <w:t>.</w:t>
            </w:r>
          </w:p>
        </w:tc>
      </w:tr>
      <w:tr w:rsidR="00EA4B93" w:rsidRPr="009B74D5" w:rsidTr="002A49F2">
        <w:tc>
          <w:tcPr>
            <w:cnfStyle w:val="001000000000" w:firstRow="0" w:lastRow="0" w:firstColumn="1" w:lastColumn="0" w:oddVBand="0" w:evenVBand="0" w:oddHBand="0" w:evenHBand="0" w:firstRowFirstColumn="0" w:firstRowLastColumn="0" w:lastRowFirstColumn="0" w:lastRowLastColumn="0"/>
            <w:tcW w:w="2696" w:type="dxa"/>
            <w:shd w:val="clear" w:color="auto" w:fill="B8CCE4" w:themeFill="accent1" w:themeFillTint="66"/>
          </w:tcPr>
          <w:p w:rsidR="002F5646" w:rsidRDefault="002F5646" w:rsidP="009E7565">
            <w:pPr>
              <w:jc w:val="left"/>
              <w:rPr>
                <w:rFonts w:cs="Arial"/>
                <w:b w:val="0"/>
                <w:sz w:val="24"/>
              </w:rPr>
            </w:pPr>
            <w:r>
              <w:rPr>
                <w:rFonts w:cs="Arial"/>
                <w:b w:val="0"/>
                <w:sz w:val="24"/>
              </w:rPr>
              <w:t xml:space="preserve">Most Economically Advantageous Tender or </w:t>
            </w:r>
            <w:r w:rsidR="00867EDB">
              <w:rPr>
                <w:rFonts w:cs="Arial"/>
                <w:b w:val="0"/>
                <w:sz w:val="24"/>
              </w:rPr>
              <w:t>MEAT</w:t>
            </w:r>
          </w:p>
          <w:p w:rsidR="00E74776" w:rsidRDefault="00E74776" w:rsidP="009E7565">
            <w:pPr>
              <w:jc w:val="left"/>
              <w:rPr>
                <w:rFonts w:cs="Arial"/>
                <w:b w:val="0"/>
                <w:sz w:val="24"/>
              </w:rPr>
            </w:pPr>
          </w:p>
          <w:p w:rsidR="00EA4B93" w:rsidRPr="009B74D5" w:rsidRDefault="00EA4B93" w:rsidP="009E7565">
            <w:pPr>
              <w:jc w:val="left"/>
              <w:rPr>
                <w:rFonts w:cs="Arial"/>
                <w:b w:val="0"/>
                <w:sz w:val="24"/>
              </w:rPr>
            </w:pPr>
            <w:r w:rsidRPr="009B74D5">
              <w:rPr>
                <w:rFonts w:cs="Arial"/>
                <w:b w:val="0"/>
                <w:sz w:val="24"/>
              </w:rPr>
              <w:t>N</w:t>
            </w:r>
            <w:r w:rsidR="007D34AF">
              <w:rPr>
                <w:rFonts w:cs="Arial"/>
                <w:b w:val="0"/>
                <w:sz w:val="24"/>
              </w:rPr>
              <w:t>B</w:t>
            </w:r>
            <w:r w:rsidRPr="009B74D5">
              <w:rPr>
                <w:rFonts w:cs="Arial"/>
                <w:b w:val="0"/>
                <w:sz w:val="24"/>
              </w:rPr>
              <w:t>O</w:t>
            </w:r>
            <w:r w:rsidR="00EA298C" w:rsidRPr="009B74D5">
              <w:rPr>
                <w:rFonts w:cs="Arial"/>
                <w:b w:val="0"/>
                <w:sz w:val="24"/>
              </w:rPr>
              <w:t xml:space="preserve"> </w:t>
            </w:r>
          </w:p>
        </w:tc>
        <w:tc>
          <w:tcPr>
            <w:tcW w:w="6376" w:type="dxa"/>
          </w:tcPr>
          <w:p w:rsidR="00867EDB" w:rsidRDefault="00867EDB" w:rsidP="0028445B">
            <w:pPr>
              <w:cnfStyle w:val="000000000000" w:firstRow="0" w:lastRow="0" w:firstColumn="0" w:lastColumn="0" w:oddVBand="0" w:evenVBand="0" w:oddHBand="0" w:evenHBand="0" w:firstRowFirstColumn="0" w:firstRowLastColumn="0" w:lastRowFirstColumn="0" w:lastRowLastColumn="0"/>
              <w:rPr>
                <w:rFonts w:cs="Arial"/>
                <w:sz w:val="24"/>
              </w:rPr>
            </w:pPr>
            <w:r>
              <w:rPr>
                <w:rFonts w:cs="Arial"/>
                <w:sz w:val="24"/>
              </w:rPr>
              <w:t xml:space="preserve"> </w:t>
            </w:r>
            <w:r w:rsidR="002F5646">
              <w:rPr>
                <w:rFonts w:cs="Arial"/>
                <w:sz w:val="24"/>
              </w:rPr>
              <w:t>A</w:t>
            </w:r>
            <w:r>
              <w:rPr>
                <w:rFonts w:cs="Arial"/>
                <w:sz w:val="24"/>
              </w:rPr>
              <w:t xml:space="preserve">warding a </w:t>
            </w:r>
            <w:r w:rsidR="002F5646">
              <w:rPr>
                <w:rFonts w:cs="Arial"/>
                <w:sz w:val="24"/>
              </w:rPr>
              <w:t>C</w:t>
            </w:r>
            <w:r>
              <w:rPr>
                <w:rFonts w:cs="Arial"/>
                <w:sz w:val="24"/>
              </w:rPr>
              <w:t>ontract for works, goods or services based on a combination of both overall cost AND service elements and not just cost alone.</w:t>
            </w:r>
          </w:p>
          <w:p w:rsidR="00867EDB" w:rsidRDefault="00867EDB" w:rsidP="0028445B">
            <w:pPr>
              <w:cnfStyle w:val="000000000000" w:firstRow="0" w:lastRow="0" w:firstColumn="0" w:lastColumn="0" w:oddVBand="0" w:evenVBand="0" w:oddHBand="0" w:evenHBand="0" w:firstRowFirstColumn="0" w:firstRowLastColumn="0" w:lastRowFirstColumn="0" w:lastRowLastColumn="0"/>
              <w:rPr>
                <w:rFonts w:cs="Arial"/>
                <w:sz w:val="24"/>
              </w:rPr>
            </w:pPr>
          </w:p>
          <w:p w:rsidR="00EA4B93" w:rsidRPr="009B74D5" w:rsidRDefault="00EA298C" w:rsidP="0028445B">
            <w:pPr>
              <w:cnfStyle w:val="000000000000" w:firstRow="0" w:lastRow="0" w:firstColumn="0" w:lastColumn="0" w:oddVBand="0" w:evenVBand="0" w:oddHBand="0" w:evenHBand="0" w:firstRowFirstColumn="0" w:firstRowLastColumn="0" w:lastRowFirstColumn="0" w:lastRowLastColumn="0"/>
              <w:rPr>
                <w:rFonts w:cs="Arial"/>
                <w:sz w:val="24"/>
              </w:rPr>
            </w:pPr>
            <w:r w:rsidRPr="009B74D5">
              <w:rPr>
                <w:rFonts w:cs="Arial"/>
                <w:sz w:val="24"/>
              </w:rPr>
              <w:t xml:space="preserve">The </w:t>
            </w:r>
            <w:r w:rsidR="00EA4B93" w:rsidRPr="009B74D5">
              <w:rPr>
                <w:rFonts w:cs="Arial"/>
                <w:sz w:val="24"/>
              </w:rPr>
              <w:t xml:space="preserve">Named </w:t>
            </w:r>
            <w:r w:rsidR="00471F69">
              <w:rPr>
                <w:rFonts w:cs="Arial"/>
                <w:sz w:val="24"/>
              </w:rPr>
              <w:t>Buying</w:t>
            </w:r>
            <w:r w:rsidR="00EA4B93" w:rsidRPr="009B74D5">
              <w:rPr>
                <w:rFonts w:cs="Arial"/>
                <w:sz w:val="24"/>
              </w:rPr>
              <w:t xml:space="preserve"> Officer</w:t>
            </w:r>
            <w:r w:rsidRPr="009B74D5">
              <w:rPr>
                <w:rFonts w:cs="Arial"/>
                <w:sz w:val="24"/>
              </w:rPr>
              <w:t xml:space="preserve"> with responsibility for the procurement process from start to finish</w:t>
            </w:r>
          </w:p>
        </w:tc>
      </w:tr>
      <w:tr w:rsidR="00EA4B93" w:rsidRPr="009B74D5" w:rsidTr="002A49F2">
        <w:tc>
          <w:tcPr>
            <w:cnfStyle w:val="001000000000" w:firstRow="0" w:lastRow="0" w:firstColumn="1" w:lastColumn="0" w:oddVBand="0" w:evenVBand="0" w:oddHBand="0" w:evenHBand="0" w:firstRowFirstColumn="0" w:firstRowLastColumn="0" w:lastRowFirstColumn="0" w:lastRowLastColumn="0"/>
            <w:tcW w:w="2696" w:type="dxa"/>
            <w:shd w:val="clear" w:color="auto" w:fill="B8CCE4" w:themeFill="accent1" w:themeFillTint="66"/>
          </w:tcPr>
          <w:p w:rsidR="00EA4B93" w:rsidRDefault="00EA4B93" w:rsidP="0028445B">
            <w:pPr>
              <w:rPr>
                <w:rFonts w:cs="Arial"/>
                <w:b w:val="0"/>
                <w:sz w:val="24"/>
              </w:rPr>
            </w:pPr>
            <w:r w:rsidRPr="009B74D5">
              <w:rPr>
                <w:rFonts w:cs="Arial"/>
                <w:b w:val="0"/>
                <w:sz w:val="24"/>
              </w:rPr>
              <w:t>OBC</w:t>
            </w:r>
          </w:p>
          <w:p w:rsidR="00E74776" w:rsidRDefault="00E74776" w:rsidP="0028445B">
            <w:pPr>
              <w:rPr>
                <w:rFonts w:cs="Arial"/>
                <w:b w:val="0"/>
                <w:sz w:val="24"/>
              </w:rPr>
            </w:pPr>
          </w:p>
          <w:p w:rsidR="002F5646" w:rsidRPr="009B74D5" w:rsidRDefault="002F5646" w:rsidP="0028445B">
            <w:pPr>
              <w:rPr>
                <w:rFonts w:cs="Arial"/>
                <w:b w:val="0"/>
                <w:sz w:val="24"/>
              </w:rPr>
            </w:pPr>
            <w:r>
              <w:rPr>
                <w:rFonts w:cs="Arial"/>
                <w:b w:val="0"/>
                <w:sz w:val="24"/>
              </w:rPr>
              <w:t>Officer</w:t>
            </w:r>
          </w:p>
        </w:tc>
        <w:tc>
          <w:tcPr>
            <w:tcW w:w="6376" w:type="dxa"/>
          </w:tcPr>
          <w:p w:rsidR="00EA4B93" w:rsidRDefault="00EA4B93" w:rsidP="0028445B">
            <w:pPr>
              <w:cnfStyle w:val="000000000000" w:firstRow="0" w:lastRow="0" w:firstColumn="0" w:lastColumn="0" w:oddVBand="0" w:evenVBand="0" w:oddHBand="0" w:evenHBand="0" w:firstRowFirstColumn="0" w:firstRowLastColumn="0" w:lastRowFirstColumn="0" w:lastRowLastColumn="0"/>
              <w:rPr>
                <w:rFonts w:cs="Arial"/>
                <w:sz w:val="24"/>
              </w:rPr>
            </w:pPr>
            <w:r w:rsidRPr="009B74D5">
              <w:rPr>
                <w:rFonts w:cs="Arial"/>
                <w:sz w:val="24"/>
              </w:rPr>
              <w:t>Outline Business Case</w:t>
            </w:r>
          </w:p>
          <w:p w:rsidR="00E74776" w:rsidRDefault="00E74776" w:rsidP="0028445B">
            <w:pPr>
              <w:cnfStyle w:val="000000000000" w:firstRow="0" w:lastRow="0" w:firstColumn="0" w:lastColumn="0" w:oddVBand="0" w:evenVBand="0" w:oddHBand="0" w:evenHBand="0" w:firstRowFirstColumn="0" w:firstRowLastColumn="0" w:lastRowFirstColumn="0" w:lastRowLastColumn="0"/>
              <w:rPr>
                <w:rFonts w:cs="Arial"/>
                <w:sz w:val="24"/>
              </w:rPr>
            </w:pPr>
          </w:p>
          <w:p w:rsidR="002F5646" w:rsidRPr="009B74D5" w:rsidRDefault="002F5646" w:rsidP="0028445B">
            <w:pPr>
              <w:cnfStyle w:val="000000000000" w:firstRow="0" w:lastRow="0" w:firstColumn="0" w:lastColumn="0" w:oddVBand="0" w:evenVBand="0" w:oddHBand="0" w:evenHBand="0" w:firstRowFirstColumn="0" w:firstRowLastColumn="0" w:lastRowFirstColumn="0" w:lastRowLastColumn="0"/>
              <w:rPr>
                <w:rFonts w:cs="Arial"/>
                <w:sz w:val="24"/>
              </w:rPr>
            </w:pPr>
            <w:r>
              <w:rPr>
                <w:rFonts w:cs="Arial"/>
                <w:sz w:val="24"/>
              </w:rPr>
              <w:t>Employees of the Council</w:t>
            </w:r>
          </w:p>
        </w:tc>
      </w:tr>
      <w:tr w:rsidR="00EA4B93" w:rsidRPr="00AF2C67" w:rsidTr="002A49F2">
        <w:tc>
          <w:tcPr>
            <w:cnfStyle w:val="001000000000" w:firstRow="0" w:lastRow="0" w:firstColumn="1" w:lastColumn="0" w:oddVBand="0" w:evenVBand="0" w:oddHBand="0" w:evenHBand="0" w:firstRowFirstColumn="0" w:firstRowLastColumn="0" w:lastRowFirstColumn="0" w:lastRowLastColumn="0"/>
            <w:tcW w:w="2696" w:type="dxa"/>
            <w:shd w:val="clear" w:color="auto" w:fill="B8CCE4" w:themeFill="accent1" w:themeFillTint="66"/>
          </w:tcPr>
          <w:p w:rsidR="000B6AEE" w:rsidRDefault="000B6AEE" w:rsidP="0028445B">
            <w:pPr>
              <w:jc w:val="left"/>
              <w:rPr>
                <w:rFonts w:cs="Arial"/>
                <w:b w:val="0"/>
                <w:sz w:val="24"/>
              </w:rPr>
            </w:pPr>
            <w:r w:rsidRPr="009B74D5">
              <w:rPr>
                <w:rFonts w:cs="Arial"/>
                <w:b w:val="0"/>
                <w:sz w:val="24"/>
              </w:rPr>
              <w:t>OJEU</w:t>
            </w:r>
          </w:p>
          <w:p w:rsidR="00110151" w:rsidRDefault="00110151" w:rsidP="0028445B">
            <w:pPr>
              <w:jc w:val="left"/>
              <w:rPr>
                <w:rFonts w:cs="Arial"/>
                <w:b w:val="0"/>
                <w:sz w:val="24"/>
              </w:rPr>
            </w:pPr>
          </w:p>
          <w:p w:rsidR="00110151" w:rsidRDefault="00110151" w:rsidP="0028445B">
            <w:pPr>
              <w:jc w:val="left"/>
              <w:rPr>
                <w:rFonts w:cs="Arial"/>
                <w:b w:val="0"/>
                <w:sz w:val="24"/>
              </w:rPr>
            </w:pPr>
          </w:p>
          <w:p w:rsidR="0028445B" w:rsidRDefault="0028445B" w:rsidP="0028445B">
            <w:pPr>
              <w:jc w:val="left"/>
              <w:rPr>
                <w:rFonts w:cs="Arial"/>
                <w:b w:val="0"/>
                <w:sz w:val="24"/>
              </w:rPr>
            </w:pPr>
          </w:p>
          <w:p w:rsidR="00110151" w:rsidRDefault="00110151" w:rsidP="0028445B">
            <w:pPr>
              <w:jc w:val="left"/>
              <w:rPr>
                <w:rFonts w:cs="Arial"/>
                <w:b w:val="0"/>
                <w:sz w:val="24"/>
              </w:rPr>
            </w:pPr>
            <w:r>
              <w:rPr>
                <w:rFonts w:cs="Arial"/>
                <w:b w:val="0"/>
                <w:sz w:val="24"/>
              </w:rPr>
              <w:lastRenderedPageBreak/>
              <w:t>OJEU Compliant Process</w:t>
            </w:r>
          </w:p>
          <w:p w:rsidR="00110151" w:rsidRDefault="00110151" w:rsidP="0028445B">
            <w:pPr>
              <w:jc w:val="left"/>
              <w:rPr>
                <w:rFonts w:cs="Arial"/>
                <w:b w:val="0"/>
                <w:sz w:val="24"/>
              </w:rPr>
            </w:pPr>
          </w:p>
          <w:p w:rsidR="00110151" w:rsidRDefault="00110151" w:rsidP="0028445B">
            <w:pPr>
              <w:jc w:val="left"/>
              <w:rPr>
                <w:rFonts w:cs="Arial"/>
                <w:b w:val="0"/>
                <w:sz w:val="24"/>
              </w:rPr>
            </w:pPr>
          </w:p>
          <w:p w:rsidR="007E36DF" w:rsidRDefault="007E36DF" w:rsidP="0028445B">
            <w:pPr>
              <w:jc w:val="left"/>
              <w:rPr>
                <w:rFonts w:cs="Arial"/>
                <w:b w:val="0"/>
                <w:sz w:val="24"/>
              </w:rPr>
            </w:pPr>
          </w:p>
          <w:p w:rsidR="007E36DF" w:rsidRDefault="007E36DF" w:rsidP="0028445B">
            <w:pPr>
              <w:jc w:val="left"/>
              <w:rPr>
                <w:rFonts w:cs="Arial"/>
                <w:b w:val="0"/>
                <w:sz w:val="24"/>
              </w:rPr>
            </w:pPr>
          </w:p>
          <w:p w:rsidR="00110151" w:rsidRPr="009B74D5" w:rsidRDefault="00110151" w:rsidP="0028445B">
            <w:pPr>
              <w:jc w:val="left"/>
              <w:rPr>
                <w:rFonts w:cs="Arial"/>
                <w:b w:val="0"/>
                <w:sz w:val="24"/>
              </w:rPr>
            </w:pPr>
            <w:r>
              <w:rPr>
                <w:rFonts w:cs="Arial"/>
                <w:b w:val="0"/>
                <w:sz w:val="24"/>
              </w:rPr>
              <w:t xml:space="preserve">Pre-Qualification Questionnaire </w:t>
            </w:r>
            <w:r w:rsidR="002F5646">
              <w:rPr>
                <w:rFonts w:cs="Arial"/>
                <w:b w:val="0"/>
                <w:sz w:val="24"/>
              </w:rPr>
              <w:t xml:space="preserve"> or </w:t>
            </w:r>
            <w:r>
              <w:rPr>
                <w:rFonts w:cs="Arial"/>
                <w:b w:val="0"/>
                <w:sz w:val="24"/>
              </w:rPr>
              <w:t>PQQ</w:t>
            </w:r>
          </w:p>
          <w:p w:rsidR="000B6AEE" w:rsidRPr="009B74D5" w:rsidRDefault="000B6AEE" w:rsidP="0028445B">
            <w:pPr>
              <w:jc w:val="left"/>
              <w:rPr>
                <w:rFonts w:cs="Arial"/>
                <w:b w:val="0"/>
                <w:sz w:val="24"/>
              </w:rPr>
            </w:pPr>
          </w:p>
          <w:p w:rsidR="000B6AEE" w:rsidRPr="009B74D5" w:rsidRDefault="000B6AEE" w:rsidP="0028445B">
            <w:pPr>
              <w:jc w:val="left"/>
              <w:rPr>
                <w:rFonts w:cs="Arial"/>
                <w:b w:val="0"/>
                <w:sz w:val="24"/>
              </w:rPr>
            </w:pPr>
          </w:p>
          <w:p w:rsidR="00E875B1" w:rsidRDefault="00E875B1" w:rsidP="0028445B">
            <w:pPr>
              <w:jc w:val="left"/>
              <w:rPr>
                <w:rFonts w:cs="Arial"/>
                <w:b w:val="0"/>
                <w:sz w:val="24"/>
              </w:rPr>
            </w:pPr>
          </w:p>
          <w:p w:rsidR="00E875B1" w:rsidRDefault="00E875B1" w:rsidP="0028445B">
            <w:pPr>
              <w:jc w:val="left"/>
              <w:rPr>
                <w:rFonts w:cs="Arial"/>
                <w:b w:val="0"/>
                <w:sz w:val="24"/>
              </w:rPr>
            </w:pPr>
          </w:p>
          <w:p w:rsidR="00AF6DFB" w:rsidRDefault="00AF6DFB" w:rsidP="0028445B">
            <w:pPr>
              <w:jc w:val="left"/>
              <w:rPr>
                <w:rFonts w:cs="Arial"/>
                <w:b w:val="0"/>
                <w:sz w:val="24"/>
              </w:rPr>
            </w:pPr>
          </w:p>
          <w:p w:rsidR="00AF6DFB" w:rsidRDefault="00AF6DFB" w:rsidP="0028445B">
            <w:pPr>
              <w:jc w:val="left"/>
              <w:rPr>
                <w:rFonts w:cs="Arial"/>
                <w:b w:val="0"/>
                <w:sz w:val="24"/>
              </w:rPr>
            </w:pPr>
          </w:p>
          <w:p w:rsidR="00EA4B93" w:rsidRPr="009B74D5" w:rsidRDefault="00EA4B93" w:rsidP="0028445B">
            <w:pPr>
              <w:jc w:val="left"/>
              <w:rPr>
                <w:rFonts w:cs="Arial"/>
                <w:b w:val="0"/>
                <w:sz w:val="24"/>
              </w:rPr>
            </w:pPr>
            <w:proofErr w:type="spellStart"/>
            <w:r w:rsidRPr="009B74D5">
              <w:rPr>
                <w:rFonts w:cs="Arial"/>
                <w:b w:val="0"/>
                <w:sz w:val="24"/>
              </w:rPr>
              <w:t>Pro</w:t>
            </w:r>
            <w:r w:rsidR="009D02B7" w:rsidRPr="009B74D5">
              <w:rPr>
                <w:rFonts w:cs="Arial"/>
                <w:b w:val="0"/>
                <w:sz w:val="24"/>
              </w:rPr>
              <w:t>Contract</w:t>
            </w:r>
            <w:proofErr w:type="spellEnd"/>
          </w:p>
        </w:tc>
        <w:tc>
          <w:tcPr>
            <w:tcW w:w="6376" w:type="dxa"/>
          </w:tcPr>
          <w:p w:rsidR="000B6AEE" w:rsidRPr="00AF2C67" w:rsidRDefault="000B6AEE" w:rsidP="0028445B">
            <w:pPr>
              <w:cnfStyle w:val="000000000000" w:firstRow="0" w:lastRow="0" w:firstColumn="0" w:lastColumn="0" w:oddVBand="0" w:evenVBand="0" w:oddHBand="0" w:evenHBand="0" w:firstRowFirstColumn="0" w:firstRowLastColumn="0" w:lastRowFirstColumn="0" w:lastRowLastColumn="0"/>
              <w:rPr>
                <w:rFonts w:cs="Arial"/>
                <w:sz w:val="24"/>
              </w:rPr>
            </w:pPr>
            <w:r w:rsidRPr="00AF2C67">
              <w:rPr>
                <w:rFonts w:cs="Arial"/>
                <w:sz w:val="24"/>
              </w:rPr>
              <w:lastRenderedPageBreak/>
              <w:t xml:space="preserve">The Official Journal of the European Union, where </w:t>
            </w:r>
            <w:r w:rsidR="009D02B7" w:rsidRPr="00AF2C67">
              <w:rPr>
                <w:rFonts w:cs="Arial"/>
                <w:sz w:val="24"/>
              </w:rPr>
              <w:t>Contract</w:t>
            </w:r>
            <w:r w:rsidRPr="00AF2C67">
              <w:rPr>
                <w:rFonts w:cs="Arial"/>
                <w:sz w:val="24"/>
              </w:rPr>
              <w:t xml:space="preserve">s and </w:t>
            </w:r>
            <w:r w:rsidR="009D02B7" w:rsidRPr="00AF2C67">
              <w:rPr>
                <w:rFonts w:cs="Arial"/>
                <w:sz w:val="24"/>
              </w:rPr>
              <w:t>Framework</w:t>
            </w:r>
            <w:r w:rsidRPr="00AF2C67">
              <w:rPr>
                <w:rFonts w:cs="Arial"/>
                <w:sz w:val="24"/>
              </w:rPr>
              <w:t xml:space="preserve"> Agreements are advertised to potential suppliers </w:t>
            </w:r>
            <w:r w:rsidR="00801807" w:rsidRPr="00AF2C67">
              <w:rPr>
                <w:rFonts w:cs="Arial"/>
                <w:sz w:val="24"/>
              </w:rPr>
              <w:t>across</w:t>
            </w:r>
            <w:r w:rsidRPr="00AF2C67">
              <w:rPr>
                <w:rFonts w:cs="Arial"/>
                <w:sz w:val="24"/>
              </w:rPr>
              <w:t xml:space="preserve"> the EU.</w:t>
            </w:r>
          </w:p>
          <w:p w:rsidR="00CB32BD" w:rsidRPr="00AF2C67" w:rsidRDefault="00CB32BD" w:rsidP="0028445B">
            <w:pPr>
              <w:cnfStyle w:val="000000000000" w:firstRow="0" w:lastRow="0" w:firstColumn="0" w:lastColumn="0" w:oddVBand="0" w:evenVBand="0" w:oddHBand="0" w:evenHBand="0" w:firstRowFirstColumn="0" w:firstRowLastColumn="0" w:lastRowFirstColumn="0" w:lastRowLastColumn="0"/>
              <w:rPr>
                <w:rFonts w:cs="Arial"/>
                <w:sz w:val="24"/>
              </w:rPr>
            </w:pPr>
          </w:p>
          <w:p w:rsidR="00110151" w:rsidRPr="00AF2C67" w:rsidRDefault="007E36DF" w:rsidP="0028445B">
            <w:pPr>
              <w:cnfStyle w:val="000000000000" w:firstRow="0" w:lastRow="0" w:firstColumn="0" w:lastColumn="0" w:oddVBand="0" w:evenVBand="0" w:oddHBand="0" w:evenHBand="0" w:firstRowFirstColumn="0" w:firstRowLastColumn="0" w:lastRowFirstColumn="0" w:lastRowLastColumn="0"/>
              <w:rPr>
                <w:rFonts w:cs="Arial"/>
                <w:sz w:val="24"/>
              </w:rPr>
            </w:pPr>
            <w:r w:rsidRPr="00AF2C67">
              <w:rPr>
                <w:rFonts w:cs="Arial"/>
                <w:sz w:val="24"/>
              </w:rPr>
              <w:lastRenderedPageBreak/>
              <w:t xml:space="preserve">A procurement exercise that has been carried out in accordance with the rules of the European Union under the Public Contracts Regulations 2015 and the Directive 2014/24/EU on public procurement.  See </w:t>
            </w:r>
            <w:r w:rsidRPr="00AF2C67">
              <w:rPr>
                <w:rFonts w:cs="Arial"/>
                <w:b/>
                <w:sz w:val="24"/>
              </w:rPr>
              <w:t>Appendix 20 Procurement Processes</w:t>
            </w:r>
            <w:r w:rsidRPr="00AF2C67">
              <w:rPr>
                <w:rFonts w:cs="Arial"/>
                <w:sz w:val="24"/>
              </w:rPr>
              <w:t xml:space="preserve"> for a list of the main types of procurement procedures.</w:t>
            </w:r>
          </w:p>
          <w:p w:rsidR="00110151" w:rsidRPr="00AF2C67" w:rsidRDefault="00110151" w:rsidP="0028445B">
            <w:pPr>
              <w:cnfStyle w:val="000000000000" w:firstRow="0" w:lastRow="0" w:firstColumn="0" w:lastColumn="0" w:oddVBand="0" w:evenVBand="0" w:oddHBand="0" w:evenHBand="0" w:firstRowFirstColumn="0" w:firstRowLastColumn="0" w:lastRowFirstColumn="0" w:lastRowLastColumn="0"/>
              <w:rPr>
                <w:rFonts w:cs="Arial"/>
                <w:sz w:val="24"/>
              </w:rPr>
            </w:pPr>
          </w:p>
          <w:p w:rsidR="00110151" w:rsidRPr="00AF2C67" w:rsidRDefault="007E36DF" w:rsidP="0028445B">
            <w:pPr>
              <w:cnfStyle w:val="000000000000" w:firstRow="0" w:lastRow="0" w:firstColumn="0" w:lastColumn="0" w:oddVBand="0" w:evenVBand="0" w:oddHBand="0" w:evenHBand="0" w:firstRowFirstColumn="0" w:firstRowLastColumn="0" w:lastRowFirstColumn="0" w:lastRowLastColumn="0"/>
              <w:rPr>
                <w:rFonts w:cs="Arial"/>
                <w:sz w:val="24"/>
              </w:rPr>
            </w:pPr>
            <w:r w:rsidRPr="00AF2C67">
              <w:rPr>
                <w:rFonts w:cs="Arial"/>
                <w:sz w:val="24"/>
              </w:rPr>
              <w:t xml:space="preserve">A questionnaire which is used in certain procurement procedures which allow procurers to shortlist the number of companies that will be invited to </w:t>
            </w:r>
            <w:r w:rsidR="00EF4DAD" w:rsidRPr="00AF2C67">
              <w:rPr>
                <w:rFonts w:cs="Arial"/>
                <w:sz w:val="24"/>
              </w:rPr>
              <w:t>Tender</w:t>
            </w:r>
            <w:r w:rsidRPr="00AF2C67">
              <w:rPr>
                <w:rFonts w:cs="Arial"/>
                <w:sz w:val="24"/>
              </w:rPr>
              <w:t xml:space="preserve">.  </w:t>
            </w:r>
            <w:r w:rsidR="002F5646">
              <w:rPr>
                <w:rFonts w:cs="Arial"/>
                <w:sz w:val="24"/>
              </w:rPr>
              <w:t>Above EU Thresholds t</w:t>
            </w:r>
            <w:r w:rsidRPr="00AF2C67">
              <w:rPr>
                <w:rFonts w:cs="Arial"/>
                <w:sz w:val="24"/>
              </w:rPr>
              <w:t xml:space="preserve">his </w:t>
            </w:r>
            <w:r w:rsidR="001C13B6" w:rsidRPr="001C13B6">
              <w:rPr>
                <w:rFonts w:cs="Arial"/>
                <w:b/>
                <w:i/>
                <w:color w:val="365F91" w:themeColor="accent1" w:themeShade="BF"/>
                <w:sz w:val="24"/>
              </w:rPr>
              <w:t>MUST</w:t>
            </w:r>
            <w:r w:rsidRPr="00AF2C67">
              <w:rPr>
                <w:rFonts w:cs="Arial"/>
                <w:b/>
                <w:sz w:val="24"/>
              </w:rPr>
              <w:t xml:space="preserve"> </w:t>
            </w:r>
            <w:r w:rsidR="002F5646">
              <w:rPr>
                <w:rFonts w:cs="Arial"/>
                <w:b/>
                <w:sz w:val="24"/>
              </w:rPr>
              <w:t>reflect the Cabinet Office standard PQQ and associated guidance:</w:t>
            </w:r>
            <w:r w:rsidR="00AF6DFB">
              <w:rPr>
                <w:rFonts w:cs="Arial"/>
                <w:sz w:val="24"/>
              </w:rPr>
              <w:t xml:space="preserve"> A PQQ is NOT permitted for procurements valued between £25k and £172,514</w:t>
            </w:r>
            <w:r w:rsidR="00651A96">
              <w:rPr>
                <w:rFonts w:cs="Arial"/>
                <w:sz w:val="24"/>
              </w:rPr>
              <w:t xml:space="preserve"> </w:t>
            </w:r>
            <w:r w:rsidR="00E875B1" w:rsidRPr="00AF2C67">
              <w:rPr>
                <w:rFonts w:cs="Arial"/>
                <w:sz w:val="24"/>
              </w:rPr>
              <w:t xml:space="preserve">(see </w:t>
            </w:r>
            <w:r w:rsidR="00E875B1" w:rsidRPr="00AF2C67">
              <w:rPr>
                <w:rFonts w:cs="Arial"/>
                <w:b/>
                <w:sz w:val="24"/>
              </w:rPr>
              <w:t>Appendix 20 Procurement Processes</w:t>
            </w:r>
            <w:r w:rsidR="00E875B1" w:rsidRPr="00AF2C67">
              <w:rPr>
                <w:rFonts w:cs="Arial"/>
                <w:sz w:val="24"/>
              </w:rPr>
              <w:t xml:space="preserve"> for more details)</w:t>
            </w:r>
            <w:r w:rsidRPr="00AF2C67">
              <w:rPr>
                <w:rFonts w:cs="Arial"/>
                <w:sz w:val="24"/>
              </w:rPr>
              <w:t>.</w:t>
            </w:r>
          </w:p>
          <w:p w:rsidR="00E74776" w:rsidRDefault="00E74776" w:rsidP="0028445B">
            <w:pPr>
              <w:cnfStyle w:val="000000000000" w:firstRow="0" w:lastRow="0" w:firstColumn="0" w:lastColumn="0" w:oddVBand="0" w:evenVBand="0" w:oddHBand="0" w:evenHBand="0" w:firstRowFirstColumn="0" w:firstRowLastColumn="0" w:lastRowFirstColumn="0" w:lastRowLastColumn="0"/>
              <w:rPr>
                <w:rFonts w:cs="Arial"/>
                <w:sz w:val="24"/>
              </w:rPr>
            </w:pPr>
          </w:p>
          <w:p w:rsidR="00EA4B93" w:rsidRPr="00AF2C67" w:rsidRDefault="00EA4B93" w:rsidP="0028445B">
            <w:pPr>
              <w:cnfStyle w:val="000000000000" w:firstRow="0" w:lastRow="0" w:firstColumn="0" w:lastColumn="0" w:oddVBand="0" w:evenVBand="0" w:oddHBand="0" w:evenHBand="0" w:firstRowFirstColumn="0" w:firstRowLastColumn="0" w:lastRowFirstColumn="0" w:lastRowLastColumn="0"/>
              <w:rPr>
                <w:rFonts w:cs="Arial"/>
                <w:sz w:val="24"/>
              </w:rPr>
            </w:pPr>
            <w:r w:rsidRPr="00AF2C67">
              <w:rPr>
                <w:rFonts w:cs="Arial"/>
                <w:sz w:val="24"/>
              </w:rPr>
              <w:t>The Council’s procurement portal</w:t>
            </w:r>
          </w:p>
        </w:tc>
      </w:tr>
      <w:tr w:rsidR="00EA4B93" w:rsidRPr="009B74D5" w:rsidTr="002A49F2">
        <w:tc>
          <w:tcPr>
            <w:cnfStyle w:val="001000000000" w:firstRow="0" w:lastRow="0" w:firstColumn="1" w:lastColumn="0" w:oddVBand="0" w:evenVBand="0" w:oddHBand="0" w:evenHBand="0" w:firstRowFirstColumn="0" w:firstRowLastColumn="0" w:lastRowFirstColumn="0" w:lastRowLastColumn="0"/>
            <w:tcW w:w="2696" w:type="dxa"/>
            <w:shd w:val="clear" w:color="auto" w:fill="B8CCE4" w:themeFill="accent1" w:themeFillTint="66"/>
          </w:tcPr>
          <w:p w:rsidR="00AC2A51" w:rsidRDefault="007F6D7B" w:rsidP="0028445B">
            <w:pPr>
              <w:rPr>
                <w:rFonts w:cs="Arial"/>
                <w:b w:val="0"/>
                <w:sz w:val="24"/>
              </w:rPr>
            </w:pPr>
            <w:r w:rsidRPr="009B74D5">
              <w:rPr>
                <w:rFonts w:cs="Arial"/>
                <w:b w:val="0"/>
                <w:sz w:val="24"/>
              </w:rPr>
              <w:lastRenderedPageBreak/>
              <w:t>Quote</w:t>
            </w:r>
            <w:r w:rsidR="00AC2A51" w:rsidRPr="009B74D5">
              <w:rPr>
                <w:rFonts w:cs="Arial"/>
                <w:b w:val="0"/>
                <w:sz w:val="24"/>
              </w:rPr>
              <w:t>/Quotation</w:t>
            </w:r>
          </w:p>
          <w:p w:rsidR="00AF6DFB" w:rsidRDefault="00AF6DFB" w:rsidP="0028445B">
            <w:pPr>
              <w:rPr>
                <w:rFonts w:cs="Arial"/>
                <w:b w:val="0"/>
                <w:sz w:val="24"/>
              </w:rPr>
            </w:pPr>
          </w:p>
          <w:p w:rsidR="00AF6DFB" w:rsidRDefault="00AF6DFB" w:rsidP="0028445B">
            <w:pPr>
              <w:rPr>
                <w:rFonts w:cs="Arial"/>
                <w:b w:val="0"/>
                <w:sz w:val="24"/>
              </w:rPr>
            </w:pPr>
          </w:p>
          <w:p w:rsidR="00AF6DFB" w:rsidRDefault="00AF6DFB" w:rsidP="0028445B">
            <w:pPr>
              <w:rPr>
                <w:rFonts w:cs="Arial"/>
                <w:b w:val="0"/>
                <w:sz w:val="24"/>
              </w:rPr>
            </w:pPr>
          </w:p>
          <w:p w:rsidR="00E22AFF" w:rsidRDefault="00AF6DFB" w:rsidP="0028445B">
            <w:pPr>
              <w:rPr>
                <w:rFonts w:cs="Arial"/>
                <w:b w:val="0"/>
                <w:sz w:val="24"/>
              </w:rPr>
            </w:pPr>
            <w:r>
              <w:rPr>
                <w:rFonts w:cs="Arial"/>
                <w:b w:val="0"/>
                <w:sz w:val="24"/>
              </w:rPr>
              <w:t>Regulations</w:t>
            </w:r>
          </w:p>
          <w:p w:rsidR="00AF6DFB" w:rsidRDefault="00AF6DFB" w:rsidP="0028445B">
            <w:pPr>
              <w:rPr>
                <w:rFonts w:cs="Arial"/>
                <w:b w:val="0"/>
                <w:sz w:val="24"/>
              </w:rPr>
            </w:pPr>
          </w:p>
          <w:p w:rsidR="00EA4B93" w:rsidRPr="009B74D5" w:rsidRDefault="00E22AFF" w:rsidP="0028445B">
            <w:pPr>
              <w:rPr>
                <w:rFonts w:cs="Arial"/>
                <w:b w:val="0"/>
                <w:sz w:val="24"/>
              </w:rPr>
            </w:pPr>
            <w:r>
              <w:rPr>
                <w:rFonts w:cs="Arial"/>
                <w:b w:val="0"/>
                <w:sz w:val="24"/>
              </w:rPr>
              <w:t>R</w:t>
            </w:r>
            <w:r w:rsidR="00EA4B93" w:rsidRPr="009B74D5">
              <w:rPr>
                <w:rFonts w:cs="Arial"/>
                <w:b w:val="0"/>
                <w:sz w:val="24"/>
              </w:rPr>
              <w:t>esidents</w:t>
            </w:r>
          </w:p>
        </w:tc>
        <w:tc>
          <w:tcPr>
            <w:tcW w:w="6376" w:type="dxa"/>
          </w:tcPr>
          <w:p w:rsidR="00AC2A51" w:rsidRDefault="00EA298C" w:rsidP="0028445B">
            <w:pPr>
              <w:cnfStyle w:val="000000000000" w:firstRow="0" w:lastRow="0" w:firstColumn="0" w:lastColumn="0" w:oddVBand="0" w:evenVBand="0" w:oddHBand="0" w:evenHBand="0" w:firstRowFirstColumn="0" w:firstRowLastColumn="0" w:lastRowFirstColumn="0" w:lastRowLastColumn="0"/>
              <w:rPr>
                <w:rFonts w:cs="Arial"/>
                <w:sz w:val="24"/>
              </w:rPr>
            </w:pPr>
            <w:r w:rsidRPr="009B74D5">
              <w:rPr>
                <w:rFonts w:cs="Arial"/>
                <w:sz w:val="24"/>
              </w:rPr>
              <w:t xml:space="preserve">A request for pricing and/or quality bid from a potential supplier for </w:t>
            </w:r>
            <w:r w:rsidR="004A61B1">
              <w:rPr>
                <w:rFonts w:cs="Arial"/>
                <w:sz w:val="24"/>
              </w:rPr>
              <w:t>g</w:t>
            </w:r>
            <w:r w:rsidRPr="009B74D5">
              <w:rPr>
                <w:rFonts w:cs="Arial"/>
                <w:sz w:val="24"/>
              </w:rPr>
              <w:t>oods/</w:t>
            </w:r>
            <w:r w:rsidR="00AF6DFB">
              <w:rPr>
                <w:rFonts w:cs="Arial"/>
                <w:sz w:val="24"/>
              </w:rPr>
              <w:t>s</w:t>
            </w:r>
            <w:r w:rsidR="007F6D7B" w:rsidRPr="009B74D5">
              <w:rPr>
                <w:rFonts w:cs="Arial"/>
                <w:sz w:val="24"/>
              </w:rPr>
              <w:t>ervice</w:t>
            </w:r>
            <w:r w:rsidRPr="009B74D5">
              <w:rPr>
                <w:rFonts w:cs="Arial"/>
                <w:sz w:val="24"/>
              </w:rPr>
              <w:t>s/</w:t>
            </w:r>
            <w:r w:rsidR="00AF6DFB">
              <w:rPr>
                <w:rFonts w:cs="Arial"/>
                <w:sz w:val="24"/>
              </w:rPr>
              <w:t>w</w:t>
            </w:r>
            <w:r w:rsidRPr="009B74D5">
              <w:rPr>
                <w:rFonts w:cs="Arial"/>
                <w:sz w:val="24"/>
              </w:rPr>
              <w:t xml:space="preserve">orks below £50,000.  Similar to a </w:t>
            </w:r>
            <w:r w:rsidR="007F6D7B" w:rsidRPr="009B74D5">
              <w:rPr>
                <w:rFonts w:cs="Arial"/>
                <w:sz w:val="24"/>
              </w:rPr>
              <w:t>Tender</w:t>
            </w:r>
            <w:r w:rsidR="00AF6DFB">
              <w:rPr>
                <w:rFonts w:cs="Arial"/>
                <w:sz w:val="24"/>
              </w:rPr>
              <w:t xml:space="preserve"> but with more limited detail generally required from bidders.</w:t>
            </w:r>
          </w:p>
          <w:p w:rsidR="00E74776" w:rsidRDefault="00E74776" w:rsidP="0028445B">
            <w:pPr>
              <w:cnfStyle w:val="000000000000" w:firstRow="0" w:lastRow="0" w:firstColumn="0" w:lastColumn="0" w:oddVBand="0" w:evenVBand="0" w:oddHBand="0" w:evenHBand="0" w:firstRowFirstColumn="0" w:firstRowLastColumn="0" w:lastRowFirstColumn="0" w:lastRowLastColumn="0"/>
              <w:rPr>
                <w:rFonts w:cs="Arial"/>
                <w:sz w:val="24"/>
              </w:rPr>
            </w:pPr>
          </w:p>
          <w:p w:rsidR="00AF6DFB" w:rsidRPr="009B74D5" w:rsidRDefault="00AF6DFB" w:rsidP="0028445B">
            <w:pPr>
              <w:cnfStyle w:val="000000000000" w:firstRow="0" w:lastRow="0" w:firstColumn="0" w:lastColumn="0" w:oddVBand="0" w:evenVBand="0" w:oddHBand="0" w:evenHBand="0" w:firstRowFirstColumn="0" w:firstRowLastColumn="0" w:lastRowFirstColumn="0" w:lastRowLastColumn="0"/>
              <w:rPr>
                <w:rFonts w:cs="Arial"/>
                <w:sz w:val="24"/>
              </w:rPr>
            </w:pPr>
            <w:r>
              <w:rPr>
                <w:rFonts w:cs="Arial"/>
                <w:sz w:val="24"/>
              </w:rPr>
              <w:t>The Public Contracts Regulations 2015</w:t>
            </w:r>
          </w:p>
          <w:p w:rsidR="00EA298C" w:rsidRPr="009B74D5" w:rsidRDefault="00EA298C" w:rsidP="0028445B">
            <w:pPr>
              <w:cnfStyle w:val="000000000000" w:firstRow="0" w:lastRow="0" w:firstColumn="0" w:lastColumn="0" w:oddVBand="0" w:evenVBand="0" w:oddHBand="0" w:evenHBand="0" w:firstRowFirstColumn="0" w:firstRowLastColumn="0" w:lastRowFirstColumn="0" w:lastRowLastColumn="0"/>
              <w:rPr>
                <w:rFonts w:cs="Arial"/>
                <w:sz w:val="24"/>
              </w:rPr>
            </w:pPr>
          </w:p>
          <w:p w:rsidR="00EA4B93" w:rsidRPr="009B74D5" w:rsidRDefault="00EA4B93" w:rsidP="0028445B">
            <w:pPr>
              <w:cnfStyle w:val="000000000000" w:firstRow="0" w:lastRow="0" w:firstColumn="0" w:lastColumn="0" w:oddVBand="0" w:evenVBand="0" w:oddHBand="0" w:evenHBand="0" w:firstRowFirstColumn="0" w:firstRowLastColumn="0" w:lastRowFirstColumn="0" w:lastRowLastColumn="0"/>
              <w:rPr>
                <w:rFonts w:cs="Arial"/>
                <w:sz w:val="24"/>
              </w:rPr>
            </w:pPr>
            <w:r w:rsidRPr="009B74D5">
              <w:rPr>
                <w:rFonts w:cs="Arial"/>
                <w:sz w:val="24"/>
              </w:rPr>
              <w:t>Means residents of the Area</w:t>
            </w:r>
          </w:p>
        </w:tc>
      </w:tr>
      <w:tr w:rsidR="00EA4B93" w:rsidRPr="009B74D5" w:rsidTr="002A49F2">
        <w:tc>
          <w:tcPr>
            <w:cnfStyle w:val="001000000000" w:firstRow="0" w:lastRow="0" w:firstColumn="1" w:lastColumn="0" w:oddVBand="0" w:evenVBand="0" w:oddHBand="0" w:evenHBand="0" w:firstRowFirstColumn="0" w:firstRowLastColumn="0" w:lastRowFirstColumn="0" w:lastRowLastColumn="0"/>
            <w:tcW w:w="2696" w:type="dxa"/>
            <w:shd w:val="clear" w:color="auto" w:fill="B8CCE4" w:themeFill="accent1" w:themeFillTint="66"/>
          </w:tcPr>
          <w:p w:rsidR="00EA4B93" w:rsidRPr="009B74D5" w:rsidRDefault="00EA4B93" w:rsidP="0028445B">
            <w:pPr>
              <w:jc w:val="left"/>
              <w:rPr>
                <w:rFonts w:cs="Arial"/>
                <w:b w:val="0"/>
                <w:sz w:val="24"/>
              </w:rPr>
            </w:pPr>
            <w:r w:rsidRPr="009B74D5">
              <w:rPr>
                <w:rFonts w:cs="Arial"/>
                <w:b w:val="0"/>
                <w:sz w:val="24"/>
              </w:rPr>
              <w:t>Scheme</w:t>
            </w:r>
            <w:r w:rsidR="002943C6">
              <w:rPr>
                <w:rFonts w:cs="Arial"/>
                <w:b w:val="0"/>
                <w:sz w:val="24"/>
              </w:rPr>
              <w:t xml:space="preserve"> of</w:t>
            </w:r>
            <w:r w:rsidRPr="009B74D5">
              <w:rPr>
                <w:rFonts w:cs="Arial"/>
                <w:b w:val="0"/>
                <w:sz w:val="24"/>
              </w:rPr>
              <w:t xml:space="preserve"> Delegations</w:t>
            </w:r>
          </w:p>
        </w:tc>
        <w:tc>
          <w:tcPr>
            <w:tcW w:w="6376" w:type="dxa"/>
          </w:tcPr>
          <w:p w:rsidR="00EA4B93" w:rsidRPr="009B74D5" w:rsidRDefault="00EA4B93" w:rsidP="00F94F1B">
            <w:pPr>
              <w:cnfStyle w:val="000000000000" w:firstRow="0" w:lastRow="0" w:firstColumn="0" w:lastColumn="0" w:oddVBand="0" w:evenVBand="0" w:oddHBand="0" w:evenHBand="0" w:firstRowFirstColumn="0" w:firstRowLastColumn="0" w:lastRowFirstColumn="0" w:lastRowLastColumn="0"/>
              <w:rPr>
                <w:rFonts w:cs="Arial"/>
                <w:sz w:val="24"/>
              </w:rPr>
            </w:pPr>
            <w:r w:rsidRPr="009B74D5">
              <w:rPr>
                <w:rFonts w:cs="Arial"/>
                <w:sz w:val="24"/>
              </w:rPr>
              <w:t xml:space="preserve">The scheme of delegations set out at </w:t>
            </w:r>
            <w:r w:rsidR="003B6316" w:rsidRPr="003B6316">
              <w:rPr>
                <w:rFonts w:cs="Arial"/>
                <w:b/>
                <w:sz w:val="24"/>
              </w:rPr>
              <w:t xml:space="preserve">Appendix </w:t>
            </w:r>
            <w:r w:rsidR="003B6316">
              <w:rPr>
                <w:rFonts w:cs="Arial"/>
                <w:b/>
                <w:sz w:val="24"/>
              </w:rPr>
              <w:t>1</w:t>
            </w:r>
            <w:r w:rsidR="00F94F1B">
              <w:rPr>
                <w:rFonts w:cs="Arial"/>
                <w:b/>
                <w:sz w:val="24"/>
              </w:rPr>
              <w:t>2</w:t>
            </w:r>
            <w:r w:rsidRPr="009B74D5">
              <w:rPr>
                <w:rFonts w:cs="Arial"/>
                <w:b/>
                <w:sz w:val="24"/>
              </w:rPr>
              <w:t xml:space="preserve"> (Scheme of Delegations)</w:t>
            </w:r>
          </w:p>
        </w:tc>
      </w:tr>
      <w:tr w:rsidR="00EA4B93" w:rsidRPr="009B74D5" w:rsidTr="002A49F2">
        <w:tc>
          <w:tcPr>
            <w:cnfStyle w:val="001000000000" w:firstRow="0" w:lastRow="0" w:firstColumn="1" w:lastColumn="0" w:oddVBand="0" w:evenVBand="0" w:oddHBand="0" w:evenHBand="0" w:firstRowFirstColumn="0" w:firstRowLastColumn="0" w:lastRowFirstColumn="0" w:lastRowLastColumn="0"/>
            <w:tcW w:w="2696" w:type="dxa"/>
            <w:shd w:val="clear" w:color="auto" w:fill="B8CCE4" w:themeFill="accent1" w:themeFillTint="66"/>
          </w:tcPr>
          <w:p w:rsidR="00110151" w:rsidRDefault="00110151" w:rsidP="0028445B">
            <w:pPr>
              <w:rPr>
                <w:rFonts w:cs="Arial"/>
                <w:b w:val="0"/>
                <w:sz w:val="24"/>
              </w:rPr>
            </w:pPr>
            <w:r>
              <w:rPr>
                <w:rFonts w:cs="Arial"/>
                <w:b w:val="0"/>
                <w:sz w:val="24"/>
              </w:rPr>
              <w:t>Select lists</w:t>
            </w:r>
          </w:p>
          <w:p w:rsidR="00E74776" w:rsidRDefault="00E74776" w:rsidP="0028445B">
            <w:pPr>
              <w:rPr>
                <w:rFonts w:cs="Arial"/>
                <w:b w:val="0"/>
                <w:sz w:val="24"/>
              </w:rPr>
            </w:pPr>
          </w:p>
          <w:p w:rsidR="004A61B1" w:rsidRDefault="004A61B1" w:rsidP="0028445B">
            <w:pPr>
              <w:rPr>
                <w:rFonts w:cs="Arial"/>
                <w:b w:val="0"/>
                <w:sz w:val="24"/>
              </w:rPr>
            </w:pPr>
            <w:r>
              <w:rPr>
                <w:rFonts w:cs="Arial"/>
                <w:b w:val="0"/>
                <w:sz w:val="24"/>
              </w:rPr>
              <w:t>Social Value</w:t>
            </w:r>
          </w:p>
          <w:p w:rsidR="00110151" w:rsidRDefault="00110151" w:rsidP="0028445B">
            <w:pPr>
              <w:rPr>
                <w:rFonts w:cs="Arial"/>
                <w:b w:val="0"/>
                <w:sz w:val="24"/>
              </w:rPr>
            </w:pPr>
          </w:p>
          <w:p w:rsidR="00110151" w:rsidRDefault="00110151" w:rsidP="0028445B">
            <w:pPr>
              <w:rPr>
                <w:rFonts w:cs="Arial"/>
                <w:b w:val="0"/>
                <w:sz w:val="24"/>
              </w:rPr>
            </w:pPr>
          </w:p>
          <w:p w:rsidR="004A61B1" w:rsidRDefault="004A61B1" w:rsidP="0028445B">
            <w:pPr>
              <w:rPr>
                <w:rFonts w:cs="Arial"/>
                <w:b w:val="0"/>
                <w:sz w:val="24"/>
              </w:rPr>
            </w:pPr>
          </w:p>
          <w:p w:rsidR="004A61B1" w:rsidRDefault="004A61B1" w:rsidP="0028445B">
            <w:pPr>
              <w:rPr>
                <w:rFonts w:cs="Arial"/>
                <w:b w:val="0"/>
                <w:sz w:val="24"/>
              </w:rPr>
            </w:pPr>
          </w:p>
          <w:p w:rsidR="004A61B1" w:rsidRDefault="004A61B1" w:rsidP="0028445B">
            <w:pPr>
              <w:rPr>
                <w:rFonts w:cs="Arial"/>
                <w:b w:val="0"/>
                <w:sz w:val="24"/>
              </w:rPr>
            </w:pPr>
          </w:p>
          <w:p w:rsidR="004A61B1" w:rsidRDefault="004A61B1" w:rsidP="0028445B">
            <w:pPr>
              <w:rPr>
                <w:rFonts w:cs="Arial"/>
                <w:b w:val="0"/>
                <w:sz w:val="24"/>
              </w:rPr>
            </w:pPr>
          </w:p>
          <w:p w:rsidR="00EA4B93" w:rsidRDefault="00EA4B93" w:rsidP="0028445B">
            <w:pPr>
              <w:rPr>
                <w:rFonts w:cs="Arial"/>
                <w:b w:val="0"/>
                <w:sz w:val="24"/>
              </w:rPr>
            </w:pPr>
            <w:r w:rsidRPr="009B74D5">
              <w:rPr>
                <w:rFonts w:cs="Arial"/>
                <w:b w:val="0"/>
                <w:sz w:val="24"/>
              </w:rPr>
              <w:lastRenderedPageBreak/>
              <w:t>Social Value Act</w:t>
            </w:r>
          </w:p>
          <w:p w:rsidR="00110151" w:rsidRDefault="00110151" w:rsidP="0028445B">
            <w:pPr>
              <w:rPr>
                <w:rFonts w:cs="Arial"/>
                <w:b w:val="0"/>
                <w:sz w:val="24"/>
              </w:rPr>
            </w:pPr>
          </w:p>
          <w:p w:rsidR="00110151" w:rsidRDefault="00110151" w:rsidP="0028445B">
            <w:pPr>
              <w:rPr>
                <w:rFonts w:cs="Arial"/>
                <w:b w:val="0"/>
                <w:sz w:val="24"/>
              </w:rPr>
            </w:pPr>
          </w:p>
          <w:p w:rsidR="00110151" w:rsidRDefault="00110151" w:rsidP="0028445B">
            <w:pPr>
              <w:rPr>
                <w:rFonts w:cs="Arial"/>
                <w:b w:val="0"/>
                <w:sz w:val="24"/>
              </w:rPr>
            </w:pPr>
          </w:p>
          <w:p w:rsidR="00110151" w:rsidRDefault="00110151" w:rsidP="0028445B">
            <w:pPr>
              <w:rPr>
                <w:rFonts w:cs="Arial"/>
                <w:b w:val="0"/>
                <w:sz w:val="24"/>
              </w:rPr>
            </w:pPr>
          </w:p>
          <w:p w:rsidR="00110151" w:rsidRDefault="00110151" w:rsidP="0028445B">
            <w:pPr>
              <w:rPr>
                <w:rFonts w:cs="Arial"/>
                <w:b w:val="0"/>
                <w:sz w:val="24"/>
              </w:rPr>
            </w:pPr>
          </w:p>
          <w:p w:rsidR="00E74776" w:rsidRDefault="00E74776" w:rsidP="0028445B">
            <w:pPr>
              <w:rPr>
                <w:rFonts w:cs="Arial"/>
                <w:b w:val="0"/>
                <w:sz w:val="24"/>
              </w:rPr>
            </w:pPr>
          </w:p>
          <w:p w:rsidR="00110151" w:rsidRPr="009B74D5" w:rsidRDefault="00110151" w:rsidP="0028445B">
            <w:pPr>
              <w:rPr>
                <w:rFonts w:cs="Arial"/>
                <w:b w:val="0"/>
                <w:sz w:val="24"/>
              </w:rPr>
            </w:pPr>
            <w:r>
              <w:rPr>
                <w:rFonts w:cs="Arial"/>
                <w:b w:val="0"/>
                <w:sz w:val="24"/>
              </w:rPr>
              <w:t>Standstill Period</w:t>
            </w:r>
          </w:p>
        </w:tc>
        <w:tc>
          <w:tcPr>
            <w:tcW w:w="6376" w:type="dxa"/>
          </w:tcPr>
          <w:p w:rsidR="00110151" w:rsidRDefault="005368D9" w:rsidP="0028445B">
            <w:pPr>
              <w:autoSpaceDE w:val="0"/>
              <w:autoSpaceDN w:val="0"/>
              <w:adjustRightInd w:val="0"/>
              <w:spacing w:before="120" w:after="120"/>
              <w:jc w:val="left"/>
              <w:cnfStyle w:val="000000000000" w:firstRow="0" w:lastRow="0" w:firstColumn="0" w:lastColumn="0" w:oddVBand="0" w:evenVBand="0" w:oddHBand="0" w:evenHBand="0" w:firstRowFirstColumn="0" w:firstRowLastColumn="0" w:lastRowFirstColumn="0" w:lastRowLastColumn="0"/>
              <w:rPr>
                <w:rFonts w:ascii="Helvetica" w:hAnsi="Helvetica" w:cs="Helvetica"/>
                <w:sz w:val="24"/>
                <w:lang w:eastAsia="en-GB"/>
              </w:rPr>
            </w:pPr>
            <w:r>
              <w:rPr>
                <w:rFonts w:ascii="Helvetica" w:hAnsi="Helvetica" w:cs="Helvetica"/>
                <w:sz w:val="24"/>
                <w:lang w:eastAsia="en-GB"/>
              </w:rPr>
              <w:lastRenderedPageBreak/>
              <w:t>Lists of approved suppliers</w:t>
            </w:r>
          </w:p>
          <w:p w:rsidR="004A61B1" w:rsidRDefault="004A61B1" w:rsidP="0028445B">
            <w:pPr>
              <w:autoSpaceDE w:val="0"/>
              <w:autoSpaceDN w:val="0"/>
              <w:adjustRightInd w:val="0"/>
              <w:spacing w:before="120" w:after="120"/>
              <w:jc w:val="left"/>
              <w:cnfStyle w:val="000000000000" w:firstRow="0" w:lastRow="0" w:firstColumn="0" w:lastColumn="0" w:oddVBand="0" w:evenVBand="0" w:oddHBand="0" w:evenHBand="0" w:firstRowFirstColumn="0" w:firstRowLastColumn="0" w:lastRowFirstColumn="0" w:lastRowLastColumn="0"/>
              <w:rPr>
                <w:rFonts w:ascii="Helvetica" w:hAnsi="Helvetica" w:cs="Helvetica"/>
                <w:sz w:val="24"/>
                <w:lang w:eastAsia="en-GB"/>
              </w:rPr>
            </w:pPr>
            <w:r>
              <w:rPr>
                <w:rFonts w:ascii="Helvetica" w:hAnsi="Helvetica" w:cs="Helvetica"/>
                <w:sz w:val="24"/>
                <w:lang w:eastAsia="en-GB"/>
              </w:rPr>
              <w:t xml:space="preserve">Described in the Social Value Act as improvements to the economic, social and/or environmental well-being of the Area. So the </w:t>
            </w:r>
            <w:r w:rsidRPr="00FC2EF6">
              <w:rPr>
                <w:rFonts w:ascii="Helvetica" w:hAnsi="Helvetica" w:cs="Helvetica"/>
                <w:sz w:val="24"/>
                <w:lang w:eastAsia="en-GB"/>
              </w:rPr>
              <w:t>benefits sought could be in the form of social benefits (for example reducing anti-social behaviour), economic benefits (for example increasing local employment), or environmental benefits (for example reducing local congestion).</w:t>
            </w:r>
          </w:p>
          <w:p w:rsidR="005368D9" w:rsidRDefault="005368D9" w:rsidP="0028445B">
            <w:pPr>
              <w:autoSpaceDE w:val="0"/>
              <w:autoSpaceDN w:val="0"/>
              <w:adjustRightInd w:val="0"/>
              <w:spacing w:before="120" w:after="120"/>
              <w:jc w:val="left"/>
              <w:cnfStyle w:val="000000000000" w:firstRow="0" w:lastRow="0" w:firstColumn="0" w:lastColumn="0" w:oddVBand="0" w:evenVBand="0" w:oddHBand="0" w:evenHBand="0" w:firstRowFirstColumn="0" w:firstRowLastColumn="0" w:lastRowFirstColumn="0" w:lastRowLastColumn="0"/>
              <w:rPr>
                <w:rFonts w:ascii="Helvetica" w:hAnsi="Helvetica" w:cs="Helvetica"/>
                <w:sz w:val="24"/>
                <w:lang w:eastAsia="en-GB"/>
              </w:rPr>
            </w:pPr>
          </w:p>
          <w:p w:rsidR="00A65D8F" w:rsidRPr="00FC2EF6" w:rsidRDefault="00A65D8F" w:rsidP="0028445B">
            <w:pPr>
              <w:autoSpaceDE w:val="0"/>
              <w:autoSpaceDN w:val="0"/>
              <w:adjustRightInd w:val="0"/>
              <w:spacing w:before="120" w:after="120"/>
              <w:jc w:val="left"/>
              <w:cnfStyle w:val="000000000000" w:firstRow="0" w:lastRow="0" w:firstColumn="0" w:lastColumn="0" w:oddVBand="0" w:evenVBand="0" w:oddHBand="0" w:evenHBand="0" w:firstRowFirstColumn="0" w:firstRowLastColumn="0" w:lastRowFirstColumn="0" w:lastRowLastColumn="0"/>
              <w:rPr>
                <w:rFonts w:cs="Arial"/>
                <w:sz w:val="24"/>
              </w:rPr>
            </w:pPr>
            <w:r>
              <w:rPr>
                <w:rFonts w:ascii="Helvetica" w:hAnsi="Helvetica" w:cs="Helvetica"/>
                <w:sz w:val="24"/>
                <w:lang w:eastAsia="en-GB"/>
              </w:rPr>
              <w:lastRenderedPageBreak/>
              <w:t>The Public Services (Social Value) Act 2012</w:t>
            </w:r>
            <w:r w:rsidR="004A61B1">
              <w:rPr>
                <w:rFonts w:ascii="Helvetica" w:hAnsi="Helvetica" w:cs="Helvetica"/>
                <w:sz w:val="24"/>
                <w:lang w:eastAsia="en-GB"/>
              </w:rPr>
              <w:t>, which requires the Council to consider, pre-procurement, how what it procures might improve the economic, social and environmental well-being of the Area, and how best to use the procurement process to secure that improvement.  There is also a duty to consider whether to undertake any consultation in making its decisions.</w:t>
            </w:r>
          </w:p>
          <w:p w:rsidR="00DA115F" w:rsidRPr="009B74D5" w:rsidRDefault="009D0BF5" w:rsidP="00013909">
            <w:pPr>
              <w:spacing w:before="120" w:after="120"/>
              <w:jc w:val="left"/>
              <w:cnfStyle w:val="000000000000" w:firstRow="0" w:lastRow="0" w:firstColumn="0" w:lastColumn="0" w:oddVBand="0" w:evenVBand="0" w:oddHBand="0" w:evenHBand="0" w:firstRowFirstColumn="0" w:firstRowLastColumn="0" w:lastRowFirstColumn="0" w:lastRowLastColumn="0"/>
              <w:rPr>
                <w:rFonts w:cs="Arial"/>
                <w:sz w:val="24"/>
              </w:rPr>
            </w:pPr>
            <w:r>
              <w:rPr>
                <w:rFonts w:cs="Arial"/>
                <w:sz w:val="24"/>
              </w:rPr>
              <w:t xml:space="preserve">A </w:t>
            </w:r>
            <w:r w:rsidR="00C6009B" w:rsidRPr="00AF2C67">
              <w:rPr>
                <w:rFonts w:cs="Arial"/>
                <w:b/>
                <w:i/>
                <w:sz w:val="24"/>
              </w:rPr>
              <w:t>Mandatory</w:t>
            </w:r>
            <w:r w:rsidRPr="00AF2C67">
              <w:rPr>
                <w:rFonts w:cs="Arial"/>
                <w:sz w:val="24"/>
              </w:rPr>
              <w:t xml:space="preserve"> 10 day period (which </w:t>
            </w:r>
            <w:r w:rsidR="001C13B6" w:rsidRPr="001C13B6">
              <w:rPr>
                <w:rFonts w:cs="Arial"/>
                <w:b/>
                <w:i/>
                <w:color w:val="365F91" w:themeColor="accent1" w:themeShade="BF"/>
                <w:sz w:val="24"/>
              </w:rPr>
              <w:t>MUST</w:t>
            </w:r>
            <w:r>
              <w:rPr>
                <w:rFonts w:cs="Arial"/>
                <w:sz w:val="24"/>
              </w:rPr>
              <w:t xml:space="preserve"> be applied to above </w:t>
            </w:r>
            <w:r w:rsidR="004728E2">
              <w:rPr>
                <w:rFonts w:cs="Arial"/>
                <w:sz w:val="24"/>
              </w:rPr>
              <w:t>EU Thresholds</w:t>
            </w:r>
            <w:r>
              <w:rPr>
                <w:rFonts w:cs="Arial"/>
                <w:sz w:val="24"/>
              </w:rPr>
              <w:t xml:space="preserve"> procurements) between the notification to suppliers of the decision to award the </w:t>
            </w:r>
            <w:r w:rsidR="00EA053A">
              <w:rPr>
                <w:rFonts w:cs="Arial"/>
                <w:sz w:val="24"/>
              </w:rPr>
              <w:t>C</w:t>
            </w:r>
            <w:r>
              <w:rPr>
                <w:rFonts w:cs="Arial"/>
                <w:sz w:val="24"/>
              </w:rPr>
              <w:t xml:space="preserve">ontract and the </w:t>
            </w:r>
            <w:r w:rsidR="00EA053A">
              <w:rPr>
                <w:rFonts w:cs="Arial"/>
                <w:sz w:val="24"/>
              </w:rPr>
              <w:t xml:space="preserve">date of signing/entering into the Contract.  </w:t>
            </w:r>
            <w:r>
              <w:rPr>
                <w:rFonts w:cs="Arial"/>
                <w:sz w:val="24"/>
              </w:rPr>
              <w:t xml:space="preserve"> The period is intended to give unsuccessful </w:t>
            </w:r>
            <w:r w:rsidR="00EA053A">
              <w:rPr>
                <w:rFonts w:cs="Arial"/>
                <w:sz w:val="24"/>
              </w:rPr>
              <w:t>tenderers</w:t>
            </w:r>
            <w:r>
              <w:rPr>
                <w:rFonts w:cs="Arial"/>
                <w:sz w:val="24"/>
              </w:rPr>
              <w:t xml:space="preserve"> the opportunity to </w:t>
            </w:r>
            <w:r w:rsidR="00EA053A">
              <w:rPr>
                <w:rFonts w:cs="Arial"/>
                <w:sz w:val="24"/>
              </w:rPr>
              <w:t>challenge the award if they wish.  The period is longer if notifications are not sent electronically.</w:t>
            </w:r>
          </w:p>
        </w:tc>
      </w:tr>
      <w:tr w:rsidR="00EA4B93" w:rsidRPr="009B74D5" w:rsidTr="002A49F2">
        <w:tc>
          <w:tcPr>
            <w:cnfStyle w:val="001000000000" w:firstRow="0" w:lastRow="0" w:firstColumn="1" w:lastColumn="0" w:oddVBand="0" w:evenVBand="0" w:oddHBand="0" w:evenHBand="0" w:firstRowFirstColumn="0" w:firstRowLastColumn="0" w:lastRowFirstColumn="0" w:lastRowLastColumn="0"/>
            <w:tcW w:w="2696" w:type="dxa"/>
            <w:shd w:val="clear" w:color="auto" w:fill="B8CCE4" w:themeFill="accent1" w:themeFillTint="66"/>
          </w:tcPr>
          <w:p w:rsidR="003C102C" w:rsidRPr="009B74D5" w:rsidRDefault="003C102C" w:rsidP="0028445B">
            <w:pPr>
              <w:rPr>
                <w:rFonts w:cs="Arial"/>
                <w:b w:val="0"/>
                <w:sz w:val="24"/>
              </w:rPr>
            </w:pPr>
            <w:r w:rsidRPr="009B74D5">
              <w:rPr>
                <w:rFonts w:cs="Arial"/>
                <w:b w:val="0"/>
                <w:sz w:val="24"/>
              </w:rPr>
              <w:lastRenderedPageBreak/>
              <w:t>Tender</w:t>
            </w:r>
          </w:p>
          <w:p w:rsidR="00FC2EF6" w:rsidRDefault="00FC2EF6" w:rsidP="0028445B">
            <w:pPr>
              <w:rPr>
                <w:rFonts w:cs="Arial"/>
                <w:b w:val="0"/>
                <w:sz w:val="24"/>
              </w:rPr>
            </w:pPr>
          </w:p>
          <w:p w:rsidR="00FC2EF6" w:rsidRDefault="00FC2EF6" w:rsidP="0028445B">
            <w:pPr>
              <w:rPr>
                <w:rFonts w:cs="Arial"/>
                <w:b w:val="0"/>
                <w:sz w:val="24"/>
              </w:rPr>
            </w:pPr>
          </w:p>
          <w:p w:rsidR="00FC2EF6" w:rsidRDefault="00FC2EF6" w:rsidP="0028445B">
            <w:pPr>
              <w:rPr>
                <w:rFonts w:cs="Arial"/>
                <w:b w:val="0"/>
                <w:sz w:val="24"/>
              </w:rPr>
            </w:pPr>
          </w:p>
          <w:p w:rsidR="00FC2EF6" w:rsidRDefault="003C102C" w:rsidP="0028445B">
            <w:pPr>
              <w:rPr>
                <w:rFonts w:cs="Arial"/>
                <w:b w:val="0"/>
                <w:sz w:val="24"/>
              </w:rPr>
            </w:pPr>
            <w:r w:rsidRPr="009B74D5">
              <w:rPr>
                <w:rFonts w:cs="Arial"/>
                <w:b w:val="0"/>
                <w:sz w:val="24"/>
              </w:rPr>
              <w:t>Think Local</w:t>
            </w:r>
          </w:p>
          <w:p w:rsidR="00FC2EF6" w:rsidRDefault="00FC2EF6" w:rsidP="0028445B">
            <w:pPr>
              <w:rPr>
                <w:rFonts w:cs="Arial"/>
                <w:b w:val="0"/>
                <w:sz w:val="24"/>
              </w:rPr>
            </w:pPr>
          </w:p>
          <w:p w:rsidR="00064801" w:rsidRDefault="00064801" w:rsidP="0028445B">
            <w:pPr>
              <w:rPr>
                <w:rFonts w:cs="Arial"/>
                <w:b w:val="0"/>
                <w:sz w:val="24"/>
              </w:rPr>
            </w:pPr>
            <w:r>
              <w:rPr>
                <w:rFonts w:cs="Arial"/>
                <w:b w:val="0"/>
                <w:sz w:val="24"/>
              </w:rPr>
              <w:t>Threshold level</w:t>
            </w:r>
          </w:p>
          <w:p w:rsidR="00064801" w:rsidRDefault="00064801" w:rsidP="0028445B">
            <w:pPr>
              <w:rPr>
                <w:rFonts w:cs="Arial"/>
                <w:b w:val="0"/>
                <w:sz w:val="24"/>
              </w:rPr>
            </w:pPr>
          </w:p>
          <w:p w:rsidR="00064801" w:rsidRDefault="00064801" w:rsidP="0028445B">
            <w:pPr>
              <w:rPr>
                <w:rFonts w:cs="Arial"/>
                <w:b w:val="0"/>
                <w:sz w:val="24"/>
              </w:rPr>
            </w:pPr>
          </w:p>
          <w:p w:rsidR="00064801" w:rsidRDefault="00064801" w:rsidP="0028445B">
            <w:pPr>
              <w:rPr>
                <w:rFonts w:cs="Arial"/>
                <w:b w:val="0"/>
                <w:sz w:val="24"/>
              </w:rPr>
            </w:pPr>
          </w:p>
          <w:p w:rsidR="00EA4B93" w:rsidRDefault="00EB2145" w:rsidP="0028445B">
            <w:pPr>
              <w:rPr>
                <w:rFonts w:cs="Arial"/>
                <w:b w:val="0"/>
                <w:sz w:val="24"/>
              </w:rPr>
            </w:pPr>
            <w:r>
              <w:rPr>
                <w:rFonts w:cs="Arial"/>
                <w:b w:val="0"/>
                <w:sz w:val="24"/>
              </w:rPr>
              <w:t>TUPE</w:t>
            </w:r>
          </w:p>
          <w:p w:rsidR="00EB2145" w:rsidRPr="009B74D5" w:rsidRDefault="00EB2145" w:rsidP="0028445B">
            <w:pPr>
              <w:rPr>
                <w:rFonts w:cs="Arial"/>
                <w:b w:val="0"/>
                <w:sz w:val="24"/>
              </w:rPr>
            </w:pPr>
          </w:p>
        </w:tc>
        <w:tc>
          <w:tcPr>
            <w:tcW w:w="6376" w:type="dxa"/>
          </w:tcPr>
          <w:p w:rsidR="00AC2A51" w:rsidRPr="00FC2EF6" w:rsidRDefault="00EA298C" w:rsidP="0028445B">
            <w:pPr>
              <w:spacing w:before="120" w:after="120"/>
              <w:cnfStyle w:val="000000000000" w:firstRow="0" w:lastRow="0" w:firstColumn="0" w:lastColumn="0" w:oddVBand="0" w:evenVBand="0" w:oddHBand="0" w:evenHBand="0" w:firstRowFirstColumn="0" w:firstRowLastColumn="0" w:lastRowFirstColumn="0" w:lastRowLastColumn="0"/>
              <w:rPr>
                <w:rFonts w:cs="Arial"/>
                <w:sz w:val="24"/>
              </w:rPr>
            </w:pPr>
            <w:r w:rsidRPr="00FC2EF6">
              <w:rPr>
                <w:rFonts w:cs="Arial"/>
                <w:sz w:val="24"/>
              </w:rPr>
              <w:t xml:space="preserve">A request for pricing and/or quality bid from a potential supplier for </w:t>
            </w:r>
            <w:r w:rsidR="00EA053A">
              <w:rPr>
                <w:rFonts w:cs="Arial"/>
                <w:sz w:val="24"/>
              </w:rPr>
              <w:t>g</w:t>
            </w:r>
            <w:r w:rsidRPr="00FC2EF6">
              <w:rPr>
                <w:rFonts w:cs="Arial"/>
                <w:sz w:val="24"/>
              </w:rPr>
              <w:t>oods/</w:t>
            </w:r>
            <w:r w:rsidR="00EA053A">
              <w:rPr>
                <w:rFonts w:cs="Arial"/>
                <w:sz w:val="24"/>
              </w:rPr>
              <w:t>s</w:t>
            </w:r>
            <w:r w:rsidR="007F6D7B" w:rsidRPr="00FC2EF6">
              <w:rPr>
                <w:rFonts w:cs="Arial"/>
                <w:sz w:val="24"/>
              </w:rPr>
              <w:t>ervice</w:t>
            </w:r>
            <w:r w:rsidRPr="00FC2EF6">
              <w:rPr>
                <w:rFonts w:cs="Arial"/>
                <w:sz w:val="24"/>
              </w:rPr>
              <w:t>s/</w:t>
            </w:r>
            <w:r w:rsidR="00EA053A">
              <w:rPr>
                <w:rFonts w:cs="Arial"/>
                <w:sz w:val="24"/>
              </w:rPr>
              <w:t>w</w:t>
            </w:r>
            <w:r w:rsidRPr="00FC2EF6">
              <w:rPr>
                <w:rFonts w:cs="Arial"/>
                <w:sz w:val="24"/>
              </w:rPr>
              <w:t xml:space="preserve">orks above £50,000. Similar to a </w:t>
            </w:r>
            <w:r w:rsidR="007F6D7B" w:rsidRPr="00FC2EF6">
              <w:rPr>
                <w:rFonts w:cs="Arial"/>
                <w:sz w:val="24"/>
              </w:rPr>
              <w:t>Quote</w:t>
            </w:r>
            <w:r w:rsidR="00EA053A">
              <w:rPr>
                <w:rFonts w:cs="Arial"/>
                <w:sz w:val="24"/>
              </w:rPr>
              <w:t xml:space="preserve"> but more detailed proposals are generally required from tenderers</w:t>
            </w:r>
            <w:proofErr w:type="gramStart"/>
            <w:r w:rsidR="00EA053A">
              <w:rPr>
                <w:rFonts w:cs="Arial"/>
                <w:sz w:val="24"/>
              </w:rPr>
              <w:t>.</w:t>
            </w:r>
            <w:r w:rsidRPr="00FC2EF6">
              <w:rPr>
                <w:rFonts w:cs="Arial"/>
                <w:sz w:val="24"/>
              </w:rPr>
              <w:t>.</w:t>
            </w:r>
            <w:proofErr w:type="gramEnd"/>
          </w:p>
          <w:p w:rsidR="00EA4B93" w:rsidRDefault="00AC2A51" w:rsidP="0028445B">
            <w:pPr>
              <w:spacing w:before="120" w:after="120"/>
              <w:cnfStyle w:val="000000000000" w:firstRow="0" w:lastRow="0" w:firstColumn="0" w:lastColumn="0" w:oddVBand="0" w:evenVBand="0" w:oddHBand="0" w:evenHBand="0" w:firstRowFirstColumn="0" w:firstRowLastColumn="0" w:lastRowFirstColumn="0" w:lastRowLastColumn="0"/>
              <w:rPr>
                <w:rStyle w:val="Hyperlink"/>
                <w:rFonts w:cs="Arial"/>
                <w:sz w:val="24"/>
              </w:rPr>
            </w:pPr>
            <w:r w:rsidRPr="00FC2EF6">
              <w:rPr>
                <w:rFonts w:cs="Arial"/>
                <w:sz w:val="24"/>
              </w:rPr>
              <w:t>T</w:t>
            </w:r>
            <w:r w:rsidR="00EA4B93" w:rsidRPr="00FC2EF6">
              <w:rPr>
                <w:rFonts w:cs="Arial"/>
                <w:sz w:val="24"/>
              </w:rPr>
              <w:t>he Council’s policy on local purchasing</w:t>
            </w:r>
            <w:r w:rsidR="009E7565">
              <w:rPr>
                <w:rFonts w:cs="Arial"/>
                <w:sz w:val="24"/>
              </w:rPr>
              <w:t xml:space="preserve"> </w:t>
            </w:r>
            <w:r w:rsidR="00EA4B93" w:rsidRPr="00FC2EF6">
              <w:rPr>
                <w:rFonts w:cs="Arial"/>
                <w:sz w:val="24"/>
              </w:rPr>
              <w:t xml:space="preserve"> </w:t>
            </w:r>
          </w:p>
          <w:p w:rsidR="00064801" w:rsidRDefault="00064801" w:rsidP="00013909">
            <w:pPr>
              <w:spacing w:before="120" w:after="120"/>
              <w:jc w:val="left"/>
              <w:cnfStyle w:val="000000000000" w:firstRow="0" w:lastRow="0" w:firstColumn="0" w:lastColumn="0" w:oddVBand="0" w:evenVBand="0" w:oddHBand="0" w:evenHBand="0" w:firstRowFirstColumn="0" w:firstRowLastColumn="0" w:lastRowFirstColumn="0" w:lastRowLastColumn="0"/>
              <w:rPr>
                <w:rStyle w:val="Hyperlink"/>
                <w:rFonts w:cs="Arial"/>
                <w:color w:val="auto"/>
                <w:sz w:val="24"/>
                <w:u w:val="none"/>
              </w:rPr>
            </w:pPr>
            <w:r>
              <w:rPr>
                <w:rStyle w:val="Hyperlink"/>
                <w:rFonts w:cs="Arial"/>
                <w:color w:val="auto"/>
                <w:sz w:val="24"/>
                <w:u w:val="none"/>
              </w:rPr>
              <w:t>The total contract value at which you MUST advertise your contract in the OJEU.  See Appendix 16 for the 2016-17 levels.</w:t>
            </w:r>
          </w:p>
          <w:p w:rsidR="00064801" w:rsidRDefault="00064801" w:rsidP="00013909">
            <w:pPr>
              <w:spacing w:before="120" w:after="120"/>
              <w:jc w:val="left"/>
              <w:cnfStyle w:val="000000000000" w:firstRow="0" w:lastRow="0" w:firstColumn="0" w:lastColumn="0" w:oddVBand="0" w:evenVBand="0" w:oddHBand="0" w:evenHBand="0" w:firstRowFirstColumn="0" w:firstRowLastColumn="0" w:lastRowFirstColumn="0" w:lastRowLastColumn="0"/>
              <w:rPr>
                <w:rStyle w:val="Hyperlink"/>
                <w:rFonts w:cs="Arial"/>
                <w:color w:val="auto"/>
                <w:sz w:val="24"/>
                <w:u w:val="none"/>
              </w:rPr>
            </w:pPr>
          </w:p>
          <w:p w:rsidR="00EB2145" w:rsidRPr="00EB2145" w:rsidRDefault="00EA053A" w:rsidP="00013909">
            <w:pPr>
              <w:spacing w:before="120" w:after="120"/>
              <w:jc w:val="left"/>
              <w:cnfStyle w:val="000000000000" w:firstRow="0" w:lastRow="0" w:firstColumn="0" w:lastColumn="0" w:oddVBand="0" w:evenVBand="0" w:oddHBand="0" w:evenHBand="0" w:firstRowFirstColumn="0" w:firstRowLastColumn="0" w:lastRowFirstColumn="0" w:lastRowLastColumn="0"/>
              <w:rPr>
                <w:rFonts w:cs="Arial"/>
                <w:sz w:val="24"/>
              </w:rPr>
            </w:pPr>
            <w:r>
              <w:rPr>
                <w:rStyle w:val="Hyperlink"/>
                <w:rFonts w:cs="Arial"/>
                <w:color w:val="auto"/>
                <w:sz w:val="24"/>
                <w:u w:val="none"/>
              </w:rPr>
              <w:t xml:space="preserve">The </w:t>
            </w:r>
            <w:r w:rsidR="00EB2145" w:rsidRPr="00EB2145">
              <w:rPr>
                <w:rStyle w:val="Hyperlink"/>
                <w:rFonts w:cs="Arial"/>
                <w:color w:val="auto"/>
                <w:sz w:val="24"/>
                <w:u w:val="none"/>
              </w:rPr>
              <w:t xml:space="preserve">Transfer of Undertakings </w:t>
            </w:r>
            <w:r>
              <w:rPr>
                <w:rStyle w:val="Hyperlink"/>
                <w:rFonts w:cs="Arial"/>
                <w:color w:val="auto"/>
                <w:sz w:val="24"/>
                <w:u w:val="none"/>
              </w:rPr>
              <w:t>(</w:t>
            </w:r>
            <w:r w:rsidR="00EB2145" w:rsidRPr="00EB2145">
              <w:rPr>
                <w:rStyle w:val="Hyperlink"/>
                <w:rFonts w:cs="Arial"/>
                <w:color w:val="auto"/>
                <w:sz w:val="24"/>
                <w:u w:val="none"/>
              </w:rPr>
              <w:t>Protection of Employment</w:t>
            </w:r>
            <w:r>
              <w:rPr>
                <w:rStyle w:val="Hyperlink"/>
                <w:rFonts w:cs="Arial"/>
                <w:color w:val="auto"/>
                <w:sz w:val="24"/>
                <w:u w:val="none"/>
              </w:rPr>
              <w:t>) Regulations 2006</w:t>
            </w:r>
            <w:r w:rsidR="00EB2145" w:rsidRPr="00EB2145">
              <w:rPr>
                <w:rStyle w:val="Hyperlink"/>
                <w:rFonts w:cs="Arial"/>
                <w:color w:val="auto"/>
                <w:sz w:val="24"/>
                <w:u w:val="none"/>
              </w:rPr>
              <w:t>.  Legislation which protects employment rights of those who</w:t>
            </w:r>
            <w:r>
              <w:rPr>
                <w:rStyle w:val="Hyperlink"/>
                <w:rFonts w:cs="Arial"/>
                <w:color w:val="auto"/>
                <w:sz w:val="24"/>
                <w:u w:val="none"/>
              </w:rPr>
              <w:t>se</w:t>
            </w:r>
            <w:r w:rsidR="00EB2145" w:rsidRPr="00EB2145">
              <w:rPr>
                <w:rStyle w:val="Hyperlink"/>
                <w:rFonts w:cs="Arial"/>
                <w:color w:val="auto"/>
                <w:sz w:val="24"/>
                <w:u w:val="none"/>
              </w:rPr>
              <w:t xml:space="preserve"> job will be transferred to a new employer upon change of </w:t>
            </w:r>
            <w:r>
              <w:rPr>
                <w:rStyle w:val="Hyperlink"/>
                <w:rFonts w:cs="Arial"/>
                <w:color w:val="auto"/>
                <w:sz w:val="24"/>
                <w:u w:val="none"/>
              </w:rPr>
              <w:t>contractor</w:t>
            </w:r>
            <w:r w:rsidR="00EB2145" w:rsidRPr="00EB2145">
              <w:rPr>
                <w:rStyle w:val="Hyperlink"/>
                <w:rFonts w:cs="Arial"/>
                <w:color w:val="auto"/>
                <w:sz w:val="24"/>
                <w:u w:val="none"/>
              </w:rPr>
              <w:t xml:space="preserve"> by award of </w:t>
            </w:r>
            <w:r>
              <w:rPr>
                <w:rStyle w:val="Hyperlink"/>
                <w:rFonts w:cs="Arial"/>
                <w:color w:val="auto"/>
                <w:sz w:val="24"/>
                <w:u w:val="none"/>
              </w:rPr>
              <w:t>a C</w:t>
            </w:r>
            <w:r w:rsidR="00EB2145" w:rsidRPr="00EB2145">
              <w:rPr>
                <w:rStyle w:val="Hyperlink"/>
                <w:rFonts w:cs="Arial"/>
                <w:color w:val="auto"/>
                <w:sz w:val="24"/>
                <w:u w:val="none"/>
              </w:rPr>
              <w:t>ontract.</w:t>
            </w:r>
          </w:p>
        </w:tc>
      </w:tr>
      <w:tr w:rsidR="00EA4B93" w:rsidRPr="009B74D5" w:rsidTr="002A49F2">
        <w:tc>
          <w:tcPr>
            <w:cnfStyle w:val="001000000000" w:firstRow="0" w:lastRow="0" w:firstColumn="1" w:lastColumn="0" w:oddVBand="0" w:evenVBand="0" w:oddHBand="0" w:evenHBand="0" w:firstRowFirstColumn="0" w:firstRowLastColumn="0" w:lastRowFirstColumn="0" w:lastRowLastColumn="0"/>
            <w:tcW w:w="2696" w:type="dxa"/>
            <w:shd w:val="clear" w:color="auto" w:fill="B8CCE4" w:themeFill="accent1" w:themeFillTint="66"/>
          </w:tcPr>
          <w:p w:rsidR="00EA4B93" w:rsidRPr="009B74D5" w:rsidRDefault="00EA4B93" w:rsidP="00013909">
            <w:pPr>
              <w:jc w:val="left"/>
              <w:rPr>
                <w:rFonts w:cs="Arial"/>
                <w:b w:val="0"/>
                <w:sz w:val="24"/>
              </w:rPr>
            </w:pPr>
            <w:r w:rsidRPr="009B74D5">
              <w:rPr>
                <w:rFonts w:cs="Arial"/>
                <w:b w:val="0"/>
                <w:sz w:val="24"/>
              </w:rPr>
              <w:t>Value for Money</w:t>
            </w:r>
            <w:r w:rsidR="00EA053A">
              <w:rPr>
                <w:rFonts w:cs="Arial"/>
                <w:b w:val="0"/>
                <w:sz w:val="24"/>
              </w:rPr>
              <w:t xml:space="preserve"> or </w:t>
            </w:r>
            <w:proofErr w:type="spellStart"/>
            <w:r w:rsidR="00EA053A">
              <w:rPr>
                <w:rFonts w:cs="Arial"/>
                <w:b w:val="0"/>
                <w:sz w:val="24"/>
              </w:rPr>
              <w:t>VfM</w:t>
            </w:r>
            <w:proofErr w:type="spellEnd"/>
          </w:p>
        </w:tc>
        <w:tc>
          <w:tcPr>
            <w:tcW w:w="6376" w:type="dxa"/>
          </w:tcPr>
          <w:p w:rsidR="00EA4B93" w:rsidRPr="009B74D5" w:rsidRDefault="00AA5288" w:rsidP="0028445B">
            <w:pPr>
              <w:cnfStyle w:val="000000000000" w:firstRow="0" w:lastRow="0" w:firstColumn="0" w:lastColumn="0" w:oddVBand="0" w:evenVBand="0" w:oddHBand="0" w:evenHBand="0" w:firstRowFirstColumn="0" w:firstRowLastColumn="0" w:lastRowFirstColumn="0" w:lastRowLastColumn="0"/>
              <w:rPr>
                <w:rFonts w:cs="Arial"/>
                <w:sz w:val="24"/>
              </w:rPr>
            </w:pPr>
            <w:r w:rsidRPr="009B74D5">
              <w:rPr>
                <w:rFonts w:cs="Arial"/>
                <w:sz w:val="24"/>
              </w:rPr>
              <w:t xml:space="preserve">the optimum combination of whole-of-life costs and quality (or fitness for purpose) of the goods, works or </w:t>
            </w:r>
            <w:r w:rsidR="007F6D7B" w:rsidRPr="009B74D5">
              <w:rPr>
                <w:rFonts w:cs="Arial"/>
                <w:sz w:val="24"/>
              </w:rPr>
              <w:t>Service</w:t>
            </w:r>
            <w:r w:rsidRPr="009B74D5">
              <w:rPr>
                <w:rFonts w:cs="Arial"/>
                <w:sz w:val="24"/>
              </w:rPr>
              <w:t>s to meet the Council’s requirement</w:t>
            </w:r>
          </w:p>
        </w:tc>
      </w:tr>
      <w:tr w:rsidR="00EA4B93" w:rsidRPr="009B74D5" w:rsidTr="002A49F2">
        <w:tc>
          <w:tcPr>
            <w:cnfStyle w:val="001000000000" w:firstRow="0" w:lastRow="0" w:firstColumn="1" w:lastColumn="0" w:oddVBand="0" w:evenVBand="0" w:oddHBand="0" w:evenHBand="0" w:firstRowFirstColumn="0" w:firstRowLastColumn="0" w:lastRowFirstColumn="0" w:lastRowLastColumn="0"/>
            <w:tcW w:w="2696" w:type="dxa"/>
            <w:shd w:val="clear" w:color="auto" w:fill="B8CCE4" w:themeFill="accent1" w:themeFillTint="66"/>
          </w:tcPr>
          <w:p w:rsidR="00EA4B93" w:rsidRPr="009B74D5" w:rsidRDefault="00EA4B93" w:rsidP="0028445B">
            <w:pPr>
              <w:rPr>
                <w:rFonts w:cs="Arial"/>
                <w:b w:val="0"/>
                <w:sz w:val="24"/>
              </w:rPr>
            </w:pPr>
            <w:r w:rsidRPr="009B74D5">
              <w:rPr>
                <w:rFonts w:cs="Arial"/>
                <w:b w:val="0"/>
                <w:sz w:val="24"/>
              </w:rPr>
              <w:t>VAT</w:t>
            </w:r>
          </w:p>
        </w:tc>
        <w:tc>
          <w:tcPr>
            <w:tcW w:w="6376" w:type="dxa"/>
          </w:tcPr>
          <w:p w:rsidR="00EA4B93" w:rsidRPr="009B74D5" w:rsidRDefault="00EA4B93" w:rsidP="0028445B">
            <w:pPr>
              <w:cnfStyle w:val="000000000000" w:firstRow="0" w:lastRow="0" w:firstColumn="0" w:lastColumn="0" w:oddVBand="0" w:evenVBand="0" w:oddHBand="0" w:evenHBand="0" w:firstRowFirstColumn="0" w:firstRowLastColumn="0" w:lastRowFirstColumn="0" w:lastRowLastColumn="0"/>
              <w:rPr>
                <w:rFonts w:cs="Arial"/>
                <w:sz w:val="24"/>
              </w:rPr>
            </w:pPr>
            <w:r w:rsidRPr="009B74D5">
              <w:rPr>
                <w:rFonts w:cs="Arial"/>
                <w:sz w:val="24"/>
              </w:rPr>
              <w:t>Value Added Tax</w:t>
            </w:r>
          </w:p>
        </w:tc>
      </w:tr>
    </w:tbl>
    <w:p w:rsidR="000614A4" w:rsidRPr="009B74D5" w:rsidRDefault="000614A4" w:rsidP="009D267D">
      <w:pPr>
        <w:rPr>
          <w:rFonts w:cs="Arial"/>
          <w:sz w:val="24"/>
        </w:rPr>
      </w:pPr>
      <w:r w:rsidRPr="009B74D5">
        <w:rPr>
          <w:rFonts w:cs="Arial"/>
          <w:sz w:val="24"/>
        </w:rPr>
        <w:br w:type="page"/>
      </w:r>
    </w:p>
    <w:p w:rsidR="001E49CD" w:rsidRPr="008B32F5" w:rsidRDefault="001E49CD" w:rsidP="008B32F5">
      <w:pPr>
        <w:pStyle w:val="AppendixHeading"/>
        <w:numPr>
          <w:ilvl w:val="0"/>
          <w:numId w:val="0"/>
        </w:numPr>
        <w:ind w:left="2835"/>
        <w:jc w:val="both"/>
        <w:rPr>
          <w:rFonts w:cs="Arial"/>
          <w:sz w:val="28"/>
          <w:szCs w:val="28"/>
        </w:rPr>
      </w:pPr>
      <w:bookmarkStart w:id="18" w:name="_Ref407627342"/>
      <w:bookmarkStart w:id="19" w:name="_Toc407630105"/>
      <w:bookmarkStart w:id="20" w:name="_Ref407627382"/>
      <w:bookmarkStart w:id="21" w:name="_Toc407630089"/>
      <w:r w:rsidRPr="008B32F5">
        <w:rPr>
          <w:rFonts w:cs="Arial"/>
          <w:sz w:val="28"/>
          <w:szCs w:val="28"/>
        </w:rPr>
        <w:lastRenderedPageBreak/>
        <w:t xml:space="preserve">Appendix </w:t>
      </w:r>
      <w:r w:rsidR="008F1C13">
        <w:rPr>
          <w:rFonts w:cs="Arial"/>
          <w:sz w:val="28"/>
          <w:szCs w:val="28"/>
        </w:rPr>
        <w:t>2</w:t>
      </w:r>
      <w:r w:rsidR="00835EBC" w:rsidRPr="008B32F5">
        <w:rPr>
          <w:rFonts w:cs="Arial"/>
          <w:sz w:val="28"/>
          <w:szCs w:val="28"/>
        </w:rPr>
        <w:t xml:space="preserve"> </w:t>
      </w:r>
      <w:r w:rsidR="007656EE" w:rsidRPr="008B32F5">
        <w:rPr>
          <w:rFonts w:cs="Arial"/>
          <w:sz w:val="28"/>
          <w:szCs w:val="28"/>
        </w:rPr>
        <w:t xml:space="preserve">CSO </w:t>
      </w:r>
      <w:r w:rsidRPr="008B32F5">
        <w:rPr>
          <w:rFonts w:cs="Arial"/>
          <w:sz w:val="28"/>
          <w:szCs w:val="28"/>
        </w:rPr>
        <w:t>Ex</w:t>
      </w:r>
      <w:r w:rsidR="008F4A4F">
        <w:rPr>
          <w:rFonts w:cs="Arial"/>
          <w:sz w:val="28"/>
          <w:szCs w:val="28"/>
        </w:rPr>
        <w:t>emptions</w:t>
      </w:r>
      <w:bookmarkEnd w:id="18"/>
      <w:bookmarkEnd w:id="19"/>
    </w:p>
    <w:p w:rsidR="001E49CD" w:rsidRPr="009B74D5" w:rsidRDefault="001E49CD" w:rsidP="00F056E9">
      <w:pPr>
        <w:pStyle w:val="Heading2"/>
        <w:numPr>
          <w:ilvl w:val="0"/>
          <w:numId w:val="23"/>
        </w:numPr>
        <w:rPr>
          <w:rFonts w:cs="Arial"/>
          <w:szCs w:val="24"/>
        </w:rPr>
      </w:pPr>
      <w:r w:rsidRPr="009B74D5">
        <w:rPr>
          <w:rFonts w:cs="Arial"/>
          <w:szCs w:val="24"/>
        </w:rPr>
        <w:t>Contracts below the EU Thresholds</w:t>
      </w:r>
    </w:p>
    <w:p w:rsidR="001E49CD" w:rsidRPr="006F1E67" w:rsidRDefault="00B77EE5" w:rsidP="008E5BBC">
      <w:pPr>
        <w:ind w:left="927"/>
        <w:rPr>
          <w:rFonts w:cs="Arial"/>
          <w:sz w:val="24"/>
        </w:rPr>
      </w:pPr>
      <w:r w:rsidRPr="00AF2C67">
        <w:rPr>
          <w:rFonts w:cs="Arial"/>
          <w:sz w:val="24"/>
        </w:rPr>
        <w:t>Specific Officers</w:t>
      </w:r>
      <w:r w:rsidR="001E49CD" w:rsidRPr="00AF2C67">
        <w:rPr>
          <w:rFonts w:cs="Arial"/>
          <w:sz w:val="24"/>
        </w:rPr>
        <w:t xml:space="preserve"> may </w:t>
      </w:r>
      <w:r w:rsidRPr="00AF2C67">
        <w:rPr>
          <w:rFonts w:cs="Arial"/>
          <w:sz w:val="24"/>
        </w:rPr>
        <w:t>approve exemptions to</w:t>
      </w:r>
      <w:r w:rsidR="001E49CD" w:rsidRPr="00AF2C67">
        <w:rPr>
          <w:rFonts w:cs="Arial"/>
          <w:sz w:val="24"/>
        </w:rPr>
        <w:t xml:space="preserve"> these CSOs (to the extent that it is lawfully able to do so) in genuinely urgent situations and/or where there is a sound legal, financial or Value for Money reason</w:t>
      </w:r>
      <w:r w:rsidR="00574C58" w:rsidRPr="00AF2C67">
        <w:rPr>
          <w:rFonts w:cs="Arial"/>
          <w:sz w:val="24"/>
        </w:rPr>
        <w:t xml:space="preserve"> </w:t>
      </w:r>
      <w:r w:rsidR="007D23F0" w:rsidRPr="00AF2C67">
        <w:rPr>
          <w:rFonts w:cs="Arial"/>
          <w:sz w:val="24"/>
        </w:rPr>
        <w:t xml:space="preserve">(See </w:t>
      </w:r>
      <w:r w:rsidR="007D23F0" w:rsidRPr="00AF2C67">
        <w:rPr>
          <w:rFonts w:cs="Arial"/>
          <w:b/>
          <w:sz w:val="24"/>
        </w:rPr>
        <w:t>Appendix 1</w:t>
      </w:r>
      <w:r w:rsidR="00F94F1B">
        <w:rPr>
          <w:rFonts w:cs="Arial"/>
          <w:b/>
          <w:sz w:val="24"/>
        </w:rPr>
        <w:t>2</w:t>
      </w:r>
      <w:r w:rsidR="007D23F0" w:rsidRPr="00AF2C67">
        <w:rPr>
          <w:rFonts w:cs="Arial"/>
          <w:b/>
          <w:sz w:val="24"/>
        </w:rPr>
        <w:t xml:space="preserve"> Scheme of Delegations)</w:t>
      </w:r>
      <w:r w:rsidR="007D23F0" w:rsidRPr="00AF2C67">
        <w:rPr>
          <w:rFonts w:cs="Arial"/>
          <w:sz w:val="24"/>
        </w:rPr>
        <w:t xml:space="preserve">.  </w:t>
      </w:r>
      <w:r w:rsidR="008E5BBC" w:rsidRPr="00AF2C67">
        <w:rPr>
          <w:rFonts w:cs="Arial"/>
          <w:sz w:val="24"/>
        </w:rPr>
        <w:t>T</w:t>
      </w:r>
      <w:r w:rsidR="001E49CD" w:rsidRPr="00AF2C67">
        <w:rPr>
          <w:rFonts w:cs="Arial"/>
          <w:sz w:val="24"/>
        </w:rPr>
        <w:t>he</w:t>
      </w:r>
      <w:r w:rsidRPr="00AF2C67">
        <w:rPr>
          <w:rFonts w:cs="Arial"/>
          <w:sz w:val="24"/>
        </w:rPr>
        <w:t>y</w:t>
      </w:r>
      <w:r w:rsidR="001E49CD" w:rsidRPr="00AF2C67">
        <w:rPr>
          <w:rFonts w:cs="Arial"/>
          <w:sz w:val="24"/>
        </w:rPr>
        <w:t xml:space="preserve"> </w:t>
      </w:r>
      <w:r w:rsidR="001C13B6" w:rsidRPr="001C13B6">
        <w:rPr>
          <w:rFonts w:cs="Arial"/>
          <w:b/>
          <w:i/>
          <w:color w:val="365F91" w:themeColor="accent1" w:themeShade="BF"/>
          <w:sz w:val="24"/>
        </w:rPr>
        <w:t>MUST</w:t>
      </w:r>
      <w:r w:rsidR="001E49CD" w:rsidRPr="00AF2C67">
        <w:rPr>
          <w:rFonts w:cs="Arial"/>
          <w:sz w:val="24"/>
        </w:rPr>
        <w:t>:</w:t>
      </w:r>
    </w:p>
    <w:p w:rsidR="001E49CD" w:rsidRDefault="001E49CD" w:rsidP="00F056E9">
      <w:pPr>
        <w:pStyle w:val="ListParagraph"/>
        <w:numPr>
          <w:ilvl w:val="0"/>
          <w:numId w:val="15"/>
        </w:numPr>
        <w:rPr>
          <w:rFonts w:cs="Arial"/>
          <w:sz w:val="24"/>
        </w:rPr>
      </w:pPr>
      <w:r w:rsidRPr="00CE06A3">
        <w:rPr>
          <w:rFonts w:cs="Arial"/>
          <w:sz w:val="24"/>
        </w:rPr>
        <w:t xml:space="preserve">give reasons for doing so </w:t>
      </w:r>
      <w:r w:rsidR="0054048D" w:rsidRPr="006F1E67">
        <w:rPr>
          <w:rFonts w:cs="Arial"/>
          <w:sz w:val="24"/>
        </w:rPr>
        <w:t xml:space="preserve">on the Exemption </w:t>
      </w:r>
      <w:r w:rsidR="0054048D">
        <w:rPr>
          <w:rFonts w:cs="Arial"/>
          <w:sz w:val="24"/>
        </w:rPr>
        <w:t xml:space="preserve">Form </w:t>
      </w:r>
      <w:r w:rsidRPr="009B74D5">
        <w:rPr>
          <w:rFonts w:cs="Arial"/>
          <w:sz w:val="24"/>
        </w:rPr>
        <w:t xml:space="preserve">(and </w:t>
      </w:r>
      <w:r w:rsidR="008E5BBC">
        <w:rPr>
          <w:rFonts w:cs="Arial"/>
          <w:sz w:val="24"/>
        </w:rPr>
        <w:t>record</w:t>
      </w:r>
      <w:r w:rsidRPr="009B74D5">
        <w:rPr>
          <w:rFonts w:cs="Arial"/>
          <w:sz w:val="24"/>
        </w:rPr>
        <w:t xml:space="preserve"> these in the minutes of the relevant meeting);</w:t>
      </w:r>
    </w:p>
    <w:p w:rsidR="001E49CD" w:rsidRPr="009B74D5" w:rsidRDefault="0075018E" w:rsidP="00F056E9">
      <w:pPr>
        <w:pStyle w:val="ListParagraph"/>
        <w:numPr>
          <w:ilvl w:val="0"/>
          <w:numId w:val="15"/>
        </w:numPr>
        <w:rPr>
          <w:rFonts w:cs="Arial"/>
          <w:sz w:val="24"/>
        </w:rPr>
      </w:pPr>
      <w:r w:rsidRPr="0075018E">
        <w:rPr>
          <w:rFonts w:cs="Arial"/>
          <w:sz w:val="24"/>
        </w:rPr>
        <w:t xml:space="preserve">The completed and signed exemption form </w:t>
      </w:r>
      <w:r w:rsidR="001C13B6" w:rsidRPr="001C13B6">
        <w:rPr>
          <w:rFonts w:cs="Arial"/>
          <w:b/>
          <w:i/>
          <w:color w:val="365F91" w:themeColor="accent1" w:themeShade="BF"/>
          <w:sz w:val="24"/>
        </w:rPr>
        <w:t>MUST</w:t>
      </w:r>
      <w:r w:rsidRPr="0075018E">
        <w:rPr>
          <w:rFonts w:cs="Arial"/>
          <w:sz w:val="24"/>
        </w:rPr>
        <w:t xml:space="preserve"> be entered in the Contract Register (</w:t>
      </w:r>
      <w:r w:rsidRPr="00A62350">
        <w:rPr>
          <w:rFonts w:cs="Arial"/>
          <w:b/>
          <w:sz w:val="24"/>
        </w:rPr>
        <w:t xml:space="preserve">see Appendix </w:t>
      </w:r>
      <w:r w:rsidR="00AB1C46">
        <w:rPr>
          <w:rFonts w:cs="Arial"/>
          <w:b/>
          <w:sz w:val="24"/>
        </w:rPr>
        <w:t>7</w:t>
      </w:r>
      <w:r w:rsidRPr="00A62350">
        <w:rPr>
          <w:rFonts w:cs="Arial"/>
          <w:b/>
          <w:sz w:val="24"/>
        </w:rPr>
        <w:t xml:space="preserve"> Contract Register</w:t>
      </w:r>
      <w:r w:rsidRPr="00403609">
        <w:rPr>
          <w:rFonts w:cs="Arial"/>
          <w:sz w:val="24"/>
        </w:rPr>
        <w:t>)</w:t>
      </w:r>
      <w:r w:rsidR="009E7565">
        <w:rPr>
          <w:rFonts w:cs="Arial"/>
          <w:sz w:val="24"/>
        </w:rPr>
        <w:t xml:space="preserve"> </w:t>
      </w:r>
      <w:r w:rsidR="001E49CD" w:rsidRPr="009B74D5">
        <w:rPr>
          <w:rFonts w:cs="Arial"/>
          <w:sz w:val="24"/>
        </w:rPr>
        <w:t xml:space="preserve"> </w:t>
      </w:r>
    </w:p>
    <w:p w:rsidR="001E49CD" w:rsidRPr="009B74D5" w:rsidRDefault="001E49CD" w:rsidP="001E49CD">
      <w:pPr>
        <w:rPr>
          <w:rFonts w:cs="Arial"/>
          <w:sz w:val="24"/>
        </w:rPr>
      </w:pPr>
    </w:p>
    <w:p w:rsidR="001E49CD" w:rsidRPr="009B74D5" w:rsidRDefault="001E49CD" w:rsidP="008E5BBC">
      <w:pPr>
        <w:ind w:left="360" w:firstLine="567"/>
        <w:rPr>
          <w:rFonts w:cs="Arial"/>
          <w:sz w:val="24"/>
        </w:rPr>
      </w:pPr>
      <w:r w:rsidRPr="009B74D5">
        <w:rPr>
          <w:rFonts w:cs="Arial"/>
          <w:sz w:val="24"/>
        </w:rPr>
        <w:t>The following are consider</w:t>
      </w:r>
      <w:r>
        <w:rPr>
          <w:rFonts w:cs="Arial"/>
          <w:sz w:val="24"/>
        </w:rPr>
        <w:t>ed</w:t>
      </w:r>
      <w:r w:rsidRPr="009B74D5">
        <w:rPr>
          <w:rFonts w:cs="Arial"/>
          <w:sz w:val="24"/>
        </w:rPr>
        <w:t xml:space="preserve"> acceptable reasons for seeking a</w:t>
      </w:r>
      <w:r w:rsidR="00544166">
        <w:rPr>
          <w:rFonts w:cs="Arial"/>
          <w:sz w:val="24"/>
        </w:rPr>
        <w:t>n</w:t>
      </w:r>
      <w:r w:rsidRPr="009B74D5">
        <w:rPr>
          <w:rFonts w:cs="Arial"/>
          <w:sz w:val="24"/>
        </w:rPr>
        <w:t xml:space="preserve"> </w:t>
      </w:r>
      <w:r w:rsidR="00F861F7">
        <w:rPr>
          <w:rFonts w:cs="Arial"/>
          <w:sz w:val="24"/>
        </w:rPr>
        <w:t>ex</w:t>
      </w:r>
      <w:r w:rsidR="008F4A4F">
        <w:rPr>
          <w:rFonts w:cs="Arial"/>
          <w:sz w:val="24"/>
        </w:rPr>
        <w:t>emption</w:t>
      </w:r>
      <w:r w:rsidRPr="009B74D5">
        <w:rPr>
          <w:rFonts w:cs="Arial"/>
          <w:sz w:val="24"/>
        </w:rPr>
        <w:t>:</w:t>
      </w:r>
    </w:p>
    <w:p w:rsidR="001E49CD" w:rsidRPr="009B74D5" w:rsidRDefault="001E49CD" w:rsidP="00F056E9">
      <w:pPr>
        <w:pStyle w:val="ListParagraph"/>
        <w:numPr>
          <w:ilvl w:val="0"/>
          <w:numId w:val="16"/>
        </w:numPr>
        <w:rPr>
          <w:rFonts w:cs="Arial"/>
          <w:sz w:val="24"/>
        </w:rPr>
      </w:pPr>
      <w:r w:rsidRPr="009B74D5">
        <w:rPr>
          <w:rFonts w:cs="Arial"/>
          <w:sz w:val="24"/>
        </w:rPr>
        <w:t>quantifiable and significant cost and efficiency savings can be achieved through seeking an alternative route;</w:t>
      </w:r>
    </w:p>
    <w:p w:rsidR="001E49CD" w:rsidRPr="009B74D5" w:rsidRDefault="001E49CD" w:rsidP="00F056E9">
      <w:pPr>
        <w:pStyle w:val="ListParagraph"/>
        <w:numPr>
          <w:ilvl w:val="0"/>
          <w:numId w:val="16"/>
        </w:numPr>
        <w:rPr>
          <w:rFonts w:cs="Arial"/>
          <w:sz w:val="24"/>
        </w:rPr>
      </w:pPr>
      <w:r w:rsidRPr="009B74D5">
        <w:rPr>
          <w:rFonts w:cs="Arial"/>
          <w:sz w:val="24"/>
        </w:rPr>
        <w:t xml:space="preserve">reasons of extreme urgency mean that normal time limits cannot be met, including as a result of unforeseen emergency or disruption to Council </w:t>
      </w:r>
      <w:r w:rsidR="001D2932">
        <w:rPr>
          <w:rFonts w:cs="Arial"/>
          <w:sz w:val="24"/>
        </w:rPr>
        <w:t>s</w:t>
      </w:r>
      <w:r w:rsidRPr="009B74D5">
        <w:rPr>
          <w:rFonts w:cs="Arial"/>
          <w:sz w:val="24"/>
        </w:rPr>
        <w:t>ervices;</w:t>
      </w:r>
    </w:p>
    <w:p w:rsidR="001E49CD" w:rsidRPr="009B74D5" w:rsidRDefault="001E49CD" w:rsidP="00F056E9">
      <w:pPr>
        <w:pStyle w:val="ListParagraph"/>
        <w:numPr>
          <w:ilvl w:val="0"/>
          <w:numId w:val="16"/>
        </w:numPr>
        <w:rPr>
          <w:rFonts w:cs="Arial"/>
          <w:sz w:val="24"/>
        </w:rPr>
      </w:pPr>
      <w:r w:rsidRPr="009B74D5">
        <w:rPr>
          <w:rFonts w:cs="Arial"/>
          <w:sz w:val="24"/>
        </w:rPr>
        <w:t>the Council would otherwise be exposed to immediate and significant financial, legal or reputational risk that has been identified in the relevant risk register;</w:t>
      </w:r>
      <w:r w:rsidR="007C7AF8">
        <w:rPr>
          <w:rFonts w:cs="Arial"/>
          <w:sz w:val="24"/>
        </w:rPr>
        <w:t xml:space="preserve"> </w:t>
      </w:r>
    </w:p>
    <w:p w:rsidR="001E49CD" w:rsidRPr="009B74D5" w:rsidRDefault="001E49CD" w:rsidP="00F056E9">
      <w:pPr>
        <w:pStyle w:val="ListParagraph"/>
        <w:numPr>
          <w:ilvl w:val="0"/>
          <w:numId w:val="16"/>
        </w:numPr>
        <w:rPr>
          <w:rFonts w:cs="Arial"/>
          <w:sz w:val="24"/>
        </w:rPr>
      </w:pPr>
      <w:r w:rsidRPr="009B74D5">
        <w:rPr>
          <w:rFonts w:cs="Arial"/>
          <w:sz w:val="24"/>
        </w:rPr>
        <w:t xml:space="preserve">only one Contractor is objectively able to provide the </w:t>
      </w:r>
      <w:r w:rsidR="001D2932">
        <w:rPr>
          <w:rFonts w:cs="Arial"/>
          <w:sz w:val="24"/>
        </w:rPr>
        <w:t>w</w:t>
      </w:r>
      <w:r w:rsidRPr="009B74D5">
        <w:rPr>
          <w:rFonts w:cs="Arial"/>
          <w:sz w:val="24"/>
        </w:rPr>
        <w:t xml:space="preserve">orks, </w:t>
      </w:r>
      <w:r w:rsidR="001D2932">
        <w:rPr>
          <w:rFonts w:cs="Arial"/>
          <w:sz w:val="24"/>
        </w:rPr>
        <w:t>s</w:t>
      </w:r>
      <w:r w:rsidRPr="009B74D5">
        <w:rPr>
          <w:rFonts w:cs="Arial"/>
          <w:sz w:val="24"/>
        </w:rPr>
        <w:t xml:space="preserve">ervices or </w:t>
      </w:r>
      <w:r w:rsidR="00DD767D">
        <w:rPr>
          <w:rFonts w:cs="Arial"/>
          <w:sz w:val="24"/>
        </w:rPr>
        <w:t>s</w:t>
      </w:r>
      <w:r w:rsidRPr="009B74D5">
        <w:rPr>
          <w:rFonts w:cs="Arial"/>
          <w:sz w:val="24"/>
        </w:rPr>
        <w:t>upplies in question</w:t>
      </w:r>
      <w:r w:rsidR="00C2005D">
        <w:rPr>
          <w:rFonts w:cs="Arial"/>
          <w:sz w:val="24"/>
        </w:rPr>
        <w:t>, for example where the supplier has exclusive Intellectual Property, artistic or other rights, is a monopoly or where the goods bought are for re-sale</w:t>
      </w:r>
      <w:r w:rsidRPr="009B74D5">
        <w:rPr>
          <w:rFonts w:cs="Arial"/>
          <w:sz w:val="24"/>
        </w:rPr>
        <w:t xml:space="preserve"> (in which case the ex</w:t>
      </w:r>
      <w:r w:rsidR="008F4A4F">
        <w:rPr>
          <w:rFonts w:cs="Arial"/>
          <w:sz w:val="24"/>
        </w:rPr>
        <w:t>emption</w:t>
      </w:r>
      <w:r w:rsidRPr="009B74D5">
        <w:rPr>
          <w:rFonts w:cs="Arial"/>
          <w:sz w:val="24"/>
        </w:rPr>
        <w:t xml:space="preserve"> </w:t>
      </w:r>
      <w:r w:rsidR="001C13B6" w:rsidRPr="001C13B6">
        <w:rPr>
          <w:rFonts w:cs="Arial"/>
          <w:b/>
          <w:i/>
          <w:color w:val="365F91" w:themeColor="accent1" w:themeShade="BF"/>
          <w:sz w:val="24"/>
        </w:rPr>
        <w:t>MUST</w:t>
      </w:r>
      <w:r w:rsidRPr="000137BC">
        <w:rPr>
          <w:rFonts w:cs="Arial"/>
          <w:sz w:val="24"/>
        </w:rPr>
        <w:t xml:space="preserve"> </w:t>
      </w:r>
      <w:r w:rsidRPr="009B74D5">
        <w:rPr>
          <w:rFonts w:cs="Arial"/>
          <w:sz w:val="24"/>
        </w:rPr>
        <w:t>be to the number of Quotes / Tenders that are sought);</w:t>
      </w:r>
    </w:p>
    <w:p w:rsidR="001E49CD" w:rsidRDefault="001E49CD" w:rsidP="00F056E9">
      <w:pPr>
        <w:pStyle w:val="ListParagraph"/>
        <w:numPr>
          <w:ilvl w:val="0"/>
          <w:numId w:val="16"/>
        </w:numPr>
        <w:rPr>
          <w:rFonts w:cs="Arial"/>
          <w:sz w:val="24"/>
        </w:rPr>
      </w:pPr>
      <w:proofErr w:type="gramStart"/>
      <w:r w:rsidRPr="009B74D5">
        <w:rPr>
          <w:rFonts w:cs="Arial"/>
          <w:sz w:val="24"/>
        </w:rPr>
        <w:t>additional</w:t>
      </w:r>
      <w:proofErr w:type="gramEnd"/>
      <w:r w:rsidRPr="009B74D5">
        <w:rPr>
          <w:rFonts w:cs="Arial"/>
          <w:sz w:val="24"/>
        </w:rPr>
        <w:t xml:space="preserve"> or new </w:t>
      </w:r>
      <w:r w:rsidR="001D2932">
        <w:rPr>
          <w:rFonts w:cs="Arial"/>
          <w:sz w:val="24"/>
        </w:rPr>
        <w:t>s</w:t>
      </w:r>
      <w:r w:rsidRPr="009B74D5">
        <w:rPr>
          <w:rFonts w:cs="Arial"/>
          <w:sz w:val="24"/>
        </w:rPr>
        <w:t xml:space="preserve">ervices, </w:t>
      </w:r>
      <w:r w:rsidR="001D2932">
        <w:rPr>
          <w:rFonts w:cs="Arial"/>
          <w:sz w:val="24"/>
        </w:rPr>
        <w:t>s</w:t>
      </w:r>
      <w:r w:rsidRPr="009B74D5">
        <w:rPr>
          <w:rFonts w:cs="Arial"/>
          <w:sz w:val="24"/>
        </w:rPr>
        <w:t xml:space="preserve">upplies or </w:t>
      </w:r>
      <w:r w:rsidR="001D2932">
        <w:rPr>
          <w:rFonts w:cs="Arial"/>
          <w:sz w:val="24"/>
        </w:rPr>
        <w:t>w</w:t>
      </w:r>
      <w:r w:rsidRPr="009B74D5">
        <w:rPr>
          <w:rFonts w:cs="Arial"/>
          <w:sz w:val="24"/>
        </w:rPr>
        <w:t>orks are required which, through unforeseen circumstances, were not included in an existing Council Contract and are necessary for the completion of the Contract and/or cannot be carried out separately.</w:t>
      </w:r>
    </w:p>
    <w:p w:rsidR="000A7862" w:rsidRDefault="001D2932" w:rsidP="00F056E9">
      <w:pPr>
        <w:pStyle w:val="ListParagraph"/>
        <w:numPr>
          <w:ilvl w:val="0"/>
          <w:numId w:val="16"/>
        </w:numPr>
        <w:rPr>
          <w:rFonts w:cs="Arial"/>
          <w:sz w:val="24"/>
        </w:rPr>
      </w:pPr>
      <w:r>
        <w:rPr>
          <w:rFonts w:cs="Arial"/>
          <w:sz w:val="24"/>
        </w:rPr>
        <w:t>n</w:t>
      </w:r>
      <w:r w:rsidR="000A7862">
        <w:rPr>
          <w:rFonts w:cs="Arial"/>
          <w:sz w:val="24"/>
        </w:rPr>
        <w:t>ew works or services</w:t>
      </w:r>
      <w:r>
        <w:rPr>
          <w:rFonts w:cs="Arial"/>
          <w:sz w:val="24"/>
        </w:rPr>
        <w:t>/supplies</w:t>
      </w:r>
      <w:r w:rsidR="000A7862">
        <w:rPr>
          <w:rFonts w:cs="Arial"/>
          <w:sz w:val="24"/>
        </w:rPr>
        <w:t xml:space="preserve"> are required which are a repetition of works</w:t>
      </w:r>
      <w:r>
        <w:rPr>
          <w:rFonts w:cs="Arial"/>
          <w:sz w:val="24"/>
        </w:rPr>
        <w:t>,</w:t>
      </w:r>
      <w:r w:rsidR="000A7862">
        <w:rPr>
          <w:rFonts w:cs="Arial"/>
          <w:sz w:val="24"/>
        </w:rPr>
        <w:t xml:space="preserve"> services</w:t>
      </w:r>
      <w:r>
        <w:rPr>
          <w:rFonts w:cs="Arial"/>
          <w:sz w:val="24"/>
        </w:rPr>
        <w:t>/supplies</w:t>
      </w:r>
      <w:r w:rsidR="000A7862">
        <w:rPr>
          <w:rFonts w:cs="Arial"/>
          <w:sz w:val="24"/>
        </w:rPr>
        <w:t xml:space="preserve"> carried out under the original </w:t>
      </w:r>
      <w:r>
        <w:rPr>
          <w:rFonts w:cs="Arial"/>
          <w:sz w:val="24"/>
        </w:rPr>
        <w:t>C</w:t>
      </w:r>
      <w:r w:rsidR="000A7862">
        <w:rPr>
          <w:rFonts w:cs="Arial"/>
          <w:sz w:val="24"/>
        </w:rPr>
        <w:t>ontract</w:t>
      </w:r>
      <w:r>
        <w:rPr>
          <w:rFonts w:cs="Arial"/>
          <w:sz w:val="24"/>
        </w:rPr>
        <w:t>, p</w:t>
      </w:r>
      <w:r w:rsidR="000A7862">
        <w:rPr>
          <w:rFonts w:cs="Arial"/>
          <w:sz w:val="24"/>
        </w:rPr>
        <w:t xml:space="preserve">rovided they are required within 1 year of the original </w:t>
      </w:r>
      <w:r>
        <w:rPr>
          <w:rFonts w:cs="Arial"/>
          <w:sz w:val="24"/>
        </w:rPr>
        <w:t>C</w:t>
      </w:r>
      <w:r w:rsidR="000A7862">
        <w:rPr>
          <w:rFonts w:cs="Arial"/>
          <w:sz w:val="24"/>
        </w:rPr>
        <w:t>ontract.</w:t>
      </w:r>
    </w:p>
    <w:p w:rsidR="000A7862" w:rsidRDefault="001D2932" w:rsidP="00F056E9">
      <w:pPr>
        <w:pStyle w:val="ListParagraph"/>
        <w:numPr>
          <w:ilvl w:val="0"/>
          <w:numId w:val="16"/>
        </w:numPr>
        <w:rPr>
          <w:rFonts w:cs="Arial"/>
          <w:sz w:val="24"/>
        </w:rPr>
      </w:pPr>
      <w:proofErr w:type="gramStart"/>
      <w:r>
        <w:rPr>
          <w:rFonts w:cs="Arial"/>
          <w:sz w:val="24"/>
        </w:rPr>
        <w:t>g</w:t>
      </w:r>
      <w:r w:rsidR="000A7862">
        <w:rPr>
          <w:rFonts w:cs="Arial"/>
          <w:sz w:val="24"/>
        </w:rPr>
        <w:t>oods</w:t>
      </w:r>
      <w:proofErr w:type="gramEnd"/>
      <w:r w:rsidR="000A7862">
        <w:rPr>
          <w:rFonts w:cs="Arial"/>
          <w:sz w:val="24"/>
        </w:rPr>
        <w:t xml:space="preserve"> are required as a partial replacement for or addition to existing goods or installations and obtaining them from another source would result in incompatibility or disproportional technical difficulties in operation or maintenance.</w:t>
      </w:r>
    </w:p>
    <w:p w:rsidR="00DC2F71" w:rsidRPr="001D2932" w:rsidRDefault="00914FD4" w:rsidP="001D2932">
      <w:pPr>
        <w:pStyle w:val="ListParagraph"/>
        <w:numPr>
          <w:ilvl w:val="0"/>
          <w:numId w:val="16"/>
        </w:numPr>
        <w:spacing w:before="0" w:after="0"/>
        <w:ind w:left="927"/>
        <w:jc w:val="left"/>
        <w:rPr>
          <w:rFonts w:cs="Arial"/>
          <w:sz w:val="24"/>
        </w:rPr>
      </w:pPr>
      <w:proofErr w:type="gramStart"/>
      <w:r w:rsidRPr="001D2932">
        <w:rPr>
          <w:rFonts w:cs="Arial"/>
          <w:sz w:val="24"/>
          <w:lang w:eastAsia="en-GB"/>
        </w:rPr>
        <w:lastRenderedPageBreak/>
        <w:t>the</w:t>
      </w:r>
      <w:proofErr w:type="gramEnd"/>
      <w:r w:rsidRPr="001D2932">
        <w:rPr>
          <w:rFonts w:cs="Arial"/>
          <w:sz w:val="24"/>
          <w:lang w:eastAsia="en-GB"/>
        </w:rPr>
        <w:t xml:space="preserve"> Council </w:t>
      </w:r>
      <w:r w:rsidR="001D2932" w:rsidRPr="001D2932">
        <w:rPr>
          <w:rFonts w:cs="Arial"/>
          <w:sz w:val="24"/>
          <w:lang w:eastAsia="en-GB"/>
        </w:rPr>
        <w:t xml:space="preserve">has the benefit of a </w:t>
      </w:r>
      <w:r w:rsidR="002D74C1">
        <w:rPr>
          <w:rFonts w:cs="Arial"/>
          <w:sz w:val="24"/>
          <w:lang w:eastAsia="en-GB"/>
        </w:rPr>
        <w:t>Local Authority Controlled Company</w:t>
      </w:r>
      <w:r w:rsidR="001D2932" w:rsidRPr="001D2932">
        <w:rPr>
          <w:rFonts w:cs="Arial"/>
          <w:sz w:val="24"/>
          <w:lang w:eastAsia="en-GB"/>
        </w:rPr>
        <w:t xml:space="preserve"> under Regulation 12, </w:t>
      </w:r>
      <w:r w:rsidR="001D2932" w:rsidRPr="00572462">
        <w:rPr>
          <w:rFonts w:cs="Arial"/>
          <w:sz w:val="24"/>
          <w:lang w:eastAsia="en-GB"/>
        </w:rPr>
        <w:t xml:space="preserve">and </w:t>
      </w:r>
      <w:r w:rsidRPr="008A17F0">
        <w:rPr>
          <w:rFonts w:cs="Arial"/>
          <w:sz w:val="24"/>
          <w:lang w:eastAsia="en-GB"/>
        </w:rPr>
        <w:t>exercises over the company concerned a control which is similar to that which it exercises over its own departments and, at the same time, that c</w:t>
      </w:r>
      <w:r w:rsidRPr="001D2932">
        <w:rPr>
          <w:rFonts w:cs="Arial"/>
          <w:sz w:val="24"/>
          <w:lang w:eastAsia="en-GB"/>
        </w:rPr>
        <w:t xml:space="preserve">ompany carries out the essential part of its activities with the </w:t>
      </w:r>
      <w:r w:rsidR="001D2932" w:rsidRPr="001D2932">
        <w:rPr>
          <w:rFonts w:cs="Arial"/>
          <w:sz w:val="24"/>
          <w:lang w:eastAsia="en-GB"/>
        </w:rPr>
        <w:t xml:space="preserve">Council’s </w:t>
      </w:r>
      <w:r w:rsidRPr="001D2932">
        <w:rPr>
          <w:rFonts w:cs="Arial"/>
          <w:sz w:val="24"/>
          <w:lang w:eastAsia="en-GB"/>
        </w:rPr>
        <w:t xml:space="preserve">control. </w:t>
      </w:r>
    </w:p>
    <w:p w:rsidR="00DC2F71" w:rsidRPr="000137BC" w:rsidRDefault="001E49CD" w:rsidP="008E5BBC">
      <w:pPr>
        <w:ind w:left="927"/>
        <w:rPr>
          <w:rFonts w:cs="Arial"/>
          <w:sz w:val="24"/>
        </w:rPr>
      </w:pPr>
      <w:r w:rsidRPr="009B74D5">
        <w:rPr>
          <w:rFonts w:cs="Arial"/>
          <w:sz w:val="24"/>
        </w:rPr>
        <w:t>You are reminded that a</w:t>
      </w:r>
      <w:r w:rsidR="00544166">
        <w:rPr>
          <w:rFonts w:cs="Arial"/>
          <w:sz w:val="24"/>
        </w:rPr>
        <w:t>n</w:t>
      </w:r>
      <w:r w:rsidRPr="009B74D5">
        <w:rPr>
          <w:rFonts w:cs="Arial"/>
          <w:sz w:val="24"/>
        </w:rPr>
        <w:t xml:space="preserve"> </w:t>
      </w:r>
      <w:r w:rsidR="00F861F7">
        <w:rPr>
          <w:rFonts w:cs="Arial"/>
          <w:sz w:val="24"/>
        </w:rPr>
        <w:t>ex</w:t>
      </w:r>
      <w:r w:rsidR="008F4A4F">
        <w:rPr>
          <w:rFonts w:cs="Arial"/>
          <w:sz w:val="24"/>
        </w:rPr>
        <w:t>emption</w:t>
      </w:r>
      <w:r w:rsidRPr="009B74D5">
        <w:rPr>
          <w:rFonts w:cs="Arial"/>
          <w:sz w:val="24"/>
        </w:rPr>
        <w:t xml:space="preserve"> will </w:t>
      </w:r>
      <w:r w:rsidRPr="000137BC">
        <w:rPr>
          <w:rFonts w:cs="Arial"/>
          <w:b/>
          <w:i/>
          <w:sz w:val="24"/>
        </w:rPr>
        <w:t>not</w:t>
      </w:r>
      <w:r w:rsidRPr="000137BC">
        <w:rPr>
          <w:rFonts w:cs="Arial"/>
          <w:sz w:val="24"/>
        </w:rPr>
        <w:t xml:space="preserve"> be granted where this means the Council would not be complying with the General Principles</w:t>
      </w:r>
      <w:r w:rsidR="001D2932">
        <w:rPr>
          <w:rFonts w:cs="Arial"/>
          <w:sz w:val="24"/>
        </w:rPr>
        <w:t xml:space="preserve"> or general law</w:t>
      </w:r>
      <w:r w:rsidRPr="000137BC">
        <w:rPr>
          <w:rFonts w:cs="Arial"/>
          <w:sz w:val="24"/>
        </w:rPr>
        <w:t xml:space="preserve">.  </w:t>
      </w:r>
    </w:p>
    <w:p w:rsidR="00DC2F71" w:rsidRPr="000137BC" w:rsidRDefault="00DC2F71" w:rsidP="008E5BBC">
      <w:pPr>
        <w:ind w:left="927"/>
        <w:rPr>
          <w:rFonts w:cs="Arial"/>
          <w:sz w:val="24"/>
        </w:rPr>
      </w:pPr>
    </w:p>
    <w:p w:rsidR="001E49CD" w:rsidRPr="000137BC" w:rsidRDefault="001E49CD" w:rsidP="00F056E9">
      <w:pPr>
        <w:pStyle w:val="Heading2"/>
        <w:numPr>
          <w:ilvl w:val="0"/>
          <w:numId w:val="23"/>
        </w:numPr>
        <w:rPr>
          <w:rFonts w:cs="Arial"/>
          <w:szCs w:val="24"/>
        </w:rPr>
      </w:pPr>
      <w:r w:rsidRPr="000137BC">
        <w:rPr>
          <w:rFonts w:cs="Arial"/>
          <w:szCs w:val="24"/>
        </w:rPr>
        <w:t>Contracts above the EU Thresholds</w:t>
      </w:r>
    </w:p>
    <w:p w:rsidR="001E49CD" w:rsidRDefault="00544166" w:rsidP="008E5BBC">
      <w:pPr>
        <w:ind w:left="567"/>
        <w:rPr>
          <w:rFonts w:cs="Arial"/>
          <w:sz w:val="24"/>
        </w:rPr>
      </w:pPr>
      <w:r w:rsidRPr="000137BC">
        <w:rPr>
          <w:rFonts w:cs="Arial"/>
          <w:sz w:val="24"/>
        </w:rPr>
        <w:t>You cannot</w:t>
      </w:r>
      <w:r w:rsidR="001E49CD" w:rsidRPr="000137BC">
        <w:rPr>
          <w:rFonts w:cs="Arial"/>
          <w:sz w:val="24"/>
        </w:rPr>
        <w:t xml:space="preserve"> </w:t>
      </w:r>
      <w:r w:rsidR="00C62E3D" w:rsidRPr="000137BC">
        <w:rPr>
          <w:rFonts w:cs="Arial"/>
          <w:sz w:val="24"/>
        </w:rPr>
        <w:t>exempt</w:t>
      </w:r>
      <w:r w:rsidR="001E49CD" w:rsidRPr="000137BC">
        <w:rPr>
          <w:rFonts w:cs="Arial"/>
          <w:sz w:val="24"/>
        </w:rPr>
        <w:t xml:space="preserve"> the application of the EU procurement rules.  </w:t>
      </w:r>
      <w:r w:rsidRPr="000137BC">
        <w:rPr>
          <w:rFonts w:cs="Arial"/>
          <w:sz w:val="24"/>
        </w:rPr>
        <w:t xml:space="preserve">You may need to </w:t>
      </w:r>
      <w:r w:rsidR="001E49CD" w:rsidRPr="000137BC">
        <w:rPr>
          <w:rFonts w:cs="Arial"/>
          <w:sz w:val="24"/>
        </w:rPr>
        <w:t xml:space="preserve">consider other </w:t>
      </w:r>
      <w:r w:rsidRPr="000137BC">
        <w:rPr>
          <w:rFonts w:cs="Arial"/>
          <w:sz w:val="24"/>
        </w:rPr>
        <w:t xml:space="preserve">procurement </w:t>
      </w:r>
      <w:r w:rsidR="001E49CD" w:rsidRPr="000137BC">
        <w:rPr>
          <w:rFonts w:cs="Arial"/>
          <w:sz w:val="24"/>
        </w:rPr>
        <w:t>routes</w:t>
      </w:r>
      <w:r w:rsidRPr="000137BC">
        <w:rPr>
          <w:rFonts w:cs="Arial"/>
          <w:sz w:val="24"/>
        </w:rPr>
        <w:t>. See</w:t>
      </w:r>
      <w:r w:rsidR="001E49CD" w:rsidRPr="000137BC">
        <w:rPr>
          <w:rFonts w:cs="Arial"/>
          <w:sz w:val="24"/>
        </w:rPr>
        <w:t xml:space="preserve"> </w:t>
      </w:r>
      <w:r w:rsidR="00D36F25" w:rsidRPr="000137BC">
        <w:rPr>
          <w:rFonts w:cs="Arial"/>
          <w:b/>
          <w:sz w:val="24"/>
        </w:rPr>
        <w:t xml:space="preserve">Appendix </w:t>
      </w:r>
      <w:r w:rsidR="007437FE">
        <w:rPr>
          <w:rFonts w:cs="Arial"/>
          <w:b/>
          <w:sz w:val="24"/>
        </w:rPr>
        <w:t>19</w:t>
      </w:r>
      <w:r w:rsidR="001E49CD" w:rsidRPr="000137BC">
        <w:rPr>
          <w:rFonts w:cs="Arial"/>
          <w:b/>
          <w:sz w:val="24"/>
        </w:rPr>
        <w:t xml:space="preserve"> (Procurement above the EU Thresholds)</w:t>
      </w:r>
      <w:r w:rsidR="001E49CD" w:rsidRPr="000137BC">
        <w:rPr>
          <w:rFonts w:cs="Arial"/>
          <w:sz w:val="24"/>
        </w:rPr>
        <w:t xml:space="preserve"> for </w:t>
      </w:r>
      <w:r w:rsidRPr="000137BC">
        <w:rPr>
          <w:rFonts w:cs="Arial"/>
          <w:sz w:val="24"/>
        </w:rPr>
        <w:t>details</w:t>
      </w:r>
      <w:r w:rsidR="001E49CD" w:rsidRPr="000137BC">
        <w:rPr>
          <w:rFonts w:cs="Arial"/>
          <w:sz w:val="24"/>
        </w:rPr>
        <w:t xml:space="preserve">.  If </w:t>
      </w:r>
      <w:r w:rsidRPr="000137BC">
        <w:rPr>
          <w:rFonts w:cs="Arial"/>
          <w:sz w:val="24"/>
        </w:rPr>
        <w:t>you are having difficulty</w:t>
      </w:r>
      <w:r w:rsidR="001E49CD" w:rsidRPr="000137BC">
        <w:rPr>
          <w:rFonts w:cs="Arial"/>
          <w:sz w:val="24"/>
        </w:rPr>
        <w:t xml:space="preserve"> you </w:t>
      </w:r>
      <w:r w:rsidR="001C13B6" w:rsidRPr="001C13B6">
        <w:rPr>
          <w:rFonts w:cs="Arial"/>
          <w:b/>
          <w:i/>
          <w:color w:val="365F91" w:themeColor="accent1" w:themeShade="BF"/>
          <w:sz w:val="24"/>
        </w:rPr>
        <w:t>MUST</w:t>
      </w:r>
      <w:r w:rsidR="001E49CD" w:rsidRPr="000137BC">
        <w:rPr>
          <w:rFonts w:cs="Arial"/>
          <w:sz w:val="24"/>
        </w:rPr>
        <w:t xml:space="preserve"> consult</w:t>
      </w:r>
      <w:r w:rsidR="001E49CD" w:rsidRPr="009B74D5">
        <w:rPr>
          <w:rFonts w:cs="Arial"/>
          <w:sz w:val="24"/>
        </w:rPr>
        <w:t xml:space="preserve"> with </w:t>
      </w:r>
      <w:r w:rsidR="001E49CD">
        <w:rPr>
          <w:rFonts w:cs="Arial"/>
          <w:sz w:val="24"/>
        </w:rPr>
        <w:t xml:space="preserve">Corporate </w:t>
      </w:r>
      <w:r w:rsidR="001E49CD" w:rsidRPr="00184099">
        <w:rPr>
          <w:rFonts w:cs="Arial"/>
          <w:sz w:val="24"/>
        </w:rPr>
        <w:t>Procurement f</w:t>
      </w:r>
      <w:r w:rsidR="001E49CD" w:rsidRPr="009B74D5">
        <w:rPr>
          <w:rFonts w:cs="Arial"/>
          <w:sz w:val="24"/>
        </w:rPr>
        <w:t xml:space="preserve">or more information.  </w:t>
      </w:r>
    </w:p>
    <w:p w:rsidR="001E49CD" w:rsidRPr="009B74D5" w:rsidRDefault="001E49CD" w:rsidP="00574C58">
      <w:pPr>
        <w:ind w:left="567"/>
        <w:rPr>
          <w:rFonts w:cs="Arial"/>
          <w:sz w:val="24"/>
        </w:rPr>
      </w:pPr>
      <w:r w:rsidRPr="009B74D5">
        <w:rPr>
          <w:rFonts w:cs="Arial"/>
          <w:sz w:val="24"/>
        </w:rPr>
        <w:br w:type="page"/>
      </w:r>
    </w:p>
    <w:p w:rsidR="000111EF" w:rsidRPr="008B32F5" w:rsidRDefault="000111EF" w:rsidP="000111EF">
      <w:pPr>
        <w:pStyle w:val="Legal1"/>
        <w:numPr>
          <w:ilvl w:val="0"/>
          <w:numId w:val="0"/>
        </w:numPr>
        <w:ind w:left="567" w:hanging="567"/>
        <w:jc w:val="center"/>
        <w:rPr>
          <w:b w:val="0"/>
          <w:sz w:val="28"/>
          <w:szCs w:val="28"/>
        </w:rPr>
      </w:pPr>
      <w:bookmarkStart w:id="22" w:name="_Ref407626777"/>
      <w:bookmarkStart w:id="23" w:name="_Toc407630102"/>
      <w:r w:rsidRPr="008B32F5">
        <w:rPr>
          <w:sz w:val="28"/>
          <w:szCs w:val="28"/>
        </w:rPr>
        <w:lastRenderedPageBreak/>
        <w:t xml:space="preserve">Appendix </w:t>
      </w:r>
      <w:r w:rsidR="008F1C13">
        <w:rPr>
          <w:sz w:val="28"/>
          <w:szCs w:val="28"/>
        </w:rPr>
        <w:t>3</w:t>
      </w:r>
      <w:r w:rsidRPr="008B32F5">
        <w:rPr>
          <w:sz w:val="28"/>
          <w:szCs w:val="28"/>
        </w:rPr>
        <w:t xml:space="preserve"> Business Ethics </w:t>
      </w:r>
    </w:p>
    <w:p w:rsidR="009548DF" w:rsidRPr="009548DF" w:rsidRDefault="009548DF" w:rsidP="00F056E9">
      <w:pPr>
        <w:pStyle w:val="ListParagraph"/>
        <w:numPr>
          <w:ilvl w:val="0"/>
          <w:numId w:val="24"/>
        </w:numPr>
        <w:rPr>
          <w:rFonts w:cs="Arial"/>
          <w:b/>
          <w:sz w:val="24"/>
        </w:rPr>
      </w:pPr>
      <w:r w:rsidRPr="009548DF">
        <w:rPr>
          <w:rFonts w:cs="Arial"/>
          <w:b/>
          <w:sz w:val="24"/>
        </w:rPr>
        <w:t>General</w:t>
      </w:r>
    </w:p>
    <w:p w:rsidR="00EE68D4" w:rsidRPr="00664F04" w:rsidRDefault="000111EF" w:rsidP="009548DF">
      <w:pPr>
        <w:ind w:left="927"/>
        <w:rPr>
          <w:rFonts w:cs="Arial"/>
          <w:sz w:val="24"/>
        </w:rPr>
      </w:pPr>
      <w:r w:rsidRPr="00664F04">
        <w:rPr>
          <w:rFonts w:cs="Arial"/>
          <w:sz w:val="24"/>
        </w:rPr>
        <w:t xml:space="preserve">Business ethics focuses on what constitutes right or wrong behaviour in the world of business.  </w:t>
      </w:r>
      <w:r w:rsidR="00EE68D4" w:rsidRPr="00664F04">
        <w:rPr>
          <w:rFonts w:cs="Arial"/>
          <w:sz w:val="24"/>
        </w:rPr>
        <w:t xml:space="preserve">The following will help you to address ethical dilemmas during your </w:t>
      </w:r>
      <w:r w:rsidR="001D2932">
        <w:rPr>
          <w:rFonts w:cs="Arial"/>
          <w:sz w:val="24"/>
        </w:rPr>
        <w:t>p</w:t>
      </w:r>
      <w:r w:rsidR="00EE68D4" w:rsidRPr="00664F04">
        <w:rPr>
          <w:rFonts w:cs="Arial"/>
          <w:sz w:val="24"/>
        </w:rPr>
        <w:t>rocurement process.</w:t>
      </w:r>
    </w:p>
    <w:p w:rsidR="00B007DA" w:rsidRDefault="00B007DA" w:rsidP="000111EF">
      <w:pPr>
        <w:rPr>
          <w:rFonts w:cs="Arial"/>
          <w:sz w:val="24"/>
        </w:rPr>
      </w:pPr>
    </w:p>
    <w:p w:rsidR="00B007DA" w:rsidRDefault="00EE68D4" w:rsidP="00F056E9">
      <w:pPr>
        <w:pStyle w:val="ListParagraph"/>
        <w:numPr>
          <w:ilvl w:val="0"/>
          <w:numId w:val="24"/>
        </w:numPr>
        <w:rPr>
          <w:rFonts w:cs="Arial"/>
          <w:b/>
          <w:sz w:val="24"/>
        </w:rPr>
      </w:pPr>
      <w:r w:rsidRPr="009548DF">
        <w:rPr>
          <w:rFonts w:cs="Arial"/>
          <w:b/>
          <w:sz w:val="24"/>
        </w:rPr>
        <w:t>Code of Conduct</w:t>
      </w:r>
    </w:p>
    <w:p w:rsidR="00EE68D4" w:rsidRPr="00664F04" w:rsidRDefault="009548DF" w:rsidP="009548DF">
      <w:pPr>
        <w:ind w:left="927"/>
        <w:rPr>
          <w:rFonts w:cs="Arial"/>
          <w:sz w:val="24"/>
        </w:rPr>
      </w:pPr>
      <w:r>
        <w:rPr>
          <w:rFonts w:cs="Arial"/>
          <w:sz w:val="24"/>
        </w:rPr>
        <w:t>A</w:t>
      </w:r>
      <w:r w:rsidR="00B007DA">
        <w:rPr>
          <w:rFonts w:cs="Arial"/>
          <w:sz w:val="24"/>
        </w:rPr>
        <w:t xml:space="preserve">ll procurement exercises </w:t>
      </w:r>
      <w:r w:rsidR="001C13B6" w:rsidRPr="001C13B6">
        <w:rPr>
          <w:rFonts w:cs="Arial"/>
          <w:b/>
          <w:i/>
          <w:color w:val="365F91" w:themeColor="accent1" w:themeShade="BF"/>
          <w:sz w:val="24"/>
        </w:rPr>
        <w:t>MUST</w:t>
      </w:r>
      <w:r w:rsidR="00B007DA" w:rsidRPr="00664F04">
        <w:rPr>
          <w:rFonts w:cs="Arial"/>
          <w:sz w:val="24"/>
        </w:rPr>
        <w:t xml:space="preserve"> be carried out with openness and transparency and with integrity and fairness to all suppliers. </w:t>
      </w:r>
    </w:p>
    <w:p w:rsidR="00EE68D4" w:rsidRPr="00664F04" w:rsidRDefault="00EE68D4" w:rsidP="00B007DA">
      <w:pPr>
        <w:rPr>
          <w:rFonts w:cs="Arial"/>
          <w:sz w:val="24"/>
        </w:rPr>
      </w:pPr>
    </w:p>
    <w:p w:rsidR="000111EF" w:rsidRPr="0054753D" w:rsidRDefault="00B007DA" w:rsidP="009548DF">
      <w:pPr>
        <w:ind w:left="927"/>
        <w:rPr>
          <w:rFonts w:cs="Arial"/>
          <w:sz w:val="24"/>
        </w:rPr>
      </w:pPr>
      <w:r w:rsidRPr="00664F04">
        <w:rPr>
          <w:rFonts w:cs="Arial"/>
          <w:sz w:val="24"/>
        </w:rPr>
        <w:t xml:space="preserve">Officers of the Council </w:t>
      </w:r>
      <w:r w:rsidR="001C13B6" w:rsidRPr="001C13B6">
        <w:rPr>
          <w:rFonts w:cs="Arial"/>
          <w:b/>
          <w:i/>
          <w:color w:val="365F91" w:themeColor="accent1" w:themeShade="BF"/>
          <w:sz w:val="24"/>
        </w:rPr>
        <w:t>MUST</w:t>
      </w:r>
      <w:r w:rsidRPr="00664F04">
        <w:rPr>
          <w:rFonts w:cs="Arial"/>
          <w:sz w:val="24"/>
        </w:rPr>
        <w:t xml:space="preserve"> conduct</w:t>
      </w:r>
      <w:r>
        <w:rPr>
          <w:rFonts w:cs="Arial"/>
          <w:sz w:val="24"/>
        </w:rPr>
        <w:t xml:space="preserve"> themselves in line with the Council’s HR Code of Conduct </w:t>
      </w:r>
      <w:r w:rsidR="00EE68D4">
        <w:rPr>
          <w:rFonts w:cs="Arial"/>
          <w:sz w:val="24"/>
        </w:rPr>
        <w:t>including with regards to the receiving of hospitality and gifts and the giving and receiving of sponsorship.</w:t>
      </w:r>
    </w:p>
    <w:p w:rsidR="000111EF" w:rsidRPr="0054753D" w:rsidRDefault="000111EF" w:rsidP="000111EF">
      <w:pPr>
        <w:rPr>
          <w:rFonts w:cs="Arial"/>
          <w:sz w:val="24"/>
        </w:rPr>
      </w:pPr>
    </w:p>
    <w:p w:rsidR="000111EF" w:rsidRPr="009548DF" w:rsidRDefault="000111EF" w:rsidP="00F056E9">
      <w:pPr>
        <w:pStyle w:val="ListParagraph"/>
        <w:numPr>
          <w:ilvl w:val="0"/>
          <w:numId w:val="24"/>
        </w:numPr>
        <w:rPr>
          <w:rFonts w:cs="Arial"/>
          <w:sz w:val="24"/>
        </w:rPr>
      </w:pPr>
      <w:r w:rsidRPr="009548DF">
        <w:rPr>
          <w:rFonts w:cs="Arial"/>
          <w:b/>
          <w:sz w:val="24"/>
        </w:rPr>
        <w:t>Separation of Roles during Tendering</w:t>
      </w:r>
    </w:p>
    <w:p w:rsidR="000111EF" w:rsidRPr="00664F04" w:rsidRDefault="00D2246F" w:rsidP="009548DF">
      <w:pPr>
        <w:ind w:left="927"/>
        <w:rPr>
          <w:rFonts w:cs="Arial"/>
          <w:sz w:val="24"/>
        </w:rPr>
      </w:pPr>
      <w:r>
        <w:rPr>
          <w:rFonts w:cs="Arial"/>
          <w:sz w:val="24"/>
        </w:rPr>
        <w:t xml:space="preserve">Council </w:t>
      </w:r>
      <w:r w:rsidR="007656EE">
        <w:rPr>
          <w:rFonts w:cs="Arial"/>
          <w:sz w:val="24"/>
        </w:rPr>
        <w:t>Members and e</w:t>
      </w:r>
      <w:r w:rsidR="000111EF" w:rsidRPr="0054753D">
        <w:rPr>
          <w:rFonts w:cs="Arial"/>
          <w:sz w:val="24"/>
        </w:rPr>
        <w:t xml:space="preserve">mployees involved in the tendering process and dealing with contractors </w:t>
      </w:r>
      <w:r w:rsidR="001C13B6" w:rsidRPr="001C13B6">
        <w:rPr>
          <w:rFonts w:cs="Arial"/>
          <w:b/>
          <w:i/>
          <w:color w:val="365F91" w:themeColor="accent1" w:themeShade="BF"/>
          <w:sz w:val="24"/>
        </w:rPr>
        <w:t>MUST</w:t>
      </w:r>
      <w:r w:rsidR="000111EF" w:rsidRPr="00664F04">
        <w:rPr>
          <w:rFonts w:cs="Arial"/>
          <w:sz w:val="24"/>
        </w:rPr>
        <w:t xml:space="preserve"> be clear on the separation of client and contractor roles within the Council.  Senior employees who have both a client and contractor responsibility </w:t>
      </w:r>
      <w:r w:rsidR="001C13B6" w:rsidRPr="001C13B6">
        <w:rPr>
          <w:rFonts w:cs="Arial"/>
          <w:b/>
          <w:i/>
          <w:color w:val="365F91" w:themeColor="accent1" w:themeShade="BF"/>
          <w:sz w:val="24"/>
        </w:rPr>
        <w:t>MUST</w:t>
      </w:r>
      <w:r w:rsidR="000111EF" w:rsidRPr="00664F04">
        <w:rPr>
          <w:rFonts w:cs="Arial"/>
          <w:sz w:val="24"/>
        </w:rPr>
        <w:t xml:space="preserve"> be aware of the need for accountability and openness.</w:t>
      </w:r>
    </w:p>
    <w:p w:rsidR="000111EF" w:rsidRPr="00664F04" w:rsidRDefault="000111EF" w:rsidP="000111EF">
      <w:pPr>
        <w:rPr>
          <w:rFonts w:cs="Arial"/>
          <w:sz w:val="24"/>
        </w:rPr>
      </w:pPr>
    </w:p>
    <w:p w:rsidR="000111EF" w:rsidRPr="0054753D" w:rsidRDefault="00D2246F" w:rsidP="009548DF">
      <w:pPr>
        <w:ind w:left="927"/>
        <w:rPr>
          <w:rFonts w:cs="Arial"/>
          <w:sz w:val="24"/>
        </w:rPr>
      </w:pPr>
      <w:r w:rsidRPr="00664F04">
        <w:rPr>
          <w:rFonts w:cs="Arial"/>
          <w:sz w:val="24"/>
        </w:rPr>
        <w:t xml:space="preserve">Council </w:t>
      </w:r>
      <w:r w:rsidR="007656EE" w:rsidRPr="00664F04">
        <w:rPr>
          <w:rFonts w:cs="Arial"/>
          <w:sz w:val="24"/>
        </w:rPr>
        <w:t>Member and e</w:t>
      </w:r>
      <w:r w:rsidR="000111EF" w:rsidRPr="00664F04">
        <w:rPr>
          <w:rFonts w:cs="Arial"/>
          <w:sz w:val="24"/>
        </w:rPr>
        <w:t xml:space="preserve">mployees who are privy to confidential information on </w:t>
      </w:r>
      <w:r w:rsidR="00EF4DAD" w:rsidRPr="00664F04">
        <w:rPr>
          <w:rFonts w:cs="Arial"/>
          <w:sz w:val="24"/>
        </w:rPr>
        <w:t>Tenders</w:t>
      </w:r>
      <w:r w:rsidR="000111EF" w:rsidRPr="00664F04">
        <w:rPr>
          <w:rFonts w:cs="Arial"/>
          <w:sz w:val="24"/>
        </w:rPr>
        <w:t xml:space="preserve"> or costs for either internal or external contractors </w:t>
      </w:r>
      <w:r w:rsidR="001C13B6" w:rsidRPr="001C13B6">
        <w:rPr>
          <w:rFonts w:cs="Arial"/>
          <w:b/>
          <w:i/>
          <w:color w:val="365F91" w:themeColor="accent1" w:themeShade="BF"/>
          <w:sz w:val="24"/>
        </w:rPr>
        <w:t>MUST</w:t>
      </w:r>
      <w:r w:rsidR="000111EF" w:rsidRPr="0054753D">
        <w:rPr>
          <w:rFonts w:cs="Arial"/>
          <w:sz w:val="24"/>
        </w:rPr>
        <w:t xml:space="preserve"> not disclose that information to any unauthorised party or organisation.</w:t>
      </w:r>
      <w:r w:rsidR="00664F04">
        <w:rPr>
          <w:rFonts w:cs="Arial"/>
          <w:sz w:val="24"/>
        </w:rPr>
        <w:t xml:space="preserve"> For further information, see the Members’ Code of Practice guidance document (LINK).</w:t>
      </w:r>
    </w:p>
    <w:p w:rsidR="000111EF" w:rsidRPr="0054753D" w:rsidRDefault="000111EF" w:rsidP="000111EF">
      <w:pPr>
        <w:rPr>
          <w:rFonts w:cs="Arial"/>
          <w:sz w:val="24"/>
        </w:rPr>
      </w:pPr>
    </w:p>
    <w:p w:rsidR="006115B9" w:rsidRPr="009548DF" w:rsidRDefault="006115B9" w:rsidP="00F056E9">
      <w:pPr>
        <w:pStyle w:val="ListParagraph"/>
        <w:numPr>
          <w:ilvl w:val="0"/>
          <w:numId w:val="24"/>
        </w:numPr>
        <w:rPr>
          <w:rFonts w:cs="Arial"/>
          <w:b/>
          <w:sz w:val="24"/>
        </w:rPr>
      </w:pPr>
      <w:r w:rsidRPr="009548DF">
        <w:rPr>
          <w:rFonts w:cs="Arial"/>
          <w:b/>
          <w:sz w:val="24"/>
        </w:rPr>
        <w:t>Conflicts of Interest</w:t>
      </w:r>
    </w:p>
    <w:p w:rsidR="00664F04" w:rsidRDefault="00664F04" w:rsidP="00664F04">
      <w:pPr>
        <w:ind w:left="786"/>
        <w:rPr>
          <w:rFonts w:cs="Arial"/>
          <w:sz w:val="24"/>
        </w:rPr>
      </w:pPr>
      <w:r>
        <w:rPr>
          <w:rFonts w:cs="Arial"/>
          <w:sz w:val="24"/>
        </w:rPr>
        <w:t xml:space="preserve">There </w:t>
      </w:r>
      <w:r w:rsidR="001C13B6" w:rsidRPr="004271D0">
        <w:rPr>
          <w:rFonts w:cs="Arial"/>
          <w:b/>
          <w:i/>
          <w:color w:val="365F91" w:themeColor="accent1" w:themeShade="BF"/>
          <w:sz w:val="24"/>
        </w:rPr>
        <w:t>MUST</w:t>
      </w:r>
      <w:r>
        <w:rPr>
          <w:rFonts w:cs="Arial"/>
          <w:sz w:val="24"/>
        </w:rPr>
        <w:t xml:space="preserve"> be no conflict of interest with any suppliers or contractors.  Where a conflict is identified, the member of staff concerned </w:t>
      </w:r>
      <w:r w:rsidR="001C13B6" w:rsidRPr="004271D0">
        <w:rPr>
          <w:rFonts w:cs="Arial"/>
          <w:b/>
          <w:i/>
          <w:color w:val="365F91" w:themeColor="accent1" w:themeShade="BF"/>
          <w:sz w:val="24"/>
        </w:rPr>
        <w:t>MUST</w:t>
      </w:r>
      <w:r w:rsidRPr="004271D0">
        <w:rPr>
          <w:rFonts w:cs="Arial"/>
          <w:b/>
          <w:sz w:val="24"/>
        </w:rPr>
        <w:t xml:space="preserve"> </w:t>
      </w:r>
      <w:r>
        <w:rPr>
          <w:rFonts w:cs="Arial"/>
          <w:sz w:val="24"/>
        </w:rPr>
        <w:t>not take any further part in the tendering process, to preserve the integrity of the process.  For further advice, contact the Legal Department or the Procurement team.</w:t>
      </w:r>
    </w:p>
    <w:p w:rsidR="006115B9" w:rsidRDefault="006115B9" w:rsidP="000111EF">
      <w:pPr>
        <w:rPr>
          <w:rFonts w:cs="Arial"/>
          <w:sz w:val="24"/>
        </w:rPr>
      </w:pPr>
    </w:p>
    <w:p w:rsidR="00BA0E76" w:rsidRDefault="00BA0E76" w:rsidP="000111EF">
      <w:pPr>
        <w:rPr>
          <w:rFonts w:cs="Arial"/>
          <w:sz w:val="24"/>
        </w:rPr>
      </w:pPr>
    </w:p>
    <w:p w:rsidR="00BA0E76" w:rsidRDefault="00BA0E76" w:rsidP="000111EF">
      <w:pPr>
        <w:rPr>
          <w:rFonts w:cs="Arial"/>
          <w:sz w:val="24"/>
        </w:rPr>
      </w:pPr>
    </w:p>
    <w:p w:rsidR="000111EF" w:rsidRPr="009548DF" w:rsidRDefault="000111EF" w:rsidP="00F056E9">
      <w:pPr>
        <w:pStyle w:val="ListParagraph"/>
        <w:numPr>
          <w:ilvl w:val="0"/>
          <w:numId w:val="24"/>
        </w:numPr>
        <w:rPr>
          <w:rFonts w:cs="Arial"/>
          <w:b/>
          <w:sz w:val="24"/>
        </w:rPr>
      </w:pPr>
      <w:r w:rsidRPr="009548DF">
        <w:rPr>
          <w:rFonts w:cs="Arial"/>
          <w:b/>
          <w:sz w:val="24"/>
        </w:rPr>
        <w:lastRenderedPageBreak/>
        <w:t>Corruption</w:t>
      </w:r>
    </w:p>
    <w:p w:rsidR="000111EF" w:rsidRPr="0054753D" w:rsidRDefault="00D2246F" w:rsidP="009548DF">
      <w:pPr>
        <w:ind w:left="786"/>
        <w:rPr>
          <w:rFonts w:cs="Arial"/>
          <w:sz w:val="24"/>
        </w:rPr>
      </w:pPr>
      <w:r>
        <w:rPr>
          <w:rFonts w:cs="Arial"/>
          <w:sz w:val="24"/>
        </w:rPr>
        <w:t xml:space="preserve">Council </w:t>
      </w:r>
      <w:r w:rsidR="007656EE">
        <w:rPr>
          <w:rFonts w:cs="Arial"/>
          <w:sz w:val="24"/>
        </w:rPr>
        <w:t>Members and e</w:t>
      </w:r>
      <w:r w:rsidR="000111EF" w:rsidRPr="0054753D">
        <w:rPr>
          <w:rFonts w:cs="Arial"/>
          <w:sz w:val="24"/>
        </w:rPr>
        <w:t xml:space="preserve">mployees </w:t>
      </w:r>
      <w:r w:rsidR="001C13B6" w:rsidRPr="001C13B6">
        <w:rPr>
          <w:rFonts w:cs="Arial"/>
          <w:b/>
          <w:i/>
          <w:color w:val="365F91" w:themeColor="accent1" w:themeShade="BF"/>
          <w:sz w:val="24"/>
        </w:rPr>
        <w:t>MUST</w:t>
      </w:r>
      <w:r w:rsidR="000111EF" w:rsidRPr="004C531F">
        <w:rPr>
          <w:rFonts w:cs="Arial"/>
          <w:sz w:val="24"/>
        </w:rPr>
        <w:t xml:space="preserve"> b</w:t>
      </w:r>
      <w:r w:rsidR="000111EF" w:rsidRPr="0054753D">
        <w:rPr>
          <w:rFonts w:cs="Arial"/>
          <w:sz w:val="24"/>
        </w:rPr>
        <w:t xml:space="preserve">e aware that it is a serious criminal offence for them corruptly to receive or give any gift, loan, fee, reward or advantage for doing, or not doing, anything or showing favour, or disfavour, to any person in their official capacity.  If an allegation is made, it is for the </w:t>
      </w:r>
      <w:r w:rsidR="001D2932">
        <w:rPr>
          <w:rFonts w:cs="Arial"/>
          <w:sz w:val="24"/>
        </w:rPr>
        <w:t>individual</w:t>
      </w:r>
      <w:r w:rsidR="000111EF" w:rsidRPr="0054753D">
        <w:rPr>
          <w:rFonts w:cs="Arial"/>
          <w:sz w:val="24"/>
        </w:rPr>
        <w:t xml:space="preserve"> to demonstrate that any such rewards have not been corruptly obtained.</w:t>
      </w:r>
      <w:r w:rsidR="004C531F">
        <w:rPr>
          <w:rFonts w:cs="Arial"/>
          <w:sz w:val="24"/>
        </w:rPr>
        <w:t xml:space="preserve">  For further guidance, see the B&amp;NES Gifts and Hospitality policy on the intranet.</w:t>
      </w:r>
    </w:p>
    <w:p w:rsidR="000111EF" w:rsidRPr="0054753D" w:rsidRDefault="000111EF" w:rsidP="000111EF">
      <w:pPr>
        <w:rPr>
          <w:rFonts w:cs="Arial"/>
          <w:sz w:val="24"/>
        </w:rPr>
      </w:pPr>
    </w:p>
    <w:p w:rsidR="000111EF" w:rsidRPr="009548DF" w:rsidRDefault="000111EF" w:rsidP="00F056E9">
      <w:pPr>
        <w:pStyle w:val="ListParagraph"/>
        <w:numPr>
          <w:ilvl w:val="0"/>
          <w:numId w:val="24"/>
        </w:numPr>
        <w:rPr>
          <w:rFonts w:cs="Arial"/>
          <w:b/>
          <w:sz w:val="24"/>
        </w:rPr>
      </w:pPr>
      <w:r w:rsidRPr="009548DF">
        <w:rPr>
          <w:rFonts w:cs="Arial"/>
          <w:b/>
          <w:sz w:val="24"/>
        </w:rPr>
        <w:t>Use of Financial Resources</w:t>
      </w:r>
    </w:p>
    <w:p w:rsidR="000111EF" w:rsidRDefault="00D2246F" w:rsidP="009548DF">
      <w:pPr>
        <w:ind w:left="786"/>
        <w:rPr>
          <w:rFonts w:cs="Arial"/>
          <w:sz w:val="24"/>
        </w:rPr>
      </w:pPr>
      <w:r>
        <w:rPr>
          <w:rFonts w:cs="Arial"/>
          <w:sz w:val="24"/>
        </w:rPr>
        <w:t xml:space="preserve">Council </w:t>
      </w:r>
      <w:r w:rsidR="007656EE">
        <w:rPr>
          <w:rFonts w:cs="Arial"/>
          <w:sz w:val="24"/>
        </w:rPr>
        <w:t xml:space="preserve">Members and </w:t>
      </w:r>
      <w:r w:rsidR="001D2932">
        <w:rPr>
          <w:rFonts w:cs="Arial"/>
          <w:sz w:val="24"/>
        </w:rPr>
        <w:t>Officers</w:t>
      </w:r>
      <w:r w:rsidR="000111EF" w:rsidRPr="0054753D">
        <w:rPr>
          <w:rFonts w:cs="Arial"/>
          <w:sz w:val="24"/>
        </w:rPr>
        <w:t xml:space="preserve"> </w:t>
      </w:r>
      <w:r w:rsidR="001C13B6" w:rsidRPr="001C13B6">
        <w:rPr>
          <w:rFonts w:cs="Arial"/>
          <w:b/>
          <w:i/>
          <w:color w:val="365F91" w:themeColor="accent1" w:themeShade="BF"/>
          <w:sz w:val="24"/>
        </w:rPr>
        <w:t>MUST</w:t>
      </w:r>
      <w:r w:rsidR="000111EF" w:rsidRPr="004C531F">
        <w:rPr>
          <w:rFonts w:cs="Arial"/>
          <w:sz w:val="24"/>
        </w:rPr>
        <w:t xml:space="preserve"> ensure that they use public funds entrusted to them in a responsible and lawful manner and in accordance with the Council’s </w:t>
      </w:r>
      <w:r w:rsidR="001D2932">
        <w:rPr>
          <w:rFonts w:cs="Arial"/>
          <w:sz w:val="24"/>
        </w:rPr>
        <w:t>F</w:t>
      </w:r>
      <w:r w:rsidR="000111EF" w:rsidRPr="004C531F">
        <w:rPr>
          <w:rFonts w:cs="Arial"/>
          <w:sz w:val="24"/>
        </w:rPr>
        <w:t xml:space="preserve">inancial </w:t>
      </w:r>
      <w:r w:rsidR="001D2932">
        <w:rPr>
          <w:rFonts w:cs="Arial"/>
          <w:sz w:val="24"/>
        </w:rPr>
        <w:t>R</w:t>
      </w:r>
      <w:r w:rsidR="000111EF" w:rsidRPr="004C531F">
        <w:rPr>
          <w:rFonts w:cs="Arial"/>
          <w:sz w:val="24"/>
        </w:rPr>
        <w:t xml:space="preserve">egulations.  They </w:t>
      </w:r>
      <w:r w:rsidR="00924D0E">
        <w:rPr>
          <w:rFonts w:cs="Arial"/>
          <w:sz w:val="24"/>
        </w:rPr>
        <w:t>should</w:t>
      </w:r>
      <w:r w:rsidR="000111EF" w:rsidRPr="004C531F">
        <w:rPr>
          <w:rFonts w:cs="Arial"/>
          <w:sz w:val="24"/>
        </w:rPr>
        <w:t xml:space="preserve"> strive</w:t>
      </w:r>
      <w:r w:rsidR="000111EF" w:rsidRPr="0054753D">
        <w:rPr>
          <w:rFonts w:cs="Arial"/>
          <w:sz w:val="24"/>
        </w:rPr>
        <w:t xml:space="preserve"> to ensure </w:t>
      </w:r>
      <w:r w:rsidR="00EF4DAD">
        <w:rPr>
          <w:rFonts w:cs="Arial"/>
          <w:sz w:val="24"/>
        </w:rPr>
        <w:t>Value for Money</w:t>
      </w:r>
      <w:r w:rsidR="000111EF" w:rsidRPr="0054753D">
        <w:rPr>
          <w:rFonts w:cs="Arial"/>
          <w:sz w:val="24"/>
        </w:rPr>
        <w:t xml:space="preserve"> to the </w:t>
      </w:r>
      <w:r w:rsidR="001D2932">
        <w:rPr>
          <w:rFonts w:cs="Arial"/>
          <w:sz w:val="24"/>
        </w:rPr>
        <w:t>Area</w:t>
      </w:r>
      <w:r w:rsidR="000111EF" w:rsidRPr="0054753D">
        <w:rPr>
          <w:rFonts w:cs="Arial"/>
          <w:sz w:val="24"/>
        </w:rPr>
        <w:t xml:space="preserve"> and to avoid legal challenge to the Council.</w:t>
      </w:r>
    </w:p>
    <w:p w:rsidR="006F2D13" w:rsidRDefault="006F2D13" w:rsidP="009548DF">
      <w:pPr>
        <w:ind w:left="786"/>
        <w:rPr>
          <w:rFonts w:cs="Arial"/>
          <w:sz w:val="24"/>
        </w:rPr>
      </w:pPr>
    </w:p>
    <w:p w:rsidR="006F2D13" w:rsidRPr="00707754" w:rsidRDefault="006F2D13" w:rsidP="006F2D13">
      <w:pPr>
        <w:pStyle w:val="ListParagraph"/>
        <w:numPr>
          <w:ilvl w:val="0"/>
          <w:numId w:val="24"/>
        </w:numPr>
        <w:rPr>
          <w:rFonts w:cs="Arial"/>
          <w:b/>
          <w:sz w:val="24"/>
        </w:rPr>
      </w:pPr>
      <w:r w:rsidRPr="00707754">
        <w:rPr>
          <w:rFonts w:cs="Arial"/>
          <w:b/>
          <w:sz w:val="24"/>
        </w:rPr>
        <w:t>Lobbying</w:t>
      </w:r>
    </w:p>
    <w:p w:rsidR="00707754" w:rsidRPr="00707754" w:rsidRDefault="00707754" w:rsidP="00707754">
      <w:pPr>
        <w:autoSpaceDE w:val="0"/>
        <w:autoSpaceDN w:val="0"/>
        <w:ind w:left="788"/>
        <w:rPr>
          <w:rFonts w:ascii="GillSansMT" w:hAnsi="GillSansMT"/>
          <w:sz w:val="24"/>
        </w:rPr>
      </w:pPr>
      <w:r w:rsidRPr="00707754">
        <w:rPr>
          <w:rFonts w:ascii="GillSansMT" w:hAnsi="GillSansMT"/>
          <w:sz w:val="24"/>
        </w:rPr>
        <w:t xml:space="preserve">It is recognised that lobbying is a normal and perfectly legitimate element of the process of local governance however it is important that Members protect their impartiality and integrity when dealing with external contractors and suppliers. </w:t>
      </w:r>
    </w:p>
    <w:p w:rsidR="00707754" w:rsidRDefault="00707754" w:rsidP="00707754">
      <w:pPr>
        <w:autoSpaceDE w:val="0"/>
        <w:autoSpaceDN w:val="0"/>
        <w:ind w:left="788"/>
        <w:rPr>
          <w:rFonts w:ascii="GillSansMT" w:hAnsi="GillSansMT"/>
          <w:sz w:val="24"/>
        </w:rPr>
      </w:pPr>
    </w:p>
    <w:p w:rsidR="00707754" w:rsidRPr="00707754" w:rsidRDefault="00707754" w:rsidP="00707754">
      <w:pPr>
        <w:autoSpaceDE w:val="0"/>
        <w:autoSpaceDN w:val="0"/>
        <w:ind w:left="788"/>
        <w:rPr>
          <w:rFonts w:ascii="Calibri" w:hAnsi="Calibri"/>
          <w:szCs w:val="22"/>
        </w:rPr>
      </w:pPr>
      <w:r w:rsidRPr="00707754">
        <w:rPr>
          <w:rFonts w:ascii="GillSansMT" w:hAnsi="GillSansMT"/>
          <w:sz w:val="24"/>
        </w:rPr>
        <w:t xml:space="preserve">Members </w:t>
      </w:r>
      <w:r w:rsidR="00CF70D8" w:rsidRPr="00CF70D8">
        <w:rPr>
          <w:rFonts w:ascii="GillSansMT" w:hAnsi="GillSansMT"/>
          <w:b/>
          <w:i/>
          <w:color w:val="4F81BD" w:themeColor="accent1"/>
          <w:sz w:val="24"/>
        </w:rPr>
        <w:t>MUST NOT</w:t>
      </w:r>
      <w:r w:rsidRPr="00CF70D8">
        <w:rPr>
          <w:rFonts w:ascii="GillSansMT" w:hAnsi="GillSansMT"/>
          <w:color w:val="4F81BD" w:themeColor="accent1"/>
          <w:sz w:val="24"/>
        </w:rPr>
        <w:t xml:space="preserve"> </w:t>
      </w:r>
      <w:r w:rsidRPr="00707754">
        <w:rPr>
          <w:rFonts w:ascii="GillSansMT" w:hAnsi="GillSansMT"/>
          <w:sz w:val="24"/>
        </w:rPr>
        <w:t>breach the Bath &amp; North East Somerset Code of Conduct by listening to or receiving viewpoints from contractors and suppliers or other interested parties unless they make it clear that they are keeping an open mind. Indicating a bias toward a particular product, supplier or contractor would prejudice impartiality and could lead to a legal challenge against the Council.</w:t>
      </w:r>
    </w:p>
    <w:p w:rsidR="008801D6" w:rsidRPr="00707754" w:rsidRDefault="008801D6" w:rsidP="009548DF">
      <w:pPr>
        <w:ind w:left="786"/>
        <w:rPr>
          <w:rFonts w:cs="Arial"/>
          <w:sz w:val="24"/>
        </w:rPr>
      </w:pPr>
    </w:p>
    <w:p w:rsidR="009E6225" w:rsidRPr="009E6225" w:rsidRDefault="009E6225" w:rsidP="008801D6">
      <w:pPr>
        <w:pStyle w:val="ListParagraph"/>
        <w:numPr>
          <w:ilvl w:val="0"/>
          <w:numId w:val="24"/>
        </w:numPr>
        <w:rPr>
          <w:rFonts w:cs="Arial"/>
          <w:b/>
          <w:sz w:val="24"/>
        </w:rPr>
      </w:pPr>
      <w:r w:rsidRPr="00707754">
        <w:rPr>
          <w:rFonts w:cs="Arial"/>
          <w:b/>
          <w:sz w:val="24"/>
        </w:rPr>
        <w:t>Form</w:t>
      </w:r>
      <w:r w:rsidRPr="009E6225">
        <w:rPr>
          <w:rFonts w:cs="Arial"/>
          <w:b/>
          <w:sz w:val="24"/>
        </w:rPr>
        <w:t>er Council Employees</w:t>
      </w:r>
    </w:p>
    <w:p w:rsidR="008801D6" w:rsidRPr="00707754" w:rsidRDefault="008801D6" w:rsidP="00707754">
      <w:pPr>
        <w:ind w:left="788"/>
        <w:rPr>
          <w:rFonts w:cs="Arial"/>
          <w:sz w:val="24"/>
        </w:rPr>
      </w:pPr>
      <w:r w:rsidRPr="00707754">
        <w:rPr>
          <w:rFonts w:cs="Arial"/>
          <w:sz w:val="24"/>
        </w:rPr>
        <w:t>Council Members and employees should endeavour to ensure that where they contract with a supplier to provide services or works to the Council, that the supplier does not employ a former Council employee when producing and submitting the response to the tender.  This will ensure that all suppliers in the tendering process and treated fairly and that no one supplier is given a tendering advantage and respects Council confidentiality.</w:t>
      </w:r>
    </w:p>
    <w:p w:rsidR="000111EF" w:rsidRDefault="000111EF" w:rsidP="000111EF">
      <w:pPr>
        <w:rPr>
          <w:rFonts w:cs="Arial"/>
          <w:sz w:val="24"/>
        </w:rPr>
      </w:pPr>
    </w:p>
    <w:p w:rsidR="00EE68D4" w:rsidRDefault="00EE68D4" w:rsidP="000111EF">
      <w:pPr>
        <w:rPr>
          <w:rFonts w:cs="Arial"/>
          <w:sz w:val="24"/>
        </w:rPr>
      </w:pPr>
    </w:p>
    <w:p w:rsidR="000111EF" w:rsidRPr="008B32F5" w:rsidRDefault="000111EF" w:rsidP="000111EF">
      <w:pPr>
        <w:pStyle w:val="Legal1"/>
        <w:numPr>
          <w:ilvl w:val="0"/>
          <w:numId w:val="0"/>
        </w:numPr>
        <w:ind w:left="567" w:hanging="567"/>
        <w:jc w:val="center"/>
        <w:rPr>
          <w:sz w:val="28"/>
          <w:szCs w:val="28"/>
        </w:rPr>
      </w:pPr>
      <w:r w:rsidRPr="008B32F5">
        <w:rPr>
          <w:sz w:val="28"/>
          <w:szCs w:val="28"/>
        </w:rPr>
        <w:lastRenderedPageBreak/>
        <w:t xml:space="preserve">Appendix </w:t>
      </w:r>
      <w:r w:rsidR="008F1C13">
        <w:rPr>
          <w:sz w:val="28"/>
          <w:szCs w:val="28"/>
        </w:rPr>
        <w:t>4</w:t>
      </w:r>
      <w:r w:rsidRPr="008B32F5">
        <w:rPr>
          <w:sz w:val="28"/>
          <w:szCs w:val="28"/>
        </w:rPr>
        <w:t xml:space="preserve"> Confidentiality</w:t>
      </w:r>
      <w:r w:rsidR="008B32F5">
        <w:rPr>
          <w:sz w:val="28"/>
          <w:szCs w:val="28"/>
        </w:rPr>
        <w:t xml:space="preserve">, </w:t>
      </w:r>
      <w:r w:rsidRPr="008B32F5">
        <w:rPr>
          <w:sz w:val="28"/>
          <w:szCs w:val="28"/>
        </w:rPr>
        <w:t>Intellectual Property</w:t>
      </w:r>
      <w:r w:rsidR="008B32F5">
        <w:rPr>
          <w:sz w:val="28"/>
          <w:szCs w:val="28"/>
        </w:rPr>
        <w:t xml:space="preserve">, </w:t>
      </w:r>
      <w:r w:rsidR="00C6009B">
        <w:rPr>
          <w:sz w:val="28"/>
          <w:szCs w:val="28"/>
        </w:rPr>
        <w:t>Data Protection</w:t>
      </w:r>
      <w:r w:rsidR="00023935">
        <w:rPr>
          <w:sz w:val="28"/>
          <w:szCs w:val="28"/>
        </w:rPr>
        <w:t>,</w:t>
      </w:r>
      <w:r w:rsidR="00C6009B">
        <w:rPr>
          <w:sz w:val="28"/>
          <w:szCs w:val="28"/>
        </w:rPr>
        <w:t xml:space="preserve"> </w:t>
      </w:r>
      <w:r w:rsidRPr="008B32F5">
        <w:rPr>
          <w:sz w:val="28"/>
          <w:szCs w:val="28"/>
        </w:rPr>
        <w:t>Transparency</w:t>
      </w:r>
      <w:r w:rsidR="00023935">
        <w:rPr>
          <w:sz w:val="28"/>
          <w:szCs w:val="28"/>
        </w:rPr>
        <w:t xml:space="preserve"> and Redaction</w:t>
      </w:r>
    </w:p>
    <w:p w:rsidR="000111EF" w:rsidRDefault="000111EF" w:rsidP="00F056E9">
      <w:pPr>
        <w:pStyle w:val="Legal1"/>
        <w:numPr>
          <w:ilvl w:val="0"/>
          <w:numId w:val="25"/>
        </w:numPr>
      </w:pPr>
      <w:r>
        <w:t>Confidentiality</w:t>
      </w:r>
    </w:p>
    <w:p w:rsidR="000111EF" w:rsidRDefault="00571477" w:rsidP="00571477">
      <w:pPr>
        <w:pStyle w:val="Legal1"/>
        <w:numPr>
          <w:ilvl w:val="0"/>
          <w:numId w:val="0"/>
        </w:numPr>
        <w:ind w:left="1134" w:hanging="567"/>
        <w:jc w:val="left"/>
        <w:rPr>
          <w:b w:val="0"/>
        </w:rPr>
      </w:pPr>
      <w:r>
        <w:rPr>
          <w:b w:val="0"/>
        </w:rPr>
        <w:t>1.1</w:t>
      </w:r>
      <w:r>
        <w:rPr>
          <w:b w:val="0"/>
        </w:rPr>
        <w:tab/>
      </w:r>
      <w:r w:rsidR="000111EF" w:rsidRPr="006C3851">
        <w:rPr>
          <w:b w:val="0"/>
        </w:rPr>
        <w:t xml:space="preserve">The Council has a responsibility to ensure that information provided to suppliers and provided by suppliers is treated confidentially.  This is not only good practice but also gives the suppliers confidence that they are being treated fairly and without discrimination. </w:t>
      </w:r>
      <w:r w:rsidR="000111EF">
        <w:rPr>
          <w:b w:val="0"/>
        </w:rPr>
        <w:t xml:space="preserve">  Information provided by the Council is given to suppliers in confidence and only to those whom they need to consult for the purpose of preparing the </w:t>
      </w:r>
      <w:r w:rsidR="00EF4DAD">
        <w:rPr>
          <w:b w:val="0"/>
        </w:rPr>
        <w:t>Tender</w:t>
      </w:r>
      <w:r w:rsidR="000111EF">
        <w:rPr>
          <w:b w:val="0"/>
        </w:rPr>
        <w:t>, such as professional advisors or joint bidders.</w:t>
      </w:r>
    </w:p>
    <w:p w:rsidR="000111EF" w:rsidRDefault="00571477" w:rsidP="00571477">
      <w:pPr>
        <w:pStyle w:val="Legal1"/>
        <w:numPr>
          <w:ilvl w:val="0"/>
          <w:numId w:val="0"/>
        </w:numPr>
        <w:ind w:left="1134" w:hanging="567"/>
        <w:jc w:val="left"/>
        <w:rPr>
          <w:b w:val="0"/>
        </w:rPr>
      </w:pPr>
      <w:r>
        <w:rPr>
          <w:b w:val="0"/>
        </w:rPr>
        <w:t>1.2</w:t>
      </w:r>
      <w:r>
        <w:rPr>
          <w:b w:val="0"/>
        </w:rPr>
        <w:tab/>
      </w:r>
      <w:r w:rsidR="00132D86">
        <w:rPr>
          <w:b w:val="0"/>
        </w:rPr>
        <w:t>If</w:t>
      </w:r>
      <w:r w:rsidR="000111EF">
        <w:rPr>
          <w:b w:val="0"/>
        </w:rPr>
        <w:t xml:space="preserve"> a </w:t>
      </w:r>
      <w:r>
        <w:rPr>
          <w:b w:val="0"/>
        </w:rPr>
        <w:t>C</w:t>
      </w:r>
      <w:r w:rsidR="000111EF">
        <w:rPr>
          <w:b w:val="0"/>
        </w:rPr>
        <w:t xml:space="preserve">onflict </w:t>
      </w:r>
      <w:r>
        <w:rPr>
          <w:b w:val="0"/>
        </w:rPr>
        <w:t xml:space="preserve">of Interest </w:t>
      </w:r>
      <w:r w:rsidR="000111EF">
        <w:rPr>
          <w:b w:val="0"/>
        </w:rPr>
        <w:t>arise</w:t>
      </w:r>
      <w:r w:rsidR="00132D86">
        <w:rPr>
          <w:b w:val="0"/>
        </w:rPr>
        <w:t>s</w:t>
      </w:r>
      <w:r w:rsidR="000111EF">
        <w:rPr>
          <w:b w:val="0"/>
        </w:rPr>
        <w:t xml:space="preserve"> or if at any time during the procurement it is discovered that the </w:t>
      </w:r>
      <w:r>
        <w:rPr>
          <w:b w:val="0"/>
        </w:rPr>
        <w:t>tenderer</w:t>
      </w:r>
      <w:r w:rsidR="000111EF">
        <w:rPr>
          <w:b w:val="0"/>
        </w:rPr>
        <w:t xml:space="preserve"> has not acted confidentially, the Council has the right to eliminate them from the procurement exercise.</w:t>
      </w:r>
    </w:p>
    <w:p w:rsidR="000111EF" w:rsidRPr="006C3851" w:rsidRDefault="00571477" w:rsidP="00571477">
      <w:pPr>
        <w:pStyle w:val="Legal1"/>
        <w:numPr>
          <w:ilvl w:val="0"/>
          <w:numId w:val="0"/>
        </w:numPr>
        <w:ind w:left="1134" w:hanging="567"/>
        <w:jc w:val="left"/>
        <w:rPr>
          <w:b w:val="0"/>
        </w:rPr>
      </w:pPr>
      <w:r>
        <w:rPr>
          <w:b w:val="0"/>
        </w:rPr>
        <w:t>1.3</w:t>
      </w:r>
      <w:r>
        <w:rPr>
          <w:b w:val="0"/>
        </w:rPr>
        <w:tab/>
        <w:t>Tenderers</w:t>
      </w:r>
      <w:r w:rsidR="000111EF">
        <w:rPr>
          <w:b w:val="0"/>
        </w:rPr>
        <w:t xml:space="preserve"> have the right to state what elements of their </w:t>
      </w:r>
      <w:r w:rsidR="00EF4DAD">
        <w:rPr>
          <w:b w:val="0"/>
        </w:rPr>
        <w:t>Tender</w:t>
      </w:r>
      <w:r w:rsidR="000111EF">
        <w:rPr>
          <w:b w:val="0"/>
        </w:rPr>
        <w:t xml:space="preserve"> response they want to remain confidential however under the Freedom of Information Act the Council </w:t>
      </w:r>
      <w:r w:rsidR="001C13B6" w:rsidRPr="001C13B6">
        <w:rPr>
          <w:i/>
          <w:color w:val="365F91" w:themeColor="accent1" w:themeShade="BF"/>
        </w:rPr>
        <w:t>MUST</w:t>
      </w:r>
      <w:r w:rsidR="000111EF" w:rsidRPr="00924D0E">
        <w:rPr>
          <w:b w:val="0"/>
        </w:rPr>
        <w:t xml:space="preserve"> </w:t>
      </w:r>
      <w:r w:rsidR="000111EF">
        <w:rPr>
          <w:b w:val="0"/>
        </w:rPr>
        <w:t>provide information requested with some exceptions such as commercially confidential items (pricing, intellectual property etc.)</w:t>
      </w:r>
      <w:r w:rsidR="00F61FEB">
        <w:rPr>
          <w:b w:val="0"/>
        </w:rPr>
        <w:t xml:space="preserve"> which can be redacted from the version published in the public domain.</w:t>
      </w:r>
      <w:r>
        <w:rPr>
          <w:b w:val="0"/>
        </w:rPr>
        <w:t xml:space="preserve"> Contractors’ cooperation may be needed to ensure the Council complies with requests for information.</w:t>
      </w:r>
    </w:p>
    <w:p w:rsidR="000111EF" w:rsidRDefault="000111EF" w:rsidP="00F056E9">
      <w:pPr>
        <w:pStyle w:val="Legal1"/>
        <w:numPr>
          <w:ilvl w:val="0"/>
          <w:numId w:val="25"/>
        </w:numPr>
      </w:pPr>
      <w:r>
        <w:t>Intellectual Property</w:t>
      </w:r>
    </w:p>
    <w:p w:rsidR="000111EF" w:rsidRPr="004E1AFF" w:rsidRDefault="00571477" w:rsidP="00571477">
      <w:pPr>
        <w:autoSpaceDE w:val="0"/>
        <w:autoSpaceDN w:val="0"/>
        <w:adjustRightInd w:val="0"/>
        <w:spacing w:before="120" w:after="120"/>
        <w:ind w:left="1134" w:hanging="414"/>
        <w:rPr>
          <w:rFonts w:cs="Arial"/>
          <w:sz w:val="24"/>
        </w:rPr>
      </w:pPr>
      <w:r>
        <w:rPr>
          <w:rFonts w:cs="Arial"/>
          <w:sz w:val="24"/>
        </w:rPr>
        <w:t>2.1</w:t>
      </w:r>
      <w:r>
        <w:rPr>
          <w:rFonts w:cs="Arial"/>
          <w:sz w:val="24"/>
        </w:rPr>
        <w:tab/>
      </w:r>
      <w:r w:rsidR="000111EF" w:rsidRPr="004E1AFF">
        <w:rPr>
          <w:rFonts w:cs="Arial"/>
          <w:sz w:val="24"/>
        </w:rPr>
        <w:t xml:space="preserve">“Intellectual Property Rights” </w:t>
      </w:r>
      <w:r>
        <w:rPr>
          <w:rFonts w:cs="Arial"/>
          <w:sz w:val="24"/>
        </w:rPr>
        <w:t>includes</w:t>
      </w:r>
      <w:r w:rsidR="000111EF" w:rsidRPr="004E1AFF">
        <w:rPr>
          <w:rFonts w:cs="Arial"/>
          <w:sz w:val="24"/>
        </w:rPr>
        <w:t xml:space="preserve"> patents, inventions, trade-marks, service marks, logos, design rights, copyright, database rights, domain names, trade or business names, moral rights and other similar rights or obligations.</w:t>
      </w:r>
    </w:p>
    <w:p w:rsidR="000111EF" w:rsidRDefault="00571477" w:rsidP="00CE06A3">
      <w:pPr>
        <w:pStyle w:val="Default"/>
        <w:tabs>
          <w:tab w:val="num" w:pos="1224"/>
        </w:tabs>
        <w:spacing w:before="120" w:after="120" w:line="300" w:lineRule="auto"/>
        <w:ind w:left="1134" w:hanging="414"/>
      </w:pPr>
      <w:r>
        <w:t>2.2</w:t>
      </w:r>
      <w:r w:rsidR="00CE06A3">
        <w:t xml:space="preserve"> </w:t>
      </w:r>
      <w:r w:rsidR="000111EF">
        <w:t>Generally speaking, a</w:t>
      </w:r>
      <w:r w:rsidR="000111EF" w:rsidRPr="004E1AFF">
        <w:t xml:space="preserve">ll intellectual property rights in all works or supplies provided under </w:t>
      </w:r>
      <w:r w:rsidR="000111EF">
        <w:t xml:space="preserve">a </w:t>
      </w:r>
      <w:r>
        <w:t>C</w:t>
      </w:r>
      <w:r w:rsidR="000111EF">
        <w:t>ontract</w:t>
      </w:r>
      <w:r w:rsidR="000111EF" w:rsidRPr="004E1AFF">
        <w:t xml:space="preserve"> which are written or produced on a bespoke or </w:t>
      </w:r>
      <w:r w:rsidR="00AE27BB">
        <w:t>c</w:t>
      </w:r>
      <w:r w:rsidR="00AE27BB" w:rsidRPr="004E1AFF">
        <w:t>ustomized</w:t>
      </w:r>
      <w:r w:rsidR="000111EF" w:rsidRPr="004E1AFF">
        <w:t xml:space="preserve"> basis </w:t>
      </w:r>
      <w:r w:rsidR="000111EF">
        <w:t xml:space="preserve">would be </w:t>
      </w:r>
      <w:r w:rsidR="000111EF" w:rsidRPr="004E1AFF">
        <w:t>owned by the C</w:t>
      </w:r>
      <w:r w:rsidR="000111EF">
        <w:t>ouncil</w:t>
      </w:r>
      <w:r w:rsidR="000111EF" w:rsidRPr="004E1AFF">
        <w:t xml:space="preserve"> and the </w:t>
      </w:r>
      <w:r>
        <w:t>contractor should be required</w:t>
      </w:r>
      <w:r w:rsidR="00DD767D">
        <w:t xml:space="preserve"> </w:t>
      </w:r>
      <w:r w:rsidR="000111EF">
        <w:t xml:space="preserve">to </w:t>
      </w:r>
      <w:r w:rsidR="000111EF" w:rsidRPr="004E1AFF">
        <w:t xml:space="preserve">ensure that it </w:t>
      </w:r>
      <w:r w:rsidR="000111EF">
        <w:t>allows</w:t>
      </w:r>
      <w:r w:rsidR="000111EF" w:rsidRPr="004E1AFF">
        <w:t xml:space="preserve"> such ownership.</w:t>
      </w:r>
    </w:p>
    <w:p w:rsidR="000111EF" w:rsidRDefault="001D08C5" w:rsidP="001D08C5">
      <w:pPr>
        <w:pStyle w:val="Default"/>
        <w:tabs>
          <w:tab w:val="num" w:pos="1224"/>
        </w:tabs>
        <w:spacing w:before="120" w:after="120" w:line="300" w:lineRule="auto"/>
        <w:ind w:left="1134" w:hanging="414"/>
      </w:pPr>
      <w:r>
        <w:t>2.3</w:t>
      </w:r>
      <w:r>
        <w:tab/>
      </w:r>
      <w:r w:rsidR="000111EF">
        <w:t>However, w</w:t>
      </w:r>
      <w:r w:rsidR="000111EF" w:rsidRPr="004E1AFF">
        <w:t xml:space="preserve">here the </w:t>
      </w:r>
      <w:r w:rsidR="000111EF">
        <w:t>s</w:t>
      </w:r>
      <w:r w:rsidR="000111EF" w:rsidRPr="004E1AFF">
        <w:t>upplier provides existing intellectual property right protected material to the C</w:t>
      </w:r>
      <w:r w:rsidR="000111EF">
        <w:t>ouncil</w:t>
      </w:r>
      <w:r w:rsidR="000111EF" w:rsidRPr="004E1AFF">
        <w:t xml:space="preserve"> under </w:t>
      </w:r>
      <w:r w:rsidR="000111EF">
        <w:t xml:space="preserve">a </w:t>
      </w:r>
      <w:r w:rsidR="00571477">
        <w:t>C</w:t>
      </w:r>
      <w:r w:rsidR="000111EF">
        <w:t>ontract</w:t>
      </w:r>
      <w:r w:rsidR="000111EF" w:rsidRPr="004E1AFF">
        <w:t xml:space="preserve">, </w:t>
      </w:r>
      <w:r w:rsidR="000111EF">
        <w:t xml:space="preserve">it has to </w:t>
      </w:r>
      <w:r w:rsidR="000111EF" w:rsidRPr="004E1AFF">
        <w:t xml:space="preserve">warrant it has the right to do so and </w:t>
      </w:r>
      <w:r w:rsidR="000111EF">
        <w:t>it</w:t>
      </w:r>
      <w:r w:rsidR="000111EF" w:rsidRPr="004E1AFF">
        <w:t xml:space="preserve"> fully indemnif</w:t>
      </w:r>
      <w:r w:rsidR="000111EF">
        <w:t>ies the Council</w:t>
      </w:r>
      <w:r w:rsidR="000111EF" w:rsidRPr="004E1AFF">
        <w:t xml:space="preserve"> against all loss or liability arising from any third party intellectual property rights claims </w:t>
      </w:r>
      <w:r w:rsidR="000111EF" w:rsidRPr="004E1AFF">
        <w:lastRenderedPageBreak/>
        <w:t xml:space="preserve">arising both from such existing material and in relation to any such bespoke work. </w:t>
      </w:r>
    </w:p>
    <w:p w:rsidR="000111EF" w:rsidRDefault="000111EF" w:rsidP="00F056E9">
      <w:pPr>
        <w:pStyle w:val="Legal1"/>
        <w:numPr>
          <w:ilvl w:val="0"/>
          <w:numId w:val="25"/>
        </w:numPr>
      </w:pPr>
      <w:r>
        <w:t>Data Protection</w:t>
      </w:r>
    </w:p>
    <w:p w:rsidR="000111EF" w:rsidRDefault="00571477" w:rsidP="00023935">
      <w:pPr>
        <w:pStyle w:val="Legal1"/>
        <w:numPr>
          <w:ilvl w:val="0"/>
          <w:numId w:val="0"/>
        </w:numPr>
        <w:ind w:left="1689" w:hanging="555"/>
        <w:jc w:val="left"/>
        <w:rPr>
          <w:b w:val="0"/>
        </w:rPr>
      </w:pPr>
      <w:r w:rsidRPr="00CE06A3">
        <w:rPr>
          <w:b w:val="0"/>
        </w:rPr>
        <w:t>3.1</w:t>
      </w:r>
      <w:r w:rsidR="00B97FD8">
        <w:tab/>
      </w:r>
      <w:r w:rsidR="000111EF" w:rsidRPr="00C9333D">
        <w:rPr>
          <w:rStyle w:val="tgc"/>
          <w:rFonts w:cs="Arial"/>
          <w:b w:val="0"/>
          <w:color w:val="222222"/>
        </w:rPr>
        <w:t xml:space="preserve">The </w:t>
      </w:r>
      <w:r w:rsidR="000111EF" w:rsidRPr="00C9333D">
        <w:rPr>
          <w:rStyle w:val="tgc"/>
          <w:rFonts w:cs="Arial"/>
          <w:b w:val="0"/>
          <w:bCs/>
          <w:color w:val="222222"/>
        </w:rPr>
        <w:t>Data Protection Act 1998</w:t>
      </w:r>
      <w:r w:rsidR="000111EF" w:rsidRPr="00C9333D">
        <w:rPr>
          <w:rStyle w:val="tgc"/>
          <w:rFonts w:cs="Arial"/>
          <w:b w:val="0"/>
          <w:color w:val="222222"/>
        </w:rPr>
        <w:t xml:space="preserve"> (DPA) is an </w:t>
      </w:r>
      <w:r w:rsidR="000111EF" w:rsidRPr="00C9333D">
        <w:rPr>
          <w:rStyle w:val="tgc"/>
          <w:rFonts w:cs="Arial"/>
          <w:b w:val="0"/>
          <w:bCs/>
          <w:color w:val="222222"/>
        </w:rPr>
        <w:t>Act</w:t>
      </w:r>
      <w:r w:rsidR="000111EF" w:rsidRPr="00C9333D">
        <w:rPr>
          <w:rStyle w:val="tgc"/>
          <w:rFonts w:cs="Arial"/>
          <w:b w:val="0"/>
          <w:color w:val="222222"/>
        </w:rPr>
        <w:t xml:space="preserve"> of Parliament which defines UK law on the processing of </w:t>
      </w:r>
      <w:r w:rsidR="000111EF" w:rsidRPr="00C9333D">
        <w:rPr>
          <w:rStyle w:val="tgc"/>
          <w:rFonts w:cs="Arial"/>
          <w:b w:val="0"/>
          <w:bCs/>
          <w:color w:val="222222"/>
        </w:rPr>
        <w:t>data</w:t>
      </w:r>
      <w:r w:rsidR="000111EF" w:rsidRPr="00C9333D">
        <w:rPr>
          <w:rStyle w:val="tgc"/>
          <w:rFonts w:cs="Arial"/>
          <w:b w:val="0"/>
          <w:color w:val="222222"/>
        </w:rPr>
        <w:t xml:space="preserve"> on</w:t>
      </w:r>
      <w:r w:rsidR="000111EF">
        <w:rPr>
          <w:rStyle w:val="tgc"/>
          <w:rFonts w:cs="Arial"/>
          <w:color w:val="222222"/>
        </w:rPr>
        <w:t xml:space="preserve"> identifiable living people. </w:t>
      </w:r>
      <w:r w:rsidR="000111EF" w:rsidRPr="00C9333D">
        <w:rPr>
          <w:rStyle w:val="tgc"/>
          <w:rFonts w:cs="Arial"/>
          <w:b w:val="0"/>
          <w:color w:val="222222"/>
        </w:rPr>
        <w:t xml:space="preserve">It is the main piece of legislation that governs the </w:t>
      </w:r>
      <w:r w:rsidR="000111EF" w:rsidRPr="00C9333D">
        <w:rPr>
          <w:rStyle w:val="tgc"/>
          <w:rFonts w:cs="Arial"/>
          <w:b w:val="0"/>
          <w:bCs/>
          <w:color w:val="222222"/>
        </w:rPr>
        <w:t>protection</w:t>
      </w:r>
      <w:r w:rsidR="000111EF" w:rsidRPr="00C9333D">
        <w:rPr>
          <w:rStyle w:val="tgc"/>
          <w:rFonts w:cs="Arial"/>
          <w:b w:val="0"/>
          <w:color w:val="222222"/>
        </w:rPr>
        <w:t xml:space="preserve"> of personal </w:t>
      </w:r>
      <w:r w:rsidR="000111EF" w:rsidRPr="00C9333D">
        <w:rPr>
          <w:rStyle w:val="tgc"/>
          <w:rFonts w:cs="Arial"/>
          <w:b w:val="0"/>
          <w:bCs/>
          <w:color w:val="222222"/>
        </w:rPr>
        <w:t>data</w:t>
      </w:r>
      <w:r w:rsidR="000111EF" w:rsidRPr="00C9333D">
        <w:rPr>
          <w:rStyle w:val="tgc"/>
          <w:rFonts w:cs="Arial"/>
          <w:b w:val="0"/>
          <w:color w:val="222222"/>
        </w:rPr>
        <w:t xml:space="preserve"> in the UK.</w:t>
      </w:r>
      <w:r w:rsidR="000111EF">
        <w:rPr>
          <w:rStyle w:val="tgc"/>
          <w:rFonts w:cs="Arial"/>
          <w:b w:val="0"/>
          <w:color w:val="222222"/>
        </w:rPr>
        <w:t xml:space="preserve"> </w:t>
      </w:r>
      <w:r w:rsidR="000111EF" w:rsidRPr="00C9333D">
        <w:rPr>
          <w:b w:val="0"/>
        </w:rPr>
        <w:t xml:space="preserve"> </w:t>
      </w:r>
      <w:r w:rsidR="000111EF">
        <w:rPr>
          <w:b w:val="0"/>
        </w:rPr>
        <w:t>A</w:t>
      </w:r>
      <w:r w:rsidR="000111EF" w:rsidRPr="00C9333D">
        <w:rPr>
          <w:b w:val="0"/>
        </w:rPr>
        <w:t xml:space="preserve">ll </w:t>
      </w:r>
      <w:r>
        <w:rPr>
          <w:b w:val="0"/>
        </w:rPr>
        <w:t>O</w:t>
      </w:r>
      <w:r w:rsidR="000111EF" w:rsidRPr="00C9333D">
        <w:rPr>
          <w:b w:val="0"/>
        </w:rPr>
        <w:t xml:space="preserve">fficers are </w:t>
      </w:r>
      <w:r w:rsidR="000111EF">
        <w:rPr>
          <w:b w:val="0"/>
        </w:rPr>
        <w:t xml:space="preserve">legally obliged to comply with the Act.  </w:t>
      </w:r>
    </w:p>
    <w:p w:rsidR="000111EF" w:rsidRDefault="00CE06A3" w:rsidP="00023935">
      <w:pPr>
        <w:pStyle w:val="Legal1"/>
        <w:numPr>
          <w:ilvl w:val="0"/>
          <w:numId w:val="0"/>
        </w:numPr>
        <w:ind w:left="1151" w:hanging="414"/>
        <w:jc w:val="left"/>
        <w:rPr>
          <w:rStyle w:val="tgc"/>
          <w:rFonts w:cs="Arial"/>
          <w:b w:val="0"/>
          <w:color w:val="222222"/>
        </w:rPr>
      </w:pPr>
      <w:r>
        <w:rPr>
          <w:rStyle w:val="tgc"/>
          <w:rFonts w:cs="Arial"/>
          <w:b w:val="0"/>
          <w:color w:val="222222"/>
        </w:rPr>
        <w:tab/>
      </w:r>
      <w:r w:rsidR="00571477">
        <w:rPr>
          <w:rStyle w:val="tgc"/>
          <w:rFonts w:cs="Arial"/>
          <w:b w:val="0"/>
          <w:color w:val="222222"/>
        </w:rPr>
        <w:t>3.2</w:t>
      </w:r>
      <w:r w:rsidR="00B97FD8">
        <w:rPr>
          <w:rStyle w:val="tgc"/>
          <w:rFonts w:cs="Arial"/>
          <w:b w:val="0"/>
          <w:color w:val="222222"/>
        </w:rPr>
        <w:tab/>
      </w:r>
      <w:r w:rsidR="000111EF">
        <w:rPr>
          <w:rStyle w:val="tgc"/>
          <w:rFonts w:cs="Arial"/>
          <w:b w:val="0"/>
          <w:color w:val="222222"/>
        </w:rPr>
        <w:t xml:space="preserve">The Council’s Terms and Conditions of Contract contain a </w:t>
      </w:r>
      <w:r w:rsidR="00571477">
        <w:rPr>
          <w:rStyle w:val="tgc"/>
          <w:rFonts w:cs="Arial"/>
          <w:b w:val="0"/>
          <w:color w:val="222222"/>
        </w:rPr>
        <w:t>d</w:t>
      </w:r>
      <w:r w:rsidR="000111EF">
        <w:rPr>
          <w:rStyle w:val="tgc"/>
          <w:rFonts w:cs="Arial"/>
          <w:b w:val="0"/>
          <w:color w:val="222222"/>
        </w:rPr>
        <w:t xml:space="preserve">ata </w:t>
      </w:r>
      <w:r>
        <w:rPr>
          <w:rStyle w:val="tgc"/>
          <w:rFonts w:cs="Arial"/>
          <w:b w:val="0"/>
          <w:color w:val="222222"/>
        </w:rPr>
        <w:t xml:space="preserve">      </w:t>
      </w:r>
      <w:r>
        <w:rPr>
          <w:rStyle w:val="tgc"/>
          <w:rFonts w:cs="Arial"/>
          <w:b w:val="0"/>
          <w:color w:val="222222"/>
        </w:rPr>
        <w:tab/>
      </w:r>
      <w:r w:rsidR="00571477">
        <w:rPr>
          <w:rStyle w:val="tgc"/>
          <w:rFonts w:cs="Arial"/>
          <w:b w:val="0"/>
          <w:color w:val="222222"/>
        </w:rPr>
        <w:t>p</w:t>
      </w:r>
      <w:r w:rsidR="000111EF">
        <w:rPr>
          <w:rStyle w:val="tgc"/>
          <w:rFonts w:cs="Arial"/>
          <w:b w:val="0"/>
          <w:color w:val="222222"/>
        </w:rPr>
        <w:t xml:space="preserve">rotection clause which states what </w:t>
      </w:r>
      <w:r w:rsidR="00571477">
        <w:rPr>
          <w:rStyle w:val="tgc"/>
          <w:rFonts w:cs="Arial"/>
          <w:b w:val="0"/>
          <w:color w:val="222222"/>
        </w:rPr>
        <w:t>contractors</w:t>
      </w:r>
      <w:r w:rsidR="000111EF">
        <w:rPr>
          <w:rStyle w:val="tgc"/>
          <w:rFonts w:cs="Arial"/>
          <w:b w:val="0"/>
          <w:color w:val="222222"/>
        </w:rPr>
        <w:t xml:space="preserve"> can and can’t do with </w:t>
      </w:r>
      <w:r>
        <w:rPr>
          <w:rStyle w:val="tgc"/>
          <w:rFonts w:cs="Arial"/>
          <w:b w:val="0"/>
          <w:color w:val="222222"/>
        </w:rPr>
        <w:tab/>
      </w:r>
      <w:r w:rsidR="000111EF">
        <w:rPr>
          <w:rStyle w:val="tgc"/>
          <w:rFonts w:cs="Arial"/>
          <w:b w:val="0"/>
          <w:color w:val="222222"/>
        </w:rPr>
        <w:t xml:space="preserve">any personal data provided to them under a </w:t>
      </w:r>
      <w:r w:rsidR="00571477">
        <w:rPr>
          <w:rStyle w:val="tgc"/>
          <w:rFonts w:cs="Arial"/>
          <w:b w:val="0"/>
          <w:color w:val="222222"/>
        </w:rPr>
        <w:t>C</w:t>
      </w:r>
      <w:r w:rsidR="000111EF">
        <w:rPr>
          <w:rStyle w:val="tgc"/>
          <w:rFonts w:cs="Arial"/>
          <w:b w:val="0"/>
          <w:color w:val="222222"/>
        </w:rPr>
        <w:t>ontract.</w:t>
      </w:r>
    </w:p>
    <w:p w:rsidR="000111EF" w:rsidRPr="00C9333D" w:rsidRDefault="00CE06A3">
      <w:pPr>
        <w:pStyle w:val="Legal1"/>
        <w:numPr>
          <w:ilvl w:val="0"/>
          <w:numId w:val="0"/>
        </w:numPr>
        <w:ind w:left="1151" w:hanging="414"/>
        <w:jc w:val="left"/>
        <w:rPr>
          <w:b w:val="0"/>
        </w:rPr>
      </w:pPr>
      <w:r>
        <w:rPr>
          <w:rStyle w:val="tgc"/>
          <w:rFonts w:cs="Arial"/>
          <w:b w:val="0"/>
          <w:color w:val="222222"/>
        </w:rPr>
        <w:tab/>
      </w:r>
      <w:r w:rsidR="00571477">
        <w:rPr>
          <w:rStyle w:val="tgc"/>
          <w:rFonts w:cs="Arial"/>
          <w:b w:val="0"/>
          <w:color w:val="222222"/>
        </w:rPr>
        <w:t>3.3</w:t>
      </w:r>
      <w:r w:rsidR="00B97FD8">
        <w:rPr>
          <w:rStyle w:val="tgc"/>
          <w:rFonts w:cs="Arial"/>
          <w:b w:val="0"/>
          <w:color w:val="222222"/>
        </w:rPr>
        <w:tab/>
      </w:r>
      <w:r w:rsidR="000111EF">
        <w:rPr>
          <w:rStyle w:val="tgc"/>
          <w:rFonts w:cs="Arial"/>
          <w:b w:val="0"/>
          <w:color w:val="222222"/>
        </w:rPr>
        <w:t xml:space="preserve">In certain </w:t>
      </w:r>
      <w:r w:rsidR="00571477">
        <w:rPr>
          <w:rStyle w:val="tgc"/>
          <w:rFonts w:cs="Arial"/>
          <w:b w:val="0"/>
          <w:color w:val="222222"/>
        </w:rPr>
        <w:t>C</w:t>
      </w:r>
      <w:r w:rsidR="000111EF">
        <w:rPr>
          <w:rStyle w:val="tgc"/>
          <w:rFonts w:cs="Arial"/>
          <w:b w:val="0"/>
          <w:color w:val="222222"/>
        </w:rPr>
        <w:t xml:space="preserve">ontracts where a supplier is required to process personal </w:t>
      </w:r>
      <w:r>
        <w:rPr>
          <w:rStyle w:val="tgc"/>
          <w:rFonts w:cs="Arial"/>
          <w:b w:val="0"/>
          <w:color w:val="222222"/>
        </w:rPr>
        <w:tab/>
      </w:r>
      <w:r w:rsidR="000111EF">
        <w:rPr>
          <w:rStyle w:val="tgc"/>
          <w:rFonts w:cs="Arial"/>
          <w:b w:val="0"/>
          <w:color w:val="222222"/>
        </w:rPr>
        <w:t xml:space="preserve">data or hold personal information for the purpose of executing the </w:t>
      </w:r>
      <w:r>
        <w:rPr>
          <w:rStyle w:val="tgc"/>
          <w:rFonts w:cs="Arial"/>
          <w:b w:val="0"/>
          <w:color w:val="222222"/>
        </w:rPr>
        <w:tab/>
      </w:r>
      <w:r w:rsidR="00571477">
        <w:rPr>
          <w:rStyle w:val="tgc"/>
          <w:rFonts w:cs="Arial"/>
          <w:b w:val="0"/>
          <w:color w:val="222222"/>
        </w:rPr>
        <w:t>C</w:t>
      </w:r>
      <w:r w:rsidR="000111EF">
        <w:rPr>
          <w:rStyle w:val="tgc"/>
          <w:rFonts w:cs="Arial"/>
          <w:b w:val="0"/>
          <w:color w:val="222222"/>
        </w:rPr>
        <w:t xml:space="preserve">ontract, then </w:t>
      </w:r>
      <w:r w:rsidR="00571477">
        <w:rPr>
          <w:rStyle w:val="tgc"/>
          <w:rFonts w:cs="Arial"/>
          <w:b w:val="0"/>
          <w:color w:val="222222"/>
        </w:rPr>
        <w:t>O</w:t>
      </w:r>
      <w:r w:rsidR="000111EF">
        <w:rPr>
          <w:rStyle w:val="tgc"/>
          <w:rFonts w:cs="Arial"/>
          <w:b w:val="0"/>
          <w:color w:val="222222"/>
        </w:rPr>
        <w:t xml:space="preserve">fficers </w:t>
      </w:r>
      <w:r w:rsidR="00924D0E">
        <w:rPr>
          <w:rStyle w:val="tgc"/>
          <w:rFonts w:cs="Arial"/>
          <w:b w:val="0"/>
          <w:color w:val="222222"/>
        </w:rPr>
        <w:t>should</w:t>
      </w:r>
      <w:r w:rsidR="000111EF" w:rsidRPr="00924D0E">
        <w:rPr>
          <w:rStyle w:val="tgc"/>
          <w:rFonts w:cs="Arial"/>
          <w:b w:val="0"/>
          <w:color w:val="222222"/>
        </w:rPr>
        <w:t xml:space="preserve"> </w:t>
      </w:r>
      <w:r w:rsidR="000111EF">
        <w:rPr>
          <w:rStyle w:val="tgc"/>
          <w:rFonts w:cs="Arial"/>
          <w:b w:val="0"/>
          <w:color w:val="222222"/>
        </w:rPr>
        <w:t xml:space="preserve">include a questionnaire relating to </w:t>
      </w:r>
      <w:r>
        <w:rPr>
          <w:rStyle w:val="tgc"/>
          <w:rFonts w:cs="Arial"/>
          <w:b w:val="0"/>
          <w:color w:val="222222"/>
        </w:rPr>
        <w:tab/>
      </w:r>
      <w:r w:rsidR="000111EF">
        <w:rPr>
          <w:rStyle w:val="tgc"/>
          <w:rFonts w:cs="Arial"/>
          <w:b w:val="0"/>
          <w:color w:val="222222"/>
        </w:rPr>
        <w:t xml:space="preserve">Information Governance issues and evaluate the </w:t>
      </w:r>
      <w:r w:rsidR="000111EF" w:rsidRPr="00B97FD8">
        <w:rPr>
          <w:rStyle w:val="tgc"/>
          <w:rFonts w:cs="Arial"/>
          <w:b w:val="0"/>
          <w:color w:val="222222"/>
        </w:rPr>
        <w:t xml:space="preserve">responses.  </w:t>
      </w:r>
      <w:r>
        <w:rPr>
          <w:rStyle w:val="tgc"/>
          <w:rFonts w:cs="Arial"/>
          <w:b w:val="0"/>
          <w:color w:val="222222"/>
        </w:rPr>
        <w:tab/>
      </w:r>
      <w:r w:rsidR="000111EF" w:rsidRPr="00B97FD8">
        <w:rPr>
          <w:rStyle w:val="tgc"/>
          <w:rFonts w:cs="Arial"/>
          <w:b w:val="0"/>
          <w:color w:val="222222"/>
        </w:rPr>
        <w:t xml:space="preserve">Guidance can be obtained </w:t>
      </w:r>
      <w:r w:rsidR="00B97FD8" w:rsidRPr="00B97FD8">
        <w:rPr>
          <w:rStyle w:val="tgc"/>
          <w:rFonts w:cs="Arial"/>
          <w:b w:val="0"/>
          <w:color w:val="222222"/>
        </w:rPr>
        <w:t xml:space="preserve">from the Information Governance </w:t>
      </w:r>
      <w:r>
        <w:rPr>
          <w:rStyle w:val="tgc"/>
          <w:rFonts w:cs="Arial"/>
          <w:b w:val="0"/>
          <w:color w:val="222222"/>
        </w:rPr>
        <w:tab/>
      </w:r>
      <w:r w:rsidR="00B97FD8" w:rsidRPr="00B97FD8">
        <w:rPr>
          <w:rStyle w:val="tgc"/>
          <w:rFonts w:cs="Arial"/>
          <w:b w:val="0"/>
          <w:color w:val="222222"/>
        </w:rPr>
        <w:t>Manager</w:t>
      </w:r>
      <w:r w:rsidR="000111EF" w:rsidRPr="00B97FD8">
        <w:rPr>
          <w:rStyle w:val="tgc"/>
          <w:rFonts w:cs="Arial"/>
          <w:b w:val="0"/>
          <w:color w:val="222222"/>
        </w:rPr>
        <w:t>.</w:t>
      </w:r>
    </w:p>
    <w:p w:rsidR="000111EF" w:rsidRDefault="000111EF" w:rsidP="00F056E9">
      <w:pPr>
        <w:pStyle w:val="Default"/>
        <w:numPr>
          <w:ilvl w:val="0"/>
          <w:numId w:val="25"/>
        </w:numPr>
        <w:spacing w:before="120" w:after="120" w:line="300" w:lineRule="auto"/>
        <w:rPr>
          <w:b/>
        </w:rPr>
      </w:pPr>
      <w:r w:rsidRPr="004E1AFF">
        <w:rPr>
          <w:b/>
        </w:rPr>
        <w:t>Transparency</w:t>
      </w:r>
    </w:p>
    <w:p w:rsidR="000111EF" w:rsidRDefault="00F42896" w:rsidP="000C40FF">
      <w:pPr>
        <w:pStyle w:val="Default"/>
        <w:tabs>
          <w:tab w:val="num" w:pos="1224"/>
        </w:tabs>
        <w:spacing w:before="120" w:after="120" w:line="300" w:lineRule="auto"/>
        <w:ind w:left="1440" w:hanging="360"/>
      </w:pPr>
      <w:r>
        <w:rPr>
          <w:b/>
        </w:rPr>
        <w:tab/>
      </w:r>
      <w:r w:rsidR="00B97FD8" w:rsidRPr="00023935">
        <w:t>4.1</w:t>
      </w:r>
      <w:r w:rsidR="00B97FD8">
        <w:rPr>
          <w:b/>
        </w:rPr>
        <w:tab/>
      </w:r>
      <w:r w:rsidR="000111EF">
        <w:t xml:space="preserve">Under the Local Government Transparency Code </w:t>
      </w:r>
      <w:r w:rsidR="00327345">
        <w:t>2015</w:t>
      </w:r>
      <w:r w:rsidR="001D08C5">
        <w:t xml:space="preserve"> </w:t>
      </w:r>
      <w:r w:rsidR="000111EF">
        <w:t xml:space="preserve">the following items </w:t>
      </w:r>
      <w:r w:rsidR="001C13B6" w:rsidRPr="004271D0">
        <w:rPr>
          <w:b/>
          <w:i/>
          <w:color w:val="365F91" w:themeColor="accent1" w:themeShade="BF"/>
        </w:rPr>
        <w:t>MUST</w:t>
      </w:r>
      <w:r w:rsidR="000111EF" w:rsidRPr="004271D0">
        <w:rPr>
          <w:b/>
        </w:rPr>
        <w:t xml:space="preserve"> </w:t>
      </w:r>
      <w:r w:rsidR="000111EF">
        <w:t>be published.</w:t>
      </w:r>
    </w:p>
    <w:p w:rsidR="000111EF" w:rsidRDefault="00571477" w:rsidP="000C40FF">
      <w:pPr>
        <w:pStyle w:val="Default"/>
        <w:numPr>
          <w:ilvl w:val="0"/>
          <w:numId w:val="20"/>
        </w:numPr>
        <w:spacing w:before="120" w:after="120" w:line="300" w:lineRule="auto"/>
        <w:ind w:left="1800"/>
      </w:pPr>
      <w:r>
        <w:t>a</w:t>
      </w:r>
      <w:r w:rsidR="000111EF">
        <w:t>ll individual items of expenditure above £500</w:t>
      </w:r>
      <w:r>
        <w:t>;</w:t>
      </w:r>
      <w:r w:rsidR="000111EF">
        <w:t xml:space="preserve"> </w:t>
      </w:r>
    </w:p>
    <w:p w:rsidR="000111EF" w:rsidRDefault="00571477" w:rsidP="000C40FF">
      <w:pPr>
        <w:pStyle w:val="Default"/>
        <w:numPr>
          <w:ilvl w:val="0"/>
          <w:numId w:val="20"/>
        </w:numPr>
        <w:spacing w:before="120" w:after="120" w:line="300" w:lineRule="auto"/>
        <w:ind w:left="1800"/>
      </w:pPr>
      <w:r>
        <w:t>e</w:t>
      </w:r>
      <w:r w:rsidR="000111EF">
        <w:t>very transaction made using a Government Procurement Card</w:t>
      </w:r>
      <w:r>
        <w:t>;</w:t>
      </w:r>
    </w:p>
    <w:p w:rsidR="000111EF" w:rsidRDefault="00571477" w:rsidP="000C40FF">
      <w:pPr>
        <w:pStyle w:val="Default"/>
        <w:numPr>
          <w:ilvl w:val="0"/>
          <w:numId w:val="20"/>
        </w:numPr>
        <w:spacing w:before="120" w:after="120" w:line="300" w:lineRule="auto"/>
        <w:ind w:left="1800"/>
      </w:pPr>
      <w:r>
        <w:t>a</w:t>
      </w:r>
      <w:r w:rsidR="000111EF">
        <w:t xml:space="preserve"> list of all Invitations to Tender for goods and services exceeding £5000</w:t>
      </w:r>
      <w:r>
        <w:t>;</w:t>
      </w:r>
    </w:p>
    <w:p w:rsidR="000111EF" w:rsidRDefault="00571477" w:rsidP="000C40FF">
      <w:pPr>
        <w:pStyle w:val="Default"/>
        <w:numPr>
          <w:ilvl w:val="0"/>
          <w:numId w:val="20"/>
        </w:numPr>
        <w:spacing w:before="120" w:after="120" w:line="300" w:lineRule="auto"/>
        <w:ind w:left="1800"/>
      </w:pPr>
      <w:proofErr w:type="gramStart"/>
      <w:r>
        <w:t>a</w:t>
      </w:r>
      <w:proofErr w:type="gramEnd"/>
      <w:r w:rsidR="000111EF">
        <w:t xml:space="preserve"> list of all contracts, </w:t>
      </w:r>
      <w:r w:rsidR="004728E2">
        <w:t>Framework Agreements</w:t>
      </w:r>
      <w:r w:rsidR="000111EF">
        <w:t>, purchase orders and commissioned activity in excess of £5000</w:t>
      </w:r>
      <w:r>
        <w:t>.</w:t>
      </w:r>
      <w:r w:rsidR="000111EF">
        <w:tab/>
      </w:r>
    </w:p>
    <w:p w:rsidR="000111EF" w:rsidRDefault="00F42896" w:rsidP="000C40FF">
      <w:pPr>
        <w:pStyle w:val="Default"/>
        <w:spacing w:before="120" w:after="120" w:line="300" w:lineRule="auto"/>
        <w:ind w:left="1080"/>
      </w:pPr>
      <w:r>
        <w:tab/>
      </w:r>
      <w:r w:rsidR="000111EF">
        <w:t xml:space="preserve">The Corporate Procurement department arrange for this information to be </w:t>
      </w:r>
      <w:r>
        <w:tab/>
      </w:r>
      <w:r w:rsidR="000111EF">
        <w:t xml:space="preserve">published on the Council website and </w:t>
      </w:r>
      <w:r w:rsidR="00571477">
        <w:t>www.gov.</w:t>
      </w:r>
      <w:r w:rsidR="000111EF">
        <w:t xml:space="preserve">uk.  </w:t>
      </w:r>
    </w:p>
    <w:p w:rsidR="00CB1DD7" w:rsidRDefault="00CB1DD7" w:rsidP="000111EF">
      <w:pPr>
        <w:pStyle w:val="Default"/>
        <w:spacing w:before="120" w:after="120" w:line="300" w:lineRule="auto"/>
        <w:ind w:left="720"/>
      </w:pPr>
    </w:p>
    <w:p w:rsidR="00254C49" w:rsidRDefault="00254C49" w:rsidP="000111EF">
      <w:pPr>
        <w:pStyle w:val="Default"/>
        <w:spacing w:before="120" w:after="120" w:line="300" w:lineRule="auto"/>
        <w:ind w:left="720"/>
      </w:pPr>
    </w:p>
    <w:p w:rsidR="00254C49" w:rsidRDefault="00254C49" w:rsidP="000111EF">
      <w:pPr>
        <w:pStyle w:val="Default"/>
        <w:spacing w:before="120" w:after="120" w:line="300" w:lineRule="auto"/>
        <w:ind w:left="720"/>
      </w:pPr>
    </w:p>
    <w:p w:rsidR="00CB1DD7" w:rsidRPr="000C40FF" w:rsidRDefault="00CB1DD7" w:rsidP="00CB1DD7">
      <w:pPr>
        <w:pStyle w:val="Default"/>
        <w:numPr>
          <w:ilvl w:val="0"/>
          <w:numId w:val="25"/>
        </w:numPr>
        <w:spacing w:before="120" w:after="120" w:line="300" w:lineRule="auto"/>
        <w:rPr>
          <w:b/>
        </w:rPr>
      </w:pPr>
      <w:r w:rsidRPr="000C40FF">
        <w:rPr>
          <w:b/>
        </w:rPr>
        <w:lastRenderedPageBreak/>
        <w:t>Redaction of Data</w:t>
      </w:r>
    </w:p>
    <w:p w:rsidR="00FB5644" w:rsidRDefault="00FB5644" w:rsidP="00254C49">
      <w:pPr>
        <w:pStyle w:val="Default"/>
        <w:numPr>
          <w:ilvl w:val="1"/>
          <w:numId w:val="25"/>
        </w:numPr>
        <w:spacing w:before="120" w:after="120" w:line="300" w:lineRule="auto"/>
      </w:pPr>
      <w:r>
        <w:t xml:space="preserve">It is the responsibility of the service department to ensure that the information provided for publication under the transparency code has been cleansed and any personal or sensitive information has been redacted prior to publication.  No responsibility for this redaction exercise will be taken by the Corporate Procurement </w:t>
      </w:r>
      <w:r w:rsidR="000C40FF">
        <w:tab/>
      </w:r>
      <w:r>
        <w:t>Team.</w:t>
      </w:r>
    </w:p>
    <w:p w:rsidR="007656EE" w:rsidRDefault="007656EE" w:rsidP="001E49CD">
      <w:pPr>
        <w:jc w:val="center"/>
        <w:rPr>
          <w:rFonts w:cs="Arial"/>
          <w:b/>
          <w:sz w:val="24"/>
        </w:rPr>
      </w:pPr>
    </w:p>
    <w:p w:rsidR="00A70E5D" w:rsidRDefault="00A70E5D" w:rsidP="001E49CD">
      <w:pPr>
        <w:jc w:val="center"/>
        <w:rPr>
          <w:rFonts w:cs="Arial"/>
          <w:b/>
          <w:sz w:val="24"/>
        </w:rPr>
      </w:pPr>
    </w:p>
    <w:p w:rsidR="00A70E5D" w:rsidRDefault="00A70E5D" w:rsidP="001E49CD">
      <w:pPr>
        <w:jc w:val="center"/>
        <w:rPr>
          <w:rFonts w:cs="Arial"/>
          <w:b/>
          <w:sz w:val="24"/>
        </w:rPr>
      </w:pPr>
    </w:p>
    <w:p w:rsidR="000F0937" w:rsidRDefault="000F0937">
      <w:pPr>
        <w:rPr>
          <w:rFonts w:cs="Arial"/>
          <w:b/>
          <w:sz w:val="28"/>
          <w:szCs w:val="28"/>
        </w:rPr>
      </w:pPr>
      <w:r>
        <w:rPr>
          <w:rFonts w:cs="Arial"/>
          <w:b/>
          <w:sz w:val="28"/>
          <w:szCs w:val="28"/>
        </w:rPr>
        <w:br w:type="page"/>
      </w:r>
    </w:p>
    <w:p w:rsidR="001E49CD" w:rsidRPr="008B32F5" w:rsidRDefault="001E49CD" w:rsidP="001E49CD">
      <w:pPr>
        <w:jc w:val="center"/>
        <w:rPr>
          <w:rFonts w:cs="Arial"/>
          <w:b/>
          <w:sz w:val="28"/>
          <w:szCs w:val="28"/>
        </w:rPr>
      </w:pPr>
      <w:r w:rsidRPr="008B32F5">
        <w:rPr>
          <w:rFonts w:cs="Arial"/>
          <w:b/>
          <w:sz w:val="28"/>
          <w:szCs w:val="28"/>
        </w:rPr>
        <w:lastRenderedPageBreak/>
        <w:t xml:space="preserve">Appendix </w:t>
      </w:r>
      <w:r w:rsidR="008F1C13">
        <w:rPr>
          <w:rFonts w:cs="Arial"/>
          <w:b/>
          <w:sz w:val="28"/>
          <w:szCs w:val="28"/>
        </w:rPr>
        <w:t>5</w:t>
      </w:r>
      <w:r w:rsidR="00835EBC" w:rsidRPr="008B32F5">
        <w:rPr>
          <w:rFonts w:cs="Arial"/>
          <w:b/>
          <w:sz w:val="28"/>
          <w:szCs w:val="28"/>
        </w:rPr>
        <w:t xml:space="preserve"> </w:t>
      </w:r>
      <w:r w:rsidRPr="008B32F5">
        <w:rPr>
          <w:rFonts w:cs="Arial"/>
          <w:b/>
          <w:sz w:val="28"/>
          <w:szCs w:val="28"/>
        </w:rPr>
        <w:t>Specifications</w:t>
      </w:r>
      <w:bookmarkEnd w:id="22"/>
      <w:bookmarkEnd w:id="23"/>
    </w:p>
    <w:p w:rsidR="001E49CD" w:rsidRDefault="001E49CD" w:rsidP="001E49CD">
      <w:pPr>
        <w:rPr>
          <w:rFonts w:cs="Arial"/>
          <w:sz w:val="24"/>
        </w:rPr>
      </w:pPr>
    </w:p>
    <w:p w:rsidR="001E49CD" w:rsidRPr="009B74D5" w:rsidRDefault="001E49CD" w:rsidP="00F056E9">
      <w:pPr>
        <w:ind w:left="567"/>
        <w:rPr>
          <w:rFonts w:cs="Arial"/>
          <w:sz w:val="24"/>
        </w:rPr>
      </w:pPr>
      <w:r w:rsidRPr="009B74D5">
        <w:rPr>
          <w:rFonts w:cs="Arial"/>
          <w:sz w:val="24"/>
        </w:rPr>
        <w:t xml:space="preserve">For a compliant OJEU procurement process, the Council </w:t>
      </w:r>
      <w:r w:rsidR="001C13B6" w:rsidRPr="001C13B6">
        <w:rPr>
          <w:rFonts w:cs="Arial"/>
          <w:b/>
          <w:i/>
          <w:color w:val="365F91" w:themeColor="accent1" w:themeShade="BF"/>
          <w:sz w:val="24"/>
        </w:rPr>
        <w:t>MUST</w:t>
      </w:r>
      <w:r w:rsidRPr="00664236">
        <w:rPr>
          <w:rFonts w:cs="Arial"/>
          <w:sz w:val="24"/>
        </w:rPr>
        <w:t xml:space="preserve"> </w:t>
      </w:r>
      <w:r w:rsidRPr="009B74D5">
        <w:rPr>
          <w:rFonts w:cs="Arial"/>
          <w:sz w:val="24"/>
        </w:rPr>
        <w:t xml:space="preserve">draft the technical specifications for a Contract </w:t>
      </w:r>
      <w:r w:rsidR="007656EE">
        <w:rPr>
          <w:rFonts w:cs="Arial"/>
          <w:sz w:val="24"/>
        </w:rPr>
        <w:t xml:space="preserve">upfront, </w:t>
      </w:r>
      <w:r w:rsidRPr="009B74D5">
        <w:rPr>
          <w:rFonts w:cs="Arial"/>
          <w:sz w:val="24"/>
        </w:rPr>
        <w:t xml:space="preserve">before starting the procurement process.  This is good practice even when you do not have to comply with the Regulations.  </w:t>
      </w:r>
    </w:p>
    <w:p w:rsidR="001E49CD" w:rsidRPr="009B74D5" w:rsidRDefault="001E49CD" w:rsidP="001E49CD">
      <w:pPr>
        <w:rPr>
          <w:rFonts w:cs="Arial"/>
          <w:sz w:val="24"/>
        </w:rPr>
      </w:pPr>
    </w:p>
    <w:p w:rsidR="00534866" w:rsidRDefault="001E49CD" w:rsidP="00F056E9">
      <w:pPr>
        <w:ind w:left="567"/>
        <w:rPr>
          <w:rFonts w:cs="Arial"/>
          <w:sz w:val="24"/>
        </w:rPr>
      </w:pPr>
      <w:r w:rsidRPr="009B74D5">
        <w:rPr>
          <w:rFonts w:cs="Arial"/>
          <w:sz w:val="24"/>
        </w:rPr>
        <w:t>What the technical specifications look like will vary widely depending on the nature of the Contract.  If you are having difficulty drafting a specification for the Contract</w:t>
      </w:r>
      <w:r w:rsidR="001D08C5">
        <w:rPr>
          <w:rFonts w:cs="Arial"/>
          <w:sz w:val="24"/>
        </w:rPr>
        <w:t xml:space="preserve"> </w:t>
      </w:r>
      <w:r w:rsidRPr="009B74D5">
        <w:rPr>
          <w:rFonts w:cs="Arial"/>
          <w:sz w:val="24"/>
        </w:rPr>
        <w:t xml:space="preserve">guidance </w:t>
      </w:r>
      <w:r w:rsidR="001D08C5">
        <w:rPr>
          <w:rFonts w:cs="Arial"/>
          <w:sz w:val="24"/>
        </w:rPr>
        <w:t>is available.</w:t>
      </w:r>
    </w:p>
    <w:p w:rsidR="00534866" w:rsidRDefault="00534866" w:rsidP="00F056E9">
      <w:pPr>
        <w:ind w:left="567"/>
        <w:rPr>
          <w:rFonts w:cs="Arial"/>
          <w:sz w:val="24"/>
        </w:rPr>
      </w:pPr>
    </w:p>
    <w:p w:rsidR="006C2D75" w:rsidRDefault="00327345" w:rsidP="00F056E9">
      <w:pPr>
        <w:ind w:left="567"/>
        <w:rPr>
          <w:rFonts w:cs="Arial"/>
          <w:sz w:val="24"/>
        </w:rPr>
      </w:pPr>
      <w:r>
        <w:rPr>
          <w:rFonts w:cs="Arial"/>
          <w:sz w:val="24"/>
        </w:rPr>
        <w:t>Gu</w:t>
      </w:r>
      <w:r w:rsidR="00534866">
        <w:rPr>
          <w:rFonts w:cs="Arial"/>
          <w:sz w:val="24"/>
        </w:rPr>
        <w:t>idance on TUPE</w:t>
      </w:r>
      <w:r w:rsidR="006C2D75">
        <w:rPr>
          <w:rFonts w:cs="Arial"/>
          <w:sz w:val="24"/>
        </w:rPr>
        <w:t>,</w:t>
      </w:r>
      <w:r w:rsidR="00534866">
        <w:rPr>
          <w:rFonts w:cs="Arial"/>
          <w:sz w:val="24"/>
        </w:rPr>
        <w:t xml:space="preserve"> Health &amp; Safety </w:t>
      </w:r>
      <w:r w:rsidR="006C2D75">
        <w:rPr>
          <w:rFonts w:cs="Arial"/>
          <w:sz w:val="24"/>
        </w:rPr>
        <w:t xml:space="preserve">and Insurance </w:t>
      </w:r>
      <w:r w:rsidR="00534866">
        <w:rPr>
          <w:rFonts w:cs="Arial"/>
          <w:sz w:val="24"/>
        </w:rPr>
        <w:t>when related to specification drafting</w:t>
      </w:r>
      <w:r>
        <w:rPr>
          <w:rFonts w:cs="Arial"/>
          <w:sz w:val="24"/>
        </w:rPr>
        <w:t xml:space="preserve"> is available on the intranet templates page</w:t>
      </w:r>
      <w:r w:rsidR="00534866">
        <w:rPr>
          <w:rFonts w:cs="Arial"/>
          <w:sz w:val="24"/>
        </w:rPr>
        <w:t xml:space="preserve">. </w:t>
      </w:r>
    </w:p>
    <w:p w:rsidR="006C2D75" w:rsidRDefault="006C2D75" w:rsidP="00F056E9">
      <w:pPr>
        <w:ind w:left="567"/>
        <w:rPr>
          <w:rFonts w:cs="Arial"/>
          <w:sz w:val="24"/>
        </w:rPr>
      </w:pPr>
    </w:p>
    <w:p w:rsidR="006C2D75" w:rsidRDefault="006C2D75" w:rsidP="00F056E9">
      <w:pPr>
        <w:ind w:left="567"/>
        <w:rPr>
          <w:rFonts w:cs="Arial"/>
          <w:sz w:val="24"/>
        </w:rPr>
      </w:pPr>
    </w:p>
    <w:p w:rsidR="00327345" w:rsidRDefault="00327345" w:rsidP="00F056E9">
      <w:pPr>
        <w:ind w:left="567"/>
        <w:rPr>
          <w:rFonts w:cs="Arial"/>
          <w:sz w:val="24"/>
        </w:rPr>
      </w:pPr>
    </w:p>
    <w:p w:rsidR="00327345" w:rsidRDefault="00327345" w:rsidP="00F056E9">
      <w:pPr>
        <w:ind w:left="567"/>
        <w:rPr>
          <w:rFonts w:cs="Arial"/>
          <w:sz w:val="24"/>
        </w:rPr>
      </w:pPr>
    </w:p>
    <w:p w:rsidR="00534866" w:rsidRDefault="00534866" w:rsidP="00F056E9">
      <w:pPr>
        <w:ind w:left="567"/>
        <w:rPr>
          <w:rFonts w:cs="Arial"/>
          <w:sz w:val="24"/>
        </w:rPr>
      </w:pPr>
    </w:p>
    <w:p w:rsidR="001E49CD" w:rsidRPr="009B74D5" w:rsidRDefault="001E49CD" w:rsidP="00F056E9">
      <w:pPr>
        <w:ind w:left="567"/>
        <w:rPr>
          <w:rFonts w:cs="Arial"/>
          <w:sz w:val="24"/>
        </w:rPr>
      </w:pPr>
      <w:r w:rsidRPr="009B74D5">
        <w:rPr>
          <w:rFonts w:cs="Arial"/>
          <w:sz w:val="24"/>
        </w:rPr>
        <w:t xml:space="preserve">  </w:t>
      </w:r>
    </w:p>
    <w:p w:rsidR="001E49CD" w:rsidRDefault="001E49CD" w:rsidP="00286145">
      <w:pPr>
        <w:pStyle w:val="AppendixHeading"/>
        <w:numPr>
          <w:ilvl w:val="0"/>
          <w:numId w:val="0"/>
        </w:numPr>
        <w:ind w:left="3828"/>
        <w:rPr>
          <w:rFonts w:cs="Arial"/>
        </w:rPr>
      </w:pPr>
    </w:p>
    <w:p w:rsidR="001E49CD" w:rsidRDefault="001E49CD" w:rsidP="00286145">
      <w:pPr>
        <w:pStyle w:val="AppendixHeading"/>
        <w:numPr>
          <w:ilvl w:val="0"/>
          <w:numId w:val="0"/>
        </w:numPr>
        <w:ind w:left="3828"/>
        <w:rPr>
          <w:rFonts w:cs="Arial"/>
        </w:rPr>
      </w:pPr>
    </w:p>
    <w:p w:rsidR="001E49CD" w:rsidRDefault="001E49CD" w:rsidP="00286145">
      <w:pPr>
        <w:pStyle w:val="AppendixHeading"/>
        <w:numPr>
          <w:ilvl w:val="0"/>
          <w:numId w:val="0"/>
        </w:numPr>
        <w:ind w:left="3828"/>
        <w:rPr>
          <w:rFonts w:cs="Arial"/>
        </w:rPr>
      </w:pPr>
    </w:p>
    <w:p w:rsidR="001E49CD" w:rsidRDefault="001E49CD" w:rsidP="00286145">
      <w:pPr>
        <w:pStyle w:val="AppendixHeading"/>
        <w:numPr>
          <w:ilvl w:val="0"/>
          <w:numId w:val="0"/>
        </w:numPr>
        <w:ind w:left="3828"/>
        <w:rPr>
          <w:rFonts w:cs="Arial"/>
        </w:rPr>
      </w:pPr>
    </w:p>
    <w:p w:rsidR="001E49CD" w:rsidRDefault="001E49CD" w:rsidP="00286145">
      <w:pPr>
        <w:pStyle w:val="AppendixHeading"/>
        <w:numPr>
          <w:ilvl w:val="0"/>
          <w:numId w:val="0"/>
        </w:numPr>
        <w:ind w:left="3828"/>
        <w:rPr>
          <w:rFonts w:cs="Arial"/>
        </w:rPr>
      </w:pPr>
    </w:p>
    <w:p w:rsidR="001E49CD" w:rsidRDefault="001E49CD" w:rsidP="00286145">
      <w:pPr>
        <w:pStyle w:val="AppendixHeading"/>
        <w:numPr>
          <w:ilvl w:val="0"/>
          <w:numId w:val="0"/>
        </w:numPr>
        <w:ind w:left="3828"/>
        <w:rPr>
          <w:rFonts w:cs="Arial"/>
        </w:rPr>
      </w:pPr>
    </w:p>
    <w:p w:rsidR="001E49CD" w:rsidRDefault="001E49CD" w:rsidP="00286145">
      <w:pPr>
        <w:pStyle w:val="AppendixHeading"/>
        <w:numPr>
          <w:ilvl w:val="0"/>
          <w:numId w:val="0"/>
        </w:numPr>
        <w:ind w:left="3828"/>
        <w:rPr>
          <w:rFonts w:cs="Arial"/>
        </w:rPr>
      </w:pPr>
    </w:p>
    <w:p w:rsidR="001E49CD" w:rsidRDefault="001E49CD" w:rsidP="00286145">
      <w:pPr>
        <w:pStyle w:val="AppendixHeading"/>
        <w:numPr>
          <w:ilvl w:val="0"/>
          <w:numId w:val="0"/>
        </w:numPr>
        <w:ind w:left="3828"/>
        <w:rPr>
          <w:rFonts w:cs="Arial"/>
        </w:rPr>
      </w:pPr>
    </w:p>
    <w:p w:rsidR="001E49CD" w:rsidRDefault="001E49CD" w:rsidP="00286145">
      <w:pPr>
        <w:pStyle w:val="AppendixHeading"/>
        <w:numPr>
          <w:ilvl w:val="0"/>
          <w:numId w:val="0"/>
        </w:numPr>
        <w:ind w:left="3828"/>
        <w:rPr>
          <w:rFonts w:cs="Arial"/>
        </w:rPr>
      </w:pPr>
    </w:p>
    <w:p w:rsidR="00671CFB" w:rsidRDefault="00671CFB" w:rsidP="00286145">
      <w:pPr>
        <w:pStyle w:val="AppendixHeading"/>
        <w:numPr>
          <w:ilvl w:val="0"/>
          <w:numId w:val="0"/>
        </w:numPr>
        <w:ind w:left="3828"/>
        <w:rPr>
          <w:rFonts w:cs="Arial"/>
        </w:rPr>
      </w:pPr>
    </w:p>
    <w:p w:rsidR="001E49CD" w:rsidRPr="008B32F5" w:rsidRDefault="001E49CD" w:rsidP="008B32F5">
      <w:pPr>
        <w:pStyle w:val="AppendixHeading"/>
        <w:numPr>
          <w:ilvl w:val="0"/>
          <w:numId w:val="0"/>
        </w:numPr>
        <w:ind w:left="2835"/>
        <w:jc w:val="left"/>
        <w:rPr>
          <w:rFonts w:cs="Arial"/>
          <w:sz w:val="28"/>
          <w:szCs w:val="28"/>
        </w:rPr>
      </w:pPr>
      <w:bookmarkStart w:id="24" w:name="_Ref407627409"/>
      <w:bookmarkStart w:id="25" w:name="_Toc407630096"/>
      <w:r w:rsidRPr="008B32F5">
        <w:rPr>
          <w:rFonts w:cs="Arial"/>
          <w:sz w:val="28"/>
          <w:szCs w:val="28"/>
        </w:rPr>
        <w:lastRenderedPageBreak/>
        <w:t xml:space="preserve">Appendix </w:t>
      </w:r>
      <w:r w:rsidR="008F1C13">
        <w:rPr>
          <w:rFonts w:cs="Arial"/>
          <w:sz w:val="28"/>
          <w:szCs w:val="28"/>
        </w:rPr>
        <w:t>6</w:t>
      </w:r>
      <w:r w:rsidR="00835EBC" w:rsidRPr="008B32F5">
        <w:rPr>
          <w:rFonts w:cs="Arial"/>
          <w:sz w:val="28"/>
          <w:szCs w:val="28"/>
        </w:rPr>
        <w:t xml:space="preserve"> </w:t>
      </w:r>
      <w:r w:rsidRPr="008B32F5">
        <w:rPr>
          <w:rFonts w:cs="Arial"/>
          <w:sz w:val="28"/>
          <w:szCs w:val="28"/>
        </w:rPr>
        <w:t>Social Value</w:t>
      </w:r>
      <w:bookmarkEnd w:id="24"/>
      <w:bookmarkEnd w:id="25"/>
    </w:p>
    <w:p w:rsidR="001E49CD" w:rsidRPr="009B14CB" w:rsidRDefault="001E49CD" w:rsidP="0096431F">
      <w:pPr>
        <w:autoSpaceDE w:val="0"/>
        <w:autoSpaceDN w:val="0"/>
        <w:adjustRightInd w:val="0"/>
        <w:spacing w:before="0" w:after="0"/>
        <w:ind w:left="720"/>
        <w:jc w:val="left"/>
        <w:rPr>
          <w:rFonts w:ascii="Helvetica" w:hAnsi="Helvetica" w:cs="Helvetica"/>
          <w:sz w:val="24"/>
          <w:lang w:eastAsia="en-GB"/>
        </w:rPr>
      </w:pPr>
      <w:r w:rsidRPr="009B14CB">
        <w:rPr>
          <w:rFonts w:ascii="Helvetica" w:hAnsi="Helvetica" w:cs="Helvetica"/>
          <w:sz w:val="24"/>
          <w:lang w:eastAsia="en-GB"/>
        </w:rPr>
        <w:t xml:space="preserve">The Social Value Act requires </w:t>
      </w:r>
      <w:r w:rsidR="00F61FEB">
        <w:rPr>
          <w:rFonts w:ascii="Helvetica" w:hAnsi="Helvetica" w:cs="Helvetica"/>
          <w:sz w:val="24"/>
          <w:lang w:eastAsia="en-GB"/>
        </w:rPr>
        <w:t>the procurer</w:t>
      </w:r>
      <w:r w:rsidRPr="009B14CB">
        <w:rPr>
          <w:rFonts w:ascii="Helvetica" w:hAnsi="Helvetica" w:cs="Helvetica"/>
          <w:sz w:val="24"/>
          <w:lang w:eastAsia="en-GB"/>
        </w:rPr>
        <w:t xml:space="preserve"> to consider securing economic, social, or environmental benefits when buying services above the </w:t>
      </w:r>
      <w:r w:rsidR="004728E2">
        <w:rPr>
          <w:rFonts w:ascii="Helvetica" w:hAnsi="Helvetica" w:cs="Helvetica"/>
          <w:sz w:val="24"/>
          <w:lang w:eastAsia="en-GB"/>
        </w:rPr>
        <w:t>EU Thresholds</w:t>
      </w:r>
      <w:r w:rsidR="00834D2E">
        <w:rPr>
          <w:rFonts w:ascii="Helvetica" w:hAnsi="Helvetica" w:cs="Helvetica"/>
          <w:sz w:val="24"/>
          <w:lang w:eastAsia="en-GB"/>
        </w:rPr>
        <w:t xml:space="preserve"> through what is being bought, and how it is procured</w:t>
      </w:r>
      <w:r w:rsidRPr="009B14CB">
        <w:rPr>
          <w:rFonts w:ascii="Helvetica" w:hAnsi="Helvetica" w:cs="Helvetica"/>
          <w:sz w:val="24"/>
          <w:lang w:eastAsia="en-GB"/>
        </w:rPr>
        <w:t xml:space="preserve">. </w:t>
      </w:r>
    </w:p>
    <w:p w:rsidR="001E49CD" w:rsidRDefault="001E49CD" w:rsidP="001E49CD">
      <w:pPr>
        <w:autoSpaceDE w:val="0"/>
        <w:autoSpaceDN w:val="0"/>
        <w:adjustRightInd w:val="0"/>
        <w:spacing w:before="0" w:after="0" w:line="240" w:lineRule="auto"/>
        <w:jc w:val="left"/>
        <w:rPr>
          <w:rFonts w:ascii="Helvetica" w:hAnsi="Helvetica" w:cs="Helvetica"/>
          <w:color w:val="818181"/>
          <w:sz w:val="24"/>
          <w:lang w:eastAsia="en-GB"/>
        </w:rPr>
      </w:pPr>
    </w:p>
    <w:p w:rsidR="001E49CD" w:rsidRPr="009B74D5" w:rsidRDefault="001E49CD" w:rsidP="00EF63E7">
      <w:pPr>
        <w:ind w:left="153" w:firstLine="567"/>
        <w:rPr>
          <w:rFonts w:cs="Arial"/>
          <w:sz w:val="24"/>
        </w:rPr>
      </w:pPr>
      <w:r w:rsidRPr="009B74D5">
        <w:rPr>
          <w:rFonts w:cs="Arial"/>
          <w:sz w:val="24"/>
        </w:rPr>
        <w:t>This duty relates to:</w:t>
      </w:r>
    </w:p>
    <w:p w:rsidR="001E49CD" w:rsidRPr="009B74D5" w:rsidRDefault="001E49CD" w:rsidP="001E49CD">
      <w:pPr>
        <w:pStyle w:val="ListParagraph"/>
        <w:numPr>
          <w:ilvl w:val="0"/>
          <w:numId w:val="7"/>
        </w:numPr>
        <w:tabs>
          <w:tab w:val="num" w:pos="627"/>
        </w:tabs>
        <w:rPr>
          <w:rFonts w:cs="Arial"/>
          <w:sz w:val="24"/>
        </w:rPr>
      </w:pPr>
      <w:r w:rsidRPr="009B74D5">
        <w:rPr>
          <w:rFonts w:cs="Arial"/>
          <w:b/>
          <w:i/>
          <w:sz w:val="24"/>
        </w:rPr>
        <w:t>all</w:t>
      </w:r>
      <w:r w:rsidRPr="009B74D5">
        <w:rPr>
          <w:rFonts w:cs="Arial"/>
          <w:sz w:val="24"/>
        </w:rPr>
        <w:t xml:space="preserve"> </w:t>
      </w:r>
      <w:r w:rsidR="00834D2E">
        <w:rPr>
          <w:rFonts w:cs="Arial"/>
          <w:sz w:val="24"/>
        </w:rPr>
        <w:t>s</w:t>
      </w:r>
      <w:r w:rsidRPr="009B74D5">
        <w:rPr>
          <w:rFonts w:cs="Arial"/>
          <w:sz w:val="24"/>
        </w:rPr>
        <w:t xml:space="preserve">ervice Contracts  to </w:t>
      </w:r>
      <w:r w:rsidR="00834D2E">
        <w:rPr>
          <w:rFonts w:cs="Arial"/>
          <w:sz w:val="24"/>
        </w:rPr>
        <w:t xml:space="preserve">which </w:t>
      </w:r>
      <w:r w:rsidRPr="009B74D5">
        <w:rPr>
          <w:rFonts w:cs="Arial"/>
          <w:sz w:val="24"/>
        </w:rPr>
        <w:t>the Regulations</w:t>
      </w:r>
      <w:r w:rsidR="00834D2E">
        <w:rPr>
          <w:rFonts w:cs="Arial"/>
          <w:sz w:val="24"/>
        </w:rPr>
        <w:t xml:space="preserve"> apply (including those under the Light Touch Regime</w:t>
      </w:r>
      <w:r w:rsidRPr="009B74D5">
        <w:rPr>
          <w:rFonts w:cs="Arial"/>
          <w:sz w:val="24"/>
        </w:rPr>
        <w:t>;</w:t>
      </w:r>
    </w:p>
    <w:p w:rsidR="001E49CD" w:rsidRPr="009B74D5" w:rsidRDefault="00834D2E" w:rsidP="001E49CD">
      <w:pPr>
        <w:pStyle w:val="ListParagraph"/>
        <w:numPr>
          <w:ilvl w:val="0"/>
          <w:numId w:val="7"/>
        </w:numPr>
        <w:tabs>
          <w:tab w:val="num" w:pos="627"/>
        </w:tabs>
        <w:rPr>
          <w:rFonts w:cs="Arial"/>
          <w:sz w:val="24"/>
        </w:rPr>
      </w:pPr>
      <w:r>
        <w:rPr>
          <w:rFonts w:cs="Arial"/>
          <w:sz w:val="24"/>
        </w:rPr>
        <w:t>s</w:t>
      </w:r>
      <w:r w:rsidR="001E49CD" w:rsidRPr="009B74D5">
        <w:rPr>
          <w:rFonts w:cs="Arial"/>
          <w:sz w:val="24"/>
        </w:rPr>
        <w:t xml:space="preserve">ervices Contracts with a works / </w:t>
      </w:r>
      <w:r>
        <w:rPr>
          <w:rFonts w:cs="Arial"/>
          <w:sz w:val="24"/>
        </w:rPr>
        <w:t>s</w:t>
      </w:r>
      <w:r w:rsidR="001E49CD" w:rsidRPr="009B74D5">
        <w:rPr>
          <w:rFonts w:cs="Arial"/>
          <w:sz w:val="24"/>
        </w:rPr>
        <w:t xml:space="preserve">upplies element that is so incidental that the Contract would ordinarily be considered a </w:t>
      </w:r>
      <w:r>
        <w:rPr>
          <w:rFonts w:cs="Arial"/>
          <w:sz w:val="24"/>
        </w:rPr>
        <w:t>s</w:t>
      </w:r>
      <w:r w:rsidR="001E49CD" w:rsidRPr="009B74D5">
        <w:rPr>
          <w:rFonts w:cs="Arial"/>
          <w:sz w:val="24"/>
        </w:rPr>
        <w:t>ervices Contract under the Regulations; and</w:t>
      </w:r>
    </w:p>
    <w:p w:rsidR="001E49CD" w:rsidRPr="009B74D5" w:rsidRDefault="001E49CD" w:rsidP="001E49CD">
      <w:pPr>
        <w:pStyle w:val="ListParagraph"/>
        <w:numPr>
          <w:ilvl w:val="0"/>
          <w:numId w:val="7"/>
        </w:numPr>
        <w:tabs>
          <w:tab w:val="num" w:pos="627"/>
        </w:tabs>
        <w:rPr>
          <w:rFonts w:cs="Arial"/>
          <w:sz w:val="24"/>
        </w:rPr>
      </w:pPr>
      <w:r w:rsidRPr="009B74D5">
        <w:rPr>
          <w:rFonts w:cs="Arial"/>
          <w:sz w:val="24"/>
        </w:rPr>
        <w:t xml:space="preserve">Frameworks </w:t>
      </w:r>
      <w:r w:rsidR="00834D2E">
        <w:rPr>
          <w:rFonts w:cs="Arial"/>
          <w:sz w:val="24"/>
        </w:rPr>
        <w:t xml:space="preserve">Agreements </w:t>
      </w:r>
      <w:r w:rsidRPr="009B74D5">
        <w:rPr>
          <w:rFonts w:cs="Arial"/>
          <w:sz w:val="24"/>
        </w:rPr>
        <w:t>for such Contracts.</w:t>
      </w:r>
    </w:p>
    <w:p w:rsidR="001E49CD" w:rsidRPr="009B74D5" w:rsidRDefault="001E49CD" w:rsidP="001E49CD">
      <w:pPr>
        <w:rPr>
          <w:rFonts w:cs="Arial"/>
          <w:sz w:val="24"/>
        </w:rPr>
      </w:pPr>
    </w:p>
    <w:p w:rsidR="001E49CD" w:rsidRPr="009B74D5" w:rsidRDefault="001E49CD" w:rsidP="00EF63E7">
      <w:pPr>
        <w:ind w:left="567"/>
        <w:rPr>
          <w:rFonts w:cs="Arial"/>
          <w:sz w:val="24"/>
        </w:rPr>
      </w:pPr>
      <w:r w:rsidRPr="009B74D5">
        <w:rPr>
          <w:rFonts w:cs="Arial"/>
          <w:sz w:val="24"/>
        </w:rPr>
        <w:t xml:space="preserve">The </w:t>
      </w:r>
      <w:r w:rsidRPr="00664236">
        <w:rPr>
          <w:rFonts w:cs="Arial"/>
          <w:sz w:val="24"/>
        </w:rPr>
        <w:t xml:space="preserve">Council </w:t>
      </w:r>
      <w:r w:rsidR="001C13B6" w:rsidRPr="001C13B6">
        <w:rPr>
          <w:rFonts w:cs="Arial"/>
          <w:b/>
          <w:i/>
          <w:color w:val="365F91" w:themeColor="accent1" w:themeShade="BF"/>
          <w:sz w:val="24"/>
        </w:rPr>
        <w:t>MUST</w:t>
      </w:r>
      <w:r w:rsidRPr="009B74D5">
        <w:rPr>
          <w:rFonts w:cs="Arial"/>
          <w:sz w:val="24"/>
        </w:rPr>
        <w:t xml:space="preserve"> also think about whether </w:t>
      </w:r>
      <w:r w:rsidRPr="009B74D5">
        <w:rPr>
          <w:rFonts w:cs="Arial"/>
          <w:b/>
          <w:sz w:val="24"/>
        </w:rPr>
        <w:t>consultation</w:t>
      </w:r>
      <w:r w:rsidRPr="009B74D5">
        <w:rPr>
          <w:rFonts w:cs="Arial"/>
          <w:sz w:val="24"/>
        </w:rPr>
        <w:t xml:space="preserve"> on </w:t>
      </w:r>
      <w:r w:rsidR="00EF4DAD">
        <w:rPr>
          <w:rFonts w:cs="Arial"/>
          <w:sz w:val="24"/>
        </w:rPr>
        <w:t>Social Value</w:t>
      </w:r>
      <w:r w:rsidRPr="009B74D5">
        <w:rPr>
          <w:rFonts w:cs="Arial"/>
          <w:sz w:val="24"/>
        </w:rPr>
        <w:t xml:space="preserve"> matters is needed.</w:t>
      </w:r>
    </w:p>
    <w:p w:rsidR="001E49CD" w:rsidRPr="009B74D5" w:rsidRDefault="001E49CD" w:rsidP="001E49CD">
      <w:pPr>
        <w:rPr>
          <w:rFonts w:cs="Arial"/>
          <w:sz w:val="24"/>
        </w:rPr>
      </w:pPr>
    </w:p>
    <w:p w:rsidR="001E49CD" w:rsidRPr="009B74D5" w:rsidRDefault="001E49CD" w:rsidP="00EF63E7">
      <w:pPr>
        <w:ind w:left="567"/>
        <w:rPr>
          <w:rFonts w:cs="Arial"/>
          <w:sz w:val="24"/>
        </w:rPr>
      </w:pPr>
      <w:r w:rsidRPr="009B74D5">
        <w:rPr>
          <w:rFonts w:cs="Arial"/>
          <w:sz w:val="24"/>
        </w:rPr>
        <w:t xml:space="preserve">The Council has a Social Value Policy and </w:t>
      </w:r>
      <w:proofErr w:type="gramStart"/>
      <w:r w:rsidRPr="009B74D5">
        <w:rPr>
          <w:rFonts w:cs="Arial"/>
          <w:sz w:val="24"/>
        </w:rPr>
        <w:t>Toolkit .</w:t>
      </w:r>
      <w:proofErr w:type="gramEnd"/>
      <w:r w:rsidRPr="009B74D5">
        <w:rPr>
          <w:rFonts w:cs="Arial"/>
          <w:sz w:val="24"/>
        </w:rPr>
        <w:t xml:space="preserve">  </w:t>
      </w:r>
      <w:r w:rsidR="00AE27BB">
        <w:rPr>
          <w:rFonts w:cs="Arial"/>
          <w:sz w:val="24"/>
        </w:rPr>
        <w:t xml:space="preserve">You </w:t>
      </w:r>
      <w:r w:rsidR="001C13B6" w:rsidRPr="001C13B6">
        <w:rPr>
          <w:rFonts w:cs="Arial"/>
          <w:b/>
          <w:i/>
          <w:color w:val="365F91" w:themeColor="accent1" w:themeShade="BF"/>
          <w:sz w:val="24"/>
        </w:rPr>
        <w:t>MUST</w:t>
      </w:r>
      <w:r w:rsidRPr="00664236">
        <w:rPr>
          <w:rFonts w:cs="Arial"/>
          <w:sz w:val="24"/>
        </w:rPr>
        <w:t xml:space="preserve"> </w:t>
      </w:r>
      <w:r w:rsidRPr="009B74D5">
        <w:rPr>
          <w:rFonts w:cs="Arial"/>
          <w:sz w:val="24"/>
        </w:rPr>
        <w:t>appl</w:t>
      </w:r>
      <w:r w:rsidR="00AE27BB">
        <w:rPr>
          <w:rFonts w:cs="Arial"/>
          <w:sz w:val="24"/>
        </w:rPr>
        <w:t>y the Social Value Policy and Toolkit to</w:t>
      </w:r>
      <w:r w:rsidRPr="009B74D5">
        <w:rPr>
          <w:rFonts w:cs="Arial"/>
          <w:sz w:val="24"/>
        </w:rPr>
        <w:t>:</w:t>
      </w:r>
    </w:p>
    <w:p w:rsidR="001E49CD" w:rsidRPr="009B74D5" w:rsidRDefault="001E49CD" w:rsidP="001E49CD">
      <w:pPr>
        <w:pStyle w:val="ListParagraph"/>
        <w:numPr>
          <w:ilvl w:val="0"/>
          <w:numId w:val="7"/>
        </w:numPr>
        <w:rPr>
          <w:rFonts w:cs="Arial"/>
          <w:sz w:val="24"/>
        </w:rPr>
      </w:pPr>
      <w:r w:rsidRPr="009B74D5">
        <w:rPr>
          <w:rFonts w:cs="Arial"/>
          <w:b/>
          <w:i/>
          <w:sz w:val="24"/>
        </w:rPr>
        <w:t>all</w:t>
      </w:r>
      <w:r w:rsidRPr="009B74D5">
        <w:rPr>
          <w:rFonts w:cs="Arial"/>
          <w:sz w:val="24"/>
        </w:rPr>
        <w:t xml:space="preserve"> works Contracts (including Contracts for a mixture of works and </w:t>
      </w:r>
      <w:r w:rsidR="00834D2E">
        <w:rPr>
          <w:rFonts w:cs="Arial"/>
          <w:sz w:val="24"/>
        </w:rPr>
        <w:t>s</w:t>
      </w:r>
      <w:r w:rsidRPr="009B74D5">
        <w:rPr>
          <w:rFonts w:cs="Arial"/>
          <w:sz w:val="24"/>
        </w:rPr>
        <w:t xml:space="preserve">ervices or </w:t>
      </w:r>
      <w:r w:rsidR="00834D2E">
        <w:rPr>
          <w:rFonts w:cs="Arial"/>
          <w:sz w:val="24"/>
        </w:rPr>
        <w:t>s</w:t>
      </w:r>
      <w:r w:rsidRPr="009B74D5">
        <w:rPr>
          <w:rFonts w:cs="Arial"/>
          <w:sz w:val="24"/>
        </w:rPr>
        <w:t xml:space="preserve">upplies) where the value of the Contract is expected to exceed </w:t>
      </w:r>
      <w:r w:rsidRPr="009B74D5">
        <w:rPr>
          <w:rFonts w:cs="Arial"/>
          <w:b/>
          <w:sz w:val="24"/>
        </w:rPr>
        <w:t>£</w:t>
      </w:r>
      <w:r>
        <w:rPr>
          <w:rFonts w:cs="Arial"/>
          <w:b/>
          <w:sz w:val="24"/>
        </w:rPr>
        <w:t>5</w:t>
      </w:r>
      <w:r w:rsidRPr="009B74D5">
        <w:rPr>
          <w:rFonts w:cs="Arial"/>
          <w:b/>
          <w:sz w:val="24"/>
        </w:rPr>
        <w:t>00,000</w:t>
      </w:r>
      <w:r w:rsidRPr="009B74D5">
        <w:rPr>
          <w:rFonts w:cs="Arial"/>
          <w:sz w:val="24"/>
        </w:rPr>
        <w:t>;</w:t>
      </w:r>
    </w:p>
    <w:p w:rsidR="001E49CD" w:rsidRPr="009B74D5" w:rsidRDefault="001E49CD" w:rsidP="001E49CD">
      <w:pPr>
        <w:pStyle w:val="ListParagraph"/>
        <w:numPr>
          <w:ilvl w:val="0"/>
          <w:numId w:val="7"/>
        </w:numPr>
        <w:rPr>
          <w:rFonts w:cs="Arial"/>
          <w:sz w:val="24"/>
        </w:rPr>
      </w:pPr>
      <w:r w:rsidRPr="009B74D5">
        <w:rPr>
          <w:rFonts w:cs="Arial"/>
          <w:b/>
          <w:i/>
          <w:sz w:val="24"/>
        </w:rPr>
        <w:t>all</w:t>
      </w:r>
      <w:r w:rsidRPr="009B74D5">
        <w:rPr>
          <w:rFonts w:cs="Arial"/>
          <w:sz w:val="24"/>
        </w:rPr>
        <w:t xml:space="preserve"> </w:t>
      </w:r>
      <w:r w:rsidR="00834D2E">
        <w:rPr>
          <w:rFonts w:cs="Arial"/>
          <w:sz w:val="24"/>
        </w:rPr>
        <w:t>s</w:t>
      </w:r>
      <w:r w:rsidRPr="009B74D5">
        <w:rPr>
          <w:rFonts w:cs="Arial"/>
          <w:sz w:val="24"/>
        </w:rPr>
        <w:t xml:space="preserve">ervices Contracts and </w:t>
      </w:r>
      <w:r w:rsidR="00834D2E">
        <w:rPr>
          <w:rFonts w:cs="Arial"/>
          <w:sz w:val="24"/>
        </w:rPr>
        <w:t>s</w:t>
      </w:r>
      <w:r w:rsidRPr="009B74D5">
        <w:rPr>
          <w:rFonts w:cs="Arial"/>
          <w:sz w:val="24"/>
        </w:rPr>
        <w:t xml:space="preserve">upplies Contracts (including Contracts for a mixture of works and </w:t>
      </w:r>
      <w:r w:rsidR="00834D2E">
        <w:rPr>
          <w:rFonts w:cs="Arial"/>
          <w:sz w:val="24"/>
        </w:rPr>
        <w:t>s</w:t>
      </w:r>
      <w:r w:rsidRPr="009B74D5">
        <w:rPr>
          <w:rFonts w:cs="Arial"/>
          <w:sz w:val="24"/>
        </w:rPr>
        <w:t xml:space="preserve">upplies or </w:t>
      </w:r>
      <w:r w:rsidR="00834D2E">
        <w:rPr>
          <w:rFonts w:cs="Arial"/>
          <w:sz w:val="24"/>
        </w:rPr>
        <w:t>s</w:t>
      </w:r>
      <w:r w:rsidR="00834D2E" w:rsidRPr="009B74D5">
        <w:rPr>
          <w:rFonts w:cs="Arial"/>
          <w:sz w:val="24"/>
        </w:rPr>
        <w:t>ervices</w:t>
      </w:r>
      <w:r w:rsidRPr="009B74D5">
        <w:rPr>
          <w:rFonts w:cs="Arial"/>
          <w:sz w:val="24"/>
        </w:rPr>
        <w:t xml:space="preserve">, and regardless of whether the full EU procurement regime applies) where the value of the Contract is expected to exceed </w:t>
      </w:r>
      <w:r w:rsidRPr="009B74D5">
        <w:rPr>
          <w:rFonts w:cs="Arial"/>
          <w:b/>
          <w:sz w:val="24"/>
        </w:rPr>
        <w:t>£100,000</w:t>
      </w:r>
      <w:r w:rsidRPr="009B74D5">
        <w:rPr>
          <w:rFonts w:cs="Arial"/>
          <w:sz w:val="24"/>
        </w:rPr>
        <w:t>;</w:t>
      </w:r>
    </w:p>
    <w:p w:rsidR="001E49CD" w:rsidRPr="009B74D5" w:rsidRDefault="001E49CD" w:rsidP="001E49CD">
      <w:pPr>
        <w:pStyle w:val="ListParagraph"/>
        <w:numPr>
          <w:ilvl w:val="0"/>
          <w:numId w:val="7"/>
        </w:numPr>
        <w:rPr>
          <w:rFonts w:cs="Arial"/>
          <w:sz w:val="24"/>
        </w:rPr>
      </w:pPr>
      <w:r w:rsidRPr="009B74D5">
        <w:rPr>
          <w:rFonts w:cs="Arial"/>
          <w:b/>
          <w:i/>
          <w:sz w:val="24"/>
        </w:rPr>
        <w:t>all</w:t>
      </w:r>
      <w:r w:rsidRPr="009B74D5">
        <w:rPr>
          <w:rFonts w:cs="Arial"/>
          <w:sz w:val="24"/>
        </w:rPr>
        <w:t xml:space="preserve"> Framework </w:t>
      </w:r>
      <w:r w:rsidR="00834D2E">
        <w:rPr>
          <w:rFonts w:cs="Arial"/>
          <w:sz w:val="24"/>
        </w:rPr>
        <w:t>A</w:t>
      </w:r>
      <w:r w:rsidRPr="009B74D5">
        <w:rPr>
          <w:rFonts w:cs="Arial"/>
          <w:sz w:val="24"/>
        </w:rPr>
        <w:t xml:space="preserve">greements where the anticipated spend in any financial year is expected to exceed </w:t>
      </w:r>
      <w:r w:rsidR="00664236">
        <w:rPr>
          <w:rFonts w:cs="Arial"/>
          <w:sz w:val="24"/>
        </w:rPr>
        <w:t>£500,000 for works and £100,000 for goods and services</w:t>
      </w:r>
      <w:r w:rsidRPr="009B74D5">
        <w:rPr>
          <w:rFonts w:cs="Arial"/>
          <w:sz w:val="24"/>
        </w:rPr>
        <w:t>;</w:t>
      </w:r>
    </w:p>
    <w:p w:rsidR="001E49CD" w:rsidRPr="009B74D5" w:rsidRDefault="001E49CD" w:rsidP="001E49CD">
      <w:pPr>
        <w:pStyle w:val="ListParagraph"/>
        <w:numPr>
          <w:ilvl w:val="0"/>
          <w:numId w:val="7"/>
        </w:numPr>
        <w:rPr>
          <w:rFonts w:cs="Arial"/>
          <w:sz w:val="24"/>
        </w:rPr>
      </w:pPr>
      <w:proofErr w:type="gramStart"/>
      <w:r w:rsidRPr="009B74D5">
        <w:rPr>
          <w:rFonts w:cs="Arial"/>
          <w:b/>
          <w:i/>
          <w:sz w:val="24"/>
        </w:rPr>
        <w:t>all</w:t>
      </w:r>
      <w:proofErr w:type="gramEnd"/>
      <w:r w:rsidRPr="009B74D5">
        <w:rPr>
          <w:rFonts w:cs="Arial"/>
          <w:sz w:val="24"/>
        </w:rPr>
        <w:t xml:space="preserve"> joint Contracts with other purchasers where the value of the Council expenditure is expected to exceed </w:t>
      </w:r>
      <w:r w:rsidR="00664236">
        <w:rPr>
          <w:rFonts w:cs="Arial"/>
          <w:sz w:val="24"/>
        </w:rPr>
        <w:t>£500,000 for works and £100,000 for goods and services</w:t>
      </w:r>
      <w:r w:rsidRPr="009B74D5">
        <w:rPr>
          <w:rFonts w:cs="Arial"/>
          <w:sz w:val="24"/>
        </w:rPr>
        <w:t>.</w:t>
      </w:r>
    </w:p>
    <w:p w:rsidR="001E49CD" w:rsidRPr="009B74D5" w:rsidRDefault="001E49CD" w:rsidP="001E49CD">
      <w:pPr>
        <w:rPr>
          <w:rFonts w:cs="Arial"/>
          <w:sz w:val="24"/>
        </w:rPr>
      </w:pPr>
    </w:p>
    <w:p w:rsidR="001E49CD" w:rsidRPr="009B74D5" w:rsidRDefault="001E49CD" w:rsidP="00EF63E7">
      <w:pPr>
        <w:ind w:left="567"/>
        <w:rPr>
          <w:rFonts w:cs="Arial"/>
          <w:sz w:val="24"/>
        </w:rPr>
      </w:pPr>
      <w:r w:rsidRPr="009B74D5">
        <w:rPr>
          <w:rFonts w:cs="Arial"/>
          <w:sz w:val="24"/>
        </w:rPr>
        <w:t xml:space="preserve">The Social Value Policy focuses on achieving targeted recruitment and training through Contracts as the Council’s priority, but where other aspects of </w:t>
      </w:r>
      <w:r w:rsidR="00EF4DAD">
        <w:rPr>
          <w:rFonts w:cs="Arial"/>
          <w:sz w:val="24"/>
        </w:rPr>
        <w:t>Social Value</w:t>
      </w:r>
      <w:r w:rsidRPr="009B74D5">
        <w:rPr>
          <w:rFonts w:cs="Arial"/>
          <w:sz w:val="24"/>
        </w:rPr>
        <w:t xml:space="preserve"> are relevant to a Contract they </w:t>
      </w:r>
      <w:r w:rsidR="00834D2E">
        <w:rPr>
          <w:rFonts w:cs="Arial"/>
          <w:sz w:val="24"/>
        </w:rPr>
        <w:t>should</w:t>
      </w:r>
      <w:r w:rsidRPr="009B74D5">
        <w:rPr>
          <w:rFonts w:cs="Arial"/>
          <w:sz w:val="24"/>
        </w:rPr>
        <w:t xml:space="preserve"> of course be considered.  </w:t>
      </w:r>
    </w:p>
    <w:p w:rsidR="00C6009B" w:rsidRDefault="00C6009B" w:rsidP="008B32F5">
      <w:pPr>
        <w:pStyle w:val="AppendixHeading"/>
        <w:numPr>
          <w:ilvl w:val="0"/>
          <w:numId w:val="0"/>
        </w:numPr>
        <w:ind w:left="1701"/>
        <w:jc w:val="left"/>
        <w:rPr>
          <w:rFonts w:cs="Arial"/>
          <w:sz w:val="28"/>
          <w:szCs w:val="28"/>
        </w:rPr>
      </w:pPr>
      <w:bookmarkStart w:id="26" w:name="_Ref407627366"/>
      <w:bookmarkStart w:id="27" w:name="_Toc407630097"/>
    </w:p>
    <w:p w:rsidR="001E49CD" w:rsidRPr="008B32F5" w:rsidRDefault="001E49CD" w:rsidP="008B32F5">
      <w:pPr>
        <w:pStyle w:val="AppendixHeading"/>
        <w:numPr>
          <w:ilvl w:val="0"/>
          <w:numId w:val="0"/>
        </w:numPr>
        <w:ind w:left="1701"/>
        <w:jc w:val="left"/>
        <w:rPr>
          <w:rFonts w:cs="Arial"/>
          <w:sz w:val="28"/>
          <w:szCs w:val="28"/>
        </w:rPr>
      </w:pPr>
      <w:r w:rsidRPr="008B32F5">
        <w:rPr>
          <w:rFonts w:cs="Arial"/>
          <w:sz w:val="28"/>
          <w:szCs w:val="28"/>
        </w:rPr>
        <w:lastRenderedPageBreak/>
        <w:t xml:space="preserve">Appendix </w:t>
      </w:r>
      <w:r w:rsidR="008F1C13">
        <w:rPr>
          <w:rFonts w:cs="Arial"/>
          <w:sz w:val="28"/>
          <w:szCs w:val="28"/>
        </w:rPr>
        <w:t>7</w:t>
      </w:r>
      <w:r w:rsidRPr="008B32F5">
        <w:rPr>
          <w:rFonts w:cs="Arial"/>
          <w:sz w:val="28"/>
          <w:szCs w:val="28"/>
        </w:rPr>
        <w:t xml:space="preserve"> </w:t>
      </w:r>
      <w:r w:rsidR="007656EE" w:rsidRPr="008B32F5">
        <w:rPr>
          <w:rFonts w:cs="Arial"/>
          <w:sz w:val="28"/>
          <w:szCs w:val="28"/>
        </w:rPr>
        <w:t xml:space="preserve">The Council’s </w:t>
      </w:r>
      <w:r w:rsidRPr="008B32F5">
        <w:rPr>
          <w:rFonts w:cs="Arial"/>
          <w:sz w:val="28"/>
          <w:szCs w:val="28"/>
        </w:rPr>
        <w:t xml:space="preserve">Contract </w:t>
      </w:r>
      <w:r w:rsidR="007656EE" w:rsidRPr="008B32F5">
        <w:rPr>
          <w:rFonts w:cs="Arial"/>
          <w:sz w:val="28"/>
          <w:szCs w:val="28"/>
        </w:rPr>
        <w:t>Register</w:t>
      </w:r>
      <w:bookmarkEnd w:id="26"/>
      <w:bookmarkEnd w:id="27"/>
    </w:p>
    <w:p w:rsidR="001E49CD" w:rsidRDefault="007656EE" w:rsidP="00EC1DFC">
      <w:pPr>
        <w:ind w:left="567"/>
        <w:rPr>
          <w:rFonts w:cs="Arial"/>
          <w:sz w:val="24"/>
        </w:rPr>
      </w:pPr>
      <w:r>
        <w:rPr>
          <w:rFonts w:cs="Arial"/>
          <w:sz w:val="24"/>
        </w:rPr>
        <w:t xml:space="preserve">The Council’s </w:t>
      </w:r>
      <w:r w:rsidR="001E49CD" w:rsidRPr="009B74D5">
        <w:rPr>
          <w:rFonts w:cs="Arial"/>
          <w:sz w:val="24"/>
        </w:rPr>
        <w:t xml:space="preserve">Contract </w:t>
      </w:r>
      <w:r>
        <w:rPr>
          <w:rFonts w:cs="Arial"/>
          <w:sz w:val="24"/>
        </w:rPr>
        <w:t>Register</w:t>
      </w:r>
      <w:r w:rsidR="001E49CD" w:rsidRPr="009B74D5">
        <w:rPr>
          <w:rFonts w:cs="Arial"/>
          <w:sz w:val="24"/>
        </w:rPr>
        <w:t xml:space="preserve"> is the section of </w:t>
      </w:r>
      <w:proofErr w:type="spellStart"/>
      <w:r w:rsidR="001E49CD" w:rsidRPr="009B74D5">
        <w:rPr>
          <w:rFonts w:cs="Arial"/>
          <w:sz w:val="24"/>
        </w:rPr>
        <w:t>ProContract</w:t>
      </w:r>
      <w:proofErr w:type="spellEnd"/>
      <w:r w:rsidR="001E49CD" w:rsidRPr="009B74D5">
        <w:rPr>
          <w:rFonts w:cs="Arial"/>
          <w:sz w:val="24"/>
        </w:rPr>
        <w:t xml:space="preserve"> which records and stores information on the Council’s Contracts.  It:</w:t>
      </w:r>
    </w:p>
    <w:p w:rsidR="001E49CD" w:rsidRPr="009B74D5" w:rsidRDefault="001E49CD" w:rsidP="001E49CD">
      <w:pPr>
        <w:rPr>
          <w:rFonts w:cs="Arial"/>
          <w:sz w:val="24"/>
        </w:rPr>
      </w:pPr>
    </w:p>
    <w:p w:rsidR="001E49CD" w:rsidRPr="009B74D5" w:rsidRDefault="001E49CD" w:rsidP="00F056E9">
      <w:pPr>
        <w:pStyle w:val="ListParagraph"/>
        <w:numPr>
          <w:ilvl w:val="0"/>
          <w:numId w:val="8"/>
        </w:numPr>
        <w:rPr>
          <w:rFonts w:cs="Arial"/>
          <w:sz w:val="24"/>
        </w:rPr>
      </w:pPr>
      <w:r w:rsidRPr="009B74D5">
        <w:rPr>
          <w:rFonts w:cs="Arial"/>
          <w:sz w:val="24"/>
        </w:rPr>
        <w:t>provides key information to Council Members and Officers on existing current and expired Contracts;</w:t>
      </w:r>
    </w:p>
    <w:p w:rsidR="001E49CD" w:rsidRPr="009B74D5" w:rsidRDefault="001E49CD" w:rsidP="00F056E9">
      <w:pPr>
        <w:pStyle w:val="ListParagraph"/>
        <w:numPr>
          <w:ilvl w:val="0"/>
          <w:numId w:val="8"/>
        </w:numPr>
        <w:rPr>
          <w:rFonts w:cs="Arial"/>
          <w:sz w:val="24"/>
        </w:rPr>
      </w:pPr>
      <w:r w:rsidRPr="009B74D5">
        <w:rPr>
          <w:rFonts w:cs="Arial"/>
          <w:sz w:val="24"/>
        </w:rPr>
        <w:t>provides limited information to the general public (including start and end dates, Contract value, and key contact details);</w:t>
      </w:r>
    </w:p>
    <w:p w:rsidR="001E49CD" w:rsidRPr="009B74D5" w:rsidRDefault="001E49CD" w:rsidP="00F056E9">
      <w:pPr>
        <w:pStyle w:val="ListParagraph"/>
        <w:numPr>
          <w:ilvl w:val="0"/>
          <w:numId w:val="8"/>
        </w:numPr>
        <w:rPr>
          <w:rFonts w:cs="Arial"/>
          <w:sz w:val="24"/>
        </w:rPr>
      </w:pPr>
      <w:proofErr w:type="gramStart"/>
      <w:r w:rsidRPr="009B74D5">
        <w:rPr>
          <w:rFonts w:cs="Arial"/>
          <w:sz w:val="24"/>
        </w:rPr>
        <w:t>interacts</w:t>
      </w:r>
      <w:proofErr w:type="gramEnd"/>
      <w:r w:rsidRPr="009B74D5">
        <w:rPr>
          <w:rFonts w:cs="Arial"/>
          <w:sz w:val="24"/>
        </w:rPr>
        <w:t xml:space="preserve"> with the rest of </w:t>
      </w:r>
      <w:proofErr w:type="spellStart"/>
      <w:r w:rsidRPr="009B74D5">
        <w:rPr>
          <w:rFonts w:cs="Arial"/>
          <w:sz w:val="24"/>
        </w:rPr>
        <w:t>ProContract</w:t>
      </w:r>
      <w:proofErr w:type="spellEnd"/>
      <w:r w:rsidRPr="009B74D5">
        <w:rPr>
          <w:rFonts w:cs="Arial"/>
          <w:sz w:val="24"/>
        </w:rPr>
        <w:t xml:space="preserve">, and so can help to ensure Contracts are renewed or re-procured in good time.  </w:t>
      </w:r>
    </w:p>
    <w:p w:rsidR="001E49CD" w:rsidRPr="009B74D5" w:rsidRDefault="001E49CD" w:rsidP="00EC1DFC">
      <w:pPr>
        <w:pStyle w:val="Heading2"/>
        <w:ind w:firstLine="567"/>
        <w:rPr>
          <w:rFonts w:cs="Arial"/>
          <w:szCs w:val="24"/>
        </w:rPr>
      </w:pPr>
      <w:r w:rsidRPr="009B74D5">
        <w:rPr>
          <w:rFonts w:cs="Arial"/>
          <w:szCs w:val="24"/>
        </w:rPr>
        <w:t xml:space="preserve">When should I put something on Contract </w:t>
      </w:r>
      <w:r w:rsidR="00BA22D7">
        <w:rPr>
          <w:rFonts w:cs="Arial"/>
          <w:szCs w:val="24"/>
        </w:rPr>
        <w:t>Register</w:t>
      </w:r>
      <w:r w:rsidRPr="009B74D5">
        <w:rPr>
          <w:rFonts w:cs="Arial"/>
          <w:szCs w:val="24"/>
        </w:rPr>
        <w:t xml:space="preserve">? </w:t>
      </w:r>
    </w:p>
    <w:p w:rsidR="001E49CD" w:rsidRPr="00D14DF9" w:rsidRDefault="001E49CD" w:rsidP="00EC1DFC">
      <w:pPr>
        <w:ind w:left="567"/>
        <w:rPr>
          <w:rFonts w:cs="Arial"/>
          <w:sz w:val="24"/>
        </w:rPr>
      </w:pPr>
      <w:r w:rsidRPr="009B74D5">
        <w:rPr>
          <w:rFonts w:cs="Arial"/>
          <w:sz w:val="24"/>
        </w:rPr>
        <w:t xml:space="preserve">Recording of Contracts on Contract </w:t>
      </w:r>
      <w:r w:rsidR="00BA22D7">
        <w:rPr>
          <w:rFonts w:cs="Arial"/>
          <w:sz w:val="24"/>
        </w:rPr>
        <w:t>Register</w:t>
      </w:r>
      <w:r w:rsidRPr="009B74D5">
        <w:rPr>
          <w:rFonts w:cs="Arial"/>
          <w:sz w:val="24"/>
        </w:rPr>
        <w:t xml:space="preserve"> is </w:t>
      </w:r>
      <w:r w:rsidR="00C6009B" w:rsidRPr="00D14DF9">
        <w:rPr>
          <w:rFonts w:cs="Arial"/>
          <w:b/>
          <w:i/>
          <w:sz w:val="24"/>
        </w:rPr>
        <w:t>Mandatory</w:t>
      </w:r>
      <w:r w:rsidRPr="00D14DF9">
        <w:rPr>
          <w:rFonts w:cs="Arial"/>
          <w:sz w:val="24"/>
        </w:rPr>
        <w:t xml:space="preserve"> for all Contracts valued above </w:t>
      </w:r>
      <w:r w:rsidRPr="00D14DF9">
        <w:rPr>
          <w:rFonts w:cs="Arial"/>
          <w:b/>
          <w:sz w:val="24"/>
        </w:rPr>
        <w:t>£5,000</w:t>
      </w:r>
      <w:r w:rsidRPr="00D14DF9">
        <w:rPr>
          <w:rFonts w:cs="Arial"/>
          <w:sz w:val="24"/>
        </w:rPr>
        <w:t xml:space="preserve">.  However, it is recommended for Contracts of any value.  </w:t>
      </w:r>
    </w:p>
    <w:p w:rsidR="001E49CD" w:rsidRPr="00D14DF9" w:rsidRDefault="001E49CD" w:rsidP="001E49CD">
      <w:pPr>
        <w:rPr>
          <w:rFonts w:cs="Arial"/>
          <w:sz w:val="24"/>
        </w:rPr>
      </w:pPr>
    </w:p>
    <w:p w:rsidR="001E49CD" w:rsidRPr="00D14DF9" w:rsidRDefault="001E49CD" w:rsidP="00EC1DFC">
      <w:pPr>
        <w:ind w:left="567"/>
        <w:rPr>
          <w:rFonts w:cs="Arial"/>
          <w:sz w:val="24"/>
        </w:rPr>
      </w:pPr>
      <w:r w:rsidRPr="00D14DF9">
        <w:rPr>
          <w:rFonts w:cs="Arial"/>
          <w:sz w:val="24"/>
        </w:rPr>
        <w:t xml:space="preserve">Any agreed exemptions </w:t>
      </w:r>
      <w:r w:rsidR="001C13B6" w:rsidRPr="001C13B6">
        <w:rPr>
          <w:rFonts w:cs="Arial"/>
          <w:b/>
          <w:i/>
          <w:color w:val="365F91" w:themeColor="accent1" w:themeShade="BF"/>
          <w:sz w:val="24"/>
        </w:rPr>
        <w:t>MUST</w:t>
      </w:r>
      <w:r w:rsidRPr="00D14DF9">
        <w:rPr>
          <w:rFonts w:cs="Arial"/>
          <w:sz w:val="24"/>
        </w:rPr>
        <w:t xml:space="preserve"> be placed on Contract </w:t>
      </w:r>
      <w:r w:rsidR="00BA22D7" w:rsidRPr="00D14DF9">
        <w:rPr>
          <w:rFonts w:cs="Arial"/>
          <w:sz w:val="24"/>
        </w:rPr>
        <w:t>Register</w:t>
      </w:r>
      <w:r w:rsidRPr="00D14DF9">
        <w:rPr>
          <w:rFonts w:cs="Arial"/>
          <w:sz w:val="24"/>
        </w:rPr>
        <w:t xml:space="preserve">.  </w:t>
      </w:r>
    </w:p>
    <w:p w:rsidR="001E49CD" w:rsidRPr="00D14DF9" w:rsidRDefault="001E49CD" w:rsidP="001E49CD">
      <w:pPr>
        <w:rPr>
          <w:rFonts w:cs="Arial"/>
          <w:sz w:val="24"/>
        </w:rPr>
      </w:pPr>
    </w:p>
    <w:p w:rsidR="001E49CD" w:rsidRPr="00D14DF9" w:rsidRDefault="001E49CD" w:rsidP="00EC1DFC">
      <w:pPr>
        <w:ind w:left="567"/>
        <w:rPr>
          <w:rFonts w:cs="Arial"/>
          <w:sz w:val="24"/>
        </w:rPr>
      </w:pPr>
      <w:r w:rsidRPr="00D14DF9">
        <w:rPr>
          <w:rFonts w:cs="Arial"/>
          <w:sz w:val="24"/>
        </w:rPr>
        <w:t xml:space="preserve">You </w:t>
      </w:r>
      <w:r w:rsidR="001C13B6" w:rsidRPr="001C13B6">
        <w:rPr>
          <w:rFonts w:cs="Arial"/>
          <w:b/>
          <w:i/>
          <w:color w:val="365F91" w:themeColor="accent1" w:themeShade="BF"/>
          <w:sz w:val="24"/>
        </w:rPr>
        <w:t>MUST</w:t>
      </w:r>
      <w:r w:rsidRPr="00D14DF9">
        <w:rPr>
          <w:rFonts w:cs="Arial"/>
          <w:sz w:val="24"/>
        </w:rPr>
        <w:t xml:space="preserve"> also try to keep the information on Contract </w:t>
      </w:r>
      <w:r w:rsidR="00BA22D7" w:rsidRPr="00D14DF9">
        <w:rPr>
          <w:rFonts w:cs="Arial"/>
          <w:sz w:val="24"/>
        </w:rPr>
        <w:t>Register</w:t>
      </w:r>
      <w:r w:rsidRPr="00D14DF9">
        <w:rPr>
          <w:rFonts w:cs="Arial"/>
          <w:sz w:val="24"/>
        </w:rPr>
        <w:t xml:space="preserve"> up to date, for example if:</w:t>
      </w:r>
    </w:p>
    <w:p w:rsidR="001E49CD" w:rsidRPr="00D14DF9" w:rsidRDefault="001E49CD" w:rsidP="00F056E9">
      <w:pPr>
        <w:pStyle w:val="ListParagraph"/>
        <w:numPr>
          <w:ilvl w:val="0"/>
          <w:numId w:val="10"/>
        </w:numPr>
        <w:rPr>
          <w:rFonts w:cs="Arial"/>
          <w:sz w:val="24"/>
        </w:rPr>
      </w:pPr>
      <w:r w:rsidRPr="00D14DF9">
        <w:rPr>
          <w:rFonts w:cs="Arial"/>
          <w:sz w:val="24"/>
        </w:rPr>
        <w:t>a Contract is extended;</w:t>
      </w:r>
    </w:p>
    <w:p w:rsidR="001E49CD" w:rsidRPr="00D14DF9" w:rsidRDefault="001E49CD" w:rsidP="00F056E9">
      <w:pPr>
        <w:pStyle w:val="ListParagraph"/>
        <w:numPr>
          <w:ilvl w:val="0"/>
          <w:numId w:val="10"/>
        </w:numPr>
        <w:rPr>
          <w:rFonts w:cs="Arial"/>
          <w:sz w:val="24"/>
        </w:rPr>
      </w:pPr>
      <w:proofErr w:type="gramStart"/>
      <w:r w:rsidRPr="00D14DF9">
        <w:rPr>
          <w:rFonts w:cs="Arial"/>
          <w:sz w:val="24"/>
        </w:rPr>
        <w:t>the</w:t>
      </w:r>
      <w:proofErr w:type="gramEnd"/>
      <w:r w:rsidRPr="00D14DF9">
        <w:rPr>
          <w:rFonts w:cs="Arial"/>
          <w:sz w:val="24"/>
        </w:rPr>
        <w:t xml:space="preserve"> key contact for a Contract changes (e.g. if an Officer leaves).  </w:t>
      </w:r>
    </w:p>
    <w:p w:rsidR="001E49CD" w:rsidRPr="00D14DF9" w:rsidRDefault="001E49CD" w:rsidP="00EC1DFC">
      <w:pPr>
        <w:pStyle w:val="Heading2"/>
        <w:ind w:firstLine="567"/>
        <w:rPr>
          <w:rFonts w:cs="Arial"/>
          <w:szCs w:val="24"/>
        </w:rPr>
      </w:pPr>
      <w:r w:rsidRPr="00D14DF9">
        <w:rPr>
          <w:rFonts w:cs="Arial"/>
          <w:szCs w:val="24"/>
        </w:rPr>
        <w:t>Before you Purchase Anything</w:t>
      </w:r>
    </w:p>
    <w:p w:rsidR="001E49CD" w:rsidRPr="009B74D5" w:rsidRDefault="001E49CD" w:rsidP="00EC1DFC">
      <w:pPr>
        <w:ind w:left="567"/>
        <w:rPr>
          <w:rFonts w:cs="Arial"/>
          <w:sz w:val="24"/>
        </w:rPr>
      </w:pPr>
      <w:r w:rsidRPr="00D14DF9">
        <w:rPr>
          <w:rFonts w:cs="Arial"/>
          <w:sz w:val="24"/>
        </w:rPr>
        <w:t xml:space="preserve">You </w:t>
      </w:r>
      <w:r w:rsidR="001C13B6" w:rsidRPr="001C13B6">
        <w:rPr>
          <w:rFonts w:cs="Arial"/>
          <w:b/>
          <w:i/>
          <w:color w:val="365F91" w:themeColor="accent1" w:themeShade="BF"/>
          <w:sz w:val="24"/>
        </w:rPr>
        <w:t>MUST</w:t>
      </w:r>
      <w:r w:rsidRPr="00D14DF9">
        <w:rPr>
          <w:rFonts w:cs="Arial"/>
          <w:sz w:val="24"/>
        </w:rPr>
        <w:t xml:space="preserve"> check </w:t>
      </w:r>
      <w:r w:rsidR="00CB1DD7">
        <w:rPr>
          <w:rFonts w:cs="Arial"/>
          <w:sz w:val="24"/>
        </w:rPr>
        <w:t xml:space="preserve">the </w:t>
      </w:r>
      <w:r w:rsidRPr="00D14DF9">
        <w:rPr>
          <w:rFonts w:cs="Arial"/>
          <w:sz w:val="24"/>
        </w:rPr>
        <w:t xml:space="preserve">Contract </w:t>
      </w:r>
      <w:r w:rsidR="00BA22D7" w:rsidRPr="00D14DF9">
        <w:rPr>
          <w:rFonts w:cs="Arial"/>
          <w:sz w:val="24"/>
        </w:rPr>
        <w:t>Register</w:t>
      </w:r>
      <w:r w:rsidRPr="00D14DF9">
        <w:rPr>
          <w:rFonts w:cs="Arial"/>
          <w:sz w:val="24"/>
        </w:rPr>
        <w:t xml:space="preserve"> befo</w:t>
      </w:r>
      <w:r w:rsidRPr="009B74D5">
        <w:rPr>
          <w:rFonts w:cs="Arial"/>
          <w:sz w:val="24"/>
        </w:rPr>
        <w:t xml:space="preserve">re you start any procurement activity, in case there is an existing Council Contract which covers your need.  Saving time and expense by using an existing Contract will almost always represent Value for Money.  </w:t>
      </w:r>
    </w:p>
    <w:p w:rsidR="001E49CD" w:rsidRPr="009B74D5" w:rsidRDefault="001E49CD" w:rsidP="001E49CD">
      <w:pPr>
        <w:rPr>
          <w:rFonts w:cs="Arial"/>
          <w:sz w:val="24"/>
        </w:rPr>
      </w:pPr>
      <w:r w:rsidRPr="009B74D5">
        <w:rPr>
          <w:rFonts w:cs="Arial"/>
          <w:sz w:val="24"/>
        </w:rPr>
        <w:br w:type="page"/>
      </w:r>
    </w:p>
    <w:p w:rsidR="000111EF" w:rsidRPr="008B32F5" w:rsidRDefault="000111EF" w:rsidP="000111EF">
      <w:pPr>
        <w:jc w:val="center"/>
        <w:rPr>
          <w:b/>
          <w:sz w:val="28"/>
          <w:szCs w:val="28"/>
        </w:rPr>
      </w:pPr>
      <w:bookmarkStart w:id="28" w:name="_Ref407627231"/>
      <w:bookmarkStart w:id="29" w:name="_Toc407630098"/>
      <w:r w:rsidRPr="008B32F5">
        <w:rPr>
          <w:b/>
          <w:sz w:val="28"/>
          <w:szCs w:val="28"/>
        </w:rPr>
        <w:lastRenderedPageBreak/>
        <w:t xml:space="preserve">Appendix </w:t>
      </w:r>
      <w:r w:rsidR="008F1C13">
        <w:rPr>
          <w:b/>
          <w:sz w:val="28"/>
          <w:szCs w:val="28"/>
        </w:rPr>
        <w:t>8</w:t>
      </w:r>
      <w:r w:rsidRPr="008B32F5">
        <w:rPr>
          <w:b/>
          <w:sz w:val="28"/>
          <w:szCs w:val="28"/>
        </w:rPr>
        <w:t xml:space="preserve"> Framework Agreements</w:t>
      </w:r>
      <w:r w:rsidR="00CB1DD7">
        <w:rPr>
          <w:b/>
          <w:sz w:val="28"/>
          <w:szCs w:val="28"/>
        </w:rPr>
        <w:t xml:space="preserve"> and Dynamic Purchasing Systems</w:t>
      </w:r>
    </w:p>
    <w:p w:rsidR="000111EF" w:rsidRPr="00084585" w:rsidRDefault="000111EF" w:rsidP="000111EF">
      <w:pPr>
        <w:rPr>
          <w:b/>
          <w:sz w:val="24"/>
        </w:rPr>
      </w:pPr>
    </w:p>
    <w:p w:rsidR="00B97FD8" w:rsidRPr="00CD1592" w:rsidRDefault="00B97FD8" w:rsidP="00EC1DFC">
      <w:pPr>
        <w:spacing w:before="100" w:beforeAutospacing="1" w:after="100" w:afterAutospacing="1"/>
        <w:ind w:left="567"/>
        <w:rPr>
          <w:rFonts w:cs="Arial"/>
          <w:b/>
          <w:sz w:val="24"/>
          <w:lang w:val="en"/>
        </w:rPr>
      </w:pPr>
      <w:r w:rsidRPr="00CD1592">
        <w:rPr>
          <w:rFonts w:cs="Arial"/>
          <w:b/>
          <w:sz w:val="24"/>
          <w:lang w:val="en"/>
        </w:rPr>
        <w:t>Framework Agreements</w:t>
      </w:r>
    </w:p>
    <w:p w:rsidR="000111EF" w:rsidRPr="00084585" w:rsidRDefault="000111EF" w:rsidP="00EC1DFC">
      <w:pPr>
        <w:spacing w:before="100" w:beforeAutospacing="1" w:after="100" w:afterAutospacing="1"/>
        <w:ind w:left="567"/>
        <w:rPr>
          <w:rFonts w:cs="Arial"/>
          <w:sz w:val="24"/>
          <w:lang w:val="en"/>
        </w:rPr>
      </w:pPr>
      <w:r w:rsidRPr="00084585">
        <w:rPr>
          <w:rFonts w:cs="Arial"/>
          <w:sz w:val="24"/>
          <w:lang w:val="en"/>
        </w:rPr>
        <w:t>A Framework Agreement is a</w:t>
      </w:r>
      <w:r w:rsidR="007656EE">
        <w:rPr>
          <w:rFonts w:cs="Arial"/>
          <w:sz w:val="24"/>
          <w:lang w:val="en"/>
        </w:rPr>
        <w:t>n</w:t>
      </w:r>
      <w:r w:rsidRPr="00084585">
        <w:rPr>
          <w:rFonts w:cs="Arial"/>
          <w:sz w:val="24"/>
          <w:lang w:val="en"/>
        </w:rPr>
        <w:t xml:space="preserve"> ‘umbrella’ agreement negotiated with suppliers whereby at the start of the agreement the exact quantity of goods or services required over the period of the agreement cannot be determined.  </w:t>
      </w:r>
    </w:p>
    <w:p w:rsidR="000111EF" w:rsidRPr="00F55052" w:rsidRDefault="000111EF" w:rsidP="00F55052">
      <w:pPr>
        <w:pStyle w:val="ListParagraph"/>
        <w:numPr>
          <w:ilvl w:val="0"/>
          <w:numId w:val="35"/>
        </w:numPr>
        <w:spacing w:before="100" w:beforeAutospacing="1" w:after="100" w:afterAutospacing="1"/>
        <w:rPr>
          <w:rFonts w:cs="Arial"/>
          <w:sz w:val="24"/>
          <w:lang w:val="en"/>
        </w:rPr>
      </w:pPr>
      <w:r w:rsidRPr="00F55052">
        <w:rPr>
          <w:rFonts w:cs="Arial"/>
          <w:sz w:val="24"/>
          <w:lang w:val="en"/>
        </w:rPr>
        <w:t>For example, when you put together an agreement with a supplier to buy stationery, you won’t know exactly how many pens, pencils, rulers etc. you will need over the period of the agreement, or when you will place the orders.</w:t>
      </w:r>
    </w:p>
    <w:p w:rsidR="00F55052" w:rsidRPr="00F55052" w:rsidRDefault="00F55052" w:rsidP="00F55052">
      <w:pPr>
        <w:pStyle w:val="ListParagraph"/>
        <w:numPr>
          <w:ilvl w:val="0"/>
          <w:numId w:val="35"/>
        </w:numPr>
        <w:spacing w:before="100" w:beforeAutospacing="1" w:after="100" w:afterAutospacing="1"/>
        <w:rPr>
          <w:rFonts w:cs="Arial"/>
          <w:sz w:val="24"/>
          <w:lang w:val="en"/>
        </w:rPr>
      </w:pPr>
      <w:r w:rsidRPr="00F55052">
        <w:rPr>
          <w:rFonts w:cs="Arial"/>
          <w:sz w:val="24"/>
          <w:lang w:val="en"/>
        </w:rPr>
        <w:t>The intention behind a framework is to streamline the competitive process by enabling one OJEU process to set up the protocol by which multiple Contracts can be called off.  They can be created so that one, or many, purchasers are able to benefit from the arrangements.  Equally they can be created with one provider, or a number (in which case often a “mini-competition” is used to decide which provider is used each time there is a call-off.</w:t>
      </w:r>
    </w:p>
    <w:p w:rsidR="00F55052" w:rsidRPr="00F55052" w:rsidRDefault="00F55052" w:rsidP="00F55052">
      <w:pPr>
        <w:pStyle w:val="ListParagraph"/>
        <w:numPr>
          <w:ilvl w:val="0"/>
          <w:numId w:val="35"/>
        </w:numPr>
        <w:spacing w:before="100" w:beforeAutospacing="1" w:after="100" w:afterAutospacing="1"/>
        <w:rPr>
          <w:rFonts w:cs="Arial"/>
          <w:sz w:val="24"/>
          <w:lang w:val="en"/>
        </w:rPr>
      </w:pPr>
      <w:r w:rsidRPr="00F55052">
        <w:rPr>
          <w:rFonts w:cs="Arial"/>
          <w:sz w:val="24"/>
          <w:lang w:val="en"/>
        </w:rPr>
        <w:t>Frameworks are therefore useful when you anticipate that you are likely to need the same – or similar- provision on a number of occasions over time.  They are normally limited to four years in length.</w:t>
      </w:r>
    </w:p>
    <w:p w:rsidR="000111EF" w:rsidRPr="00F55052" w:rsidRDefault="000111EF" w:rsidP="006F32EE">
      <w:pPr>
        <w:pStyle w:val="ListParagraph"/>
        <w:numPr>
          <w:ilvl w:val="0"/>
          <w:numId w:val="35"/>
        </w:numPr>
        <w:spacing w:before="100" w:beforeAutospacing="1" w:after="100" w:afterAutospacing="1"/>
        <w:rPr>
          <w:rFonts w:cs="Arial"/>
          <w:sz w:val="24"/>
          <w:lang w:val="en"/>
        </w:rPr>
      </w:pPr>
      <w:r w:rsidRPr="00F55052">
        <w:rPr>
          <w:rFonts w:cs="Arial"/>
          <w:sz w:val="24"/>
          <w:lang w:val="en"/>
        </w:rPr>
        <w:t xml:space="preserve">There is no obligation to buy anything from a Framework Agreement </w:t>
      </w:r>
      <w:r w:rsidR="00F55052">
        <w:rPr>
          <w:rFonts w:cs="Arial"/>
          <w:sz w:val="24"/>
          <w:lang w:val="en"/>
        </w:rPr>
        <w:t>and</w:t>
      </w:r>
      <w:r w:rsidRPr="00F55052">
        <w:rPr>
          <w:rFonts w:cs="Arial"/>
          <w:sz w:val="24"/>
          <w:lang w:val="en"/>
        </w:rPr>
        <w:t xml:space="preserve"> you are not committing the </w:t>
      </w:r>
      <w:r w:rsidR="00F55052">
        <w:rPr>
          <w:rFonts w:cs="Arial"/>
          <w:sz w:val="24"/>
          <w:lang w:val="en"/>
        </w:rPr>
        <w:t>Council</w:t>
      </w:r>
      <w:r w:rsidRPr="00F55052">
        <w:rPr>
          <w:rFonts w:cs="Arial"/>
          <w:sz w:val="24"/>
          <w:lang w:val="en"/>
        </w:rPr>
        <w:t xml:space="preserve"> to any spend.  However every time you place an order from a Framework Agreement, you are entering into a legally binding Contract.</w:t>
      </w:r>
    </w:p>
    <w:p w:rsidR="001A1741" w:rsidRDefault="000111EF" w:rsidP="001A1741">
      <w:pPr>
        <w:spacing w:before="100" w:beforeAutospacing="1" w:after="100" w:afterAutospacing="1"/>
        <w:ind w:left="567"/>
        <w:rPr>
          <w:rFonts w:cs="Arial"/>
          <w:sz w:val="24"/>
          <w:lang w:val="en"/>
        </w:rPr>
      </w:pPr>
      <w:r>
        <w:rPr>
          <w:rFonts w:cs="Arial"/>
          <w:sz w:val="24"/>
          <w:lang w:val="en"/>
        </w:rPr>
        <w:t>For more information on Framework Agreements</w:t>
      </w:r>
      <w:r w:rsidR="00146E37">
        <w:rPr>
          <w:rFonts w:cs="Arial"/>
          <w:sz w:val="24"/>
          <w:lang w:val="en"/>
        </w:rPr>
        <w:t xml:space="preserve"> see the guidance on the intranet templates page.</w:t>
      </w:r>
      <w:r w:rsidR="001A1741">
        <w:rPr>
          <w:rFonts w:cs="Arial"/>
          <w:sz w:val="24"/>
          <w:lang w:val="en"/>
        </w:rPr>
        <w:t xml:space="preserve"> </w:t>
      </w:r>
    </w:p>
    <w:p w:rsidR="000111EF" w:rsidRPr="00BE529F" w:rsidRDefault="00B97FD8" w:rsidP="001A1741">
      <w:pPr>
        <w:spacing w:before="100" w:beforeAutospacing="1" w:after="100" w:afterAutospacing="1"/>
        <w:ind w:left="567"/>
        <w:rPr>
          <w:rFonts w:cs="Arial"/>
          <w:b/>
          <w:sz w:val="24"/>
        </w:rPr>
      </w:pPr>
      <w:r w:rsidRPr="00BE529F">
        <w:rPr>
          <w:rFonts w:cs="Arial"/>
          <w:b/>
          <w:sz w:val="24"/>
        </w:rPr>
        <w:t>Dynamic Purchasing Systems</w:t>
      </w:r>
    </w:p>
    <w:p w:rsidR="00CD1592" w:rsidRPr="005F7C57" w:rsidRDefault="00B97FD8" w:rsidP="00CD1592">
      <w:pPr>
        <w:pStyle w:val="AppendixHeading"/>
        <w:numPr>
          <w:ilvl w:val="0"/>
          <w:numId w:val="0"/>
        </w:numPr>
        <w:spacing w:line="300" w:lineRule="auto"/>
        <w:ind w:left="567"/>
        <w:jc w:val="left"/>
        <w:rPr>
          <w:rFonts w:cs="Arial"/>
          <w:b w:val="0"/>
        </w:rPr>
      </w:pPr>
      <w:r w:rsidRPr="005F7C57">
        <w:rPr>
          <w:rFonts w:cs="Arial"/>
          <w:b w:val="0"/>
        </w:rPr>
        <w:t>A DPS is similar to a framework agreement however whereas a framework is set once the award has been made and no new suppliers can be added to it, a DPS will allow new suppliers to be added, PROVIDED that they meet the objective selection criteria laid out in the original contract notice or advertisement.</w:t>
      </w:r>
      <w:r w:rsidR="00CD1592">
        <w:rPr>
          <w:rFonts w:cs="Arial"/>
          <w:b w:val="0"/>
        </w:rPr>
        <w:t xml:space="preserve">   </w:t>
      </w:r>
      <w:r w:rsidR="00CD1592" w:rsidRPr="005F7C57">
        <w:rPr>
          <w:rFonts w:cs="Arial"/>
          <w:b w:val="0"/>
        </w:rPr>
        <w:t xml:space="preserve"> </w:t>
      </w:r>
    </w:p>
    <w:p w:rsidR="00CB181A" w:rsidRDefault="00CB181A" w:rsidP="008B32F5">
      <w:pPr>
        <w:pStyle w:val="AppendixHeading"/>
        <w:numPr>
          <w:ilvl w:val="0"/>
          <w:numId w:val="0"/>
        </w:numPr>
        <w:ind w:left="2268"/>
        <w:jc w:val="left"/>
        <w:rPr>
          <w:rFonts w:cs="Arial"/>
          <w:sz w:val="28"/>
          <w:szCs w:val="28"/>
        </w:rPr>
      </w:pPr>
    </w:p>
    <w:p w:rsidR="002F13AB" w:rsidRPr="008B32F5" w:rsidRDefault="002F13AB" w:rsidP="008B32F5">
      <w:pPr>
        <w:pStyle w:val="AppendixHeading"/>
        <w:numPr>
          <w:ilvl w:val="0"/>
          <w:numId w:val="0"/>
        </w:numPr>
        <w:ind w:left="2268"/>
        <w:jc w:val="left"/>
        <w:rPr>
          <w:rFonts w:cs="Arial"/>
          <w:sz w:val="28"/>
          <w:szCs w:val="28"/>
        </w:rPr>
      </w:pPr>
      <w:r w:rsidRPr="008B32F5">
        <w:rPr>
          <w:rFonts w:cs="Arial"/>
          <w:sz w:val="28"/>
          <w:szCs w:val="28"/>
        </w:rPr>
        <w:lastRenderedPageBreak/>
        <w:t>Appendix</w:t>
      </w:r>
      <w:r w:rsidR="00835EBC" w:rsidRPr="008B32F5">
        <w:rPr>
          <w:rFonts w:cs="Arial"/>
          <w:sz w:val="28"/>
          <w:szCs w:val="28"/>
        </w:rPr>
        <w:t xml:space="preserve"> </w:t>
      </w:r>
      <w:r w:rsidR="008F1C13">
        <w:rPr>
          <w:rFonts w:cs="Arial"/>
          <w:sz w:val="28"/>
          <w:szCs w:val="28"/>
        </w:rPr>
        <w:t>9</w:t>
      </w:r>
      <w:r w:rsidR="00835EBC" w:rsidRPr="008B32F5">
        <w:rPr>
          <w:rFonts w:cs="Arial"/>
          <w:sz w:val="28"/>
          <w:szCs w:val="28"/>
        </w:rPr>
        <w:t xml:space="preserve"> </w:t>
      </w:r>
      <w:r w:rsidRPr="008B32F5">
        <w:rPr>
          <w:rFonts w:cs="Arial"/>
          <w:sz w:val="28"/>
          <w:szCs w:val="28"/>
        </w:rPr>
        <w:t>Procurement Options</w:t>
      </w:r>
      <w:bookmarkEnd w:id="28"/>
      <w:bookmarkEnd w:id="29"/>
    </w:p>
    <w:p w:rsidR="002F13AB" w:rsidRPr="009B74D5" w:rsidRDefault="002F13AB" w:rsidP="00F056E9">
      <w:pPr>
        <w:pStyle w:val="Legal1"/>
        <w:numPr>
          <w:ilvl w:val="0"/>
          <w:numId w:val="9"/>
        </w:numPr>
        <w:rPr>
          <w:rFonts w:cs="Arial"/>
          <w:szCs w:val="24"/>
        </w:rPr>
      </w:pPr>
      <w:bookmarkStart w:id="30" w:name="_Toc407630099"/>
      <w:r w:rsidRPr="009B74D5">
        <w:rPr>
          <w:rFonts w:cs="Arial"/>
          <w:szCs w:val="24"/>
        </w:rPr>
        <w:t>Below the EU Thresholds</w:t>
      </w:r>
      <w:bookmarkEnd w:id="30"/>
    </w:p>
    <w:p w:rsidR="002F13AB" w:rsidRDefault="002F13AB" w:rsidP="00EC1DFC">
      <w:pPr>
        <w:ind w:left="567"/>
        <w:rPr>
          <w:rFonts w:cs="Arial"/>
          <w:sz w:val="24"/>
        </w:rPr>
      </w:pPr>
      <w:r w:rsidRPr="009B74D5">
        <w:rPr>
          <w:rFonts w:cs="Arial"/>
          <w:sz w:val="24"/>
        </w:rPr>
        <w:t xml:space="preserve">Below the EU Thresholds, </w:t>
      </w:r>
      <w:r w:rsidR="00EC1DFC">
        <w:rPr>
          <w:rFonts w:cs="Arial"/>
          <w:sz w:val="24"/>
        </w:rPr>
        <w:t xml:space="preserve">the </w:t>
      </w:r>
      <w:r w:rsidRPr="009B74D5">
        <w:rPr>
          <w:rFonts w:cs="Arial"/>
          <w:sz w:val="24"/>
        </w:rPr>
        <w:t xml:space="preserve">procurement process </w:t>
      </w:r>
      <w:r w:rsidR="00EC1DFC">
        <w:rPr>
          <w:rFonts w:cs="Arial"/>
          <w:sz w:val="24"/>
        </w:rPr>
        <w:t>is more flexible</w:t>
      </w:r>
      <w:r w:rsidRPr="009B74D5">
        <w:rPr>
          <w:rFonts w:cs="Arial"/>
          <w:sz w:val="24"/>
        </w:rPr>
        <w:t xml:space="preserve">.  See the </w:t>
      </w:r>
      <w:r>
        <w:rPr>
          <w:rFonts w:cs="Arial"/>
          <w:sz w:val="24"/>
        </w:rPr>
        <w:t>m</w:t>
      </w:r>
      <w:r w:rsidRPr="009B74D5">
        <w:rPr>
          <w:rFonts w:cs="Arial"/>
          <w:sz w:val="24"/>
        </w:rPr>
        <w:t xml:space="preserve">ain </w:t>
      </w:r>
      <w:r>
        <w:rPr>
          <w:rFonts w:cs="Arial"/>
          <w:sz w:val="24"/>
        </w:rPr>
        <w:t>b</w:t>
      </w:r>
      <w:r w:rsidRPr="009B74D5">
        <w:rPr>
          <w:rFonts w:cs="Arial"/>
          <w:sz w:val="24"/>
        </w:rPr>
        <w:t xml:space="preserve">ody of the CSOs, and </w:t>
      </w:r>
      <w:r w:rsidR="00A8322D" w:rsidRPr="00A8322D">
        <w:rPr>
          <w:rFonts w:cs="Arial"/>
          <w:b/>
          <w:sz w:val="24"/>
        </w:rPr>
        <w:t>Appendix 1</w:t>
      </w:r>
      <w:r w:rsidR="00D03986">
        <w:rPr>
          <w:rFonts w:cs="Arial"/>
          <w:b/>
          <w:sz w:val="24"/>
        </w:rPr>
        <w:t>5</w:t>
      </w:r>
      <w:r w:rsidRPr="009B74D5">
        <w:rPr>
          <w:rFonts w:cs="Arial"/>
          <w:b/>
          <w:sz w:val="24"/>
        </w:rPr>
        <w:t xml:space="preserve"> (Minimum Requirements)</w:t>
      </w:r>
      <w:r w:rsidRPr="009B74D5">
        <w:rPr>
          <w:rFonts w:cs="Arial"/>
          <w:sz w:val="24"/>
        </w:rPr>
        <w:t xml:space="preserve"> for details of the requirements for different values of spend.  </w:t>
      </w:r>
    </w:p>
    <w:p w:rsidR="002F13AB" w:rsidRDefault="002F13AB" w:rsidP="002F13AB">
      <w:pPr>
        <w:rPr>
          <w:rFonts w:cs="Arial"/>
          <w:sz w:val="24"/>
        </w:rPr>
      </w:pPr>
    </w:p>
    <w:p w:rsidR="002F13AB" w:rsidRPr="00CB1DD7" w:rsidRDefault="00EC1DFC" w:rsidP="00EC1DFC">
      <w:pPr>
        <w:ind w:left="567"/>
        <w:rPr>
          <w:rFonts w:cs="Arial"/>
          <w:sz w:val="24"/>
        </w:rPr>
      </w:pPr>
      <w:r>
        <w:rPr>
          <w:rFonts w:cs="Arial"/>
          <w:sz w:val="24"/>
        </w:rPr>
        <w:t>However b</w:t>
      </w:r>
      <w:r w:rsidR="002F13AB">
        <w:rPr>
          <w:rFonts w:cs="Arial"/>
          <w:sz w:val="24"/>
        </w:rPr>
        <w:t xml:space="preserve">efore you commence any Procurement exercise, you </w:t>
      </w:r>
      <w:r w:rsidR="001C13B6" w:rsidRPr="001C13B6">
        <w:rPr>
          <w:rFonts w:cs="Arial"/>
          <w:b/>
          <w:i/>
          <w:color w:val="365F91" w:themeColor="accent1" w:themeShade="BF"/>
          <w:sz w:val="24"/>
        </w:rPr>
        <w:t>MUST</w:t>
      </w:r>
      <w:r w:rsidR="002F13AB" w:rsidRPr="00D14DF9">
        <w:rPr>
          <w:rFonts w:cs="Arial"/>
          <w:sz w:val="24"/>
        </w:rPr>
        <w:t xml:space="preserve"> </w:t>
      </w:r>
      <w:r w:rsidR="002F13AB">
        <w:rPr>
          <w:rFonts w:cs="Arial"/>
          <w:sz w:val="24"/>
        </w:rPr>
        <w:t xml:space="preserve">complete </w:t>
      </w:r>
      <w:r w:rsidR="0065425A">
        <w:rPr>
          <w:rFonts w:cs="Arial"/>
          <w:sz w:val="24"/>
        </w:rPr>
        <w:t xml:space="preserve">the </w:t>
      </w:r>
      <w:proofErr w:type="gramStart"/>
      <w:r w:rsidR="002F13AB">
        <w:rPr>
          <w:rFonts w:cs="Arial"/>
          <w:sz w:val="24"/>
        </w:rPr>
        <w:t xml:space="preserve">report </w:t>
      </w:r>
      <w:r w:rsidR="0065425A">
        <w:rPr>
          <w:rFonts w:cs="Arial"/>
          <w:sz w:val="24"/>
        </w:rPr>
        <w:t xml:space="preserve"> </w:t>
      </w:r>
      <w:r w:rsidR="002F13AB">
        <w:rPr>
          <w:rFonts w:cs="Arial"/>
          <w:sz w:val="24"/>
        </w:rPr>
        <w:t>and</w:t>
      </w:r>
      <w:proofErr w:type="gramEnd"/>
      <w:r w:rsidR="002F13AB">
        <w:rPr>
          <w:rFonts w:cs="Arial"/>
          <w:sz w:val="24"/>
        </w:rPr>
        <w:t xml:space="preserve"> obtain authorisation to proceed</w:t>
      </w:r>
      <w:r w:rsidR="006E7FA4">
        <w:rPr>
          <w:rFonts w:cs="Arial"/>
          <w:sz w:val="24"/>
        </w:rPr>
        <w:t xml:space="preserve"> </w:t>
      </w:r>
      <w:r w:rsidR="006E7FA4" w:rsidRPr="00CB1DD7">
        <w:rPr>
          <w:rFonts w:cs="Arial"/>
          <w:sz w:val="24"/>
        </w:rPr>
        <w:t>for all procurements above £50k</w:t>
      </w:r>
      <w:r w:rsidR="002F13AB" w:rsidRPr="00CB1DD7">
        <w:rPr>
          <w:rFonts w:cs="Arial"/>
          <w:sz w:val="24"/>
        </w:rPr>
        <w:t>.</w:t>
      </w:r>
    </w:p>
    <w:p w:rsidR="002F13AB" w:rsidRPr="009B74D5" w:rsidRDefault="002F13AB" w:rsidP="002F13AB">
      <w:pPr>
        <w:rPr>
          <w:rFonts w:cs="Arial"/>
          <w:sz w:val="24"/>
        </w:rPr>
      </w:pPr>
    </w:p>
    <w:p w:rsidR="002F13AB" w:rsidRPr="00D14DF9" w:rsidRDefault="00EC1DFC" w:rsidP="00EC1DFC">
      <w:pPr>
        <w:ind w:left="567"/>
        <w:rPr>
          <w:rFonts w:cs="Arial"/>
          <w:sz w:val="24"/>
        </w:rPr>
      </w:pPr>
      <w:r>
        <w:rPr>
          <w:rFonts w:cs="Arial"/>
          <w:sz w:val="24"/>
        </w:rPr>
        <w:t xml:space="preserve">Firstly </w:t>
      </w:r>
      <w:r w:rsidR="002F13AB" w:rsidRPr="009B74D5">
        <w:rPr>
          <w:rFonts w:cs="Arial"/>
          <w:sz w:val="24"/>
        </w:rPr>
        <w:t xml:space="preserve">you </w:t>
      </w:r>
      <w:r w:rsidR="001C13B6" w:rsidRPr="001C13B6">
        <w:rPr>
          <w:rFonts w:cs="Arial"/>
          <w:b/>
          <w:i/>
          <w:color w:val="365F91" w:themeColor="accent1" w:themeShade="BF"/>
          <w:sz w:val="24"/>
        </w:rPr>
        <w:t>MUST</w:t>
      </w:r>
      <w:r w:rsidR="002F13AB" w:rsidRPr="00D14DF9">
        <w:rPr>
          <w:rFonts w:cs="Arial"/>
          <w:sz w:val="24"/>
        </w:rPr>
        <w:t xml:space="preserve"> consider</w:t>
      </w:r>
      <w:bookmarkStart w:id="31" w:name="_Toc407630107"/>
      <w:r w:rsidR="002F13AB" w:rsidRPr="00D14DF9">
        <w:rPr>
          <w:rFonts w:cs="Arial"/>
          <w:sz w:val="24"/>
        </w:rPr>
        <w:t xml:space="preserve"> if there is an existing Contract or Framework you could use, either one established by the Council, or one procured by a central purchasing body. </w:t>
      </w:r>
      <w:bookmarkStart w:id="32" w:name="_Toc407630100"/>
      <w:bookmarkEnd w:id="31"/>
    </w:p>
    <w:p w:rsidR="0011301D" w:rsidRPr="009B74D5" w:rsidRDefault="0011301D" w:rsidP="0011301D">
      <w:pPr>
        <w:ind w:left="567"/>
        <w:rPr>
          <w:rFonts w:cs="Arial"/>
          <w:sz w:val="24"/>
        </w:rPr>
      </w:pPr>
      <w:r w:rsidRPr="009B74D5">
        <w:rPr>
          <w:rFonts w:cs="Arial"/>
          <w:sz w:val="24"/>
        </w:rPr>
        <w:t xml:space="preserve">Use of </w:t>
      </w:r>
      <w:proofErr w:type="spellStart"/>
      <w:r w:rsidRPr="009B74D5">
        <w:rPr>
          <w:rFonts w:cs="Arial"/>
          <w:sz w:val="24"/>
        </w:rPr>
        <w:t>ProContract</w:t>
      </w:r>
      <w:proofErr w:type="spellEnd"/>
      <w:r w:rsidRPr="009B74D5">
        <w:rPr>
          <w:rFonts w:cs="Arial"/>
          <w:sz w:val="24"/>
        </w:rPr>
        <w:t xml:space="preserve"> is </w:t>
      </w:r>
      <w:r w:rsidRPr="00D14DF9">
        <w:rPr>
          <w:rFonts w:cs="Arial"/>
          <w:b/>
          <w:i/>
          <w:sz w:val="24"/>
        </w:rPr>
        <w:t>Mandatory</w:t>
      </w:r>
      <w:r w:rsidRPr="009B74D5">
        <w:rPr>
          <w:rFonts w:cs="Arial"/>
          <w:sz w:val="24"/>
        </w:rPr>
        <w:t xml:space="preserve"> for Contracts above £5000, and it steers you through the process including:</w:t>
      </w:r>
    </w:p>
    <w:p w:rsidR="0011301D" w:rsidRPr="009B74D5" w:rsidRDefault="0011301D" w:rsidP="0011301D">
      <w:pPr>
        <w:pStyle w:val="ListParagraph"/>
        <w:numPr>
          <w:ilvl w:val="0"/>
          <w:numId w:val="11"/>
        </w:numPr>
        <w:rPr>
          <w:rFonts w:cs="Arial"/>
          <w:sz w:val="24"/>
        </w:rPr>
      </w:pPr>
      <w:r>
        <w:rPr>
          <w:rFonts w:cs="Arial"/>
          <w:sz w:val="24"/>
        </w:rPr>
        <w:t>A</w:t>
      </w:r>
      <w:r w:rsidRPr="009B74D5">
        <w:rPr>
          <w:rFonts w:cs="Arial"/>
          <w:sz w:val="24"/>
        </w:rPr>
        <w:t>dvertising the Contract</w:t>
      </w:r>
    </w:p>
    <w:p w:rsidR="0011301D" w:rsidRPr="009B74D5" w:rsidRDefault="0011301D" w:rsidP="0011301D">
      <w:pPr>
        <w:pStyle w:val="ListParagraph"/>
        <w:numPr>
          <w:ilvl w:val="0"/>
          <w:numId w:val="11"/>
        </w:numPr>
        <w:rPr>
          <w:rFonts w:cs="Arial"/>
          <w:sz w:val="24"/>
        </w:rPr>
      </w:pPr>
      <w:r w:rsidRPr="009B74D5">
        <w:rPr>
          <w:rFonts w:cs="Arial"/>
          <w:sz w:val="24"/>
        </w:rPr>
        <w:t>Tender stage</w:t>
      </w:r>
      <w:r>
        <w:rPr>
          <w:rFonts w:cs="Arial"/>
          <w:sz w:val="24"/>
        </w:rPr>
        <w:t xml:space="preserve"> </w:t>
      </w:r>
    </w:p>
    <w:p w:rsidR="0011301D" w:rsidRPr="009B74D5" w:rsidRDefault="0011301D" w:rsidP="0011301D">
      <w:pPr>
        <w:pStyle w:val="ListParagraph"/>
        <w:numPr>
          <w:ilvl w:val="0"/>
          <w:numId w:val="11"/>
        </w:numPr>
        <w:rPr>
          <w:rFonts w:cs="Arial"/>
          <w:sz w:val="24"/>
        </w:rPr>
      </w:pPr>
      <w:r w:rsidRPr="009B74D5">
        <w:rPr>
          <w:rFonts w:cs="Arial"/>
          <w:sz w:val="24"/>
        </w:rPr>
        <w:t>Contract award.</w:t>
      </w:r>
    </w:p>
    <w:p w:rsidR="002F13AB" w:rsidRDefault="00EC1DFC" w:rsidP="00EC1DFC">
      <w:pPr>
        <w:ind w:left="567"/>
        <w:rPr>
          <w:rFonts w:cs="Arial"/>
          <w:sz w:val="24"/>
        </w:rPr>
      </w:pPr>
      <w:r w:rsidRPr="00D14DF9">
        <w:rPr>
          <w:rFonts w:cs="Arial"/>
          <w:sz w:val="24"/>
        </w:rPr>
        <w:t>In the absence of an existing agreement, a</w:t>
      </w:r>
      <w:r w:rsidR="002F13AB" w:rsidRPr="00D14DF9">
        <w:rPr>
          <w:rFonts w:cs="Arial"/>
          <w:sz w:val="24"/>
        </w:rPr>
        <w:t xml:space="preserve">ll </w:t>
      </w:r>
      <w:r w:rsidR="0011301D">
        <w:rPr>
          <w:rFonts w:cs="Arial"/>
          <w:sz w:val="24"/>
        </w:rPr>
        <w:t xml:space="preserve">opportunities for </w:t>
      </w:r>
      <w:r w:rsidR="002F13AB" w:rsidRPr="00D14DF9">
        <w:rPr>
          <w:rFonts w:cs="Arial"/>
          <w:sz w:val="24"/>
        </w:rPr>
        <w:t xml:space="preserve">Contracts and Framework Agreements above £25,000 </w:t>
      </w:r>
      <w:r w:rsidR="0011301D">
        <w:rPr>
          <w:rFonts w:cs="Arial"/>
          <w:sz w:val="24"/>
        </w:rPr>
        <w:t xml:space="preserve">that are advertised </w:t>
      </w:r>
      <w:r w:rsidR="001C13B6" w:rsidRPr="001C13B6">
        <w:rPr>
          <w:rFonts w:cs="Arial"/>
          <w:b/>
          <w:i/>
          <w:color w:val="365F91" w:themeColor="accent1" w:themeShade="BF"/>
          <w:sz w:val="24"/>
        </w:rPr>
        <w:t>MUST</w:t>
      </w:r>
      <w:r w:rsidR="002F13AB" w:rsidRPr="00EF3E1C">
        <w:rPr>
          <w:rFonts w:cs="Arial"/>
          <w:b/>
          <w:sz w:val="24"/>
        </w:rPr>
        <w:t xml:space="preserve"> </w:t>
      </w:r>
      <w:r w:rsidR="002F13AB" w:rsidRPr="009B74D5">
        <w:rPr>
          <w:rFonts w:cs="Arial"/>
          <w:sz w:val="24"/>
        </w:rPr>
        <w:t xml:space="preserve">be advertised on Contracts Finder and an Award Notice published within </w:t>
      </w:r>
      <w:r w:rsidR="004D5700">
        <w:rPr>
          <w:rFonts w:cs="Arial"/>
          <w:sz w:val="24"/>
        </w:rPr>
        <w:t>3</w:t>
      </w:r>
      <w:r w:rsidR="002F13AB" w:rsidRPr="009B74D5">
        <w:rPr>
          <w:rFonts w:cs="Arial"/>
          <w:sz w:val="24"/>
        </w:rPr>
        <w:t>0 days of the Contract award date.</w:t>
      </w:r>
      <w:r w:rsidR="00A71C69">
        <w:rPr>
          <w:rFonts w:cs="Arial"/>
          <w:sz w:val="24"/>
        </w:rPr>
        <w:t xml:space="preserve"> See</w:t>
      </w:r>
      <w:r w:rsidR="0011301D">
        <w:rPr>
          <w:rFonts w:cs="Arial"/>
          <w:sz w:val="24"/>
        </w:rPr>
        <w:t xml:space="preserve"> </w:t>
      </w:r>
      <w:r w:rsidR="00A71C69">
        <w:rPr>
          <w:rFonts w:cs="Arial"/>
          <w:sz w:val="24"/>
        </w:rPr>
        <w:t>A</w:t>
      </w:r>
      <w:r w:rsidR="0011301D">
        <w:rPr>
          <w:rFonts w:cs="Arial"/>
          <w:sz w:val="24"/>
        </w:rPr>
        <w:t>ppendix 2</w:t>
      </w:r>
      <w:r w:rsidR="007437FE">
        <w:rPr>
          <w:rFonts w:cs="Arial"/>
          <w:sz w:val="24"/>
        </w:rPr>
        <w:t>0</w:t>
      </w:r>
      <w:r w:rsidR="00A71C69">
        <w:rPr>
          <w:rFonts w:cs="Arial"/>
          <w:sz w:val="24"/>
        </w:rPr>
        <w:t xml:space="preserve"> for further details.</w:t>
      </w:r>
    </w:p>
    <w:p w:rsidR="002F13AB" w:rsidRPr="009B74D5" w:rsidRDefault="002F13AB" w:rsidP="00F056E9">
      <w:pPr>
        <w:pStyle w:val="Legal1"/>
        <w:numPr>
          <w:ilvl w:val="0"/>
          <w:numId w:val="9"/>
        </w:numPr>
        <w:rPr>
          <w:rFonts w:cs="Arial"/>
          <w:szCs w:val="24"/>
        </w:rPr>
      </w:pPr>
      <w:r w:rsidRPr="009B74D5">
        <w:rPr>
          <w:rFonts w:cs="Arial"/>
          <w:szCs w:val="24"/>
        </w:rPr>
        <w:t>Above the EU Thresholds</w:t>
      </w:r>
      <w:bookmarkEnd w:id="32"/>
    </w:p>
    <w:p w:rsidR="002F13AB" w:rsidRDefault="002F13AB" w:rsidP="00EC1DFC">
      <w:pPr>
        <w:ind w:firstLine="567"/>
        <w:rPr>
          <w:rFonts w:cs="Arial"/>
          <w:sz w:val="24"/>
        </w:rPr>
      </w:pPr>
      <w:r w:rsidRPr="009B74D5">
        <w:rPr>
          <w:rFonts w:cs="Arial"/>
          <w:sz w:val="24"/>
        </w:rPr>
        <w:t xml:space="preserve">Please see </w:t>
      </w:r>
      <w:r w:rsidR="00A8322D" w:rsidRPr="00A8322D">
        <w:rPr>
          <w:rFonts w:cs="Arial"/>
          <w:b/>
          <w:sz w:val="24"/>
        </w:rPr>
        <w:t xml:space="preserve">Appendix </w:t>
      </w:r>
      <w:r w:rsidR="007437FE">
        <w:rPr>
          <w:rFonts w:cs="Arial"/>
          <w:b/>
          <w:sz w:val="24"/>
        </w:rPr>
        <w:t>19</w:t>
      </w:r>
      <w:r w:rsidRPr="009B74D5">
        <w:rPr>
          <w:rFonts w:cs="Arial"/>
          <w:b/>
          <w:sz w:val="24"/>
        </w:rPr>
        <w:t xml:space="preserve"> (Procurement above the EU Thresholds)</w:t>
      </w:r>
      <w:r w:rsidRPr="009B74D5">
        <w:rPr>
          <w:rFonts w:cs="Arial"/>
          <w:sz w:val="24"/>
        </w:rPr>
        <w:t xml:space="preserve">.  </w:t>
      </w:r>
    </w:p>
    <w:p w:rsidR="002F13AB" w:rsidRPr="009B74D5" w:rsidRDefault="002F13AB" w:rsidP="002F13AB">
      <w:pPr>
        <w:pStyle w:val="Legal1"/>
        <w:rPr>
          <w:rFonts w:cs="Arial"/>
          <w:szCs w:val="24"/>
        </w:rPr>
      </w:pPr>
      <w:bookmarkStart w:id="33" w:name="_Toc407630101"/>
      <w:r w:rsidRPr="009B74D5">
        <w:rPr>
          <w:rFonts w:cs="Arial"/>
          <w:szCs w:val="24"/>
        </w:rPr>
        <w:t>Health and “Social” Services</w:t>
      </w:r>
      <w:bookmarkEnd w:id="33"/>
      <w:r w:rsidRPr="009B74D5">
        <w:rPr>
          <w:rFonts w:cs="Arial"/>
          <w:szCs w:val="24"/>
        </w:rPr>
        <w:t xml:space="preserve"> - (Light Touch Regime)</w:t>
      </w:r>
    </w:p>
    <w:p w:rsidR="002F13AB" w:rsidRPr="009B74D5" w:rsidRDefault="002F13AB" w:rsidP="00EC1DFC">
      <w:pPr>
        <w:ind w:firstLine="567"/>
        <w:rPr>
          <w:rFonts w:cs="Arial"/>
          <w:sz w:val="24"/>
        </w:rPr>
      </w:pPr>
      <w:r w:rsidRPr="009B74D5">
        <w:rPr>
          <w:rFonts w:cs="Arial"/>
          <w:sz w:val="24"/>
        </w:rPr>
        <w:t>This section applies to Contracts for the following Services</w:t>
      </w:r>
      <w:r>
        <w:rPr>
          <w:rFonts w:cs="Arial"/>
          <w:sz w:val="24"/>
        </w:rPr>
        <w:t>:</w:t>
      </w:r>
      <w:r w:rsidRPr="009B74D5">
        <w:rPr>
          <w:rFonts w:cs="Arial"/>
          <w:sz w:val="24"/>
        </w:rPr>
        <w:t xml:space="preserve"> </w:t>
      </w:r>
    </w:p>
    <w:p w:rsidR="002F13AB" w:rsidRPr="009B74D5" w:rsidRDefault="002F13AB" w:rsidP="00F056E9">
      <w:pPr>
        <w:pStyle w:val="ListParagraph"/>
        <w:numPr>
          <w:ilvl w:val="0"/>
          <w:numId w:val="17"/>
        </w:numPr>
        <w:ind w:left="714" w:hanging="357"/>
        <w:rPr>
          <w:rFonts w:cs="Arial"/>
          <w:sz w:val="24"/>
        </w:rPr>
      </w:pPr>
      <w:r w:rsidRPr="009B74D5">
        <w:rPr>
          <w:rFonts w:cs="Arial"/>
          <w:sz w:val="24"/>
        </w:rPr>
        <w:t>Health, social and related Services</w:t>
      </w:r>
    </w:p>
    <w:p w:rsidR="002F13AB" w:rsidRPr="009B74D5" w:rsidRDefault="002F13AB" w:rsidP="00F056E9">
      <w:pPr>
        <w:pStyle w:val="ListParagraph"/>
        <w:numPr>
          <w:ilvl w:val="0"/>
          <w:numId w:val="17"/>
        </w:numPr>
        <w:ind w:left="714" w:hanging="357"/>
        <w:rPr>
          <w:rFonts w:cs="Arial"/>
          <w:sz w:val="24"/>
        </w:rPr>
      </w:pPr>
      <w:r w:rsidRPr="009B74D5">
        <w:rPr>
          <w:rFonts w:cs="Arial"/>
          <w:sz w:val="24"/>
        </w:rPr>
        <w:t>Administrative, social, education, healthcare and cultural Services</w:t>
      </w:r>
    </w:p>
    <w:p w:rsidR="002F13AB" w:rsidRPr="009B74D5" w:rsidRDefault="002F13AB" w:rsidP="00F056E9">
      <w:pPr>
        <w:pStyle w:val="ListParagraph"/>
        <w:numPr>
          <w:ilvl w:val="0"/>
          <w:numId w:val="17"/>
        </w:numPr>
        <w:ind w:left="714" w:hanging="357"/>
        <w:rPr>
          <w:rFonts w:cs="Arial"/>
          <w:sz w:val="24"/>
        </w:rPr>
      </w:pPr>
      <w:r w:rsidRPr="009B74D5">
        <w:rPr>
          <w:rFonts w:cs="Arial"/>
          <w:sz w:val="24"/>
        </w:rPr>
        <w:t>Compulsory Social Security Services</w:t>
      </w:r>
    </w:p>
    <w:p w:rsidR="002F13AB" w:rsidRDefault="002F13AB" w:rsidP="00F056E9">
      <w:pPr>
        <w:pStyle w:val="ListParagraph"/>
        <w:numPr>
          <w:ilvl w:val="0"/>
          <w:numId w:val="17"/>
        </w:numPr>
        <w:ind w:left="714" w:hanging="357"/>
        <w:rPr>
          <w:rFonts w:cs="Arial"/>
          <w:sz w:val="24"/>
        </w:rPr>
      </w:pPr>
      <w:r w:rsidRPr="009B74D5">
        <w:rPr>
          <w:rFonts w:cs="Arial"/>
          <w:sz w:val="24"/>
        </w:rPr>
        <w:t>Benefit Services</w:t>
      </w:r>
    </w:p>
    <w:p w:rsidR="002F13AB" w:rsidRPr="009B74D5" w:rsidRDefault="002F13AB" w:rsidP="00F056E9">
      <w:pPr>
        <w:pStyle w:val="ListParagraph"/>
        <w:numPr>
          <w:ilvl w:val="0"/>
          <w:numId w:val="17"/>
        </w:numPr>
        <w:ind w:left="714" w:hanging="357"/>
        <w:rPr>
          <w:rFonts w:cs="Arial"/>
          <w:sz w:val="24"/>
        </w:rPr>
      </w:pPr>
      <w:r>
        <w:rPr>
          <w:rFonts w:cs="Arial"/>
          <w:sz w:val="24"/>
        </w:rPr>
        <w:t>School Meals and Catering Services</w:t>
      </w:r>
    </w:p>
    <w:p w:rsidR="002F13AB" w:rsidRPr="009B74D5" w:rsidRDefault="002F13AB" w:rsidP="00F056E9">
      <w:pPr>
        <w:pStyle w:val="ListParagraph"/>
        <w:numPr>
          <w:ilvl w:val="0"/>
          <w:numId w:val="17"/>
        </w:numPr>
        <w:rPr>
          <w:rFonts w:cs="Arial"/>
          <w:sz w:val="24"/>
        </w:rPr>
      </w:pPr>
      <w:r w:rsidRPr="009B74D5">
        <w:rPr>
          <w:rFonts w:cs="Arial"/>
          <w:sz w:val="24"/>
        </w:rPr>
        <w:lastRenderedPageBreak/>
        <w:t>Other community, social and personal Services including Services furnished by trade unions, political organisations, youth associations and other membership organisation Services</w:t>
      </w:r>
    </w:p>
    <w:p w:rsidR="002F13AB" w:rsidRPr="009B74D5" w:rsidRDefault="002F13AB" w:rsidP="00F056E9">
      <w:pPr>
        <w:pStyle w:val="ListParagraph"/>
        <w:numPr>
          <w:ilvl w:val="0"/>
          <w:numId w:val="17"/>
        </w:numPr>
        <w:rPr>
          <w:rFonts w:cs="Arial"/>
          <w:sz w:val="24"/>
        </w:rPr>
      </w:pPr>
      <w:r w:rsidRPr="009B74D5">
        <w:rPr>
          <w:rFonts w:cs="Arial"/>
          <w:sz w:val="24"/>
        </w:rPr>
        <w:t>Religious Services</w:t>
      </w:r>
    </w:p>
    <w:p w:rsidR="002F13AB" w:rsidRPr="009B74D5" w:rsidRDefault="002F13AB" w:rsidP="00F056E9">
      <w:pPr>
        <w:pStyle w:val="ListParagraph"/>
        <w:numPr>
          <w:ilvl w:val="0"/>
          <w:numId w:val="17"/>
        </w:numPr>
        <w:rPr>
          <w:rFonts w:cs="Arial"/>
          <w:sz w:val="24"/>
        </w:rPr>
      </w:pPr>
      <w:r w:rsidRPr="009B74D5">
        <w:rPr>
          <w:rFonts w:cs="Arial"/>
          <w:sz w:val="24"/>
        </w:rPr>
        <w:t>Hotel and Restaurant Services</w:t>
      </w:r>
    </w:p>
    <w:p w:rsidR="002F13AB" w:rsidRPr="009B74D5" w:rsidRDefault="002F13AB" w:rsidP="00F056E9">
      <w:pPr>
        <w:pStyle w:val="ListParagraph"/>
        <w:numPr>
          <w:ilvl w:val="0"/>
          <w:numId w:val="17"/>
        </w:numPr>
        <w:rPr>
          <w:rFonts w:cs="Arial"/>
          <w:sz w:val="24"/>
        </w:rPr>
      </w:pPr>
      <w:r w:rsidRPr="009B74D5">
        <w:rPr>
          <w:rFonts w:cs="Arial"/>
          <w:sz w:val="24"/>
        </w:rPr>
        <w:t>Legal Services</w:t>
      </w:r>
    </w:p>
    <w:p w:rsidR="002F13AB" w:rsidRPr="009B74D5" w:rsidRDefault="002F13AB" w:rsidP="00F056E9">
      <w:pPr>
        <w:pStyle w:val="ListParagraph"/>
        <w:numPr>
          <w:ilvl w:val="0"/>
          <w:numId w:val="17"/>
        </w:numPr>
        <w:rPr>
          <w:rFonts w:cs="Arial"/>
          <w:sz w:val="24"/>
        </w:rPr>
      </w:pPr>
      <w:r w:rsidRPr="009B74D5">
        <w:rPr>
          <w:rFonts w:cs="Arial"/>
          <w:sz w:val="24"/>
        </w:rPr>
        <w:t>Other administrative and government Services</w:t>
      </w:r>
    </w:p>
    <w:p w:rsidR="002F13AB" w:rsidRPr="009B74D5" w:rsidRDefault="002F13AB" w:rsidP="00F056E9">
      <w:pPr>
        <w:pStyle w:val="ListParagraph"/>
        <w:numPr>
          <w:ilvl w:val="0"/>
          <w:numId w:val="17"/>
        </w:numPr>
        <w:rPr>
          <w:rFonts w:cs="Arial"/>
          <w:sz w:val="24"/>
        </w:rPr>
      </w:pPr>
      <w:r w:rsidRPr="009B74D5">
        <w:rPr>
          <w:rFonts w:cs="Arial"/>
          <w:sz w:val="24"/>
        </w:rPr>
        <w:t>Provision of Services to the community</w:t>
      </w:r>
    </w:p>
    <w:p w:rsidR="002F13AB" w:rsidRPr="009B74D5" w:rsidRDefault="002F13AB" w:rsidP="00F056E9">
      <w:pPr>
        <w:pStyle w:val="ListParagraph"/>
        <w:numPr>
          <w:ilvl w:val="0"/>
          <w:numId w:val="17"/>
        </w:numPr>
        <w:rPr>
          <w:rFonts w:cs="Arial"/>
          <w:sz w:val="24"/>
        </w:rPr>
      </w:pPr>
      <w:r w:rsidRPr="009B74D5">
        <w:rPr>
          <w:rFonts w:cs="Arial"/>
          <w:sz w:val="24"/>
        </w:rPr>
        <w:t>Prison related Services, public security and rescue Services to the extent not excluded pursuant to point (h) of Article 10</w:t>
      </w:r>
    </w:p>
    <w:p w:rsidR="002F13AB" w:rsidRPr="009B74D5" w:rsidRDefault="002F13AB" w:rsidP="00F056E9">
      <w:pPr>
        <w:pStyle w:val="ListParagraph"/>
        <w:numPr>
          <w:ilvl w:val="0"/>
          <w:numId w:val="17"/>
        </w:numPr>
        <w:rPr>
          <w:rFonts w:cs="Arial"/>
          <w:sz w:val="24"/>
        </w:rPr>
      </w:pPr>
      <w:r w:rsidRPr="009B74D5">
        <w:rPr>
          <w:rFonts w:cs="Arial"/>
          <w:sz w:val="24"/>
        </w:rPr>
        <w:t>Investigation and security Services</w:t>
      </w:r>
    </w:p>
    <w:p w:rsidR="002F13AB" w:rsidRPr="009B74D5" w:rsidRDefault="002F13AB" w:rsidP="00F056E9">
      <w:pPr>
        <w:pStyle w:val="ListParagraph"/>
        <w:numPr>
          <w:ilvl w:val="0"/>
          <w:numId w:val="17"/>
        </w:numPr>
        <w:rPr>
          <w:rFonts w:cs="Arial"/>
          <w:sz w:val="24"/>
        </w:rPr>
      </w:pPr>
      <w:r w:rsidRPr="009B74D5">
        <w:rPr>
          <w:rFonts w:cs="Arial"/>
          <w:sz w:val="24"/>
        </w:rPr>
        <w:t>International Services</w:t>
      </w:r>
    </w:p>
    <w:p w:rsidR="002F13AB" w:rsidRPr="009B74D5" w:rsidRDefault="002F13AB" w:rsidP="00F056E9">
      <w:pPr>
        <w:pStyle w:val="ListParagraph"/>
        <w:numPr>
          <w:ilvl w:val="0"/>
          <w:numId w:val="17"/>
        </w:numPr>
        <w:rPr>
          <w:rFonts w:cs="Arial"/>
          <w:sz w:val="24"/>
        </w:rPr>
      </w:pPr>
      <w:r w:rsidRPr="009B74D5">
        <w:rPr>
          <w:rFonts w:cs="Arial"/>
          <w:sz w:val="24"/>
        </w:rPr>
        <w:t>Postal Services</w:t>
      </w:r>
    </w:p>
    <w:p w:rsidR="002F13AB" w:rsidRDefault="002F13AB" w:rsidP="00F056E9">
      <w:pPr>
        <w:pStyle w:val="ListParagraph"/>
        <w:numPr>
          <w:ilvl w:val="0"/>
          <w:numId w:val="17"/>
        </w:numPr>
        <w:rPr>
          <w:rFonts w:cs="Arial"/>
          <w:sz w:val="24"/>
        </w:rPr>
      </w:pPr>
      <w:r w:rsidRPr="00471F69">
        <w:rPr>
          <w:rFonts w:cs="Arial"/>
          <w:sz w:val="24"/>
        </w:rPr>
        <w:t>Miscellaneous Services</w:t>
      </w:r>
    </w:p>
    <w:p w:rsidR="002F13AB" w:rsidRPr="009B74D5" w:rsidRDefault="002F13AB" w:rsidP="00EC1DFC">
      <w:pPr>
        <w:ind w:left="360"/>
        <w:rPr>
          <w:rFonts w:cs="Arial"/>
          <w:sz w:val="24"/>
        </w:rPr>
      </w:pPr>
      <w:r w:rsidRPr="009B74D5">
        <w:rPr>
          <w:rFonts w:cs="Arial"/>
          <w:sz w:val="24"/>
        </w:rPr>
        <w:t xml:space="preserve">When you are </w:t>
      </w:r>
      <w:r>
        <w:rPr>
          <w:rFonts w:cs="Arial"/>
          <w:sz w:val="24"/>
        </w:rPr>
        <w:t>buying</w:t>
      </w:r>
      <w:r w:rsidRPr="009B74D5">
        <w:rPr>
          <w:rFonts w:cs="Arial"/>
          <w:sz w:val="24"/>
        </w:rPr>
        <w:t xml:space="preserve"> these sorts of </w:t>
      </w:r>
      <w:r w:rsidR="0011301D">
        <w:rPr>
          <w:rFonts w:cs="Arial"/>
          <w:sz w:val="24"/>
        </w:rPr>
        <w:t>s</w:t>
      </w:r>
      <w:r w:rsidR="0011301D" w:rsidRPr="009B74D5">
        <w:rPr>
          <w:rFonts w:cs="Arial"/>
          <w:sz w:val="24"/>
        </w:rPr>
        <w:t>ervices</w:t>
      </w:r>
      <w:r w:rsidRPr="009B74D5">
        <w:rPr>
          <w:rFonts w:cs="Arial"/>
          <w:sz w:val="24"/>
        </w:rPr>
        <w:t>, the “Light Touch Regime” will apply if the Contract is valued above the EU Threshold.  The Threshold for LTR is £</w:t>
      </w:r>
      <w:r w:rsidR="00270494">
        <w:rPr>
          <w:rFonts w:cs="Arial"/>
          <w:sz w:val="24"/>
        </w:rPr>
        <w:t>589,148</w:t>
      </w:r>
      <w:r w:rsidRPr="009B74D5">
        <w:rPr>
          <w:rFonts w:cs="Arial"/>
          <w:sz w:val="24"/>
        </w:rPr>
        <w:t>.  The Light Touch Regime requires you to:</w:t>
      </w:r>
    </w:p>
    <w:p w:rsidR="002F13AB" w:rsidRPr="009B74D5" w:rsidRDefault="002F13AB" w:rsidP="00F056E9">
      <w:pPr>
        <w:pStyle w:val="ListParagraph"/>
        <w:numPr>
          <w:ilvl w:val="0"/>
          <w:numId w:val="12"/>
        </w:numPr>
        <w:rPr>
          <w:rFonts w:cs="Arial"/>
          <w:sz w:val="24"/>
        </w:rPr>
      </w:pPr>
      <w:r w:rsidRPr="009B74D5">
        <w:rPr>
          <w:rFonts w:cs="Arial"/>
          <w:sz w:val="24"/>
        </w:rPr>
        <w:t>issue a Contract Notice or Prior Information Notice in OJEU</w:t>
      </w:r>
    </w:p>
    <w:p w:rsidR="002F13AB" w:rsidRPr="009B74D5" w:rsidRDefault="002F13AB" w:rsidP="00F056E9">
      <w:pPr>
        <w:pStyle w:val="ListParagraph"/>
        <w:numPr>
          <w:ilvl w:val="0"/>
          <w:numId w:val="12"/>
        </w:numPr>
        <w:rPr>
          <w:rFonts w:cs="Arial"/>
          <w:sz w:val="24"/>
        </w:rPr>
      </w:pPr>
      <w:r w:rsidRPr="009B74D5">
        <w:rPr>
          <w:rFonts w:cs="Arial"/>
          <w:sz w:val="24"/>
        </w:rPr>
        <w:t xml:space="preserve">follow a transparent and fair procedure which treats potential </w:t>
      </w:r>
      <w:r w:rsidR="0011301D">
        <w:rPr>
          <w:rFonts w:cs="Arial"/>
          <w:sz w:val="24"/>
        </w:rPr>
        <w:t>s</w:t>
      </w:r>
      <w:r w:rsidRPr="009B74D5">
        <w:rPr>
          <w:rFonts w:cs="Arial"/>
          <w:sz w:val="24"/>
        </w:rPr>
        <w:t>ervice providers equally</w:t>
      </w:r>
      <w:r w:rsidR="0011301D">
        <w:rPr>
          <w:rFonts w:cs="Arial"/>
          <w:sz w:val="24"/>
        </w:rPr>
        <w:t>; and</w:t>
      </w:r>
    </w:p>
    <w:p w:rsidR="002F13AB" w:rsidRPr="009B74D5" w:rsidRDefault="002F13AB" w:rsidP="00F056E9">
      <w:pPr>
        <w:pStyle w:val="ListParagraph"/>
        <w:numPr>
          <w:ilvl w:val="0"/>
          <w:numId w:val="12"/>
        </w:numPr>
        <w:rPr>
          <w:rFonts w:cs="Arial"/>
          <w:sz w:val="24"/>
        </w:rPr>
      </w:pPr>
      <w:proofErr w:type="gramStart"/>
      <w:r w:rsidRPr="009B74D5">
        <w:rPr>
          <w:rFonts w:cs="Arial"/>
          <w:sz w:val="24"/>
        </w:rPr>
        <w:t>issue</w:t>
      </w:r>
      <w:proofErr w:type="gramEnd"/>
      <w:r w:rsidRPr="009B74D5">
        <w:rPr>
          <w:rFonts w:cs="Arial"/>
          <w:sz w:val="24"/>
        </w:rPr>
        <w:t xml:space="preserve"> a Contract Award Notice (as for any “full” OJEU procedure). </w:t>
      </w:r>
    </w:p>
    <w:p w:rsidR="00480BA6" w:rsidRDefault="00480BA6" w:rsidP="00EC1DFC">
      <w:pPr>
        <w:ind w:firstLine="567"/>
        <w:rPr>
          <w:rFonts w:cs="Arial"/>
          <w:sz w:val="24"/>
        </w:rPr>
      </w:pPr>
    </w:p>
    <w:p w:rsidR="002F13AB" w:rsidRPr="009B74D5" w:rsidRDefault="002F13AB" w:rsidP="00EC1DFC">
      <w:pPr>
        <w:ind w:firstLine="567"/>
        <w:rPr>
          <w:rFonts w:cs="Arial"/>
          <w:sz w:val="24"/>
        </w:rPr>
      </w:pPr>
      <w:r w:rsidRPr="009B74D5">
        <w:rPr>
          <w:rFonts w:cs="Arial"/>
          <w:sz w:val="24"/>
        </w:rPr>
        <w:t>The Regulations require the Council to:</w:t>
      </w:r>
    </w:p>
    <w:p w:rsidR="002F13AB" w:rsidRPr="009B74D5" w:rsidRDefault="002F13AB" w:rsidP="00F056E9">
      <w:pPr>
        <w:pStyle w:val="ListParagraph"/>
        <w:numPr>
          <w:ilvl w:val="0"/>
          <w:numId w:val="13"/>
        </w:numPr>
        <w:rPr>
          <w:rFonts w:cs="Arial"/>
          <w:sz w:val="24"/>
        </w:rPr>
      </w:pPr>
      <w:r w:rsidRPr="009B74D5">
        <w:rPr>
          <w:rFonts w:cs="Arial"/>
          <w:sz w:val="24"/>
        </w:rPr>
        <w:t>give information in the Contract Notice about:</w:t>
      </w:r>
    </w:p>
    <w:p w:rsidR="002F13AB" w:rsidRPr="009B74D5" w:rsidRDefault="002F13AB" w:rsidP="00F056E9">
      <w:pPr>
        <w:pStyle w:val="ListParagraph"/>
        <w:numPr>
          <w:ilvl w:val="1"/>
          <w:numId w:val="13"/>
        </w:numPr>
        <w:rPr>
          <w:rFonts w:cs="Arial"/>
          <w:sz w:val="24"/>
        </w:rPr>
      </w:pPr>
      <w:r w:rsidRPr="009B74D5">
        <w:rPr>
          <w:rFonts w:cs="Arial"/>
          <w:sz w:val="24"/>
        </w:rPr>
        <w:t>any conditions for participating in the competition (e.g. “prequalification” criteria);</w:t>
      </w:r>
    </w:p>
    <w:p w:rsidR="002F13AB" w:rsidRPr="009B74D5" w:rsidRDefault="002F13AB" w:rsidP="00F056E9">
      <w:pPr>
        <w:pStyle w:val="ListParagraph"/>
        <w:numPr>
          <w:ilvl w:val="1"/>
          <w:numId w:val="13"/>
        </w:numPr>
        <w:rPr>
          <w:rFonts w:cs="Arial"/>
          <w:sz w:val="24"/>
        </w:rPr>
      </w:pPr>
      <w:r w:rsidRPr="009B74D5">
        <w:rPr>
          <w:rFonts w:cs="Arial"/>
          <w:sz w:val="24"/>
        </w:rPr>
        <w:t>any time limits for contacting the Council;</w:t>
      </w:r>
    </w:p>
    <w:p w:rsidR="002F13AB" w:rsidRDefault="002F13AB" w:rsidP="00F056E9">
      <w:pPr>
        <w:pStyle w:val="ListParagraph"/>
        <w:numPr>
          <w:ilvl w:val="1"/>
          <w:numId w:val="13"/>
        </w:numPr>
        <w:rPr>
          <w:rFonts w:cs="Arial"/>
          <w:sz w:val="24"/>
        </w:rPr>
      </w:pPr>
      <w:proofErr w:type="gramStart"/>
      <w:r w:rsidRPr="009B74D5">
        <w:rPr>
          <w:rFonts w:cs="Arial"/>
          <w:sz w:val="24"/>
        </w:rPr>
        <w:t>the</w:t>
      </w:r>
      <w:proofErr w:type="gramEnd"/>
      <w:r w:rsidRPr="009B74D5">
        <w:rPr>
          <w:rFonts w:cs="Arial"/>
          <w:sz w:val="24"/>
        </w:rPr>
        <w:t xml:space="preserve"> award procedure that the Council will apply.  </w:t>
      </w:r>
    </w:p>
    <w:p w:rsidR="002F13AB" w:rsidRPr="009B74D5" w:rsidRDefault="002F13AB" w:rsidP="00F056E9">
      <w:pPr>
        <w:pStyle w:val="ListParagraph"/>
        <w:numPr>
          <w:ilvl w:val="0"/>
          <w:numId w:val="13"/>
        </w:numPr>
        <w:rPr>
          <w:rFonts w:cs="Arial"/>
          <w:sz w:val="24"/>
        </w:rPr>
      </w:pPr>
      <w:proofErr w:type="gramStart"/>
      <w:r w:rsidRPr="009B74D5">
        <w:rPr>
          <w:rFonts w:cs="Arial"/>
          <w:sz w:val="24"/>
        </w:rPr>
        <w:t>ensure</w:t>
      </w:r>
      <w:proofErr w:type="gramEnd"/>
      <w:r w:rsidRPr="009B74D5">
        <w:rPr>
          <w:rFonts w:cs="Arial"/>
          <w:sz w:val="24"/>
        </w:rPr>
        <w:t xml:space="preserve"> that any time limits imposed on interested providers are reasonable and proportionate. </w:t>
      </w:r>
    </w:p>
    <w:p w:rsidR="002F13AB" w:rsidRDefault="002F13AB" w:rsidP="00EC1DFC">
      <w:pPr>
        <w:ind w:left="567"/>
        <w:rPr>
          <w:rFonts w:cs="Arial"/>
          <w:sz w:val="24"/>
        </w:rPr>
      </w:pPr>
      <w:r w:rsidRPr="009B74D5">
        <w:rPr>
          <w:rFonts w:cs="Arial"/>
          <w:sz w:val="24"/>
        </w:rPr>
        <w:t xml:space="preserve">The Council can choose to apply a procedure that looks similar to one of the “main” EU procurement procedures (see </w:t>
      </w:r>
      <w:r w:rsidR="00DA29EF" w:rsidRPr="00DA29EF">
        <w:rPr>
          <w:rFonts w:cs="Arial"/>
          <w:b/>
          <w:sz w:val="24"/>
        </w:rPr>
        <w:t xml:space="preserve">Appendix </w:t>
      </w:r>
      <w:r w:rsidR="007437FE">
        <w:rPr>
          <w:rFonts w:cs="Arial"/>
          <w:b/>
          <w:sz w:val="24"/>
        </w:rPr>
        <w:t>19</w:t>
      </w:r>
      <w:r w:rsidRPr="009B74D5">
        <w:rPr>
          <w:rFonts w:cs="Arial"/>
          <w:b/>
          <w:sz w:val="24"/>
        </w:rPr>
        <w:t xml:space="preserve"> (Procurement above the EU Thresholds)</w:t>
      </w:r>
      <w:r w:rsidRPr="009B74D5">
        <w:rPr>
          <w:rFonts w:cs="Arial"/>
          <w:sz w:val="24"/>
        </w:rPr>
        <w:t xml:space="preserve">, but does not have to.  </w:t>
      </w:r>
    </w:p>
    <w:p w:rsidR="00DA29EF" w:rsidRDefault="0011301D" w:rsidP="00EE6012">
      <w:pPr>
        <w:ind w:left="567"/>
        <w:rPr>
          <w:b/>
          <w:sz w:val="24"/>
        </w:rPr>
      </w:pPr>
      <w:r>
        <w:rPr>
          <w:rFonts w:cs="Arial"/>
          <w:sz w:val="24"/>
        </w:rPr>
        <w:t xml:space="preserve">The Council </w:t>
      </w:r>
      <w:r w:rsidR="001C13B6" w:rsidRPr="00A12165">
        <w:rPr>
          <w:rFonts w:cs="Arial"/>
          <w:b/>
          <w:i/>
          <w:color w:val="365F91" w:themeColor="accent1" w:themeShade="BF"/>
          <w:sz w:val="24"/>
        </w:rPr>
        <w:t>MUST</w:t>
      </w:r>
      <w:r w:rsidRPr="00A12165">
        <w:rPr>
          <w:rFonts w:cs="Arial"/>
          <w:b/>
          <w:sz w:val="24"/>
        </w:rPr>
        <w:t xml:space="preserve"> </w:t>
      </w:r>
      <w:r>
        <w:rPr>
          <w:rFonts w:cs="Arial"/>
          <w:sz w:val="24"/>
        </w:rPr>
        <w:t>apply the Guidance of the new Light Touch Regime for Health, Soc</w:t>
      </w:r>
      <w:r w:rsidR="008E3E00">
        <w:rPr>
          <w:rFonts w:cs="Arial"/>
          <w:sz w:val="24"/>
        </w:rPr>
        <w:t>ia</w:t>
      </w:r>
      <w:r>
        <w:rPr>
          <w:rFonts w:cs="Arial"/>
          <w:sz w:val="24"/>
        </w:rPr>
        <w:t xml:space="preserve">l Education and certain other Service Contracts published by Crown Commercial Service. </w:t>
      </w:r>
    </w:p>
    <w:p w:rsidR="00480BA6" w:rsidRDefault="00480BA6" w:rsidP="002F13AB">
      <w:pPr>
        <w:jc w:val="center"/>
        <w:rPr>
          <w:b/>
          <w:sz w:val="28"/>
          <w:szCs w:val="28"/>
        </w:rPr>
      </w:pPr>
    </w:p>
    <w:p w:rsidR="00270494" w:rsidRDefault="00270494" w:rsidP="002F13AB">
      <w:pPr>
        <w:jc w:val="center"/>
        <w:rPr>
          <w:b/>
          <w:sz w:val="28"/>
          <w:szCs w:val="28"/>
        </w:rPr>
      </w:pPr>
    </w:p>
    <w:p w:rsidR="002F13AB" w:rsidRPr="008B32F5" w:rsidRDefault="002F13AB" w:rsidP="002F13AB">
      <w:pPr>
        <w:jc w:val="center"/>
        <w:rPr>
          <w:b/>
          <w:sz w:val="28"/>
          <w:szCs w:val="28"/>
        </w:rPr>
      </w:pPr>
      <w:r w:rsidRPr="008B32F5">
        <w:rPr>
          <w:b/>
          <w:sz w:val="28"/>
          <w:szCs w:val="28"/>
        </w:rPr>
        <w:lastRenderedPageBreak/>
        <w:t xml:space="preserve">Appendix </w:t>
      </w:r>
      <w:r w:rsidR="000111EF" w:rsidRPr="008B32F5">
        <w:rPr>
          <w:b/>
          <w:sz w:val="28"/>
          <w:szCs w:val="28"/>
        </w:rPr>
        <w:t>1</w:t>
      </w:r>
      <w:r w:rsidR="008F1C13">
        <w:rPr>
          <w:b/>
          <w:sz w:val="28"/>
          <w:szCs w:val="28"/>
        </w:rPr>
        <w:t>0</w:t>
      </w:r>
      <w:r w:rsidR="000111EF" w:rsidRPr="008B32F5">
        <w:rPr>
          <w:b/>
          <w:sz w:val="28"/>
          <w:szCs w:val="28"/>
        </w:rPr>
        <w:t xml:space="preserve"> </w:t>
      </w:r>
      <w:r w:rsidRPr="008B32F5">
        <w:rPr>
          <w:b/>
          <w:sz w:val="28"/>
          <w:szCs w:val="28"/>
        </w:rPr>
        <w:t>Asset Leasing</w:t>
      </w:r>
    </w:p>
    <w:p w:rsidR="002F13AB" w:rsidRPr="0096662A" w:rsidRDefault="002F13AB" w:rsidP="002F13AB">
      <w:pPr>
        <w:autoSpaceDE w:val="0"/>
        <w:autoSpaceDN w:val="0"/>
        <w:adjustRightInd w:val="0"/>
        <w:rPr>
          <w:b/>
          <w:bCs/>
        </w:rPr>
      </w:pPr>
    </w:p>
    <w:p w:rsidR="005A1A20" w:rsidRPr="005A1A20" w:rsidRDefault="005A1A20" w:rsidP="005A1A20">
      <w:pPr>
        <w:pStyle w:val="ListParagraph"/>
        <w:numPr>
          <w:ilvl w:val="0"/>
          <w:numId w:val="30"/>
        </w:numPr>
        <w:autoSpaceDE w:val="0"/>
        <w:autoSpaceDN w:val="0"/>
        <w:adjustRightInd w:val="0"/>
        <w:rPr>
          <w:rFonts w:eastAsia="ArialMT"/>
          <w:b/>
          <w:sz w:val="24"/>
        </w:rPr>
      </w:pPr>
      <w:r w:rsidRPr="005A1A20">
        <w:rPr>
          <w:rFonts w:eastAsia="ArialMT"/>
          <w:b/>
          <w:sz w:val="24"/>
        </w:rPr>
        <w:t>General</w:t>
      </w:r>
    </w:p>
    <w:p w:rsidR="003E241A" w:rsidRDefault="0011301D" w:rsidP="008E2C8B">
      <w:pPr>
        <w:ind w:left="567"/>
        <w:jc w:val="left"/>
        <w:rPr>
          <w:rFonts w:eastAsia="ArialMT"/>
          <w:sz w:val="24"/>
        </w:rPr>
      </w:pPr>
      <w:r w:rsidRPr="003E241A">
        <w:rPr>
          <w:rFonts w:eastAsia="ArialMT"/>
          <w:b/>
          <w:sz w:val="24"/>
        </w:rPr>
        <w:t>1.1</w:t>
      </w:r>
      <w:r>
        <w:rPr>
          <w:rFonts w:eastAsia="ArialMT"/>
          <w:sz w:val="24"/>
        </w:rPr>
        <w:tab/>
      </w:r>
      <w:r w:rsidR="002F13AB" w:rsidRPr="009605E1">
        <w:rPr>
          <w:rFonts w:eastAsia="ArialMT"/>
          <w:sz w:val="24"/>
        </w:rPr>
        <w:t xml:space="preserve">The implementation of the Prudential Code introduced new freedoms for </w:t>
      </w:r>
      <w:r w:rsidR="008E2C8B">
        <w:rPr>
          <w:rFonts w:eastAsia="ArialMT"/>
          <w:sz w:val="24"/>
        </w:rPr>
        <w:tab/>
      </w:r>
      <w:r>
        <w:rPr>
          <w:rFonts w:eastAsia="ArialMT"/>
          <w:sz w:val="24"/>
        </w:rPr>
        <w:t>l</w:t>
      </w:r>
      <w:r w:rsidR="002F13AB" w:rsidRPr="009605E1">
        <w:rPr>
          <w:rFonts w:eastAsia="ArialMT"/>
          <w:sz w:val="24"/>
        </w:rPr>
        <w:t xml:space="preserve">ocal </w:t>
      </w:r>
      <w:r>
        <w:rPr>
          <w:rFonts w:eastAsia="ArialMT"/>
          <w:sz w:val="24"/>
        </w:rPr>
        <w:t>a</w:t>
      </w:r>
      <w:r w:rsidR="002F13AB" w:rsidRPr="009605E1">
        <w:rPr>
          <w:rFonts w:eastAsia="ArialMT"/>
          <w:sz w:val="24"/>
        </w:rPr>
        <w:t xml:space="preserve">uthorities to pursue various capital and revenue options for the </w:t>
      </w:r>
      <w:r w:rsidR="008E2C8B">
        <w:rPr>
          <w:rFonts w:eastAsia="ArialMT"/>
          <w:sz w:val="24"/>
        </w:rPr>
        <w:tab/>
      </w:r>
      <w:r w:rsidR="002F13AB" w:rsidRPr="009605E1">
        <w:rPr>
          <w:rFonts w:eastAsia="ArialMT"/>
          <w:sz w:val="24"/>
        </w:rPr>
        <w:t xml:space="preserve">funding of asset acquisitions. It is therefore important to ensure the most </w:t>
      </w:r>
      <w:r w:rsidR="008E2C8B">
        <w:rPr>
          <w:rFonts w:eastAsia="ArialMT"/>
          <w:sz w:val="24"/>
        </w:rPr>
        <w:tab/>
      </w:r>
      <w:r w:rsidR="002F13AB" w:rsidRPr="009605E1">
        <w:rPr>
          <w:rFonts w:eastAsia="ArialMT"/>
          <w:sz w:val="24"/>
        </w:rPr>
        <w:t>cost effective form of funding is sourced for each acquisition.</w:t>
      </w:r>
    </w:p>
    <w:p w:rsidR="002F13AB" w:rsidRPr="008A17F0" w:rsidRDefault="00A40456" w:rsidP="008A17F0">
      <w:pPr>
        <w:ind w:left="567"/>
        <w:rPr>
          <w:b/>
          <w:sz w:val="24"/>
        </w:rPr>
      </w:pPr>
      <w:r>
        <w:rPr>
          <w:b/>
          <w:sz w:val="24"/>
        </w:rPr>
        <w:t>1.2</w:t>
      </w:r>
      <w:r>
        <w:rPr>
          <w:b/>
          <w:sz w:val="24"/>
        </w:rPr>
        <w:tab/>
      </w:r>
      <w:r w:rsidR="002F13AB" w:rsidRPr="008A17F0">
        <w:rPr>
          <w:b/>
          <w:sz w:val="24"/>
        </w:rPr>
        <w:t xml:space="preserve">Objectives of controlling  </w:t>
      </w:r>
    </w:p>
    <w:p w:rsidR="0011301D" w:rsidRPr="00A40456" w:rsidRDefault="00A40456" w:rsidP="00A40456">
      <w:pPr>
        <w:ind w:left="567"/>
        <w:rPr>
          <w:sz w:val="24"/>
        </w:rPr>
      </w:pPr>
      <w:r>
        <w:rPr>
          <w:sz w:val="24"/>
        </w:rPr>
        <w:tab/>
      </w:r>
      <w:r>
        <w:rPr>
          <w:sz w:val="24"/>
        </w:rPr>
        <w:tab/>
      </w:r>
      <w:r w:rsidR="003E241A">
        <w:rPr>
          <w:sz w:val="24"/>
        </w:rPr>
        <w:t>A</w:t>
      </w:r>
      <w:r w:rsidR="0011301D" w:rsidRPr="00A40456">
        <w:rPr>
          <w:sz w:val="24"/>
        </w:rPr>
        <w:t>sset leases are to ensure-:</w:t>
      </w:r>
    </w:p>
    <w:p w:rsidR="002F13AB" w:rsidRPr="009605E1" w:rsidRDefault="0011301D" w:rsidP="00A40456">
      <w:pPr>
        <w:spacing w:before="0" w:after="0"/>
        <w:ind w:left="927"/>
        <w:jc w:val="left"/>
        <w:rPr>
          <w:sz w:val="24"/>
        </w:rPr>
      </w:pPr>
      <w:r>
        <w:rPr>
          <w:sz w:val="24"/>
        </w:rPr>
        <w:t>(a)</w:t>
      </w:r>
      <w:r>
        <w:rPr>
          <w:sz w:val="24"/>
        </w:rPr>
        <w:tab/>
      </w:r>
      <w:proofErr w:type="gramStart"/>
      <w:r w:rsidR="002F13AB" w:rsidRPr="009605E1">
        <w:rPr>
          <w:sz w:val="24"/>
        </w:rPr>
        <w:t>compliance</w:t>
      </w:r>
      <w:proofErr w:type="gramEnd"/>
      <w:r w:rsidR="002F13AB" w:rsidRPr="009605E1">
        <w:rPr>
          <w:sz w:val="24"/>
        </w:rPr>
        <w:t xml:space="preserve"> with the Prudential Code</w:t>
      </w:r>
    </w:p>
    <w:p w:rsidR="002F13AB" w:rsidRPr="009605E1" w:rsidRDefault="0011301D" w:rsidP="00A40456">
      <w:pPr>
        <w:spacing w:before="0" w:after="0"/>
        <w:ind w:left="927"/>
        <w:jc w:val="left"/>
        <w:rPr>
          <w:sz w:val="24"/>
        </w:rPr>
      </w:pPr>
      <w:r>
        <w:rPr>
          <w:sz w:val="24"/>
        </w:rPr>
        <w:t>(b)</w:t>
      </w:r>
      <w:r>
        <w:rPr>
          <w:sz w:val="24"/>
        </w:rPr>
        <w:tab/>
      </w:r>
      <w:r w:rsidR="002F13AB" w:rsidRPr="009605E1">
        <w:rPr>
          <w:sz w:val="24"/>
        </w:rPr>
        <w:t xml:space="preserve"> </w:t>
      </w:r>
      <w:proofErr w:type="gramStart"/>
      <w:r w:rsidR="002F13AB" w:rsidRPr="009605E1">
        <w:rPr>
          <w:sz w:val="24"/>
        </w:rPr>
        <w:t>terms</w:t>
      </w:r>
      <w:proofErr w:type="gramEnd"/>
      <w:r w:rsidR="002F13AB" w:rsidRPr="009605E1">
        <w:rPr>
          <w:sz w:val="24"/>
        </w:rPr>
        <w:t xml:space="preserve"> and conditions of leases are appropriate.</w:t>
      </w:r>
    </w:p>
    <w:p w:rsidR="002F13AB" w:rsidRPr="009605E1" w:rsidRDefault="0011301D" w:rsidP="00A40456">
      <w:pPr>
        <w:spacing w:before="0" w:after="0"/>
        <w:ind w:left="927"/>
        <w:jc w:val="left"/>
        <w:rPr>
          <w:sz w:val="24"/>
        </w:rPr>
      </w:pPr>
      <w:r>
        <w:rPr>
          <w:sz w:val="24"/>
        </w:rPr>
        <w:t>(c)</w:t>
      </w:r>
      <w:r>
        <w:rPr>
          <w:sz w:val="24"/>
        </w:rPr>
        <w:tab/>
      </w:r>
      <w:r w:rsidR="002F13AB" w:rsidRPr="009605E1">
        <w:rPr>
          <w:sz w:val="24"/>
        </w:rPr>
        <w:t xml:space="preserve"> </w:t>
      </w:r>
      <w:proofErr w:type="gramStart"/>
      <w:r w:rsidR="002F13AB" w:rsidRPr="009605E1">
        <w:rPr>
          <w:sz w:val="24"/>
        </w:rPr>
        <w:t>the</w:t>
      </w:r>
      <w:proofErr w:type="gramEnd"/>
      <w:r w:rsidR="002F13AB" w:rsidRPr="009605E1">
        <w:rPr>
          <w:sz w:val="24"/>
        </w:rPr>
        <w:t xml:space="preserve"> lease is correctly recorded in the Council’s accounts.</w:t>
      </w:r>
    </w:p>
    <w:p w:rsidR="002F13AB" w:rsidRPr="009605E1" w:rsidRDefault="0011301D" w:rsidP="00A40456">
      <w:pPr>
        <w:spacing w:before="0" w:after="0"/>
        <w:ind w:left="927"/>
        <w:jc w:val="left"/>
        <w:rPr>
          <w:sz w:val="24"/>
        </w:rPr>
      </w:pPr>
      <w:r>
        <w:rPr>
          <w:sz w:val="24"/>
        </w:rPr>
        <w:t>(d)</w:t>
      </w:r>
      <w:r>
        <w:rPr>
          <w:sz w:val="24"/>
        </w:rPr>
        <w:tab/>
      </w:r>
      <w:proofErr w:type="gramStart"/>
      <w:r w:rsidR="002F13AB" w:rsidRPr="009605E1">
        <w:rPr>
          <w:sz w:val="24"/>
        </w:rPr>
        <w:t>compliance</w:t>
      </w:r>
      <w:proofErr w:type="gramEnd"/>
      <w:r w:rsidR="002F13AB" w:rsidRPr="009605E1">
        <w:rPr>
          <w:sz w:val="24"/>
        </w:rPr>
        <w:t xml:space="preserve"> with </w:t>
      </w:r>
      <w:r w:rsidR="008A17F0">
        <w:rPr>
          <w:sz w:val="24"/>
        </w:rPr>
        <w:t>the</w:t>
      </w:r>
      <w:r w:rsidR="002F13AB" w:rsidRPr="009605E1">
        <w:rPr>
          <w:sz w:val="24"/>
        </w:rPr>
        <w:t xml:space="preserve"> Regulations. </w:t>
      </w:r>
    </w:p>
    <w:p w:rsidR="002F13AB" w:rsidRPr="009605E1" w:rsidRDefault="002F13AB" w:rsidP="0050023E">
      <w:pPr>
        <w:autoSpaceDE w:val="0"/>
        <w:autoSpaceDN w:val="0"/>
        <w:adjustRightInd w:val="0"/>
        <w:rPr>
          <w:rFonts w:eastAsia="ArialMT"/>
          <w:sz w:val="24"/>
        </w:rPr>
      </w:pPr>
    </w:p>
    <w:p w:rsidR="002F13AB" w:rsidRPr="00A40456" w:rsidRDefault="00A40456" w:rsidP="00A40456">
      <w:pPr>
        <w:autoSpaceDE w:val="0"/>
        <w:autoSpaceDN w:val="0"/>
        <w:adjustRightInd w:val="0"/>
        <w:ind w:left="567"/>
        <w:rPr>
          <w:b/>
          <w:bCs/>
          <w:sz w:val="24"/>
        </w:rPr>
      </w:pPr>
      <w:r>
        <w:rPr>
          <w:b/>
          <w:bCs/>
          <w:color w:val="000000"/>
          <w:sz w:val="24"/>
        </w:rPr>
        <w:t>1.3</w:t>
      </w:r>
      <w:r>
        <w:rPr>
          <w:b/>
          <w:bCs/>
          <w:color w:val="000000"/>
          <w:sz w:val="24"/>
        </w:rPr>
        <w:tab/>
      </w:r>
      <w:r w:rsidR="002F13AB" w:rsidRPr="00A40456">
        <w:rPr>
          <w:b/>
          <w:bCs/>
          <w:color w:val="000000"/>
          <w:sz w:val="24"/>
        </w:rPr>
        <w:t xml:space="preserve">Implications if </w:t>
      </w:r>
      <w:r w:rsidR="008A17F0" w:rsidRPr="00A40456">
        <w:rPr>
          <w:b/>
          <w:bCs/>
          <w:color w:val="000000"/>
          <w:sz w:val="24"/>
        </w:rPr>
        <w:t xml:space="preserve">the </w:t>
      </w:r>
      <w:r w:rsidR="002F13AB" w:rsidRPr="00A40456">
        <w:rPr>
          <w:b/>
          <w:bCs/>
          <w:color w:val="000000"/>
          <w:sz w:val="24"/>
        </w:rPr>
        <w:t>above objectives are not achieved:</w:t>
      </w:r>
    </w:p>
    <w:p w:rsidR="002F13AB" w:rsidRPr="008A17F0" w:rsidRDefault="008A17F0" w:rsidP="00A40456">
      <w:pPr>
        <w:autoSpaceDE w:val="0"/>
        <w:autoSpaceDN w:val="0"/>
        <w:adjustRightInd w:val="0"/>
        <w:ind w:left="927"/>
        <w:rPr>
          <w:rFonts w:eastAsia="ArialMT"/>
          <w:sz w:val="24"/>
        </w:rPr>
      </w:pPr>
      <w:r>
        <w:rPr>
          <w:rFonts w:eastAsia="ArialMT"/>
          <w:sz w:val="24"/>
        </w:rPr>
        <w:t>(a)</w:t>
      </w:r>
      <w:r>
        <w:rPr>
          <w:rFonts w:eastAsia="ArialMT"/>
          <w:sz w:val="24"/>
        </w:rPr>
        <w:tab/>
      </w:r>
      <w:proofErr w:type="gramStart"/>
      <w:r>
        <w:rPr>
          <w:rFonts w:eastAsia="ArialMT"/>
          <w:sz w:val="24"/>
        </w:rPr>
        <w:t>n</w:t>
      </w:r>
      <w:r w:rsidR="002F13AB" w:rsidRPr="008A17F0">
        <w:rPr>
          <w:rFonts w:eastAsia="ArialMT"/>
          <w:sz w:val="24"/>
        </w:rPr>
        <w:t>on-compliance</w:t>
      </w:r>
      <w:proofErr w:type="gramEnd"/>
      <w:r w:rsidR="002F13AB" w:rsidRPr="008A17F0">
        <w:rPr>
          <w:rFonts w:eastAsia="ArialMT"/>
          <w:sz w:val="24"/>
        </w:rPr>
        <w:t xml:space="preserve"> with the Prudential Code </w:t>
      </w:r>
      <w:r w:rsidR="00EF4DAD" w:rsidRPr="008A17F0">
        <w:rPr>
          <w:rFonts w:eastAsia="ArialMT"/>
          <w:sz w:val="24"/>
        </w:rPr>
        <w:t>Value for Money</w:t>
      </w:r>
      <w:r w:rsidR="002F13AB" w:rsidRPr="008A17F0">
        <w:rPr>
          <w:rFonts w:eastAsia="ArialMT"/>
          <w:sz w:val="24"/>
        </w:rPr>
        <w:t xml:space="preserve"> </w:t>
      </w:r>
      <w:r w:rsidR="00A40456">
        <w:rPr>
          <w:rFonts w:eastAsia="ArialMT"/>
          <w:sz w:val="24"/>
        </w:rPr>
        <w:tab/>
      </w:r>
      <w:r w:rsidR="00A40456">
        <w:rPr>
          <w:rFonts w:eastAsia="ArialMT"/>
          <w:sz w:val="24"/>
        </w:rPr>
        <w:tab/>
      </w:r>
      <w:r w:rsidR="00A40456">
        <w:rPr>
          <w:rFonts w:eastAsia="ArialMT"/>
          <w:sz w:val="24"/>
        </w:rPr>
        <w:tab/>
      </w:r>
      <w:r w:rsidR="002F13AB" w:rsidRPr="008A17F0">
        <w:rPr>
          <w:rFonts w:eastAsia="ArialMT"/>
          <w:sz w:val="24"/>
        </w:rPr>
        <w:t>requirements.</w:t>
      </w:r>
    </w:p>
    <w:p w:rsidR="00B36370" w:rsidRPr="008A17F0" w:rsidRDefault="008A17F0" w:rsidP="00A40456">
      <w:pPr>
        <w:autoSpaceDE w:val="0"/>
        <w:autoSpaceDN w:val="0"/>
        <w:adjustRightInd w:val="0"/>
        <w:ind w:left="927"/>
        <w:rPr>
          <w:rFonts w:eastAsia="ArialMT"/>
          <w:sz w:val="24"/>
        </w:rPr>
      </w:pPr>
      <w:r>
        <w:rPr>
          <w:rFonts w:eastAsia="ArialMT"/>
          <w:sz w:val="24"/>
        </w:rPr>
        <w:t>(b)</w:t>
      </w:r>
      <w:r>
        <w:rPr>
          <w:rFonts w:eastAsia="ArialMT"/>
          <w:sz w:val="24"/>
        </w:rPr>
        <w:tab/>
      </w:r>
      <w:proofErr w:type="gramStart"/>
      <w:r>
        <w:rPr>
          <w:rFonts w:eastAsia="ArialMT"/>
          <w:sz w:val="24"/>
        </w:rPr>
        <w:t>t</w:t>
      </w:r>
      <w:r w:rsidR="002F13AB" w:rsidRPr="008A17F0">
        <w:rPr>
          <w:rFonts w:eastAsia="ArialMT"/>
          <w:sz w:val="24"/>
        </w:rPr>
        <w:t>he</w:t>
      </w:r>
      <w:proofErr w:type="gramEnd"/>
      <w:r w:rsidR="002F13AB" w:rsidRPr="008A17F0">
        <w:rPr>
          <w:rFonts w:eastAsia="ArialMT"/>
          <w:sz w:val="24"/>
        </w:rPr>
        <w:t xml:space="preserve"> cost of leasing the asset is greater than alternative finance </w:t>
      </w:r>
      <w:r w:rsidR="00A40456">
        <w:rPr>
          <w:rFonts w:eastAsia="ArialMT"/>
          <w:sz w:val="24"/>
        </w:rPr>
        <w:tab/>
      </w:r>
      <w:r w:rsidR="00A40456">
        <w:rPr>
          <w:rFonts w:eastAsia="ArialMT"/>
          <w:sz w:val="24"/>
        </w:rPr>
        <w:tab/>
      </w:r>
      <w:r w:rsidR="00A40456">
        <w:rPr>
          <w:rFonts w:eastAsia="ArialMT"/>
          <w:sz w:val="24"/>
        </w:rPr>
        <w:tab/>
      </w:r>
      <w:r w:rsidR="002F13AB" w:rsidRPr="008A17F0">
        <w:rPr>
          <w:rFonts w:eastAsia="ArialMT"/>
          <w:sz w:val="24"/>
        </w:rPr>
        <w:t>options.</w:t>
      </w:r>
    </w:p>
    <w:p w:rsidR="00B36370" w:rsidRPr="008A17F0" w:rsidRDefault="0086150D" w:rsidP="00A40456">
      <w:pPr>
        <w:autoSpaceDE w:val="0"/>
        <w:autoSpaceDN w:val="0"/>
        <w:adjustRightInd w:val="0"/>
        <w:ind w:left="927"/>
        <w:rPr>
          <w:rFonts w:eastAsia="ArialMT"/>
          <w:sz w:val="24"/>
        </w:rPr>
      </w:pPr>
      <w:proofErr w:type="gramStart"/>
      <w:r>
        <w:rPr>
          <w:rFonts w:eastAsia="ArialMT"/>
          <w:sz w:val="24"/>
        </w:rPr>
        <w:t>( c</w:t>
      </w:r>
      <w:proofErr w:type="gramEnd"/>
      <w:r>
        <w:rPr>
          <w:rFonts w:eastAsia="ArialMT"/>
          <w:sz w:val="24"/>
        </w:rPr>
        <w:t>)</w:t>
      </w:r>
      <w:r w:rsidR="00A40456">
        <w:rPr>
          <w:rFonts w:eastAsia="ArialMT"/>
          <w:sz w:val="24"/>
        </w:rPr>
        <w:tab/>
      </w:r>
      <w:r w:rsidR="008A17F0">
        <w:rPr>
          <w:rFonts w:eastAsia="ArialMT"/>
          <w:sz w:val="24"/>
        </w:rPr>
        <w:t>t</w:t>
      </w:r>
      <w:r w:rsidR="002F13AB" w:rsidRPr="008A17F0">
        <w:rPr>
          <w:rFonts w:eastAsia="ArialMT"/>
          <w:sz w:val="24"/>
        </w:rPr>
        <w:t xml:space="preserve">he </w:t>
      </w:r>
      <w:r w:rsidR="008A17F0">
        <w:rPr>
          <w:rFonts w:eastAsia="ArialMT"/>
          <w:sz w:val="24"/>
        </w:rPr>
        <w:t>C</w:t>
      </w:r>
      <w:r w:rsidR="002F13AB" w:rsidRPr="008A17F0">
        <w:rPr>
          <w:rFonts w:eastAsia="ArialMT"/>
          <w:sz w:val="24"/>
        </w:rPr>
        <w:t>ouncil’s accounts are incorrectly stated.</w:t>
      </w:r>
    </w:p>
    <w:p w:rsidR="002F13AB" w:rsidRPr="008A17F0" w:rsidRDefault="008A17F0" w:rsidP="00A40456">
      <w:pPr>
        <w:autoSpaceDE w:val="0"/>
        <w:autoSpaceDN w:val="0"/>
        <w:adjustRightInd w:val="0"/>
        <w:ind w:left="927"/>
        <w:rPr>
          <w:rFonts w:eastAsia="ArialMT"/>
          <w:sz w:val="24"/>
        </w:rPr>
      </w:pPr>
      <w:r>
        <w:rPr>
          <w:rFonts w:eastAsia="ArialMT"/>
          <w:sz w:val="24"/>
        </w:rPr>
        <w:t>(d)</w:t>
      </w:r>
      <w:r>
        <w:rPr>
          <w:rFonts w:eastAsia="ArialMT"/>
          <w:sz w:val="24"/>
        </w:rPr>
        <w:tab/>
      </w:r>
      <w:proofErr w:type="gramStart"/>
      <w:r>
        <w:rPr>
          <w:rFonts w:eastAsia="ArialMT"/>
          <w:sz w:val="24"/>
        </w:rPr>
        <w:t>l</w:t>
      </w:r>
      <w:r w:rsidR="002F13AB" w:rsidRPr="008A17F0">
        <w:rPr>
          <w:rFonts w:eastAsia="ArialMT"/>
          <w:sz w:val="24"/>
        </w:rPr>
        <w:t>egal</w:t>
      </w:r>
      <w:proofErr w:type="gramEnd"/>
      <w:r w:rsidR="002F13AB" w:rsidRPr="008A17F0">
        <w:rPr>
          <w:rFonts w:eastAsia="ArialMT"/>
          <w:sz w:val="24"/>
        </w:rPr>
        <w:t xml:space="preserve"> challenge as a result of a breach </w:t>
      </w:r>
      <w:r>
        <w:rPr>
          <w:rFonts w:eastAsia="ArialMT"/>
          <w:sz w:val="24"/>
        </w:rPr>
        <w:t>of the</w:t>
      </w:r>
      <w:r w:rsidR="002F13AB" w:rsidRPr="008A17F0">
        <w:rPr>
          <w:rFonts w:eastAsia="ArialMT"/>
          <w:sz w:val="24"/>
        </w:rPr>
        <w:t xml:space="preserve"> Regulations.</w:t>
      </w:r>
    </w:p>
    <w:p w:rsidR="002F13AB" w:rsidRPr="009605E1" w:rsidRDefault="002F13AB" w:rsidP="00A40456">
      <w:pPr>
        <w:ind w:left="927"/>
        <w:rPr>
          <w:sz w:val="24"/>
        </w:rPr>
      </w:pPr>
    </w:p>
    <w:p w:rsidR="002F13AB" w:rsidRPr="00A40456" w:rsidRDefault="00A40456" w:rsidP="00A40456">
      <w:pPr>
        <w:ind w:left="567"/>
        <w:rPr>
          <w:b/>
          <w:sz w:val="24"/>
        </w:rPr>
      </w:pPr>
      <w:r>
        <w:rPr>
          <w:b/>
          <w:sz w:val="24"/>
        </w:rPr>
        <w:t>1.4</w:t>
      </w:r>
      <w:r w:rsidRPr="00A40456">
        <w:rPr>
          <w:b/>
          <w:sz w:val="24"/>
        </w:rPr>
        <w:tab/>
      </w:r>
      <w:r w:rsidR="002F13AB" w:rsidRPr="00A40456">
        <w:rPr>
          <w:b/>
          <w:sz w:val="24"/>
        </w:rPr>
        <w:t>Key Responsibilities for Members</w:t>
      </w:r>
      <w:r w:rsidR="008A17F0" w:rsidRPr="00A40456">
        <w:rPr>
          <w:b/>
          <w:sz w:val="24"/>
        </w:rPr>
        <w:t xml:space="preserve"> and Officers</w:t>
      </w:r>
      <w:r w:rsidR="002F13AB" w:rsidRPr="00A40456">
        <w:rPr>
          <w:b/>
          <w:sz w:val="24"/>
        </w:rPr>
        <w:t>:</w:t>
      </w:r>
    </w:p>
    <w:p w:rsidR="002F13AB" w:rsidRPr="008A17F0" w:rsidRDefault="008A17F0" w:rsidP="00A40456">
      <w:pPr>
        <w:spacing w:before="0" w:after="0"/>
        <w:ind w:left="927"/>
        <w:jc w:val="left"/>
        <w:rPr>
          <w:sz w:val="24"/>
        </w:rPr>
      </w:pPr>
      <w:r>
        <w:rPr>
          <w:sz w:val="24"/>
        </w:rPr>
        <w:t>(a)</w:t>
      </w:r>
      <w:r>
        <w:rPr>
          <w:sz w:val="24"/>
        </w:rPr>
        <w:tab/>
        <w:t>e</w:t>
      </w:r>
      <w:r w:rsidR="002F13AB" w:rsidRPr="008A17F0">
        <w:rPr>
          <w:sz w:val="24"/>
        </w:rPr>
        <w:t xml:space="preserve">very Strategic and Divisional Director </w:t>
      </w:r>
      <w:r w:rsidR="001C13B6" w:rsidRPr="001C13B6">
        <w:rPr>
          <w:b/>
          <w:i/>
          <w:color w:val="365F91" w:themeColor="accent1" w:themeShade="BF"/>
          <w:sz w:val="24"/>
        </w:rPr>
        <w:t>MUST</w:t>
      </w:r>
      <w:r w:rsidR="002F13AB" w:rsidRPr="008A17F0">
        <w:rPr>
          <w:sz w:val="24"/>
        </w:rPr>
        <w:t xml:space="preserve"> refer all proposed </w:t>
      </w:r>
      <w:r w:rsidR="00A40456">
        <w:rPr>
          <w:sz w:val="24"/>
        </w:rPr>
        <w:tab/>
      </w:r>
      <w:r w:rsidR="00A40456">
        <w:rPr>
          <w:sz w:val="24"/>
        </w:rPr>
        <w:tab/>
      </w:r>
      <w:r w:rsidR="002F13AB" w:rsidRPr="008A17F0">
        <w:rPr>
          <w:sz w:val="24"/>
        </w:rPr>
        <w:t xml:space="preserve">leasing arrangements, within their Services, to the Chief Finance </w:t>
      </w:r>
      <w:r w:rsidR="00A40456">
        <w:rPr>
          <w:sz w:val="24"/>
        </w:rPr>
        <w:tab/>
      </w:r>
      <w:r w:rsidR="00A40456">
        <w:rPr>
          <w:sz w:val="24"/>
        </w:rPr>
        <w:tab/>
      </w:r>
      <w:r w:rsidR="002F13AB" w:rsidRPr="008A17F0">
        <w:rPr>
          <w:sz w:val="24"/>
        </w:rPr>
        <w:t>Officer</w:t>
      </w:r>
      <w:r>
        <w:rPr>
          <w:sz w:val="24"/>
        </w:rPr>
        <w:t>-: and</w:t>
      </w:r>
    </w:p>
    <w:p w:rsidR="002F13AB" w:rsidRPr="008A17F0" w:rsidRDefault="008A17F0" w:rsidP="00A40456">
      <w:pPr>
        <w:spacing w:before="0" w:after="0"/>
        <w:ind w:left="927"/>
        <w:jc w:val="left"/>
        <w:rPr>
          <w:sz w:val="24"/>
        </w:rPr>
      </w:pPr>
      <w:r>
        <w:rPr>
          <w:sz w:val="24"/>
        </w:rPr>
        <w:t>(b)</w:t>
      </w:r>
      <w:r>
        <w:rPr>
          <w:sz w:val="24"/>
        </w:rPr>
        <w:tab/>
      </w:r>
      <w:proofErr w:type="gramStart"/>
      <w:r>
        <w:rPr>
          <w:sz w:val="24"/>
        </w:rPr>
        <w:t>a</w:t>
      </w:r>
      <w:r w:rsidR="002F13AB" w:rsidRPr="008A17F0">
        <w:rPr>
          <w:sz w:val="24"/>
        </w:rPr>
        <w:t>pproval</w:t>
      </w:r>
      <w:proofErr w:type="gramEnd"/>
      <w:r w:rsidR="002F13AB" w:rsidRPr="008A17F0">
        <w:rPr>
          <w:sz w:val="24"/>
        </w:rPr>
        <w:t xml:space="preserve"> </w:t>
      </w:r>
      <w:r w:rsidR="001C13B6" w:rsidRPr="001C13B6">
        <w:rPr>
          <w:b/>
          <w:i/>
          <w:color w:val="365F91" w:themeColor="accent1" w:themeShade="BF"/>
          <w:sz w:val="24"/>
        </w:rPr>
        <w:t>MUST</w:t>
      </w:r>
      <w:r w:rsidR="002F13AB" w:rsidRPr="008A17F0">
        <w:rPr>
          <w:sz w:val="24"/>
        </w:rPr>
        <w:t xml:space="preserve"> be obtained from the Chief Finance Officer for all </w:t>
      </w:r>
      <w:r w:rsidR="00A40456">
        <w:rPr>
          <w:sz w:val="24"/>
        </w:rPr>
        <w:tab/>
      </w:r>
      <w:r w:rsidR="00A40456">
        <w:rPr>
          <w:sz w:val="24"/>
        </w:rPr>
        <w:tab/>
      </w:r>
      <w:r w:rsidR="002F13AB" w:rsidRPr="008A17F0">
        <w:rPr>
          <w:sz w:val="24"/>
        </w:rPr>
        <w:t>asset leases.</w:t>
      </w:r>
    </w:p>
    <w:p w:rsidR="002F13AB" w:rsidRPr="009605E1" w:rsidRDefault="002F13AB" w:rsidP="008A17F0">
      <w:pPr>
        <w:autoSpaceDE w:val="0"/>
        <w:autoSpaceDN w:val="0"/>
        <w:adjustRightInd w:val="0"/>
        <w:rPr>
          <w:b/>
          <w:sz w:val="24"/>
        </w:rPr>
      </w:pPr>
    </w:p>
    <w:p w:rsidR="002F13AB" w:rsidRPr="00A40456" w:rsidRDefault="00A40456" w:rsidP="00A40456">
      <w:pPr>
        <w:autoSpaceDE w:val="0"/>
        <w:autoSpaceDN w:val="0"/>
        <w:adjustRightInd w:val="0"/>
        <w:ind w:left="567"/>
        <w:rPr>
          <w:sz w:val="24"/>
        </w:rPr>
      </w:pPr>
      <w:r w:rsidRPr="003E241A">
        <w:rPr>
          <w:b/>
          <w:sz w:val="24"/>
        </w:rPr>
        <w:t>1.5</w:t>
      </w:r>
      <w:r w:rsidRPr="003E241A">
        <w:rPr>
          <w:b/>
          <w:sz w:val="24"/>
        </w:rPr>
        <w:tab/>
      </w:r>
      <w:r w:rsidR="002F13AB" w:rsidRPr="00A40456">
        <w:rPr>
          <w:sz w:val="24"/>
        </w:rPr>
        <w:t xml:space="preserve">More information on the Prudential Code can be obtained from </w:t>
      </w:r>
      <w:r w:rsidRPr="00A40456">
        <w:rPr>
          <w:sz w:val="24"/>
        </w:rPr>
        <w:tab/>
      </w:r>
      <w:hyperlink r:id="rId14" w:history="1">
        <w:r w:rsidR="00274C2E" w:rsidRPr="00A40456">
          <w:rPr>
            <w:rStyle w:val="Hyperlink"/>
            <w:sz w:val="24"/>
          </w:rPr>
          <w:t>www.cipfa.org</w:t>
        </w:r>
      </w:hyperlink>
    </w:p>
    <w:p w:rsidR="00274C2E" w:rsidRDefault="003E241A">
      <w:pPr>
        <w:rPr>
          <w:rFonts w:cs="Arial"/>
          <w:b/>
          <w:sz w:val="28"/>
          <w:szCs w:val="28"/>
        </w:rPr>
      </w:pPr>
      <w:r>
        <w:rPr>
          <w:sz w:val="24"/>
        </w:rPr>
        <w:tab/>
      </w:r>
      <w:r w:rsidR="00A40456" w:rsidRPr="003E241A">
        <w:rPr>
          <w:b/>
          <w:sz w:val="24"/>
        </w:rPr>
        <w:t>1.6</w:t>
      </w:r>
      <w:r w:rsidR="00A40456" w:rsidRPr="00A40456">
        <w:rPr>
          <w:sz w:val="24"/>
        </w:rPr>
        <w:tab/>
      </w:r>
      <w:r w:rsidR="00274C2E" w:rsidRPr="00A40456">
        <w:rPr>
          <w:sz w:val="24"/>
        </w:rPr>
        <w:t xml:space="preserve">Asset leases are treated as supplies Contracts for the purpose of the </w:t>
      </w:r>
      <w:r w:rsidR="00A40456" w:rsidRPr="00A40456">
        <w:rPr>
          <w:sz w:val="24"/>
        </w:rPr>
        <w:tab/>
      </w:r>
      <w:r>
        <w:rPr>
          <w:sz w:val="24"/>
        </w:rPr>
        <w:tab/>
      </w:r>
      <w:r>
        <w:rPr>
          <w:sz w:val="24"/>
        </w:rPr>
        <w:tab/>
      </w:r>
      <w:r w:rsidR="00274C2E" w:rsidRPr="00A40456">
        <w:rPr>
          <w:sz w:val="24"/>
        </w:rPr>
        <w:t>Regulations and so the Regulations will apply in the normal way.</w:t>
      </w:r>
      <w:bookmarkStart w:id="34" w:name="_Ref407627010"/>
      <w:bookmarkStart w:id="35" w:name="_Toc407630103"/>
    </w:p>
    <w:p w:rsidR="00E5031E" w:rsidRDefault="00E5031E">
      <w:pPr>
        <w:rPr>
          <w:rFonts w:cs="Arial"/>
          <w:b/>
          <w:sz w:val="28"/>
          <w:szCs w:val="28"/>
        </w:rPr>
      </w:pPr>
      <w:r>
        <w:rPr>
          <w:rFonts w:cs="Arial"/>
          <w:sz w:val="28"/>
          <w:szCs w:val="28"/>
        </w:rPr>
        <w:br w:type="page"/>
      </w:r>
    </w:p>
    <w:p w:rsidR="002F13AB" w:rsidRPr="008B32F5" w:rsidRDefault="002F13AB" w:rsidP="008B32F5">
      <w:pPr>
        <w:pStyle w:val="AppendixHeading"/>
        <w:numPr>
          <w:ilvl w:val="0"/>
          <w:numId w:val="0"/>
        </w:numPr>
        <w:ind w:left="567"/>
        <w:rPr>
          <w:rFonts w:cs="Arial"/>
          <w:sz w:val="28"/>
          <w:szCs w:val="28"/>
        </w:rPr>
      </w:pPr>
      <w:r w:rsidRPr="008B32F5">
        <w:rPr>
          <w:rFonts w:cs="Arial"/>
          <w:sz w:val="28"/>
          <w:szCs w:val="28"/>
        </w:rPr>
        <w:lastRenderedPageBreak/>
        <w:t xml:space="preserve">Appendix </w:t>
      </w:r>
      <w:r w:rsidR="000111EF" w:rsidRPr="008B32F5">
        <w:rPr>
          <w:rFonts w:cs="Arial"/>
          <w:sz w:val="28"/>
          <w:szCs w:val="28"/>
        </w:rPr>
        <w:t>1</w:t>
      </w:r>
      <w:r w:rsidR="008F1C13">
        <w:rPr>
          <w:rFonts w:cs="Arial"/>
          <w:sz w:val="28"/>
          <w:szCs w:val="28"/>
        </w:rPr>
        <w:t>1</w:t>
      </w:r>
      <w:r w:rsidR="00835EBC" w:rsidRPr="008B32F5">
        <w:rPr>
          <w:rFonts w:cs="Arial"/>
          <w:sz w:val="28"/>
          <w:szCs w:val="28"/>
        </w:rPr>
        <w:t xml:space="preserve"> </w:t>
      </w:r>
      <w:r w:rsidRPr="008B32F5">
        <w:rPr>
          <w:rFonts w:cs="Arial"/>
          <w:sz w:val="28"/>
          <w:szCs w:val="28"/>
        </w:rPr>
        <w:t>Contract Forms and Terms &amp; Conditions</w:t>
      </w:r>
      <w:bookmarkEnd w:id="34"/>
      <w:bookmarkEnd w:id="35"/>
    </w:p>
    <w:p w:rsidR="00F105FA" w:rsidRPr="00F105FA" w:rsidRDefault="00F105FA" w:rsidP="00F105FA">
      <w:pPr>
        <w:pStyle w:val="ListParagraph"/>
        <w:numPr>
          <w:ilvl w:val="0"/>
          <w:numId w:val="31"/>
        </w:numPr>
        <w:rPr>
          <w:rFonts w:cs="Arial"/>
          <w:b/>
          <w:sz w:val="24"/>
        </w:rPr>
      </w:pPr>
      <w:r w:rsidRPr="00F105FA">
        <w:rPr>
          <w:rFonts w:cs="Arial"/>
          <w:b/>
          <w:sz w:val="24"/>
        </w:rPr>
        <w:t>General</w:t>
      </w:r>
    </w:p>
    <w:p w:rsidR="002F13AB" w:rsidRPr="009B74D5" w:rsidRDefault="005E67B7" w:rsidP="00B67531">
      <w:pPr>
        <w:ind w:left="567"/>
        <w:rPr>
          <w:rFonts w:cs="Arial"/>
          <w:sz w:val="24"/>
        </w:rPr>
      </w:pPr>
      <w:r>
        <w:rPr>
          <w:rFonts w:cs="Arial"/>
          <w:sz w:val="24"/>
        </w:rPr>
        <w:tab/>
      </w:r>
      <w:r w:rsidR="002F13AB" w:rsidRPr="009B74D5">
        <w:rPr>
          <w:rFonts w:cs="Arial"/>
          <w:sz w:val="24"/>
        </w:rPr>
        <w:t xml:space="preserve">The Regulations require the Council to make its procurement documents </w:t>
      </w:r>
      <w:r>
        <w:rPr>
          <w:rFonts w:cs="Arial"/>
          <w:sz w:val="24"/>
        </w:rPr>
        <w:tab/>
      </w:r>
      <w:r w:rsidR="002F13AB" w:rsidRPr="009B74D5">
        <w:rPr>
          <w:rFonts w:cs="Arial"/>
          <w:sz w:val="24"/>
        </w:rPr>
        <w:t>available electronically from the published date of the Contract Notice</w:t>
      </w:r>
      <w:r w:rsidR="00274C2E">
        <w:rPr>
          <w:rFonts w:cs="Arial"/>
          <w:sz w:val="24"/>
        </w:rPr>
        <w:t xml:space="preserve"> </w:t>
      </w:r>
      <w:r>
        <w:rPr>
          <w:rFonts w:cs="Arial"/>
          <w:sz w:val="24"/>
        </w:rPr>
        <w:tab/>
      </w:r>
      <w:r w:rsidR="00274C2E">
        <w:rPr>
          <w:rFonts w:cs="Arial"/>
          <w:sz w:val="24"/>
        </w:rPr>
        <w:t>(Regulation 53)</w:t>
      </w:r>
      <w:r w:rsidR="002F13AB" w:rsidRPr="009B74D5">
        <w:rPr>
          <w:rFonts w:cs="Arial"/>
          <w:sz w:val="24"/>
        </w:rPr>
        <w:t>.  Procurement</w:t>
      </w:r>
      <w:r w:rsidR="002F13AB">
        <w:rPr>
          <w:rFonts w:cs="Arial"/>
          <w:sz w:val="24"/>
        </w:rPr>
        <w:t xml:space="preserve"> </w:t>
      </w:r>
      <w:r w:rsidR="002F13AB" w:rsidRPr="009B74D5">
        <w:rPr>
          <w:rFonts w:cs="Arial"/>
          <w:sz w:val="24"/>
        </w:rPr>
        <w:t xml:space="preserve">documents include the proposed Terms </w:t>
      </w:r>
      <w:r>
        <w:rPr>
          <w:rFonts w:cs="Arial"/>
          <w:sz w:val="24"/>
        </w:rPr>
        <w:tab/>
      </w:r>
      <w:r w:rsidR="002F13AB" w:rsidRPr="009B74D5">
        <w:rPr>
          <w:rFonts w:cs="Arial"/>
          <w:sz w:val="24"/>
        </w:rPr>
        <w:t>and Conditions of Contract (T&amp;Cs)</w:t>
      </w:r>
      <w:r w:rsidR="00274C2E">
        <w:rPr>
          <w:rFonts w:cs="Arial"/>
          <w:sz w:val="24"/>
        </w:rPr>
        <w:t xml:space="preserve"> as well as PQQs and ITTs</w:t>
      </w:r>
      <w:r w:rsidR="002F13AB" w:rsidRPr="009B74D5">
        <w:rPr>
          <w:rFonts w:cs="Arial"/>
          <w:sz w:val="24"/>
        </w:rPr>
        <w:t xml:space="preserve">.  This </w:t>
      </w:r>
      <w:r>
        <w:rPr>
          <w:rFonts w:cs="Arial"/>
          <w:sz w:val="24"/>
        </w:rPr>
        <w:tab/>
      </w:r>
      <w:r w:rsidR="002F13AB" w:rsidRPr="009B74D5">
        <w:rPr>
          <w:rFonts w:cs="Arial"/>
          <w:sz w:val="24"/>
        </w:rPr>
        <w:t xml:space="preserve">means that the </w:t>
      </w:r>
      <w:r w:rsidR="00274C2E">
        <w:rPr>
          <w:rFonts w:cs="Arial"/>
          <w:sz w:val="24"/>
        </w:rPr>
        <w:t xml:space="preserve">PQQ, ITT and </w:t>
      </w:r>
      <w:r w:rsidR="002F13AB" w:rsidRPr="009B74D5">
        <w:rPr>
          <w:rFonts w:cs="Arial"/>
          <w:sz w:val="24"/>
        </w:rPr>
        <w:t xml:space="preserve">T&amp;Cs, for any EU procurement process </w:t>
      </w:r>
      <w:r>
        <w:rPr>
          <w:rFonts w:cs="Arial"/>
          <w:sz w:val="24"/>
        </w:rPr>
        <w:tab/>
      </w:r>
      <w:r w:rsidR="001C13B6" w:rsidRPr="001C13B6">
        <w:rPr>
          <w:rFonts w:cs="Arial"/>
          <w:b/>
          <w:i/>
          <w:color w:val="365F91" w:themeColor="accent1" w:themeShade="BF"/>
          <w:sz w:val="24"/>
        </w:rPr>
        <w:t>MUST</w:t>
      </w:r>
      <w:r w:rsidR="002F13AB" w:rsidRPr="00364E03">
        <w:rPr>
          <w:rFonts w:cs="Arial"/>
          <w:sz w:val="24"/>
        </w:rPr>
        <w:t xml:space="preserve"> </w:t>
      </w:r>
      <w:r w:rsidR="002F13AB" w:rsidRPr="009B74D5">
        <w:rPr>
          <w:rFonts w:cs="Arial"/>
          <w:sz w:val="24"/>
        </w:rPr>
        <w:t xml:space="preserve">be drafted </w:t>
      </w:r>
      <w:r w:rsidR="002F13AB" w:rsidRPr="009B74D5">
        <w:rPr>
          <w:rFonts w:cs="Arial"/>
          <w:b/>
          <w:sz w:val="24"/>
        </w:rPr>
        <w:t>before the Contract Notice is issued</w:t>
      </w:r>
      <w:r w:rsidR="002F13AB" w:rsidRPr="009B74D5">
        <w:rPr>
          <w:rFonts w:cs="Arial"/>
          <w:sz w:val="24"/>
        </w:rPr>
        <w:t xml:space="preserve">.  </w:t>
      </w:r>
    </w:p>
    <w:p w:rsidR="002F13AB" w:rsidRPr="009B74D5" w:rsidRDefault="002F13AB" w:rsidP="002F13AB">
      <w:pPr>
        <w:rPr>
          <w:rFonts w:cs="Arial"/>
          <w:sz w:val="24"/>
        </w:rPr>
      </w:pPr>
    </w:p>
    <w:p w:rsidR="002F13AB" w:rsidRPr="009B74D5" w:rsidRDefault="005E67B7" w:rsidP="00B67531">
      <w:pPr>
        <w:ind w:left="567"/>
        <w:rPr>
          <w:rFonts w:cs="Arial"/>
          <w:sz w:val="24"/>
        </w:rPr>
      </w:pPr>
      <w:r>
        <w:rPr>
          <w:rFonts w:cs="Arial"/>
          <w:sz w:val="24"/>
        </w:rPr>
        <w:tab/>
      </w:r>
      <w:r w:rsidR="002F13AB" w:rsidRPr="009B74D5">
        <w:rPr>
          <w:rFonts w:cs="Arial"/>
          <w:sz w:val="24"/>
        </w:rPr>
        <w:t xml:space="preserve">The Council considers it good practice to apply this rule to all Contracts, </w:t>
      </w:r>
      <w:r>
        <w:rPr>
          <w:rFonts w:cs="Arial"/>
          <w:sz w:val="24"/>
        </w:rPr>
        <w:tab/>
      </w:r>
      <w:r w:rsidR="002F13AB" w:rsidRPr="009B74D5">
        <w:rPr>
          <w:rFonts w:cs="Arial"/>
          <w:sz w:val="24"/>
        </w:rPr>
        <w:t xml:space="preserve">whether or not the Regulations </w:t>
      </w:r>
      <w:r w:rsidR="00AE27BB">
        <w:rPr>
          <w:rFonts w:cs="Arial"/>
          <w:sz w:val="24"/>
        </w:rPr>
        <w:t>are</w:t>
      </w:r>
      <w:r w:rsidR="002F13AB" w:rsidRPr="009B74D5">
        <w:rPr>
          <w:rFonts w:cs="Arial"/>
          <w:sz w:val="24"/>
        </w:rPr>
        <w:t xml:space="preserve"> followed.  It is therefore the expectation </w:t>
      </w:r>
      <w:r>
        <w:rPr>
          <w:rFonts w:cs="Arial"/>
          <w:sz w:val="24"/>
        </w:rPr>
        <w:tab/>
      </w:r>
      <w:r w:rsidR="002F13AB" w:rsidRPr="009B74D5">
        <w:rPr>
          <w:rFonts w:cs="Arial"/>
          <w:sz w:val="24"/>
        </w:rPr>
        <w:t xml:space="preserve">that the Contract form will have been decided on before the procurement / </w:t>
      </w:r>
      <w:r>
        <w:rPr>
          <w:rFonts w:cs="Arial"/>
          <w:sz w:val="24"/>
        </w:rPr>
        <w:tab/>
      </w:r>
      <w:r w:rsidR="00274C2E">
        <w:rPr>
          <w:rFonts w:cs="Arial"/>
          <w:sz w:val="24"/>
        </w:rPr>
        <w:t>t</w:t>
      </w:r>
      <w:r w:rsidR="002F13AB" w:rsidRPr="009B74D5">
        <w:rPr>
          <w:rFonts w:cs="Arial"/>
          <w:sz w:val="24"/>
        </w:rPr>
        <w:t xml:space="preserve">endering process starts.  </w:t>
      </w:r>
    </w:p>
    <w:p w:rsidR="002F13AB" w:rsidRPr="009B74D5" w:rsidRDefault="00F105FA" w:rsidP="00F105FA">
      <w:pPr>
        <w:pStyle w:val="Heading2"/>
        <w:numPr>
          <w:ilvl w:val="0"/>
          <w:numId w:val="31"/>
        </w:numPr>
        <w:rPr>
          <w:rFonts w:cs="Arial"/>
          <w:szCs w:val="24"/>
        </w:rPr>
      </w:pPr>
      <w:r>
        <w:rPr>
          <w:rFonts w:cs="Arial"/>
          <w:szCs w:val="24"/>
        </w:rPr>
        <w:t xml:space="preserve">Contracts below the </w:t>
      </w:r>
      <w:r w:rsidR="004728E2">
        <w:rPr>
          <w:rFonts w:cs="Arial"/>
          <w:szCs w:val="24"/>
        </w:rPr>
        <w:t>EU Thresholds</w:t>
      </w:r>
    </w:p>
    <w:p w:rsidR="002F6FBF" w:rsidRDefault="005E67B7" w:rsidP="008E2C8B">
      <w:pPr>
        <w:ind w:left="567"/>
        <w:jc w:val="left"/>
        <w:rPr>
          <w:rFonts w:cs="Arial"/>
          <w:sz w:val="24"/>
        </w:rPr>
      </w:pPr>
      <w:r>
        <w:rPr>
          <w:rFonts w:cs="Arial"/>
          <w:sz w:val="24"/>
        </w:rPr>
        <w:tab/>
      </w:r>
      <w:r w:rsidR="002F13AB" w:rsidRPr="009B74D5">
        <w:rPr>
          <w:rFonts w:cs="Arial"/>
          <w:sz w:val="24"/>
        </w:rPr>
        <w:t xml:space="preserve">For the majority of Contracts under </w:t>
      </w:r>
      <w:r w:rsidR="00A449A3">
        <w:rPr>
          <w:rFonts w:cs="Arial"/>
          <w:sz w:val="24"/>
        </w:rPr>
        <w:t xml:space="preserve">the </w:t>
      </w:r>
      <w:r w:rsidR="004728E2">
        <w:rPr>
          <w:rFonts w:cs="Arial"/>
          <w:sz w:val="24"/>
        </w:rPr>
        <w:t>EU Thresholds</w:t>
      </w:r>
      <w:r w:rsidR="002F13AB" w:rsidRPr="009B74D5">
        <w:rPr>
          <w:rFonts w:cs="Arial"/>
          <w:sz w:val="24"/>
        </w:rPr>
        <w:t xml:space="preserve"> it will normally be </w:t>
      </w:r>
      <w:r>
        <w:rPr>
          <w:rFonts w:cs="Arial"/>
          <w:sz w:val="24"/>
        </w:rPr>
        <w:tab/>
      </w:r>
      <w:r w:rsidR="002F13AB" w:rsidRPr="009B74D5">
        <w:rPr>
          <w:rFonts w:cs="Arial"/>
          <w:sz w:val="24"/>
        </w:rPr>
        <w:t xml:space="preserve">appropriate to use the Council’s standard Terms and Conditions </w:t>
      </w:r>
      <w:r w:rsidR="009D77C9">
        <w:rPr>
          <w:rFonts w:cs="Arial"/>
          <w:sz w:val="24"/>
        </w:rPr>
        <w:t xml:space="preserve">which are </w:t>
      </w:r>
      <w:r w:rsidR="009D77C9">
        <w:rPr>
          <w:rFonts w:cs="Arial"/>
          <w:sz w:val="24"/>
        </w:rPr>
        <w:tab/>
        <w:t>available to download on the intranet templates page.</w:t>
      </w:r>
    </w:p>
    <w:p w:rsidR="002F13AB" w:rsidRPr="009B74D5" w:rsidRDefault="002F13AB" w:rsidP="00F105FA">
      <w:pPr>
        <w:pStyle w:val="Heading2"/>
        <w:numPr>
          <w:ilvl w:val="0"/>
          <w:numId w:val="31"/>
        </w:numPr>
        <w:rPr>
          <w:rFonts w:cs="Arial"/>
          <w:szCs w:val="24"/>
        </w:rPr>
      </w:pPr>
      <w:r w:rsidRPr="009B74D5">
        <w:rPr>
          <w:rFonts w:cs="Arial"/>
          <w:szCs w:val="24"/>
        </w:rPr>
        <w:t xml:space="preserve">Contracts above </w:t>
      </w:r>
      <w:r w:rsidR="00A449A3">
        <w:rPr>
          <w:rFonts w:cs="Arial"/>
          <w:szCs w:val="24"/>
        </w:rPr>
        <w:t xml:space="preserve">the </w:t>
      </w:r>
      <w:r w:rsidR="004728E2">
        <w:rPr>
          <w:rFonts w:cs="Arial"/>
          <w:szCs w:val="24"/>
        </w:rPr>
        <w:t>EU Thresholds</w:t>
      </w:r>
    </w:p>
    <w:p w:rsidR="005550CC" w:rsidRDefault="005E67B7" w:rsidP="008E2C8B">
      <w:pPr>
        <w:ind w:left="567"/>
        <w:jc w:val="left"/>
        <w:rPr>
          <w:rFonts w:cs="Arial"/>
          <w:sz w:val="24"/>
        </w:rPr>
      </w:pPr>
      <w:r>
        <w:rPr>
          <w:rFonts w:cs="Arial"/>
          <w:sz w:val="24"/>
        </w:rPr>
        <w:tab/>
      </w:r>
      <w:r w:rsidR="002F13AB" w:rsidRPr="009B74D5">
        <w:rPr>
          <w:rFonts w:cs="Arial"/>
          <w:sz w:val="24"/>
        </w:rPr>
        <w:t xml:space="preserve">For Contracts valued above </w:t>
      </w:r>
      <w:r w:rsidR="00A449A3">
        <w:rPr>
          <w:rFonts w:cs="Arial"/>
          <w:sz w:val="24"/>
        </w:rPr>
        <w:t xml:space="preserve">the </w:t>
      </w:r>
      <w:r w:rsidR="004728E2">
        <w:rPr>
          <w:rFonts w:cs="Arial"/>
          <w:sz w:val="24"/>
        </w:rPr>
        <w:t>EU Thresholds</w:t>
      </w:r>
      <w:r w:rsidR="00A449A3">
        <w:rPr>
          <w:rFonts w:cs="Arial"/>
          <w:sz w:val="24"/>
        </w:rPr>
        <w:t xml:space="preserve"> you can use the Council’s </w:t>
      </w:r>
      <w:r>
        <w:rPr>
          <w:rFonts w:cs="Arial"/>
          <w:sz w:val="24"/>
        </w:rPr>
        <w:tab/>
      </w:r>
      <w:r w:rsidR="00A449A3">
        <w:rPr>
          <w:rFonts w:cs="Arial"/>
          <w:sz w:val="24"/>
        </w:rPr>
        <w:t>standard Terms and Conditions</w:t>
      </w:r>
      <w:r w:rsidR="008E2C8B">
        <w:rPr>
          <w:rFonts w:cs="Arial"/>
          <w:sz w:val="24"/>
        </w:rPr>
        <w:t xml:space="preserve"> </w:t>
      </w:r>
      <w:r w:rsidR="009D77C9">
        <w:rPr>
          <w:rFonts w:cs="Arial"/>
          <w:sz w:val="24"/>
        </w:rPr>
        <w:t xml:space="preserve">which are also available on the intranet </w:t>
      </w:r>
      <w:r w:rsidR="009D77C9">
        <w:rPr>
          <w:rFonts w:cs="Arial"/>
          <w:sz w:val="24"/>
        </w:rPr>
        <w:tab/>
        <w:t>templates page.</w:t>
      </w:r>
    </w:p>
    <w:p w:rsidR="002F13AB" w:rsidRPr="009B74D5" w:rsidRDefault="005550CC" w:rsidP="008E2C8B">
      <w:pPr>
        <w:ind w:left="567"/>
        <w:jc w:val="left"/>
        <w:rPr>
          <w:rFonts w:cs="Arial"/>
          <w:sz w:val="24"/>
        </w:rPr>
      </w:pPr>
      <w:r>
        <w:rPr>
          <w:rFonts w:cs="Arial"/>
          <w:sz w:val="24"/>
        </w:rPr>
        <w:tab/>
      </w:r>
      <w:r w:rsidR="009D77C9">
        <w:rPr>
          <w:rFonts w:cs="Arial"/>
          <w:sz w:val="24"/>
        </w:rPr>
        <w:t>O</w:t>
      </w:r>
      <w:r w:rsidR="00A449A3">
        <w:rPr>
          <w:rFonts w:cs="Arial"/>
          <w:sz w:val="24"/>
        </w:rPr>
        <w:t>r</w:t>
      </w:r>
      <w:r w:rsidR="002F13AB" w:rsidRPr="009B74D5">
        <w:rPr>
          <w:rFonts w:cs="Arial"/>
          <w:sz w:val="24"/>
        </w:rPr>
        <w:t xml:space="preserve"> it may be more suitable to use an industry standard form of Contract, or</w:t>
      </w:r>
      <w:r w:rsidR="008E2C8B">
        <w:rPr>
          <w:rFonts w:cs="Arial"/>
          <w:sz w:val="24"/>
        </w:rPr>
        <w:t xml:space="preserve"> </w:t>
      </w:r>
      <w:r w:rsidR="009D77C9">
        <w:rPr>
          <w:rFonts w:cs="Arial"/>
          <w:sz w:val="24"/>
        </w:rPr>
        <w:tab/>
      </w:r>
      <w:r w:rsidR="002F13AB" w:rsidRPr="009B74D5">
        <w:rPr>
          <w:rFonts w:cs="Arial"/>
          <w:sz w:val="24"/>
        </w:rPr>
        <w:t xml:space="preserve">a bespoke Contract drafted for the particular Contract in question.  </w:t>
      </w:r>
    </w:p>
    <w:p w:rsidR="005550CC" w:rsidRDefault="005E67B7" w:rsidP="00B67531">
      <w:pPr>
        <w:ind w:left="567"/>
        <w:rPr>
          <w:rFonts w:cs="Arial"/>
          <w:sz w:val="24"/>
        </w:rPr>
      </w:pPr>
      <w:r>
        <w:rPr>
          <w:rFonts w:cs="Arial"/>
          <w:sz w:val="24"/>
        </w:rPr>
        <w:tab/>
      </w:r>
      <w:r w:rsidR="00E8781B">
        <w:rPr>
          <w:rFonts w:cs="Arial"/>
          <w:sz w:val="24"/>
        </w:rPr>
        <w:t>When c</w:t>
      </w:r>
      <w:r w:rsidR="002F13AB" w:rsidRPr="009B74D5">
        <w:rPr>
          <w:rFonts w:cs="Arial"/>
          <w:sz w:val="24"/>
        </w:rPr>
        <w:t>onsider</w:t>
      </w:r>
      <w:r w:rsidR="00E8781B">
        <w:rPr>
          <w:rFonts w:cs="Arial"/>
          <w:sz w:val="24"/>
        </w:rPr>
        <w:t>ing which type of</w:t>
      </w:r>
      <w:r w:rsidR="002F13AB" w:rsidRPr="009B74D5">
        <w:rPr>
          <w:rFonts w:cs="Arial"/>
          <w:sz w:val="24"/>
        </w:rPr>
        <w:t xml:space="preserve"> Contract to use, </w:t>
      </w:r>
      <w:r w:rsidR="00E8781B">
        <w:rPr>
          <w:rFonts w:cs="Arial"/>
          <w:sz w:val="24"/>
        </w:rPr>
        <w:t xml:space="preserve">you should consider the </w:t>
      </w:r>
      <w:r>
        <w:rPr>
          <w:rFonts w:cs="Arial"/>
          <w:sz w:val="24"/>
        </w:rPr>
        <w:tab/>
      </w:r>
      <w:r w:rsidR="00E8781B">
        <w:rPr>
          <w:rFonts w:cs="Arial"/>
          <w:sz w:val="24"/>
        </w:rPr>
        <w:t xml:space="preserve">points in the guidance document, and if appropriate discuss with </w:t>
      </w:r>
      <w:r w:rsidR="00A449A3">
        <w:rPr>
          <w:rFonts w:cs="Arial"/>
          <w:sz w:val="24"/>
        </w:rPr>
        <w:t xml:space="preserve">the Head </w:t>
      </w:r>
      <w:r w:rsidR="009D77C9">
        <w:rPr>
          <w:rFonts w:cs="Arial"/>
          <w:sz w:val="24"/>
        </w:rPr>
        <w:tab/>
      </w:r>
      <w:r w:rsidR="00A449A3">
        <w:rPr>
          <w:rFonts w:cs="Arial"/>
          <w:sz w:val="24"/>
        </w:rPr>
        <w:t xml:space="preserve">of </w:t>
      </w:r>
      <w:r w:rsidR="00D12362">
        <w:rPr>
          <w:rFonts w:cs="Arial"/>
          <w:sz w:val="24"/>
        </w:rPr>
        <w:t>Strategic</w:t>
      </w:r>
      <w:r w:rsidR="00A449A3">
        <w:rPr>
          <w:rFonts w:cs="Arial"/>
          <w:sz w:val="24"/>
        </w:rPr>
        <w:t xml:space="preserve"> Procurement</w:t>
      </w:r>
      <w:r w:rsidR="008E2C8B">
        <w:rPr>
          <w:rFonts w:cs="Arial"/>
          <w:sz w:val="24"/>
        </w:rPr>
        <w:t xml:space="preserve">.  </w:t>
      </w:r>
    </w:p>
    <w:p w:rsidR="002F13AB" w:rsidRDefault="005550CC" w:rsidP="009D77C9">
      <w:pPr>
        <w:ind w:left="567"/>
        <w:rPr>
          <w:rFonts w:cs="Arial"/>
        </w:rPr>
      </w:pPr>
      <w:r>
        <w:rPr>
          <w:rFonts w:cs="Arial"/>
          <w:sz w:val="24"/>
        </w:rPr>
        <w:tab/>
      </w:r>
    </w:p>
    <w:p w:rsidR="00F144E7" w:rsidRDefault="00F144E7" w:rsidP="00286145">
      <w:pPr>
        <w:pStyle w:val="AppendixHeading"/>
        <w:numPr>
          <w:ilvl w:val="0"/>
          <w:numId w:val="0"/>
        </w:numPr>
        <w:ind w:left="3828"/>
        <w:rPr>
          <w:rFonts w:cs="Arial"/>
        </w:rPr>
        <w:sectPr w:rsidR="00F144E7" w:rsidSect="00202C59">
          <w:pgSz w:w="11905" w:h="16832" w:code="9"/>
          <w:pgMar w:top="1418" w:right="1418" w:bottom="1418" w:left="1418" w:header="709" w:footer="709" w:gutter="0"/>
          <w:paperSrc w:first="7" w:other="7"/>
          <w:cols w:space="708"/>
          <w:noEndnote/>
          <w:docGrid w:linePitch="326"/>
        </w:sectPr>
      </w:pPr>
    </w:p>
    <w:p w:rsidR="00BA66D5" w:rsidRPr="008B32F5" w:rsidRDefault="00286145" w:rsidP="00556EA6">
      <w:pPr>
        <w:pStyle w:val="AppendixHeading"/>
        <w:numPr>
          <w:ilvl w:val="0"/>
          <w:numId w:val="0"/>
        </w:numPr>
        <w:ind w:left="3828"/>
        <w:jc w:val="left"/>
        <w:rPr>
          <w:rFonts w:cs="Arial"/>
          <w:sz w:val="28"/>
          <w:szCs w:val="28"/>
        </w:rPr>
      </w:pPr>
      <w:r w:rsidRPr="008B32F5">
        <w:rPr>
          <w:rFonts w:cs="Arial"/>
          <w:sz w:val="28"/>
          <w:szCs w:val="28"/>
        </w:rPr>
        <w:lastRenderedPageBreak/>
        <w:t>Appendix</w:t>
      </w:r>
      <w:r w:rsidR="00835EBC" w:rsidRPr="008B32F5">
        <w:rPr>
          <w:rFonts w:cs="Arial"/>
          <w:sz w:val="28"/>
          <w:szCs w:val="28"/>
        </w:rPr>
        <w:t xml:space="preserve"> </w:t>
      </w:r>
      <w:r w:rsidRPr="008B32F5">
        <w:rPr>
          <w:rFonts w:cs="Arial"/>
          <w:sz w:val="28"/>
          <w:szCs w:val="28"/>
        </w:rPr>
        <w:t>1</w:t>
      </w:r>
      <w:r w:rsidR="008F1C13">
        <w:rPr>
          <w:rFonts w:cs="Arial"/>
          <w:sz w:val="28"/>
          <w:szCs w:val="28"/>
        </w:rPr>
        <w:t>2</w:t>
      </w:r>
      <w:r w:rsidR="00835EBC" w:rsidRPr="008B32F5">
        <w:rPr>
          <w:rFonts w:cs="Arial"/>
          <w:sz w:val="28"/>
          <w:szCs w:val="28"/>
        </w:rPr>
        <w:t xml:space="preserve"> </w:t>
      </w:r>
      <w:r w:rsidR="00BA66D5" w:rsidRPr="008B32F5">
        <w:rPr>
          <w:rFonts w:cs="Arial"/>
          <w:sz w:val="28"/>
          <w:szCs w:val="28"/>
        </w:rPr>
        <w:t>Scheme of Delegations</w:t>
      </w:r>
      <w:bookmarkEnd w:id="20"/>
      <w:bookmarkEnd w:id="21"/>
    </w:p>
    <w:p w:rsidR="00BA66D5" w:rsidRPr="009B74D5" w:rsidRDefault="00BA66D5" w:rsidP="006A6B1B">
      <w:pPr>
        <w:ind w:left="1134"/>
        <w:rPr>
          <w:rFonts w:cs="Arial"/>
          <w:sz w:val="24"/>
        </w:rPr>
      </w:pPr>
      <w:r w:rsidRPr="009B74D5">
        <w:rPr>
          <w:rFonts w:cs="Arial"/>
          <w:sz w:val="24"/>
        </w:rPr>
        <w:t>The following people</w:t>
      </w:r>
      <w:r w:rsidR="00D01976" w:rsidRPr="009B74D5">
        <w:rPr>
          <w:rFonts w:cs="Arial"/>
          <w:sz w:val="24"/>
        </w:rPr>
        <w:t xml:space="preserve"> </w:t>
      </w:r>
      <w:r w:rsidRPr="009B74D5">
        <w:rPr>
          <w:rFonts w:cs="Arial"/>
          <w:sz w:val="24"/>
        </w:rPr>
        <w:t>/</w:t>
      </w:r>
      <w:r w:rsidR="00D01976" w:rsidRPr="009B74D5">
        <w:rPr>
          <w:rFonts w:cs="Arial"/>
          <w:sz w:val="24"/>
        </w:rPr>
        <w:t xml:space="preserve"> </w:t>
      </w:r>
      <w:r w:rsidRPr="009B74D5">
        <w:rPr>
          <w:rFonts w:cs="Arial"/>
          <w:sz w:val="24"/>
        </w:rPr>
        <w:t>positions</w:t>
      </w:r>
      <w:r w:rsidR="00D01976" w:rsidRPr="009B74D5">
        <w:rPr>
          <w:rFonts w:cs="Arial"/>
          <w:sz w:val="24"/>
        </w:rPr>
        <w:t xml:space="preserve"> </w:t>
      </w:r>
      <w:r w:rsidRPr="009B74D5">
        <w:rPr>
          <w:rFonts w:cs="Arial"/>
          <w:sz w:val="24"/>
        </w:rPr>
        <w:t>/</w:t>
      </w:r>
      <w:r w:rsidR="00D01976" w:rsidRPr="009B74D5">
        <w:rPr>
          <w:rFonts w:cs="Arial"/>
          <w:sz w:val="24"/>
        </w:rPr>
        <w:t xml:space="preserve"> </w:t>
      </w:r>
      <w:r w:rsidRPr="009B74D5">
        <w:rPr>
          <w:rFonts w:cs="Arial"/>
          <w:sz w:val="24"/>
        </w:rPr>
        <w:t>committees have delegated authority to agree or approve expenditure:</w:t>
      </w:r>
    </w:p>
    <w:tbl>
      <w:tblPr>
        <w:tblStyle w:val="TableElegant"/>
        <w:tblW w:w="13078" w:type="dxa"/>
        <w:tblInd w:w="1134" w:type="dxa"/>
        <w:tblLook w:val="04A0" w:firstRow="1" w:lastRow="0" w:firstColumn="1" w:lastColumn="0" w:noHBand="0" w:noVBand="1"/>
      </w:tblPr>
      <w:tblGrid>
        <w:gridCol w:w="1577"/>
        <w:gridCol w:w="1572"/>
        <w:gridCol w:w="1697"/>
        <w:gridCol w:w="1404"/>
        <w:gridCol w:w="1337"/>
        <w:gridCol w:w="1579"/>
        <w:gridCol w:w="1895"/>
        <w:gridCol w:w="2017"/>
      </w:tblGrid>
      <w:tr w:rsidR="00F64C39" w:rsidRPr="009B74D5" w:rsidTr="00364E03">
        <w:trPr>
          <w:cnfStyle w:val="100000000000" w:firstRow="1" w:lastRow="0" w:firstColumn="0" w:lastColumn="0" w:oddVBand="0" w:evenVBand="0" w:oddHBand="0" w:evenHBand="0" w:firstRowFirstColumn="0" w:firstRowLastColumn="0" w:lastRowFirstColumn="0" w:lastRowLastColumn="0"/>
        </w:trPr>
        <w:tc>
          <w:tcPr>
            <w:tcW w:w="0" w:type="auto"/>
            <w:shd w:val="clear" w:color="auto" w:fill="B8CCE4" w:themeFill="accent1" w:themeFillTint="66"/>
          </w:tcPr>
          <w:p w:rsidR="00364E03" w:rsidRPr="009B74D5" w:rsidRDefault="00C32322" w:rsidP="006A6B1B">
            <w:pPr>
              <w:jc w:val="center"/>
              <w:rPr>
                <w:rFonts w:cs="Arial"/>
                <w:b/>
                <w:bCs/>
                <w:sz w:val="24"/>
              </w:rPr>
            </w:pPr>
            <w:r w:rsidRPr="009B74D5">
              <w:rPr>
                <w:rFonts w:cs="Arial"/>
                <w:b/>
                <w:bCs/>
                <w:caps w:val="0"/>
                <w:sz w:val="24"/>
              </w:rPr>
              <w:t>Contract Value</w:t>
            </w:r>
          </w:p>
        </w:tc>
        <w:tc>
          <w:tcPr>
            <w:tcW w:w="1616" w:type="dxa"/>
            <w:shd w:val="clear" w:color="auto" w:fill="B8CCE4" w:themeFill="accent1" w:themeFillTint="66"/>
          </w:tcPr>
          <w:p w:rsidR="00364E03" w:rsidRPr="009B74D5" w:rsidRDefault="00C32322" w:rsidP="00345A8D">
            <w:pPr>
              <w:jc w:val="center"/>
              <w:rPr>
                <w:rFonts w:cs="Arial"/>
                <w:b/>
                <w:sz w:val="24"/>
              </w:rPr>
            </w:pPr>
            <w:r w:rsidRPr="009B74D5">
              <w:rPr>
                <w:rFonts w:cs="Arial"/>
                <w:b/>
                <w:caps w:val="0"/>
                <w:sz w:val="24"/>
              </w:rPr>
              <w:t>Authority For O</w:t>
            </w:r>
            <w:r w:rsidR="00345A8D">
              <w:rPr>
                <w:rFonts w:cs="Arial"/>
                <w:b/>
                <w:caps w:val="0"/>
                <w:sz w:val="24"/>
              </w:rPr>
              <w:t>BC</w:t>
            </w:r>
          </w:p>
        </w:tc>
        <w:tc>
          <w:tcPr>
            <w:tcW w:w="0" w:type="auto"/>
            <w:shd w:val="clear" w:color="auto" w:fill="B8CCE4" w:themeFill="accent1" w:themeFillTint="66"/>
          </w:tcPr>
          <w:p w:rsidR="00364E03" w:rsidRPr="009B74D5" w:rsidRDefault="00C32322" w:rsidP="006A6B1B">
            <w:pPr>
              <w:jc w:val="center"/>
              <w:rPr>
                <w:rFonts w:cs="Arial"/>
                <w:b/>
                <w:sz w:val="24"/>
              </w:rPr>
            </w:pPr>
            <w:r w:rsidRPr="009B74D5">
              <w:rPr>
                <w:rFonts w:cs="Arial"/>
                <w:b/>
                <w:caps w:val="0"/>
                <w:sz w:val="24"/>
              </w:rPr>
              <w:t>Authority To Agree Procurement Process</w:t>
            </w:r>
          </w:p>
        </w:tc>
        <w:tc>
          <w:tcPr>
            <w:tcW w:w="0" w:type="auto"/>
            <w:shd w:val="clear" w:color="auto" w:fill="B8CCE4" w:themeFill="accent1" w:themeFillTint="66"/>
          </w:tcPr>
          <w:p w:rsidR="00364E03" w:rsidRPr="009B74D5" w:rsidRDefault="00C32322" w:rsidP="006A6B1B">
            <w:pPr>
              <w:jc w:val="center"/>
              <w:rPr>
                <w:rFonts w:cs="Arial"/>
                <w:b/>
                <w:sz w:val="24"/>
              </w:rPr>
            </w:pPr>
            <w:r w:rsidRPr="009B74D5">
              <w:rPr>
                <w:rFonts w:cs="Arial"/>
                <w:b/>
                <w:caps w:val="0"/>
                <w:sz w:val="24"/>
              </w:rPr>
              <w:t>Place On Forward Plan (Y/N)</w:t>
            </w:r>
          </w:p>
        </w:tc>
        <w:tc>
          <w:tcPr>
            <w:tcW w:w="0" w:type="auto"/>
            <w:shd w:val="clear" w:color="auto" w:fill="B8CCE4" w:themeFill="accent1" w:themeFillTint="66"/>
          </w:tcPr>
          <w:p w:rsidR="00364E03" w:rsidRPr="009B74D5" w:rsidRDefault="00C32322" w:rsidP="006A6B1B">
            <w:pPr>
              <w:jc w:val="center"/>
              <w:rPr>
                <w:rFonts w:cs="Arial"/>
                <w:b/>
                <w:sz w:val="24"/>
              </w:rPr>
            </w:pPr>
            <w:r w:rsidRPr="009B74D5">
              <w:rPr>
                <w:rFonts w:cs="Arial"/>
                <w:b/>
                <w:caps w:val="0"/>
                <w:sz w:val="24"/>
              </w:rPr>
              <w:t>Approval Docs Required</w:t>
            </w:r>
          </w:p>
        </w:tc>
        <w:tc>
          <w:tcPr>
            <w:tcW w:w="1616" w:type="dxa"/>
            <w:shd w:val="clear" w:color="auto" w:fill="B8CCE4" w:themeFill="accent1" w:themeFillTint="66"/>
          </w:tcPr>
          <w:p w:rsidR="00364E03" w:rsidRPr="009B74D5" w:rsidRDefault="00C32322" w:rsidP="006A6B1B">
            <w:pPr>
              <w:jc w:val="center"/>
              <w:rPr>
                <w:rFonts w:cs="Arial"/>
                <w:b/>
                <w:sz w:val="24"/>
              </w:rPr>
            </w:pPr>
            <w:r w:rsidRPr="009B74D5">
              <w:rPr>
                <w:rFonts w:cs="Arial"/>
                <w:b/>
                <w:caps w:val="0"/>
                <w:sz w:val="24"/>
              </w:rPr>
              <w:t>Authority To Award The Contract</w:t>
            </w:r>
          </w:p>
        </w:tc>
        <w:tc>
          <w:tcPr>
            <w:tcW w:w="1964" w:type="dxa"/>
            <w:shd w:val="clear" w:color="auto" w:fill="B8CCE4" w:themeFill="accent1" w:themeFillTint="66"/>
          </w:tcPr>
          <w:p w:rsidR="00364E03" w:rsidRPr="009B74D5" w:rsidRDefault="00C32322" w:rsidP="006A6B1B">
            <w:pPr>
              <w:jc w:val="center"/>
              <w:rPr>
                <w:rFonts w:cs="Arial"/>
                <w:b/>
                <w:sz w:val="24"/>
              </w:rPr>
            </w:pPr>
            <w:r>
              <w:rPr>
                <w:rFonts w:cs="Arial"/>
                <w:b/>
                <w:caps w:val="0"/>
                <w:sz w:val="24"/>
              </w:rPr>
              <w:t>Authority To Sign An Exemption</w:t>
            </w:r>
          </w:p>
        </w:tc>
        <w:tc>
          <w:tcPr>
            <w:tcW w:w="1188" w:type="dxa"/>
            <w:shd w:val="clear" w:color="auto" w:fill="B8CCE4" w:themeFill="accent1" w:themeFillTint="66"/>
          </w:tcPr>
          <w:p w:rsidR="00364E03" w:rsidRDefault="00C32322" w:rsidP="006A6B1B">
            <w:pPr>
              <w:jc w:val="center"/>
              <w:rPr>
                <w:rFonts w:cs="Arial"/>
                <w:b/>
                <w:sz w:val="24"/>
              </w:rPr>
            </w:pPr>
            <w:r>
              <w:rPr>
                <w:rFonts w:cs="Arial"/>
                <w:b/>
                <w:caps w:val="0"/>
                <w:sz w:val="24"/>
              </w:rPr>
              <w:t xml:space="preserve">Authority For </w:t>
            </w:r>
            <w:r w:rsidR="00AF0E1C">
              <w:rPr>
                <w:rFonts w:cs="Arial"/>
                <w:b/>
                <w:caps w:val="0"/>
                <w:sz w:val="24"/>
              </w:rPr>
              <w:t>Signing/</w:t>
            </w:r>
            <w:r>
              <w:rPr>
                <w:rFonts w:cs="Arial"/>
                <w:b/>
                <w:caps w:val="0"/>
                <w:sz w:val="24"/>
              </w:rPr>
              <w:t>Sealing</w:t>
            </w:r>
          </w:p>
        </w:tc>
      </w:tr>
      <w:tr w:rsidR="00F64C39" w:rsidRPr="009B74D5" w:rsidTr="00364E03">
        <w:tc>
          <w:tcPr>
            <w:tcW w:w="0" w:type="auto"/>
            <w:shd w:val="clear" w:color="auto" w:fill="EEECE1" w:themeFill="background2"/>
          </w:tcPr>
          <w:p w:rsidR="00364E03" w:rsidRPr="009B74D5" w:rsidRDefault="00364E03" w:rsidP="006A6B1B">
            <w:pPr>
              <w:jc w:val="center"/>
              <w:rPr>
                <w:rFonts w:cs="Arial"/>
                <w:b/>
                <w:sz w:val="24"/>
              </w:rPr>
            </w:pPr>
            <w:r w:rsidRPr="009B74D5">
              <w:rPr>
                <w:rFonts w:cs="Arial"/>
                <w:b/>
                <w:sz w:val="24"/>
              </w:rPr>
              <w:t>Up to £500</w:t>
            </w:r>
          </w:p>
        </w:tc>
        <w:tc>
          <w:tcPr>
            <w:tcW w:w="1616" w:type="dxa"/>
          </w:tcPr>
          <w:p w:rsidR="00364E03" w:rsidRPr="009B74D5" w:rsidRDefault="00364E03" w:rsidP="006A6B1B">
            <w:pPr>
              <w:jc w:val="center"/>
              <w:rPr>
                <w:rFonts w:cs="Arial"/>
                <w:sz w:val="24"/>
              </w:rPr>
            </w:pPr>
            <w:r>
              <w:rPr>
                <w:rFonts w:cs="Arial"/>
                <w:sz w:val="24"/>
              </w:rPr>
              <w:t>n/a</w:t>
            </w:r>
          </w:p>
        </w:tc>
        <w:tc>
          <w:tcPr>
            <w:tcW w:w="0" w:type="auto"/>
          </w:tcPr>
          <w:p w:rsidR="00364E03" w:rsidRPr="009B74D5" w:rsidRDefault="00364E03" w:rsidP="006A6B1B">
            <w:pPr>
              <w:jc w:val="center"/>
              <w:rPr>
                <w:rFonts w:cs="Arial"/>
                <w:sz w:val="24"/>
              </w:rPr>
            </w:pPr>
            <w:r w:rsidRPr="009B74D5">
              <w:rPr>
                <w:rFonts w:cs="Arial"/>
                <w:sz w:val="24"/>
              </w:rPr>
              <w:t>C</w:t>
            </w:r>
            <w:r>
              <w:rPr>
                <w:rFonts w:cs="Arial"/>
                <w:sz w:val="24"/>
              </w:rPr>
              <w:t>ost Centre Manager</w:t>
            </w:r>
          </w:p>
        </w:tc>
        <w:tc>
          <w:tcPr>
            <w:tcW w:w="0" w:type="auto"/>
          </w:tcPr>
          <w:p w:rsidR="00364E03" w:rsidRPr="009B74D5" w:rsidRDefault="00364E03" w:rsidP="006A6B1B">
            <w:pPr>
              <w:jc w:val="center"/>
              <w:rPr>
                <w:rFonts w:cs="Arial"/>
                <w:sz w:val="24"/>
              </w:rPr>
            </w:pPr>
            <w:r w:rsidRPr="009B74D5">
              <w:rPr>
                <w:rFonts w:cs="Arial"/>
                <w:sz w:val="24"/>
              </w:rPr>
              <w:t>N</w:t>
            </w:r>
          </w:p>
        </w:tc>
        <w:tc>
          <w:tcPr>
            <w:tcW w:w="0" w:type="auto"/>
          </w:tcPr>
          <w:p w:rsidR="00364E03" w:rsidRPr="009B74D5" w:rsidRDefault="00364E03" w:rsidP="006A6B1B">
            <w:pPr>
              <w:jc w:val="center"/>
              <w:rPr>
                <w:rFonts w:cs="Arial"/>
                <w:sz w:val="24"/>
              </w:rPr>
            </w:pPr>
            <w:r w:rsidRPr="009B74D5">
              <w:rPr>
                <w:rFonts w:cs="Arial"/>
                <w:sz w:val="24"/>
              </w:rPr>
              <w:t>Bid Evaluation</w:t>
            </w:r>
          </w:p>
        </w:tc>
        <w:tc>
          <w:tcPr>
            <w:tcW w:w="1616" w:type="dxa"/>
          </w:tcPr>
          <w:p w:rsidR="00364E03" w:rsidRPr="009B74D5" w:rsidRDefault="00364E03" w:rsidP="006A6B1B">
            <w:pPr>
              <w:jc w:val="center"/>
              <w:rPr>
                <w:rFonts w:cs="Arial"/>
                <w:sz w:val="24"/>
              </w:rPr>
            </w:pPr>
            <w:r w:rsidRPr="009B74D5">
              <w:rPr>
                <w:rFonts w:cs="Arial"/>
                <w:sz w:val="24"/>
              </w:rPr>
              <w:t>C</w:t>
            </w:r>
            <w:r>
              <w:rPr>
                <w:rFonts w:cs="Arial"/>
                <w:sz w:val="24"/>
              </w:rPr>
              <w:t>ost Centre Manager</w:t>
            </w:r>
          </w:p>
        </w:tc>
        <w:tc>
          <w:tcPr>
            <w:tcW w:w="1964" w:type="dxa"/>
          </w:tcPr>
          <w:p w:rsidR="00364E03" w:rsidRPr="009B74D5" w:rsidRDefault="00364E03" w:rsidP="00886C0B">
            <w:pPr>
              <w:jc w:val="center"/>
              <w:rPr>
                <w:rFonts w:cs="Arial"/>
                <w:sz w:val="24"/>
              </w:rPr>
            </w:pPr>
            <w:r>
              <w:rPr>
                <w:rFonts w:cs="Arial"/>
                <w:sz w:val="24"/>
              </w:rPr>
              <w:t>Cost Centre Manager</w:t>
            </w:r>
          </w:p>
        </w:tc>
        <w:tc>
          <w:tcPr>
            <w:tcW w:w="1188" w:type="dxa"/>
          </w:tcPr>
          <w:p w:rsidR="00364E03" w:rsidRDefault="00AF0E1C" w:rsidP="00AF0E1C">
            <w:pPr>
              <w:jc w:val="center"/>
              <w:rPr>
                <w:rFonts w:cs="Arial"/>
                <w:sz w:val="24"/>
              </w:rPr>
            </w:pPr>
            <w:r>
              <w:rPr>
                <w:rFonts w:cs="Arial"/>
                <w:sz w:val="24"/>
              </w:rPr>
              <w:t>Cost Centre Manager (signing)</w:t>
            </w:r>
          </w:p>
        </w:tc>
      </w:tr>
      <w:tr w:rsidR="00F64C39" w:rsidRPr="009B74D5" w:rsidTr="00364E03">
        <w:tc>
          <w:tcPr>
            <w:tcW w:w="0" w:type="auto"/>
            <w:shd w:val="clear" w:color="auto" w:fill="EEECE1" w:themeFill="background2"/>
          </w:tcPr>
          <w:p w:rsidR="00364E03" w:rsidRPr="009B74D5" w:rsidRDefault="00364E03" w:rsidP="006A6B1B">
            <w:pPr>
              <w:jc w:val="center"/>
              <w:rPr>
                <w:rFonts w:cs="Arial"/>
                <w:b/>
                <w:sz w:val="24"/>
              </w:rPr>
            </w:pPr>
            <w:r w:rsidRPr="009B74D5">
              <w:rPr>
                <w:rFonts w:cs="Arial"/>
                <w:b/>
                <w:sz w:val="24"/>
              </w:rPr>
              <w:t>£501 to £5,000</w:t>
            </w:r>
          </w:p>
        </w:tc>
        <w:tc>
          <w:tcPr>
            <w:tcW w:w="1616" w:type="dxa"/>
          </w:tcPr>
          <w:p w:rsidR="00364E03" w:rsidRPr="009B74D5" w:rsidRDefault="00364E03" w:rsidP="006A6B1B">
            <w:pPr>
              <w:jc w:val="center"/>
              <w:rPr>
                <w:rFonts w:cs="Arial"/>
                <w:sz w:val="24"/>
              </w:rPr>
            </w:pPr>
            <w:r>
              <w:rPr>
                <w:rFonts w:cs="Arial"/>
                <w:sz w:val="24"/>
              </w:rPr>
              <w:t>n/a</w:t>
            </w:r>
          </w:p>
        </w:tc>
        <w:tc>
          <w:tcPr>
            <w:tcW w:w="0" w:type="auto"/>
          </w:tcPr>
          <w:p w:rsidR="00364E03" w:rsidRPr="009B74D5" w:rsidRDefault="00364E03" w:rsidP="006A6B1B">
            <w:pPr>
              <w:jc w:val="center"/>
              <w:rPr>
                <w:rFonts w:cs="Arial"/>
                <w:sz w:val="24"/>
              </w:rPr>
            </w:pPr>
            <w:r w:rsidRPr="009B74D5">
              <w:rPr>
                <w:rFonts w:cs="Arial"/>
                <w:sz w:val="24"/>
              </w:rPr>
              <w:t>C</w:t>
            </w:r>
            <w:r>
              <w:rPr>
                <w:rFonts w:cs="Arial"/>
                <w:sz w:val="24"/>
              </w:rPr>
              <w:t>ost Centre Manager</w:t>
            </w:r>
          </w:p>
        </w:tc>
        <w:tc>
          <w:tcPr>
            <w:tcW w:w="0" w:type="auto"/>
          </w:tcPr>
          <w:p w:rsidR="00364E03" w:rsidRPr="009B74D5" w:rsidRDefault="00364E03" w:rsidP="006A6B1B">
            <w:pPr>
              <w:jc w:val="center"/>
              <w:rPr>
                <w:rFonts w:cs="Arial"/>
                <w:sz w:val="24"/>
              </w:rPr>
            </w:pPr>
            <w:r w:rsidRPr="009B74D5">
              <w:rPr>
                <w:rFonts w:cs="Arial"/>
                <w:sz w:val="24"/>
              </w:rPr>
              <w:t>N</w:t>
            </w:r>
          </w:p>
        </w:tc>
        <w:tc>
          <w:tcPr>
            <w:tcW w:w="0" w:type="auto"/>
          </w:tcPr>
          <w:p w:rsidR="00364E03" w:rsidRPr="009B74D5" w:rsidRDefault="00364E03" w:rsidP="006A6B1B">
            <w:pPr>
              <w:jc w:val="center"/>
              <w:rPr>
                <w:rFonts w:cs="Arial"/>
                <w:sz w:val="24"/>
              </w:rPr>
            </w:pPr>
            <w:r w:rsidRPr="009B74D5">
              <w:rPr>
                <w:rFonts w:cs="Arial"/>
                <w:sz w:val="24"/>
              </w:rPr>
              <w:t>Bid Evaluation</w:t>
            </w:r>
          </w:p>
        </w:tc>
        <w:tc>
          <w:tcPr>
            <w:tcW w:w="1616" w:type="dxa"/>
          </w:tcPr>
          <w:p w:rsidR="00364E03" w:rsidRPr="009B74D5" w:rsidRDefault="00364E03" w:rsidP="006A6B1B">
            <w:pPr>
              <w:jc w:val="center"/>
              <w:rPr>
                <w:rFonts w:cs="Arial"/>
                <w:sz w:val="24"/>
              </w:rPr>
            </w:pPr>
            <w:r w:rsidRPr="009B74D5">
              <w:rPr>
                <w:rFonts w:cs="Arial"/>
                <w:sz w:val="24"/>
              </w:rPr>
              <w:t>C</w:t>
            </w:r>
            <w:r>
              <w:rPr>
                <w:rFonts w:cs="Arial"/>
                <w:sz w:val="24"/>
              </w:rPr>
              <w:t>ost Centre Manager</w:t>
            </w:r>
          </w:p>
        </w:tc>
        <w:tc>
          <w:tcPr>
            <w:tcW w:w="1964" w:type="dxa"/>
          </w:tcPr>
          <w:p w:rsidR="00364E03" w:rsidRPr="009B74D5" w:rsidRDefault="00364E03" w:rsidP="00886C0B">
            <w:pPr>
              <w:jc w:val="center"/>
              <w:rPr>
                <w:rFonts w:cs="Arial"/>
                <w:sz w:val="24"/>
              </w:rPr>
            </w:pPr>
            <w:r>
              <w:rPr>
                <w:rFonts w:cs="Arial"/>
                <w:sz w:val="24"/>
              </w:rPr>
              <w:t>Cost Centre Manager</w:t>
            </w:r>
          </w:p>
        </w:tc>
        <w:tc>
          <w:tcPr>
            <w:tcW w:w="1188" w:type="dxa"/>
          </w:tcPr>
          <w:p w:rsidR="00364E03" w:rsidRDefault="00AF0E1C" w:rsidP="00886C0B">
            <w:pPr>
              <w:jc w:val="center"/>
              <w:rPr>
                <w:rFonts w:cs="Arial"/>
                <w:sz w:val="24"/>
              </w:rPr>
            </w:pPr>
            <w:r>
              <w:rPr>
                <w:rFonts w:cs="Arial"/>
                <w:sz w:val="24"/>
              </w:rPr>
              <w:t xml:space="preserve">Cost Centre Manager (signing) </w:t>
            </w:r>
          </w:p>
        </w:tc>
      </w:tr>
      <w:tr w:rsidR="00F64C39" w:rsidRPr="009B74D5" w:rsidTr="00364E03">
        <w:tc>
          <w:tcPr>
            <w:tcW w:w="0" w:type="auto"/>
            <w:shd w:val="clear" w:color="auto" w:fill="EEECE1" w:themeFill="background2"/>
          </w:tcPr>
          <w:p w:rsidR="00364E03" w:rsidRPr="009B74D5" w:rsidRDefault="00364E03" w:rsidP="006A6B1B">
            <w:pPr>
              <w:jc w:val="center"/>
              <w:rPr>
                <w:rFonts w:cs="Arial"/>
                <w:b/>
                <w:sz w:val="24"/>
              </w:rPr>
            </w:pPr>
            <w:r w:rsidRPr="009B74D5">
              <w:rPr>
                <w:rFonts w:cs="Arial"/>
                <w:b/>
                <w:sz w:val="24"/>
              </w:rPr>
              <w:t>£5,001 to £50,000</w:t>
            </w:r>
          </w:p>
        </w:tc>
        <w:tc>
          <w:tcPr>
            <w:tcW w:w="1616" w:type="dxa"/>
          </w:tcPr>
          <w:p w:rsidR="00364E03" w:rsidRPr="009B74D5" w:rsidRDefault="00364E03" w:rsidP="006A6B1B">
            <w:pPr>
              <w:jc w:val="center"/>
              <w:rPr>
                <w:rFonts w:cs="Arial"/>
                <w:sz w:val="24"/>
              </w:rPr>
            </w:pPr>
            <w:r>
              <w:rPr>
                <w:rFonts w:cs="Arial"/>
                <w:sz w:val="24"/>
              </w:rPr>
              <w:t>n/a</w:t>
            </w:r>
          </w:p>
        </w:tc>
        <w:tc>
          <w:tcPr>
            <w:tcW w:w="0" w:type="auto"/>
          </w:tcPr>
          <w:p w:rsidR="00364E03" w:rsidRPr="009B74D5" w:rsidRDefault="00364E03" w:rsidP="006A6B1B">
            <w:pPr>
              <w:jc w:val="center"/>
              <w:rPr>
                <w:rFonts w:cs="Arial"/>
                <w:sz w:val="24"/>
              </w:rPr>
            </w:pPr>
            <w:r w:rsidRPr="009B74D5">
              <w:rPr>
                <w:rFonts w:cs="Arial"/>
                <w:sz w:val="24"/>
              </w:rPr>
              <w:t>C</w:t>
            </w:r>
            <w:r>
              <w:rPr>
                <w:rFonts w:cs="Arial"/>
                <w:sz w:val="24"/>
              </w:rPr>
              <w:t>ost Centre Manager</w:t>
            </w:r>
          </w:p>
        </w:tc>
        <w:tc>
          <w:tcPr>
            <w:tcW w:w="0" w:type="auto"/>
          </w:tcPr>
          <w:p w:rsidR="00364E03" w:rsidRPr="009B74D5" w:rsidRDefault="00364E03" w:rsidP="006A6B1B">
            <w:pPr>
              <w:jc w:val="center"/>
              <w:rPr>
                <w:rFonts w:cs="Arial"/>
                <w:sz w:val="24"/>
              </w:rPr>
            </w:pPr>
            <w:r w:rsidRPr="009B74D5">
              <w:rPr>
                <w:rFonts w:cs="Arial"/>
                <w:sz w:val="24"/>
              </w:rPr>
              <w:t>N</w:t>
            </w:r>
          </w:p>
        </w:tc>
        <w:tc>
          <w:tcPr>
            <w:tcW w:w="0" w:type="auto"/>
          </w:tcPr>
          <w:p w:rsidR="00364E03" w:rsidRPr="009B74D5" w:rsidRDefault="00364E03" w:rsidP="006A6B1B">
            <w:pPr>
              <w:jc w:val="center"/>
              <w:rPr>
                <w:rFonts w:cs="Arial"/>
                <w:sz w:val="24"/>
              </w:rPr>
            </w:pPr>
            <w:r w:rsidRPr="009B74D5">
              <w:rPr>
                <w:rFonts w:cs="Arial"/>
                <w:sz w:val="24"/>
              </w:rPr>
              <w:t>Bid Evaluation</w:t>
            </w:r>
          </w:p>
        </w:tc>
        <w:tc>
          <w:tcPr>
            <w:tcW w:w="1616" w:type="dxa"/>
          </w:tcPr>
          <w:p w:rsidR="00364E03" w:rsidRPr="009B74D5" w:rsidRDefault="00364E03" w:rsidP="006A6B1B">
            <w:pPr>
              <w:jc w:val="center"/>
              <w:rPr>
                <w:rFonts w:cs="Arial"/>
                <w:sz w:val="24"/>
              </w:rPr>
            </w:pPr>
            <w:r w:rsidRPr="009B74D5">
              <w:rPr>
                <w:rFonts w:cs="Arial"/>
                <w:sz w:val="24"/>
              </w:rPr>
              <w:t>C</w:t>
            </w:r>
            <w:r>
              <w:rPr>
                <w:rFonts w:cs="Arial"/>
                <w:sz w:val="24"/>
              </w:rPr>
              <w:t>ost Centre Manager</w:t>
            </w:r>
          </w:p>
        </w:tc>
        <w:tc>
          <w:tcPr>
            <w:tcW w:w="1964" w:type="dxa"/>
          </w:tcPr>
          <w:p w:rsidR="00364E03" w:rsidRPr="009B74D5" w:rsidRDefault="00364E03" w:rsidP="00886C0B">
            <w:pPr>
              <w:jc w:val="center"/>
              <w:rPr>
                <w:rFonts w:cs="Arial"/>
                <w:sz w:val="24"/>
              </w:rPr>
            </w:pPr>
            <w:r>
              <w:rPr>
                <w:rFonts w:cs="Arial"/>
                <w:sz w:val="24"/>
              </w:rPr>
              <w:t>Divisional Director</w:t>
            </w:r>
          </w:p>
        </w:tc>
        <w:tc>
          <w:tcPr>
            <w:tcW w:w="1188" w:type="dxa"/>
          </w:tcPr>
          <w:p w:rsidR="00364E03" w:rsidRDefault="00AF0E1C" w:rsidP="00886C0B">
            <w:pPr>
              <w:jc w:val="center"/>
              <w:rPr>
                <w:rFonts w:cs="Arial"/>
                <w:sz w:val="24"/>
              </w:rPr>
            </w:pPr>
            <w:r>
              <w:rPr>
                <w:rFonts w:cs="Arial"/>
                <w:sz w:val="24"/>
              </w:rPr>
              <w:t xml:space="preserve">Cost Centre Manager (Signing) </w:t>
            </w:r>
          </w:p>
        </w:tc>
      </w:tr>
      <w:tr w:rsidR="00F64C39" w:rsidRPr="009B74D5" w:rsidTr="00364E03">
        <w:tc>
          <w:tcPr>
            <w:tcW w:w="0" w:type="auto"/>
            <w:shd w:val="clear" w:color="auto" w:fill="EEECE1" w:themeFill="background2"/>
          </w:tcPr>
          <w:p w:rsidR="00364E03" w:rsidRPr="009B74D5" w:rsidRDefault="00364E03" w:rsidP="006A6B1B">
            <w:pPr>
              <w:jc w:val="center"/>
              <w:rPr>
                <w:rFonts w:cs="Arial"/>
                <w:b/>
                <w:sz w:val="24"/>
              </w:rPr>
            </w:pPr>
            <w:r w:rsidRPr="009B74D5">
              <w:rPr>
                <w:rFonts w:cs="Arial"/>
                <w:b/>
                <w:sz w:val="24"/>
              </w:rPr>
              <w:t>£50,001 to £100,000</w:t>
            </w:r>
          </w:p>
        </w:tc>
        <w:tc>
          <w:tcPr>
            <w:tcW w:w="1616" w:type="dxa"/>
          </w:tcPr>
          <w:p w:rsidR="00364E03" w:rsidRPr="009B74D5" w:rsidRDefault="00364E03" w:rsidP="006A6B1B">
            <w:pPr>
              <w:jc w:val="center"/>
              <w:rPr>
                <w:rFonts w:cs="Arial"/>
                <w:sz w:val="24"/>
              </w:rPr>
            </w:pPr>
            <w:r w:rsidRPr="009B74D5">
              <w:rPr>
                <w:rFonts w:cs="Arial"/>
                <w:sz w:val="24"/>
              </w:rPr>
              <w:t>D</w:t>
            </w:r>
            <w:r>
              <w:rPr>
                <w:rFonts w:cs="Arial"/>
                <w:sz w:val="24"/>
              </w:rPr>
              <w:t xml:space="preserve">ivisional </w:t>
            </w:r>
            <w:r w:rsidRPr="009B74D5">
              <w:rPr>
                <w:rFonts w:cs="Arial"/>
                <w:sz w:val="24"/>
              </w:rPr>
              <w:t>D</w:t>
            </w:r>
            <w:r>
              <w:rPr>
                <w:rFonts w:cs="Arial"/>
                <w:sz w:val="24"/>
              </w:rPr>
              <w:t>irector</w:t>
            </w:r>
          </w:p>
        </w:tc>
        <w:tc>
          <w:tcPr>
            <w:tcW w:w="0" w:type="auto"/>
          </w:tcPr>
          <w:p w:rsidR="00364E03" w:rsidRPr="009B74D5" w:rsidRDefault="00364E03" w:rsidP="006A6B1B">
            <w:pPr>
              <w:jc w:val="center"/>
              <w:rPr>
                <w:rFonts w:cs="Arial"/>
                <w:sz w:val="24"/>
              </w:rPr>
            </w:pPr>
            <w:r w:rsidRPr="009B74D5">
              <w:rPr>
                <w:rFonts w:cs="Arial"/>
                <w:sz w:val="24"/>
              </w:rPr>
              <w:t>S</w:t>
            </w:r>
            <w:r>
              <w:rPr>
                <w:rFonts w:cs="Arial"/>
                <w:sz w:val="24"/>
              </w:rPr>
              <w:t>ervice Area Manager</w:t>
            </w:r>
          </w:p>
        </w:tc>
        <w:tc>
          <w:tcPr>
            <w:tcW w:w="0" w:type="auto"/>
          </w:tcPr>
          <w:p w:rsidR="00364E03" w:rsidRPr="009B74D5" w:rsidRDefault="00364E03" w:rsidP="006A6B1B">
            <w:pPr>
              <w:jc w:val="center"/>
              <w:rPr>
                <w:rFonts w:cs="Arial"/>
                <w:sz w:val="24"/>
              </w:rPr>
            </w:pPr>
            <w:r w:rsidRPr="009B74D5">
              <w:rPr>
                <w:rFonts w:cs="Arial"/>
                <w:sz w:val="24"/>
              </w:rPr>
              <w:t>Y</w:t>
            </w:r>
          </w:p>
        </w:tc>
        <w:tc>
          <w:tcPr>
            <w:tcW w:w="0" w:type="auto"/>
          </w:tcPr>
          <w:p w:rsidR="00364E03" w:rsidRPr="009B74D5" w:rsidRDefault="00364E03" w:rsidP="006A6B1B">
            <w:pPr>
              <w:jc w:val="center"/>
              <w:rPr>
                <w:rFonts w:cs="Arial"/>
                <w:sz w:val="24"/>
              </w:rPr>
            </w:pPr>
            <w:r w:rsidRPr="009B74D5">
              <w:rPr>
                <w:rFonts w:cs="Arial"/>
                <w:sz w:val="24"/>
              </w:rPr>
              <w:t>T</w:t>
            </w:r>
            <w:r>
              <w:rPr>
                <w:rFonts w:cs="Arial"/>
                <w:sz w:val="24"/>
              </w:rPr>
              <w:t>ender Evaluation Document</w:t>
            </w:r>
          </w:p>
        </w:tc>
        <w:tc>
          <w:tcPr>
            <w:tcW w:w="1616" w:type="dxa"/>
          </w:tcPr>
          <w:p w:rsidR="00364E03" w:rsidRPr="009B74D5" w:rsidRDefault="00364E03" w:rsidP="006A6B1B">
            <w:pPr>
              <w:jc w:val="center"/>
              <w:rPr>
                <w:rFonts w:cs="Arial"/>
                <w:sz w:val="24"/>
              </w:rPr>
            </w:pPr>
            <w:r w:rsidRPr="009B74D5">
              <w:rPr>
                <w:rFonts w:cs="Arial"/>
                <w:sz w:val="24"/>
              </w:rPr>
              <w:t>D</w:t>
            </w:r>
            <w:r>
              <w:rPr>
                <w:rFonts w:cs="Arial"/>
                <w:sz w:val="24"/>
              </w:rPr>
              <w:t xml:space="preserve">ivisional </w:t>
            </w:r>
            <w:r w:rsidRPr="009B74D5">
              <w:rPr>
                <w:rFonts w:cs="Arial"/>
                <w:sz w:val="24"/>
              </w:rPr>
              <w:t>D</w:t>
            </w:r>
            <w:r>
              <w:rPr>
                <w:rFonts w:cs="Arial"/>
                <w:sz w:val="24"/>
              </w:rPr>
              <w:t>irector</w:t>
            </w:r>
          </w:p>
        </w:tc>
        <w:tc>
          <w:tcPr>
            <w:tcW w:w="1964" w:type="dxa"/>
          </w:tcPr>
          <w:p w:rsidR="00364E03" w:rsidRPr="009B74D5" w:rsidRDefault="00364E03" w:rsidP="00B01696">
            <w:pPr>
              <w:jc w:val="center"/>
              <w:rPr>
                <w:rFonts w:cs="Arial"/>
                <w:sz w:val="24"/>
              </w:rPr>
            </w:pPr>
            <w:r w:rsidRPr="00364E03">
              <w:rPr>
                <w:rFonts w:cs="Arial"/>
                <w:sz w:val="24"/>
              </w:rPr>
              <w:t>Divisional Director</w:t>
            </w:r>
          </w:p>
        </w:tc>
        <w:tc>
          <w:tcPr>
            <w:tcW w:w="1188" w:type="dxa"/>
          </w:tcPr>
          <w:p w:rsidR="00364E03" w:rsidRPr="00B01696" w:rsidRDefault="00AF0E1C" w:rsidP="00B01696">
            <w:pPr>
              <w:jc w:val="center"/>
              <w:rPr>
                <w:rFonts w:cs="Arial"/>
                <w:color w:val="FF0000"/>
                <w:sz w:val="24"/>
              </w:rPr>
            </w:pPr>
            <w:r w:rsidRPr="00345A8D">
              <w:rPr>
                <w:rFonts w:cs="Arial"/>
                <w:sz w:val="24"/>
              </w:rPr>
              <w:t xml:space="preserve">Divisional Director (Signing) and </w:t>
            </w:r>
            <w:r w:rsidR="00364E03" w:rsidRPr="00345A8D">
              <w:rPr>
                <w:rFonts w:cs="Arial"/>
                <w:sz w:val="24"/>
              </w:rPr>
              <w:t>Head of Legal</w:t>
            </w:r>
            <w:r w:rsidRPr="00345A8D">
              <w:rPr>
                <w:rFonts w:cs="Arial"/>
                <w:sz w:val="24"/>
              </w:rPr>
              <w:t xml:space="preserve"> (Sealing)</w:t>
            </w:r>
          </w:p>
        </w:tc>
      </w:tr>
      <w:tr w:rsidR="00F64C39" w:rsidRPr="009B74D5" w:rsidTr="00364E03">
        <w:tc>
          <w:tcPr>
            <w:tcW w:w="0" w:type="auto"/>
            <w:shd w:val="clear" w:color="auto" w:fill="EEECE1" w:themeFill="background2"/>
          </w:tcPr>
          <w:p w:rsidR="00364E03" w:rsidRPr="009B74D5" w:rsidRDefault="00364E03" w:rsidP="006A6B1B">
            <w:pPr>
              <w:jc w:val="center"/>
              <w:rPr>
                <w:rFonts w:cs="Arial"/>
                <w:b/>
                <w:sz w:val="24"/>
              </w:rPr>
            </w:pPr>
            <w:r w:rsidRPr="009B74D5">
              <w:rPr>
                <w:rFonts w:cs="Arial"/>
                <w:b/>
                <w:sz w:val="24"/>
              </w:rPr>
              <w:t xml:space="preserve">£100,001 to EU </w:t>
            </w:r>
            <w:r w:rsidRPr="009B74D5">
              <w:rPr>
                <w:rFonts w:cs="Arial"/>
                <w:b/>
                <w:sz w:val="24"/>
              </w:rPr>
              <w:lastRenderedPageBreak/>
              <w:t>Thresholds</w:t>
            </w:r>
          </w:p>
        </w:tc>
        <w:tc>
          <w:tcPr>
            <w:tcW w:w="1616" w:type="dxa"/>
          </w:tcPr>
          <w:p w:rsidR="00364E03" w:rsidRPr="009B74D5" w:rsidRDefault="00364E03" w:rsidP="006A6B1B">
            <w:pPr>
              <w:jc w:val="center"/>
              <w:rPr>
                <w:rFonts w:cs="Arial"/>
                <w:sz w:val="24"/>
              </w:rPr>
            </w:pPr>
            <w:r w:rsidRPr="009B74D5">
              <w:rPr>
                <w:rFonts w:cs="Arial"/>
                <w:sz w:val="24"/>
              </w:rPr>
              <w:lastRenderedPageBreak/>
              <w:t>S</w:t>
            </w:r>
            <w:r>
              <w:rPr>
                <w:rFonts w:cs="Arial"/>
                <w:sz w:val="24"/>
              </w:rPr>
              <w:t xml:space="preserve">trategic </w:t>
            </w:r>
            <w:r w:rsidRPr="009B74D5">
              <w:rPr>
                <w:rFonts w:cs="Arial"/>
                <w:sz w:val="24"/>
              </w:rPr>
              <w:t>D</w:t>
            </w:r>
            <w:r>
              <w:rPr>
                <w:rFonts w:cs="Arial"/>
                <w:sz w:val="24"/>
              </w:rPr>
              <w:t>irector</w:t>
            </w:r>
          </w:p>
        </w:tc>
        <w:tc>
          <w:tcPr>
            <w:tcW w:w="0" w:type="auto"/>
          </w:tcPr>
          <w:p w:rsidR="00364E03" w:rsidRPr="009B74D5" w:rsidRDefault="00364E03" w:rsidP="006A6B1B">
            <w:pPr>
              <w:jc w:val="center"/>
              <w:rPr>
                <w:rFonts w:cs="Arial"/>
                <w:sz w:val="24"/>
              </w:rPr>
            </w:pPr>
            <w:r w:rsidRPr="009B74D5">
              <w:rPr>
                <w:rFonts w:cs="Arial"/>
                <w:sz w:val="24"/>
              </w:rPr>
              <w:t>D</w:t>
            </w:r>
            <w:r>
              <w:rPr>
                <w:rFonts w:cs="Arial"/>
                <w:sz w:val="24"/>
              </w:rPr>
              <w:t xml:space="preserve">ivisional </w:t>
            </w:r>
            <w:r w:rsidRPr="009B74D5">
              <w:rPr>
                <w:rFonts w:cs="Arial"/>
                <w:sz w:val="24"/>
              </w:rPr>
              <w:t>D</w:t>
            </w:r>
            <w:r>
              <w:rPr>
                <w:rFonts w:cs="Arial"/>
                <w:sz w:val="24"/>
              </w:rPr>
              <w:t>irector</w:t>
            </w:r>
          </w:p>
        </w:tc>
        <w:tc>
          <w:tcPr>
            <w:tcW w:w="0" w:type="auto"/>
          </w:tcPr>
          <w:p w:rsidR="00364E03" w:rsidRPr="009B74D5" w:rsidRDefault="00364E03" w:rsidP="006A6B1B">
            <w:pPr>
              <w:jc w:val="center"/>
              <w:rPr>
                <w:rFonts w:cs="Arial"/>
                <w:sz w:val="24"/>
              </w:rPr>
            </w:pPr>
            <w:r w:rsidRPr="009B74D5">
              <w:rPr>
                <w:rFonts w:cs="Arial"/>
                <w:sz w:val="24"/>
              </w:rPr>
              <w:t>Y</w:t>
            </w:r>
          </w:p>
        </w:tc>
        <w:tc>
          <w:tcPr>
            <w:tcW w:w="0" w:type="auto"/>
          </w:tcPr>
          <w:p w:rsidR="00364E03" w:rsidRPr="009B74D5" w:rsidRDefault="00364E03" w:rsidP="006A6B1B">
            <w:pPr>
              <w:jc w:val="center"/>
              <w:rPr>
                <w:rFonts w:cs="Arial"/>
                <w:sz w:val="24"/>
              </w:rPr>
            </w:pPr>
            <w:r w:rsidRPr="009B74D5">
              <w:rPr>
                <w:rFonts w:cs="Arial"/>
                <w:sz w:val="24"/>
              </w:rPr>
              <w:t>T</w:t>
            </w:r>
            <w:r>
              <w:rPr>
                <w:rFonts w:cs="Arial"/>
                <w:sz w:val="24"/>
              </w:rPr>
              <w:t xml:space="preserve">ender Evaluation </w:t>
            </w:r>
            <w:r>
              <w:rPr>
                <w:rFonts w:cs="Arial"/>
                <w:sz w:val="24"/>
              </w:rPr>
              <w:lastRenderedPageBreak/>
              <w:t>Document</w:t>
            </w:r>
          </w:p>
        </w:tc>
        <w:tc>
          <w:tcPr>
            <w:tcW w:w="1616" w:type="dxa"/>
          </w:tcPr>
          <w:p w:rsidR="00364E03" w:rsidRPr="009B74D5" w:rsidRDefault="00364E03" w:rsidP="00F64C39">
            <w:pPr>
              <w:jc w:val="center"/>
              <w:rPr>
                <w:rFonts w:cs="Arial"/>
                <w:sz w:val="24"/>
              </w:rPr>
            </w:pPr>
            <w:r w:rsidRPr="009B74D5">
              <w:rPr>
                <w:rFonts w:cs="Arial"/>
                <w:sz w:val="24"/>
              </w:rPr>
              <w:lastRenderedPageBreak/>
              <w:t>S</w:t>
            </w:r>
            <w:r>
              <w:rPr>
                <w:rFonts w:cs="Arial"/>
                <w:sz w:val="24"/>
              </w:rPr>
              <w:t xml:space="preserve">trategic </w:t>
            </w:r>
            <w:r w:rsidRPr="009B74D5">
              <w:rPr>
                <w:rFonts w:cs="Arial"/>
                <w:sz w:val="24"/>
              </w:rPr>
              <w:t>D</w:t>
            </w:r>
            <w:r>
              <w:rPr>
                <w:rFonts w:cs="Arial"/>
                <w:sz w:val="24"/>
              </w:rPr>
              <w:t xml:space="preserve">irector </w:t>
            </w:r>
            <w:r w:rsidR="00F64C39">
              <w:rPr>
                <w:rFonts w:cs="Arial"/>
                <w:sz w:val="24"/>
              </w:rPr>
              <w:lastRenderedPageBreak/>
              <w:t>(Recorded Officer Decision)</w:t>
            </w:r>
          </w:p>
        </w:tc>
        <w:tc>
          <w:tcPr>
            <w:tcW w:w="1964" w:type="dxa"/>
          </w:tcPr>
          <w:p w:rsidR="00364E03" w:rsidRPr="009B74D5" w:rsidRDefault="00364E03" w:rsidP="00F64C39">
            <w:pPr>
              <w:jc w:val="center"/>
              <w:rPr>
                <w:rFonts w:cs="Arial"/>
                <w:sz w:val="24"/>
              </w:rPr>
            </w:pPr>
            <w:r>
              <w:rPr>
                <w:rFonts w:cs="Arial"/>
                <w:sz w:val="24"/>
              </w:rPr>
              <w:lastRenderedPageBreak/>
              <w:t xml:space="preserve">Strategic Director </w:t>
            </w:r>
          </w:p>
        </w:tc>
        <w:tc>
          <w:tcPr>
            <w:tcW w:w="1188" w:type="dxa"/>
          </w:tcPr>
          <w:p w:rsidR="00364E03" w:rsidRDefault="00364E03" w:rsidP="00AF0E1C">
            <w:pPr>
              <w:jc w:val="center"/>
              <w:rPr>
                <w:rFonts w:cs="Arial"/>
                <w:sz w:val="24"/>
              </w:rPr>
            </w:pPr>
            <w:r>
              <w:rPr>
                <w:rFonts w:cs="Arial"/>
                <w:sz w:val="24"/>
              </w:rPr>
              <w:t>Head of Legal</w:t>
            </w:r>
            <w:r w:rsidR="00AF0E1C">
              <w:rPr>
                <w:rFonts w:cs="Arial"/>
                <w:sz w:val="24"/>
              </w:rPr>
              <w:t xml:space="preserve"> (Sealing)</w:t>
            </w:r>
          </w:p>
        </w:tc>
      </w:tr>
      <w:tr w:rsidR="00F64C39" w:rsidRPr="009B74D5" w:rsidTr="00364E03">
        <w:tc>
          <w:tcPr>
            <w:tcW w:w="0" w:type="auto"/>
            <w:shd w:val="clear" w:color="auto" w:fill="EEECE1" w:themeFill="background2"/>
          </w:tcPr>
          <w:p w:rsidR="00364E03" w:rsidRPr="009B74D5" w:rsidRDefault="00364E03" w:rsidP="006A6B1B">
            <w:pPr>
              <w:jc w:val="center"/>
              <w:rPr>
                <w:rFonts w:cs="Arial"/>
                <w:b/>
                <w:sz w:val="24"/>
              </w:rPr>
            </w:pPr>
            <w:r w:rsidRPr="009B74D5">
              <w:rPr>
                <w:rFonts w:cs="Arial"/>
                <w:b/>
                <w:sz w:val="24"/>
              </w:rPr>
              <w:lastRenderedPageBreak/>
              <w:t>Above EU Thresholds</w:t>
            </w:r>
            <w:r>
              <w:rPr>
                <w:rFonts w:cs="Arial"/>
                <w:b/>
                <w:sz w:val="24"/>
              </w:rPr>
              <w:t>/</w:t>
            </w:r>
            <w:r w:rsidRPr="009B74D5">
              <w:rPr>
                <w:rFonts w:cs="Arial"/>
                <w:b/>
                <w:sz w:val="24"/>
              </w:rPr>
              <w:t xml:space="preserve"> Emergency Purchases</w:t>
            </w:r>
          </w:p>
        </w:tc>
        <w:tc>
          <w:tcPr>
            <w:tcW w:w="1616" w:type="dxa"/>
          </w:tcPr>
          <w:p w:rsidR="00364E03" w:rsidRPr="009B74D5" w:rsidRDefault="00364E03" w:rsidP="006A6B1B">
            <w:pPr>
              <w:jc w:val="center"/>
              <w:rPr>
                <w:rFonts w:cs="Arial"/>
                <w:sz w:val="24"/>
              </w:rPr>
            </w:pPr>
            <w:r w:rsidRPr="009B74D5">
              <w:rPr>
                <w:rFonts w:cs="Arial"/>
                <w:sz w:val="24"/>
              </w:rPr>
              <w:t>S</w:t>
            </w:r>
            <w:r>
              <w:rPr>
                <w:rFonts w:cs="Arial"/>
                <w:sz w:val="24"/>
              </w:rPr>
              <w:t xml:space="preserve">trategic </w:t>
            </w:r>
            <w:r w:rsidRPr="009B74D5">
              <w:rPr>
                <w:rFonts w:cs="Arial"/>
                <w:sz w:val="24"/>
              </w:rPr>
              <w:t>D</w:t>
            </w:r>
            <w:r>
              <w:rPr>
                <w:rFonts w:cs="Arial"/>
                <w:sz w:val="24"/>
              </w:rPr>
              <w:t>irector</w:t>
            </w:r>
          </w:p>
        </w:tc>
        <w:tc>
          <w:tcPr>
            <w:tcW w:w="0" w:type="auto"/>
          </w:tcPr>
          <w:p w:rsidR="00364E03" w:rsidRPr="009B74D5" w:rsidRDefault="00364E03" w:rsidP="006A6B1B">
            <w:pPr>
              <w:jc w:val="center"/>
              <w:rPr>
                <w:rFonts w:cs="Arial"/>
                <w:sz w:val="24"/>
              </w:rPr>
            </w:pPr>
            <w:r w:rsidRPr="009B74D5">
              <w:rPr>
                <w:rFonts w:cs="Arial"/>
                <w:sz w:val="24"/>
              </w:rPr>
              <w:t>D</w:t>
            </w:r>
            <w:r>
              <w:rPr>
                <w:rFonts w:cs="Arial"/>
                <w:sz w:val="24"/>
              </w:rPr>
              <w:t xml:space="preserve">ivisional </w:t>
            </w:r>
            <w:r w:rsidRPr="009B74D5">
              <w:rPr>
                <w:rFonts w:cs="Arial"/>
                <w:sz w:val="24"/>
              </w:rPr>
              <w:t>D</w:t>
            </w:r>
            <w:r>
              <w:rPr>
                <w:rFonts w:cs="Arial"/>
                <w:sz w:val="24"/>
              </w:rPr>
              <w:t>irector</w:t>
            </w:r>
          </w:p>
        </w:tc>
        <w:tc>
          <w:tcPr>
            <w:tcW w:w="0" w:type="auto"/>
          </w:tcPr>
          <w:p w:rsidR="00364E03" w:rsidRPr="009B74D5" w:rsidRDefault="00364E03" w:rsidP="006A6B1B">
            <w:pPr>
              <w:jc w:val="center"/>
              <w:rPr>
                <w:rFonts w:cs="Arial"/>
                <w:sz w:val="24"/>
              </w:rPr>
            </w:pPr>
            <w:r w:rsidRPr="009B74D5">
              <w:rPr>
                <w:rFonts w:cs="Arial"/>
                <w:sz w:val="24"/>
              </w:rPr>
              <w:t>Y</w:t>
            </w:r>
            <w:r w:rsidR="00C32322">
              <w:rPr>
                <w:rFonts w:cs="Arial"/>
                <w:sz w:val="24"/>
              </w:rPr>
              <w:t xml:space="preserve"> (but not emergency purchases)</w:t>
            </w:r>
          </w:p>
        </w:tc>
        <w:tc>
          <w:tcPr>
            <w:tcW w:w="0" w:type="auto"/>
          </w:tcPr>
          <w:p w:rsidR="00364E03" w:rsidRPr="009B74D5" w:rsidRDefault="00F64C39" w:rsidP="00F64C39">
            <w:pPr>
              <w:jc w:val="center"/>
              <w:rPr>
                <w:rFonts w:cs="Arial"/>
                <w:sz w:val="24"/>
              </w:rPr>
            </w:pPr>
            <w:r>
              <w:rPr>
                <w:rFonts w:cs="Arial"/>
                <w:sz w:val="24"/>
              </w:rPr>
              <w:t>Tender Evaluation Document</w:t>
            </w:r>
          </w:p>
        </w:tc>
        <w:tc>
          <w:tcPr>
            <w:tcW w:w="1616" w:type="dxa"/>
          </w:tcPr>
          <w:p w:rsidR="00364E03" w:rsidRPr="009B74D5" w:rsidRDefault="00F64C39" w:rsidP="00CB1DD7">
            <w:pPr>
              <w:jc w:val="center"/>
              <w:rPr>
                <w:rFonts w:cs="Arial"/>
                <w:sz w:val="24"/>
              </w:rPr>
            </w:pPr>
            <w:r>
              <w:rPr>
                <w:rFonts w:cs="Arial"/>
                <w:sz w:val="24"/>
              </w:rPr>
              <w:t xml:space="preserve">Strategic Director (Recorded Officer Decision) with </w:t>
            </w:r>
            <w:r w:rsidR="00364E03" w:rsidRPr="009B74D5">
              <w:rPr>
                <w:rFonts w:cs="Arial"/>
                <w:sz w:val="24"/>
              </w:rPr>
              <w:t>C</w:t>
            </w:r>
            <w:r w:rsidR="00CB1DD7">
              <w:rPr>
                <w:rFonts w:cs="Arial"/>
                <w:sz w:val="24"/>
              </w:rPr>
              <w:t>abinet</w:t>
            </w:r>
            <w:r w:rsidR="00364E03">
              <w:rPr>
                <w:rFonts w:cs="Arial"/>
                <w:sz w:val="24"/>
              </w:rPr>
              <w:t xml:space="preserve"> </w:t>
            </w:r>
            <w:r w:rsidR="00364E03" w:rsidRPr="009B74D5">
              <w:rPr>
                <w:rFonts w:cs="Arial"/>
                <w:sz w:val="24"/>
              </w:rPr>
              <w:t>M</w:t>
            </w:r>
            <w:r w:rsidR="00364E03">
              <w:rPr>
                <w:rFonts w:cs="Arial"/>
                <w:sz w:val="24"/>
              </w:rPr>
              <w:t>ember</w:t>
            </w:r>
            <w:r>
              <w:rPr>
                <w:rFonts w:cs="Arial"/>
                <w:sz w:val="24"/>
              </w:rPr>
              <w:t xml:space="preserve"> approval (within budget)</w:t>
            </w:r>
          </w:p>
        </w:tc>
        <w:tc>
          <w:tcPr>
            <w:tcW w:w="1964" w:type="dxa"/>
          </w:tcPr>
          <w:p w:rsidR="00364E03" w:rsidRPr="009B74D5" w:rsidRDefault="00364E03" w:rsidP="006A6B1B">
            <w:pPr>
              <w:jc w:val="center"/>
              <w:rPr>
                <w:rFonts w:cs="Arial"/>
                <w:sz w:val="24"/>
              </w:rPr>
            </w:pPr>
            <w:r>
              <w:rPr>
                <w:rFonts w:cs="Arial"/>
                <w:sz w:val="24"/>
              </w:rPr>
              <w:t>NOT ALLOWED above EU threshold</w:t>
            </w:r>
          </w:p>
        </w:tc>
        <w:tc>
          <w:tcPr>
            <w:tcW w:w="1188" w:type="dxa"/>
          </w:tcPr>
          <w:p w:rsidR="00364E03" w:rsidRDefault="00364E03" w:rsidP="00364E03">
            <w:pPr>
              <w:jc w:val="center"/>
              <w:rPr>
                <w:rFonts w:cs="Arial"/>
                <w:sz w:val="24"/>
              </w:rPr>
            </w:pPr>
            <w:r>
              <w:rPr>
                <w:rFonts w:cs="Arial"/>
                <w:sz w:val="24"/>
              </w:rPr>
              <w:t>Head of Legal</w:t>
            </w:r>
            <w:r w:rsidR="00F64C39">
              <w:rPr>
                <w:rFonts w:cs="Arial"/>
                <w:sz w:val="24"/>
              </w:rPr>
              <w:t xml:space="preserve"> (Sealing)</w:t>
            </w:r>
          </w:p>
        </w:tc>
      </w:tr>
    </w:tbl>
    <w:p w:rsidR="00457598" w:rsidRDefault="00457598" w:rsidP="002F13AB">
      <w:pPr>
        <w:pStyle w:val="AppendixHeading"/>
        <w:numPr>
          <w:ilvl w:val="0"/>
          <w:numId w:val="0"/>
        </w:numPr>
        <w:ind w:left="3828"/>
        <w:jc w:val="left"/>
        <w:rPr>
          <w:rFonts w:cs="Arial"/>
        </w:rPr>
        <w:sectPr w:rsidR="00457598" w:rsidSect="00457598">
          <w:pgSz w:w="16832" w:h="11905" w:orient="landscape" w:code="9"/>
          <w:pgMar w:top="1418" w:right="1418" w:bottom="1418" w:left="1418" w:header="709" w:footer="709" w:gutter="0"/>
          <w:cols w:space="708"/>
          <w:noEndnote/>
          <w:docGrid w:linePitch="326"/>
        </w:sectPr>
      </w:pPr>
      <w:bookmarkStart w:id="36" w:name="_Ref407627432"/>
      <w:bookmarkStart w:id="37" w:name="_Toc407630104"/>
      <w:bookmarkStart w:id="38" w:name="_Ref407627841"/>
      <w:bookmarkStart w:id="39" w:name="_Toc407630091"/>
    </w:p>
    <w:p w:rsidR="002F13AB" w:rsidRPr="008B32F5" w:rsidRDefault="00457598" w:rsidP="008B32F5">
      <w:pPr>
        <w:pStyle w:val="AppendixHeading"/>
        <w:numPr>
          <w:ilvl w:val="0"/>
          <w:numId w:val="0"/>
        </w:numPr>
        <w:ind w:left="1701"/>
        <w:jc w:val="left"/>
        <w:rPr>
          <w:rFonts w:cs="Arial"/>
          <w:sz w:val="28"/>
          <w:szCs w:val="28"/>
        </w:rPr>
      </w:pPr>
      <w:r w:rsidRPr="008B32F5">
        <w:rPr>
          <w:rFonts w:cs="Arial"/>
          <w:sz w:val="28"/>
          <w:szCs w:val="28"/>
        </w:rPr>
        <w:lastRenderedPageBreak/>
        <w:t>A</w:t>
      </w:r>
      <w:r w:rsidR="002F13AB" w:rsidRPr="008B32F5">
        <w:rPr>
          <w:rFonts w:cs="Arial"/>
          <w:sz w:val="28"/>
          <w:szCs w:val="28"/>
        </w:rPr>
        <w:t>ppendix 1</w:t>
      </w:r>
      <w:r w:rsidR="00FB5644">
        <w:rPr>
          <w:rFonts w:cs="Arial"/>
          <w:sz w:val="28"/>
          <w:szCs w:val="28"/>
        </w:rPr>
        <w:t>3</w:t>
      </w:r>
      <w:r w:rsidR="00835EBC" w:rsidRPr="008B32F5">
        <w:rPr>
          <w:rFonts w:cs="Arial"/>
          <w:sz w:val="28"/>
          <w:szCs w:val="28"/>
        </w:rPr>
        <w:t xml:space="preserve"> </w:t>
      </w:r>
      <w:r w:rsidR="002F13AB" w:rsidRPr="008B32F5">
        <w:rPr>
          <w:rFonts w:cs="Arial"/>
          <w:sz w:val="28"/>
          <w:szCs w:val="28"/>
        </w:rPr>
        <w:t>Evaluation Criteria</w:t>
      </w:r>
      <w:bookmarkEnd w:id="36"/>
      <w:bookmarkEnd w:id="37"/>
      <w:r w:rsidR="00560242" w:rsidRPr="008B32F5">
        <w:rPr>
          <w:rFonts w:cs="Arial"/>
          <w:sz w:val="28"/>
          <w:szCs w:val="28"/>
        </w:rPr>
        <w:t xml:space="preserve"> &amp; Debriefing</w:t>
      </w:r>
    </w:p>
    <w:p w:rsidR="00F105FA" w:rsidRPr="00F105FA" w:rsidRDefault="00F105FA" w:rsidP="00F105FA">
      <w:pPr>
        <w:pStyle w:val="ListParagraph"/>
        <w:numPr>
          <w:ilvl w:val="0"/>
          <w:numId w:val="32"/>
        </w:numPr>
        <w:rPr>
          <w:rFonts w:cs="Arial"/>
          <w:b/>
          <w:sz w:val="24"/>
        </w:rPr>
      </w:pPr>
      <w:r w:rsidRPr="00F105FA">
        <w:rPr>
          <w:rFonts w:cs="Arial"/>
          <w:b/>
          <w:sz w:val="24"/>
        </w:rPr>
        <w:t>General</w:t>
      </w:r>
    </w:p>
    <w:p w:rsidR="00F105FA" w:rsidRDefault="00F105FA" w:rsidP="00B67531">
      <w:pPr>
        <w:ind w:left="567"/>
        <w:rPr>
          <w:rFonts w:cs="Arial"/>
          <w:sz w:val="24"/>
        </w:rPr>
      </w:pPr>
    </w:p>
    <w:p w:rsidR="002F13AB" w:rsidRPr="009B74D5" w:rsidRDefault="002F13AB" w:rsidP="00B67531">
      <w:pPr>
        <w:ind w:left="567"/>
        <w:rPr>
          <w:rFonts w:cs="Arial"/>
          <w:sz w:val="24"/>
        </w:rPr>
      </w:pPr>
      <w:r w:rsidRPr="009B74D5">
        <w:rPr>
          <w:rFonts w:cs="Arial"/>
          <w:sz w:val="24"/>
        </w:rPr>
        <w:t>The Council</w:t>
      </w:r>
      <w:r w:rsidR="00B67531">
        <w:rPr>
          <w:rFonts w:cs="Arial"/>
          <w:sz w:val="24"/>
        </w:rPr>
        <w:t xml:space="preserve"> </w:t>
      </w:r>
      <w:r w:rsidR="001C13B6" w:rsidRPr="001C13B6">
        <w:rPr>
          <w:rFonts w:cs="Arial"/>
          <w:b/>
          <w:i/>
          <w:color w:val="365F91" w:themeColor="accent1" w:themeShade="BF"/>
          <w:sz w:val="24"/>
        </w:rPr>
        <w:t>MUST</w:t>
      </w:r>
      <w:r w:rsidRPr="00526E2E">
        <w:rPr>
          <w:rFonts w:cs="Arial"/>
          <w:b/>
          <w:sz w:val="24"/>
        </w:rPr>
        <w:t xml:space="preserve"> </w:t>
      </w:r>
      <w:r w:rsidRPr="00526E2E">
        <w:rPr>
          <w:rFonts w:cs="Arial"/>
          <w:sz w:val="24"/>
        </w:rPr>
        <w:t xml:space="preserve">make its “procurement documents” available electronically from the date of </w:t>
      </w:r>
      <w:r w:rsidR="00C32322">
        <w:rPr>
          <w:rFonts w:cs="Arial"/>
          <w:sz w:val="24"/>
        </w:rPr>
        <w:t xml:space="preserve">the </w:t>
      </w:r>
      <w:r w:rsidRPr="00526E2E">
        <w:rPr>
          <w:rFonts w:cs="Arial"/>
          <w:sz w:val="24"/>
        </w:rPr>
        <w:t xml:space="preserve">Contract Notice.  The evaluation criteria and the weightings </w:t>
      </w:r>
      <w:r w:rsidR="001C13B6" w:rsidRPr="001C13B6">
        <w:rPr>
          <w:rFonts w:cs="Arial"/>
          <w:b/>
          <w:i/>
          <w:color w:val="365F91" w:themeColor="accent1" w:themeShade="BF"/>
          <w:sz w:val="24"/>
        </w:rPr>
        <w:t>MUST</w:t>
      </w:r>
      <w:r w:rsidRPr="00526E2E">
        <w:rPr>
          <w:rFonts w:cs="Arial"/>
          <w:sz w:val="24"/>
        </w:rPr>
        <w:t xml:space="preserve"> be included in either the Contract Notice itself, or in the procurement documents.  This means that you </w:t>
      </w:r>
      <w:r w:rsidR="001C13B6" w:rsidRPr="001C13B6">
        <w:rPr>
          <w:rFonts w:cs="Arial"/>
          <w:b/>
          <w:i/>
          <w:color w:val="365F91" w:themeColor="accent1" w:themeShade="BF"/>
          <w:sz w:val="24"/>
        </w:rPr>
        <w:t>MUST</w:t>
      </w:r>
      <w:r w:rsidRPr="00526E2E">
        <w:rPr>
          <w:rFonts w:cs="Arial"/>
          <w:sz w:val="24"/>
        </w:rPr>
        <w:t xml:space="preserve"> have</w:t>
      </w:r>
      <w:r w:rsidRPr="009B74D5">
        <w:rPr>
          <w:rFonts w:cs="Arial"/>
          <w:sz w:val="24"/>
        </w:rPr>
        <w:t xml:space="preserve"> agreed the evaluation criteria for the </w:t>
      </w:r>
      <w:r w:rsidR="00C32322">
        <w:rPr>
          <w:rFonts w:cs="Arial"/>
          <w:sz w:val="24"/>
        </w:rPr>
        <w:t>Tender</w:t>
      </w:r>
      <w:r w:rsidRPr="009B74D5">
        <w:rPr>
          <w:rFonts w:cs="Arial"/>
          <w:sz w:val="24"/>
        </w:rPr>
        <w:t xml:space="preserve"> before the Contract Notice is issued.  </w:t>
      </w:r>
    </w:p>
    <w:p w:rsidR="002F13AB" w:rsidRPr="00102155" w:rsidRDefault="002F13AB" w:rsidP="00F105FA">
      <w:pPr>
        <w:pStyle w:val="Heading2"/>
        <w:numPr>
          <w:ilvl w:val="0"/>
          <w:numId w:val="32"/>
        </w:numPr>
        <w:rPr>
          <w:rFonts w:cs="Arial"/>
          <w:szCs w:val="24"/>
        </w:rPr>
      </w:pPr>
      <w:r w:rsidRPr="00102155">
        <w:rPr>
          <w:rFonts w:cs="Arial"/>
          <w:szCs w:val="24"/>
        </w:rPr>
        <w:t>Most Economically Advantageous Tender</w:t>
      </w:r>
    </w:p>
    <w:p w:rsidR="002F13AB" w:rsidRPr="009B74D5" w:rsidRDefault="002F13AB" w:rsidP="00B67531">
      <w:pPr>
        <w:ind w:left="567"/>
        <w:rPr>
          <w:rFonts w:cs="Arial"/>
          <w:sz w:val="24"/>
        </w:rPr>
      </w:pPr>
      <w:r w:rsidRPr="009B74D5">
        <w:rPr>
          <w:rFonts w:cs="Arial"/>
          <w:sz w:val="24"/>
        </w:rPr>
        <w:t xml:space="preserve">Evaluation criteria </w:t>
      </w:r>
      <w:r w:rsidR="001C13B6" w:rsidRPr="001C13B6">
        <w:rPr>
          <w:rFonts w:cs="Arial"/>
          <w:b/>
          <w:i/>
          <w:color w:val="365F91" w:themeColor="accent1" w:themeShade="BF"/>
          <w:sz w:val="24"/>
        </w:rPr>
        <w:t>MUST</w:t>
      </w:r>
      <w:r w:rsidRPr="00526E2E">
        <w:rPr>
          <w:rFonts w:cs="Arial"/>
          <w:sz w:val="24"/>
        </w:rPr>
        <w:t xml:space="preserve"> </w:t>
      </w:r>
      <w:r w:rsidRPr="009B74D5">
        <w:rPr>
          <w:rFonts w:cs="Arial"/>
          <w:sz w:val="24"/>
        </w:rPr>
        <w:t xml:space="preserve">be based on the “Most Economically Advantageous Tender”.  This can be </w:t>
      </w:r>
      <w:r w:rsidR="00B67531">
        <w:rPr>
          <w:rFonts w:cs="Arial"/>
          <w:sz w:val="24"/>
        </w:rPr>
        <w:t>identified by</w:t>
      </w:r>
      <w:r w:rsidRPr="009B74D5">
        <w:rPr>
          <w:rFonts w:cs="Arial"/>
          <w:sz w:val="24"/>
        </w:rPr>
        <w:t>:</w:t>
      </w:r>
    </w:p>
    <w:p w:rsidR="002F13AB" w:rsidRPr="009B74D5" w:rsidRDefault="00C32322" w:rsidP="00F056E9">
      <w:pPr>
        <w:pStyle w:val="ListParagraph"/>
        <w:numPr>
          <w:ilvl w:val="0"/>
          <w:numId w:val="14"/>
        </w:numPr>
        <w:rPr>
          <w:rFonts w:cs="Arial"/>
          <w:sz w:val="24"/>
        </w:rPr>
      </w:pPr>
      <w:r>
        <w:rPr>
          <w:rFonts w:cs="Arial"/>
          <w:sz w:val="24"/>
        </w:rPr>
        <w:t>p</w:t>
      </w:r>
      <w:r w:rsidR="002F13AB" w:rsidRPr="009B74D5">
        <w:rPr>
          <w:rFonts w:cs="Arial"/>
          <w:sz w:val="24"/>
        </w:rPr>
        <w:t>rice or cost (using life-cycle costing)</w:t>
      </w:r>
    </w:p>
    <w:p w:rsidR="002F13AB" w:rsidRPr="009B74D5" w:rsidRDefault="00C32322" w:rsidP="00F056E9">
      <w:pPr>
        <w:pStyle w:val="ListParagraph"/>
        <w:numPr>
          <w:ilvl w:val="0"/>
          <w:numId w:val="14"/>
        </w:numPr>
        <w:rPr>
          <w:rFonts w:cs="Arial"/>
          <w:sz w:val="24"/>
        </w:rPr>
      </w:pPr>
      <w:r>
        <w:rPr>
          <w:rFonts w:cs="Arial"/>
          <w:sz w:val="24"/>
        </w:rPr>
        <w:t>t</w:t>
      </w:r>
      <w:r w:rsidR="002F13AB" w:rsidRPr="009B74D5">
        <w:rPr>
          <w:rFonts w:cs="Arial"/>
          <w:sz w:val="24"/>
        </w:rPr>
        <w:t>he best price-quality ratio (taking into account qualitative, environmental and/or social aspects linked to the subject matter of the Contract), including:</w:t>
      </w:r>
    </w:p>
    <w:p w:rsidR="002F13AB" w:rsidRPr="009B74D5" w:rsidRDefault="002F13AB" w:rsidP="00F056E9">
      <w:pPr>
        <w:pStyle w:val="ListParagraph"/>
        <w:numPr>
          <w:ilvl w:val="1"/>
          <w:numId w:val="14"/>
        </w:numPr>
        <w:rPr>
          <w:rFonts w:cs="Arial"/>
          <w:sz w:val="24"/>
        </w:rPr>
      </w:pPr>
      <w:r w:rsidRPr="009B74D5">
        <w:rPr>
          <w:rFonts w:cs="Arial"/>
          <w:sz w:val="24"/>
        </w:rPr>
        <w:t>quality: technical merit, aesthetic and functional characteristics, accessibility, design for all users, social, environmental and innovative characteristics and trading and its conditions;</w:t>
      </w:r>
    </w:p>
    <w:p w:rsidR="002F13AB" w:rsidRPr="009B74D5" w:rsidRDefault="002F13AB" w:rsidP="00F056E9">
      <w:pPr>
        <w:pStyle w:val="ListParagraph"/>
        <w:numPr>
          <w:ilvl w:val="1"/>
          <w:numId w:val="14"/>
        </w:numPr>
        <w:rPr>
          <w:rFonts w:cs="Arial"/>
          <w:sz w:val="24"/>
        </w:rPr>
      </w:pPr>
      <w:r w:rsidRPr="009B74D5">
        <w:rPr>
          <w:rFonts w:cs="Arial"/>
          <w:sz w:val="24"/>
        </w:rPr>
        <w:t>organisation, qualification and experience of staff assigned to performing the Contract (where this can have a significant impact on the level of the performance of the Contract);</w:t>
      </w:r>
    </w:p>
    <w:p w:rsidR="002F13AB" w:rsidRPr="009B74D5" w:rsidRDefault="002F13AB" w:rsidP="00F056E9">
      <w:pPr>
        <w:pStyle w:val="ListParagraph"/>
        <w:numPr>
          <w:ilvl w:val="1"/>
          <w:numId w:val="14"/>
        </w:numPr>
        <w:rPr>
          <w:rFonts w:cs="Arial"/>
          <w:sz w:val="24"/>
        </w:rPr>
      </w:pPr>
      <w:proofErr w:type="gramStart"/>
      <w:r w:rsidRPr="009B74D5">
        <w:rPr>
          <w:rFonts w:cs="Arial"/>
          <w:sz w:val="24"/>
        </w:rPr>
        <w:t>after-sales</w:t>
      </w:r>
      <w:proofErr w:type="gramEnd"/>
      <w:r w:rsidRPr="009B74D5">
        <w:rPr>
          <w:rFonts w:cs="Arial"/>
          <w:sz w:val="24"/>
        </w:rPr>
        <w:t xml:space="preserve"> </w:t>
      </w:r>
      <w:r w:rsidR="00B67531">
        <w:rPr>
          <w:rFonts w:cs="Arial"/>
          <w:sz w:val="24"/>
        </w:rPr>
        <w:t>s</w:t>
      </w:r>
      <w:r w:rsidRPr="009B74D5">
        <w:rPr>
          <w:rFonts w:cs="Arial"/>
          <w:sz w:val="24"/>
        </w:rPr>
        <w:t xml:space="preserve">ervice and technical assistance, delivery conditions such as delivery date, process and period, or period of completion.  </w:t>
      </w:r>
    </w:p>
    <w:p w:rsidR="002F13AB" w:rsidRPr="009B74D5" w:rsidRDefault="002F13AB" w:rsidP="002F13AB">
      <w:pPr>
        <w:rPr>
          <w:rFonts w:cs="Arial"/>
          <w:sz w:val="24"/>
        </w:rPr>
      </w:pPr>
    </w:p>
    <w:p w:rsidR="002F13AB" w:rsidRPr="009B74D5" w:rsidRDefault="002F13AB" w:rsidP="00B67531">
      <w:pPr>
        <w:ind w:firstLine="567"/>
        <w:rPr>
          <w:rFonts w:cs="Arial"/>
          <w:sz w:val="24"/>
        </w:rPr>
      </w:pPr>
      <w:r w:rsidRPr="009B74D5">
        <w:rPr>
          <w:rFonts w:cs="Arial"/>
          <w:sz w:val="24"/>
        </w:rPr>
        <w:t xml:space="preserve">If a Contract is for a fixed price, you can use just quality criteria.  </w:t>
      </w:r>
    </w:p>
    <w:p w:rsidR="00B67531" w:rsidRDefault="00B67531" w:rsidP="00B67531">
      <w:pPr>
        <w:ind w:left="567"/>
        <w:rPr>
          <w:rFonts w:cs="Arial"/>
          <w:sz w:val="24"/>
        </w:rPr>
      </w:pPr>
    </w:p>
    <w:p w:rsidR="002F13AB" w:rsidRDefault="009045E1" w:rsidP="00B67531">
      <w:pPr>
        <w:ind w:left="567"/>
        <w:rPr>
          <w:rFonts w:cs="Arial"/>
          <w:sz w:val="24"/>
        </w:rPr>
      </w:pPr>
      <w:r>
        <w:rPr>
          <w:rFonts w:cs="Arial"/>
          <w:sz w:val="24"/>
        </w:rPr>
        <w:t>Go to the intranet templates page for</w:t>
      </w:r>
      <w:r w:rsidR="00765106">
        <w:rPr>
          <w:rFonts w:cs="Arial"/>
          <w:sz w:val="24"/>
        </w:rPr>
        <w:t xml:space="preserve"> </w:t>
      </w:r>
      <w:r w:rsidR="002F13AB">
        <w:rPr>
          <w:rFonts w:cs="Arial"/>
          <w:sz w:val="24"/>
        </w:rPr>
        <w:t>evaluation criteria and scoring matri</w:t>
      </w:r>
      <w:r w:rsidR="00765106">
        <w:rPr>
          <w:rFonts w:cs="Arial"/>
          <w:sz w:val="24"/>
        </w:rPr>
        <w:t>ces</w:t>
      </w:r>
      <w:r w:rsidR="002F13AB">
        <w:rPr>
          <w:rFonts w:cs="Arial"/>
          <w:sz w:val="24"/>
        </w:rPr>
        <w:t xml:space="preserve"> </w:t>
      </w:r>
      <w:r w:rsidR="00653DFB">
        <w:rPr>
          <w:rFonts w:cs="Arial"/>
          <w:sz w:val="24"/>
        </w:rPr>
        <w:t>for above threshold procurements</w:t>
      </w:r>
      <w:r>
        <w:rPr>
          <w:rFonts w:cs="Arial"/>
          <w:sz w:val="24"/>
        </w:rPr>
        <w:t>.</w:t>
      </w:r>
    </w:p>
    <w:p w:rsidR="000111EF" w:rsidRDefault="000111EF" w:rsidP="002F13AB">
      <w:pPr>
        <w:rPr>
          <w:rFonts w:cs="Arial"/>
          <w:sz w:val="24"/>
        </w:rPr>
      </w:pPr>
    </w:p>
    <w:p w:rsidR="000111EF" w:rsidRPr="00F105FA" w:rsidRDefault="00F105FA" w:rsidP="00F105FA">
      <w:pPr>
        <w:pStyle w:val="ListParagraph"/>
        <w:numPr>
          <w:ilvl w:val="0"/>
          <w:numId w:val="32"/>
        </w:numPr>
        <w:rPr>
          <w:rFonts w:cs="Arial"/>
          <w:b/>
          <w:sz w:val="24"/>
        </w:rPr>
      </w:pPr>
      <w:r w:rsidRPr="00F105FA">
        <w:rPr>
          <w:rFonts w:cs="Arial"/>
          <w:b/>
          <w:sz w:val="24"/>
        </w:rPr>
        <w:t>D</w:t>
      </w:r>
      <w:r w:rsidR="00556EA6" w:rsidRPr="00F105FA">
        <w:rPr>
          <w:rFonts w:cs="Arial"/>
          <w:b/>
          <w:sz w:val="24"/>
        </w:rPr>
        <w:t>ebriefing</w:t>
      </w:r>
    </w:p>
    <w:p w:rsidR="00556EA6" w:rsidRDefault="00556EA6" w:rsidP="00F105FA">
      <w:pPr>
        <w:ind w:left="567"/>
        <w:rPr>
          <w:rFonts w:cs="Arial"/>
          <w:sz w:val="24"/>
        </w:rPr>
      </w:pPr>
      <w:r>
        <w:rPr>
          <w:rFonts w:cs="Arial"/>
          <w:sz w:val="24"/>
        </w:rPr>
        <w:t xml:space="preserve">The guidance document </w:t>
      </w:r>
      <w:r w:rsidR="009045E1">
        <w:rPr>
          <w:rFonts w:cs="Arial"/>
          <w:sz w:val="24"/>
        </w:rPr>
        <w:t xml:space="preserve">on the intranet templates page </w:t>
      </w:r>
      <w:r>
        <w:rPr>
          <w:rFonts w:cs="Arial"/>
          <w:sz w:val="24"/>
        </w:rPr>
        <w:t xml:space="preserve">details what </w:t>
      </w:r>
      <w:r w:rsidR="002800CA">
        <w:rPr>
          <w:rFonts w:cs="Arial"/>
          <w:sz w:val="24"/>
        </w:rPr>
        <w:t xml:space="preserve">you </w:t>
      </w:r>
      <w:r w:rsidR="001C13B6" w:rsidRPr="001C13B6">
        <w:rPr>
          <w:rFonts w:cs="Arial"/>
          <w:b/>
          <w:i/>
          <w:color w:val="365F91" w:themeColor="accent1" w:themeShade="BF"/>
          <w:sz w:val="24"/>
        </w:rPr>
        <w:t>MUST</w:t>
      </w:r>
      <w:r w:rsidR="002800CA" w:rsidRPr="00526E2E">
        <w:rPr>
          <w:rFonts w:cs="Arial"/>
          <w:sz w:val="24"/>
        </w:rPr>
        <w:t xml:space="preserve"> </w:t>
      </w:r>
      <w:r w:rsidR="002800CA">
        <w:rPr>
          <w:rFonts w:cs="Arial"/>
          <w:sz w:val="24"/>
        </w:rPr>
        <w:t>do</w:t>
      </w:r>
      <w:r>
        <w:rPr>
          <w:rFonts w:cs="Arial"/>
          <w:sz w:val="24"/>
        </w:rPr>
        <w:t xml:space="preserve"> when debriefing suppliers following the </w:t>
      </w:r>
      <w:r w:rsidR="00EF4DAD">
        <w:rPr>
          <w:rFonts w:cs="Arial"/>
          <w:sz w:val="24"/>
        </w:rPr>
        <w:t>Tender</w:t>
      </w:r>
      <w:r>
        <w:rPr>
          <w:rFonts w:cs="Arial"/>
          <w:sz w:val="24"/>
        </w:rPr>
        <w:t>/</w:t>
      </w:r>
      <w:r w:rsidR="004728E2">
        <w:rPr>
          <w:rFonts w:cs="Arial"/>
          <w:sz w:val="24"/>
        </w:rPr>
        <w:t>Quote</w:t>
      </w:r>
      <w:r>
        <w:rPr>
          <w:rFonts w:cs="Arial"/>
          <w:sz w:val="24"/>
        </w:rPr>
        <w:t xml:space="preserve"> exercise</w:t>
      </w:r>
      <w:r w:rsidR="009045E1">
        <w:rPr>
          <w:rFonts w:cs="Arial"/>
          <w:sz w:val="24"/>
        </w:rPr>
        <w:t>.</w:t>
      </w:r>
      <w:r w:rsidR="00911C48">
        <w:rPr>
          <w:rFonts w:cs="Arial"/>
          <w:sz w:val="24"/>
        </w:rPr>
        <w:t xml:space="preserve"> </w:t>
      </w:r>
      <w:r w:rsidR="002800CA">
        <w:rPr>
          <w:rFonts w:cs="Arial"/>
          <w:sz w:val="24"/>
        </w:rPr>
        <w:t xml:space="preserve"> </w:t>
      </w:r>
    </w:p>
    <w:p w:rsidR="000111EF" w:rsidRPr="008B32F5" w:rsidRDefault="000111EF" w:rsidP="000111EF">
      <w:pPr>
        <w:pStyle w:val="Legal1"/>
        <w:numPr>
          <w:ilvl w:val="0"/>
          <w:numId w:val="0"/>
        </w:numPr>
        <w:ind w:left="567" w:hanging="567"/>
        <w:jc w:val="center"/>
        <w:rPr>
          <w:sz w:val="28"/>
          <w:szCs w:val="28"/>
        </w:rPr>
      </w:pPr>
      <w:r w:rsidRPr="008B32F5">
        <w:rPr>
          <w:sz w:val="28"/>
          <w:szCs w:val="28"/>
        </w:rPr>
        <w:lastRenderedPageBreak/>
        <w:t>Appendix 1</w:t>
      </w:r>
      <w:r w:rsidR="00FB5644">
        <w:rPr>
          <w:sz w:val="28"/>
          <w:szCs w:val="28"/>
        </w:rPr>
        <w:t>4</w:t>
      </w:r>
      <w:r w:rsidRPr="008B32F5">
        <w:rPr>
          <w:sz w:val="28"/>
          <w:szCs w:val="28"/>
        </w:rPr>
        <w:t xml:space="preserve"> </w:t>
      </w:r>
      <w:r w:rsidR="00E762E4" w:rsidRPr="008B32F5">
        <w:rPr>
          <w:sz w:val="28"/>
          <w:szCs w:val="28"/>
        </w:rPr>
        <w:t>Capability &amp; F</w:t>
      </w:r>
      <w:r w:rsidRPr="008B32F5">
        <w:rPr>
          <w:sz w:val="28"/>
          <w:szCs w:val="28"/>
        </w:rPr>
        <w:t>inancial Checks</w:t>
      </w:r>
    </w:p>
    <w:p w:rsidR="00FB67DD" w:rsidRPr="00FB67DD" w:rsidRDefault="00FB67DD" w:rsidP="00FB67DD">
      <w:pPr>
        <w:pStyle w:val="ListParagraph"/>
        <w:numPr>
          <w:ilvl w:val="0"/>
          <w:numId w:val="33"/>
        </w:numPr>
        <w:autoSpaceDE w:val="0"/>
        <w:autoSpaceDN w:val="0"/>
        <w:adjustRightInd w:val="0"/>
        <w:spacing w:before="120" w:after="120"/>
        <w:jc w:val="left"/>
        <w:rPr>
          <w:rFonts w:cs="Arial"/>
          <w:b/>
          <w:sz w:val="24"/>
          <w:lang w:eastAsia="en-GB"/>
        </w:rPr>
      </w:pPr>
      <w:r w:rsidRPr="00FB67DD">
        <w:rPr>
          <w:rFonts w:cs="Arial"/>
          <w:b/>
          <w:sz w:val="24"/>
          <w:lang w:eastAsia="en-GB"/>
        </w:rPr>
        <w:t>General</w:t>
      </w:r>
    </w:p>
    <w:p w:rsidR="000111EF" w:rsidRDefault="000111EF" w:rsidP="00102155">
      <w:pPr>
        <w:autoSpaceDE w:val="0"/>
        <w:autoSpaceDN w:val="0"/>
        <w:adjustRightInd w:val="0"/>
        <w:spacing w:before="120" w:after="120"/>
        <w:ind w:left="567"/>
        <w:jc w:val="left"/>
        <w:rPr>
          <w:rFonts w:cs="Arial"/>
          <w:sz w:val="24"/>
          <w:lang w:eastAsia="en-GB"/>
        </w:rPr>
      </w:pPr>
      <w:r>
        <w:rPr>
          <w:rFonts w:cs="Arial"/>
          <w:sz w:val="24"/>
          <w:lang w:eastAsia="en-GB"/>
        </w:rPr>
        <w:t xml:space="preserve">You </w:t>
      </w:r>
      <w:r w:rsidR="001C13B6" w:rsidRPr="001C13B6">
        <w:rPr>
          <w:rFonts w:cs="Arial"/>
          <w:b/>
          <w:i/>
          <w:color w:val="365F91" w:themeColor="accent1" w:themeShade="BF"/>
          <w:sz w:val="24"/>
          <w:lang w:eastAsia="en-GB"/>
        </w:rPr>
        <w:t>MUST</w:t>
      </w:r>
      <w:r>
        <w:rPr>
          <w:rFonts w:cs="Arial"/>
          <w:sz w:val="24"/>
          <w:lang w:eastAsia="en-GB"/>
        </w:rPr>
        <w:t xml:space="preserve"> ensure that any supplier interested in doing business with the Council ha</w:t>
      </w:r>
      <w:r w:rsidR="00C32322">
        <w:rPr>
          <w:rFonts w:cs="Arial"/>
          <w:sz w:val="24"/>
          <w:lang w:eastAsia="en-GB"/>
        </w:rPr>
        <w:t>s</w:t>
      </w:r>
      <w:r>
        <w:rPr>
          <w:rFonts w:cs="Arial"/>
          <w:sz w:val="24"/>
          <w:lang w:eastAsia="en-GB"/>
        </w:rPr>
        <w:t xml:space="preserve"> </w:t>
      </w:r>
      <w:r w:rsidR="00E762E4">
        <w:rPr>
          <w:rFonts w:cs="Arial"/>
          <w:sz w:val="24"/>
          <w:lang w:eastAsia="en-GB"/>
        </w:rPr>
        <w:t xml:space="preserve">both the technical capability and </w:t>
      </w:r>
      <w:r>
        <w:rPr>
          <w:rFonts w:cs="Arial"/>
          <w:sz w:val="24"/>
          <w:lang w:eastAsia="en-GB"/>
        </w:rPr>
        <w:t xml:space="preserve">the financial capacity to be able to perform the </w:t>
      </w:r>
      <w:r w:rsidR="00C32322">
        <w:rPr>
          <w:rFonts w:cs="Arial"/>
          <w:sz w:val="24"/>
          <w:lang w:eastAsia="en-GB"/>
        </w:rPr>
        <w:t>C</w:t>
      </w:r>
      <w:r>
        <w:rPr>
          <w:rFonts w:cs="Arial"/>
          <w:sz w:val="24"/>
          <w:lang w:eastAsia="en-GB"/>
        </w:rPr>
        <w:t>ontract.</w:t>
      </w:r>
    </w:p>
    <w:p w:rsidR="00E632A3" w:rsidRDefault="00E632A3" w:rsidP="00102155">
      <w:pPr>
        <w:autoSpaceDE w:val="0"/>
        <w:autoSpaceDN w:val="0"/>
        <w:adjustRightInd w:val="0"/>
        <w:spacing w:before="120" w:after="120"/>
        <w:ind w:left="567"/>
        <w:jc w:val="left"/>
        <w:rPr>
          <w:rFonts w:cs="Arial"/>
          <w:sz w:val="24"/>
          <w:lang w:eastAsia="en-GB"/>
        </w:rPr>
      </w:pPr>
    </w:p>
    <w:p w:rsidR="000111EF" w:rsidRPr="00FB67DD" w:rsidRDefault="000111EF" w:rsidP="00FB67DD">
      <w:pPr>
        <w:pStyle w:val="ListParagraph"/>
        <w:numPr>
          <w:ilvl w:val="0"/>
          <w:numId w:val="33"/>
        </w:numPr>
        <w:autoSpaceDE w:val="0"/>
        <w:autoSpaceDN w:val="0"/>
        <w:adjustRightInd w:val="0"/>
        <w:spacing w:before="120" w:after="120" w:line="25" w:lineRule="atLeast"/>
        <w:jc w:val="left"/>
        <w:rPr>
          <w:rFonts w:cs="Arial"/>
          <w:b/>
          <w:sz w:val="24"/>
          <w:lang w:eastAsia="en-GB"/>
        </w:rPr>
      </w:pPr>
      <w:r w:rsidRPr="00FB67DD">
        <w:rPr>
          <w:rFonts w:cs="Arial"/>
          <w:b/>
          <w:sz w:val="24"/>
          <w:lang w:eastAsia="en-GB"/>
        </w:rPr>
        <w:t>Below EU Thresholds</w:t>
      </w:r>
    </w:p>
    <w:p w:rsidR="00821D9A" w:rsidRDefault="006570E3" w:rsidP="00102155">
      <w:pPr>
        <w:autoSpaceDE w:val="0"/>
        <w:autoSpaceDN w:val="0"/>
        <w:adjustRightInd w:val="0"/>
        <w:spacing w:before="120" w:after="120"/>
        <w:ind w:left="567"/>
        <w:jc w:val="left"/>
        <w:rPr>
          <w:rFonts w:cs="Arial"/>
          <w:sz w:val="24"/>
          <w:lang w:eastAsia="en-GB"/>
        </w:rPr>
      </w:pPr>
      <w:r>
        <w:rPr>
          <w:rFonts w:cs="Arial"/>
          <w:sz w:val="24"/>
          <w:lang w:eastAsia="en-GB"/>
        </w:rPr>
        <w:t xml:space="preserve">Below </w:t>
      </w:r>
      <w:r w:rsidR="005339B4">
        <w:rPr>
          <w:rFonts w:cs="Arial"/>
          <w:sz w:val="24"/>
          <w:lang w:eastAsia="en-GB"/>
        </w:rPr>
        <w:t>the EU threshold</w:t>
      </w:r>
      <w:r>
        <w:rPr>
          <w:rFonts w:cs="Arial"/>
          <w:sz w:val="24"/>
          <w:lang w:eastAsia="en-GB"/>
        </w:rPr>
        <w:t xml:space="preserve"> you </w:t>
      </w:r>
      <w:r w:rsidR="001C13B6" w:rsidRPr="004271D0">
        <w:rPr>
          <w:rFonts w:cs="Arial"/>
          <w:b/>
          <w:i/>
          <w:color w:val="365F91" w:themeColor="accent1" w:themeShade="BF"/>
          <w:sz w:val="24"/>
          <w:lang w:eastAsia="en-GB"/>
        </w:rPr>
        <w:t>MUST</w:t>
      </w:r>
      <w:r w:rsidRPr="004271D0">
        <w:rPr>
          <w:rFonts w:cs="Arial"/>
          <w:b/>
          <w:sz w:val="24"/>
          <w:lang w:eastAsia="en-GB"/>
        </w:rPr>
        <w:t xml:space="preserve"> </w:t>
      </w:r>
      <w:r>
        <w:rPr>
          <w:rFonts w:cs="Arial"/>
          <w:sz w:val="24"/>
          <w:lang w:eastAsia="en-GB"/>
        </w:rPr>
        <w:t>NOT use a PQQ to shortlist tenderers.  You can ask “suitability assessment questions” that are relevant to the subject matter of the contract and are proportionate.  These can relate to minimum standards of suitability</w:t>
      </w:r>
      <w:r w:rsidR="005339B4">
        <w:rPr>
          <w:rFonts w:cs="Arial"/>
          <w:sz w:val="24"/>
          <w:lang w:eastAsia="en-GB"/>
        </w:rPr>
        <w:t xml:space="preserve"> and</w:t>
      </w:r>
      <w:r>
        <w:rPr>
          <w:rFonts w:cs="Arial"/>
          <w:sz w:val="24"/>
          <w:lang w:eastAsia="en-GB"/>
        </w:rPr>
        <w:t xml:space="preserve"> capability.</w:t>
      </w:r>
      <w:r w:rsidR="00821D9A" w:rsidRPr="00821D9A">
        <w:rPr>
          <w:rFonts w:cs="Arial"/>
          <w:sz w:val="24"/>
          <w:lang w:eastAsia="en-GB"/>
        </w:rPr>
        <w:t xml:space="preserve"> </w:t>
      </w:r>
    </w:p>
    <w:p w:rsidR="00E632A3" w:rsidRDefault="00E632A3" w:rsidP="00102155">
      <w:pPr>
        <w:autoSpaceDE w:val="0"/>
        <w:autoSpaceDN w:val="0"/>
        <w:adjustRightInd w:val="0"/>
        <w:spacing w:before="120" w:after="120"/>
        <w:ind w:left="567"/>
        <w:jc w:val="left"/>
        <w:rPr>
          <w:rFonts w:cs="Arial"/>
          <w:sz w:val="24"/>
          <w:lang w:eastAsia="en-GB"/>
        </w:rPr>
      </w:pPr>
    </w:p>
    <w:p w:rsidR="000111EF" w:rsidRPr="005339B4" w:rsidRDefault="005339B4" w:rsidP="00FB67DD">
      <w:pPr>
        <w:pStyle w:val="ListParagraph"/>
        <w:numPr>
          <w:ilvl w:val="0"/>
          <w:numId w:val="33"/>
        </w:numPr>
        <w:autoSpaceDE w:val="0"/>
        <w:autoSpaceDN w:val="0"/>
        <w:adjustRightInd w:val="0"/>
        <w:spacing w:before="120" w:after="120" w:line="25" w:lineRule="atLeast"/>
        <w:jc w:val="left"/>
        <w:rPr>
          <w:rFonts w:cs="Arial"/>
          <w:b/>
          <w:sz w:val="24"/>
          <w:lang w:eastAsia="en-GB"/>
        </w:rPr>
      </w:pPr>
      <w:r>
        <w:rPr>
          <w:rFonts w:cs="Arial"/>
          <w:b/>
          <w:sz w:val="24"/>
          <w:lang w:eastAsia="en-GB"/>
        </w:rPr>
        <w:t>A</w:t>
      </w:r>
      <w:r w:rsidRPr="005339B4">
        <w:rPr>
          <w:rFonts w:cs="Arial"/>
          <w:b/>
          <w:sz w:val="24"/>
          <w:lang w:eastAsia="en-GB"/>
        </w:rPr>
        <w:t>bove EU Thresholds</w:t>
      </w:r>
      <w:r w:rsidR="00821D9A" w:rsidRPr="005339B4">
        <w:rPr>
          <w:rFonts w:cs="Arial"/>
          <w:sz w:val="24"/>
          <w:lang w:eastAsia="en-GB"/>
        </w:rPr>
        <w:t xml:space="preserve"> </w:t>
      </w:r>
    </w:p>
    <w:p w:rsidR="00C10A08" w:rsidRDefault="00C10A08" w:rsidP="00102155">
      <w:pPr>
        <w:autoSpaceDE w:val="0"/>
        <w:autoSpaceDN w:val="0"/>
        <w:adjustRightInd w:val="0"/>
        <w:spacing w:before="120" w:after="120"/>
        <w:ind w:left="567"/>
        <w:jc w:val="left"/>
        <w:rPr>
          <w:rFonts w:cs="Arial"/>
          <w:sz w:val="24"/>
          <w:lang w:eastAsia="en-GB"/>
        </w:rPr>
      </w:pPr>
      <w:r>
        <w:rPr>
          <w:rFonts w:cs="Arial"/>
          <w:sz w:val="24"/>
          <w:lang w:eastAsia="en-GB"/>
        </w:rPr>
        <w:t xml:space="preserve">Procurements above the </w:t>
      </w:r>
      <w:r w:rsidR="004728E2">
        <w:rPr>
          <w:rFonts w:cs="Arial"/>
          <w:sz w:val="24"/>
          <w:lang w:eastAsia="en-GB"/>
        </w:rPr>
        <w:t>EU Thresholds</w:t>
      </w:r>
      <w:r>
        <w:rPr>
          <w:rFonts w:cs="Arial"/>
          <w:sz w:val="24"/>
          <w:lang w:eastAsia="en-GB"/>
        </w:rPr>
        <w:t xml:space="preserve"> using one of the procedures described in </w:t>
      </w:r>
      <w:r w:rsidRPr="007437FE">
        <w:rPr>
          <w:rFonts w:cs="Arial"/>
          <w:b/>
          <w:sz w:val="24"/>
          <w:lang w:eastAsia="en-GB"/>
        </w:rPr>
        <w:t xml:space="preserve">Appendix </w:t>
      </w:r>
      <w:r w:rsidR="007437FE" w:rsidRPr="007437FE">
        <w:rPr>
          <w:rFonts w:cs="Arial"/>
          <w:b/>
          <w:sz w:val="24"/>
          <w:lang w:eastAsia="en-GB"/>
        </w:rPr>
        <w:t>19</w:t>
      </w:r>
      <w:r w:rsidRPr="007437FE">
        <w:rPr>
          <w:rFonts w:cs="Arial"/>
          <w:b/>
          <w:sz w:val="24"/>
          <w:lang w:eastAsia="en-GB"/>
        </w:rPr>
        <w:t xml:space="preserve"> Procurements above the EU Threshold – Options and Procedures.</w:t>
      </w:r>
      <w:r w:rsidR="000111EF" w:rsidRPr="007437FE">
        <w:rPr>
          <w:rFonts w:cs="Arial"/>
          <w:b/>
          <w:sz w:val="24"/>
          <w:lang w:eastAsia="en-GB"/>
        </w:rPr>
        <w:t xml:space="preserve"> </w:t>
      </w:r>
      <w:r w:rsidRPr="007437FE">
        <w:rPr>
          <w:rFonts w:cs="Arial"/>
          <w:b/>
          <w:sz w:val="24"/>
          <w:lang w:eastAsia="en-GB"/>
        </w:rPr>
        <w:t xml:space="preserve">  </w:t>
      </w:r>
      <w:r>
        <w:rPr>
          <w:rFonts w:cs="Arial"/>
          <w:sz w:val="24"/>
          <w:lang w:eastAsia="en-GB"/>
        </w:rPr>
        <w:t xml:space="preserve">This includes procedures which use a Pre-Qualification Questionnaire to shortlist </w:t>
      </w:r>
      <w:r w:rsidR="006570E3">
        <w:rPr>
          <w:rFonts w:cs="Arial"/>
          <w:sz w:val="24"/>
          <w:lang w:eastAsia="en-GB"/>
        </w:rPr>
        <w:t>candidates</w:t>
      </w:r>
      <w:r>
        <w:rPr>
          <w:rFonts w:cs="Arial"/>
          <w:sz w:val="24"/>
          <w:lang w:eastAsia="en-GB"/>
        </w:rPr>
        <w:t xml:space="preserve"> before i</w:t>
      </w:r>
      <w:r w:rsidR="006570E3">
        <w:rPr>
          <w:rFonts w:cs="Arial"/>
          <w:sz w:val="24"/>
          <w:lang w:eastAsia="en-GB"/>
        </w:rPr>
        <w:t>nviting</w:t>
      </w:r>
      <w:r>
        <w:rPr>
          <w:rFonts w:cs="Arial"/>
          <w:sz w:val="24"/>
          <w:lang w:eastAsia="en-GB"/>
        </w:rPr>
        <w:t xml:space="preserve"> </w:t>
      </w:r>
      <w:r w:rsidR="00EF4DAD">
        <w:rPr>
          <w:rFonts w:cs="Arial"/>
          <w:sz w:val="24"/>
          <w:lang w:eastAsia="en-GB"/>
        </w:rPr>
        <w:t>Tenders</w:t>
      </w:r>
      <w:r>
        <w:rPr>
          <w:rFonts w:cs="Arial"/>
          <w:sz w:val="24"/>
          <w:lang w:eastAsia="en-GB"/>
        </w:rPr>
        <w:t>.</w:t>
      </w:r>
    </w:p>
    <w:p w:rsidR="005E67B7" w:rsidRDefault="006570E3" w:rsidP="00102155">
      <w:pPr>
        <w:autoSpaceDE w:val="0"/>
        <w:autoSpaceDN w:val="0"/>
        <w:adjustRightInd w:val="0"/>
        <w:spacing w:before="120" w:after="120"/>
        <w:ind w:left="1134"/>
        <w:jc w:val="left"/>
        <w:rPr>
          <w:rFonts w:cs="Arial"/>
          <w:sz w:val="24"/>
          <w:lang w:eastAsia="en-GB"/>
        </w:rPr>
      </w:pPr>
      <w:r>
        <w:rPr>
          <w:rFonts w:cs="Arial"/>
          <w:sz w:val="24"/>
          <w:lang w:eastAsia="en-GB"/>
        </w:rPr>
        <w:t xml:space="preserve">When using a PQQ stage, you </w:t>
      </w:r>
      <w:r w:rsidR="001C13B6" w:rsidRPr="004271D0">
        <w:rPr>
          <w:rFonts w:cs="Arial"/>
          <w:b/>
          <w:i/>
          <w:color w:val="365F91" w:themeColor="accent1" w:themeShade="BF"/>
          <w:sz w:val="24"/>
          <w:lang w:eastAsia="en-GB"/>
        </w:rPr>
        <w:t>MUST</w:t>
      </w:r>
      <w:r w:rsidRPr="004271D0">
        <w:rPr>
          <w:rFonts w:cs="Arial"/>
          <w:b/>
          <w:sz w:val="24"/>
          <w:lang w:eastAsia="en-GB"/>
        </w:rPr>
        <w:t xml:space="preserve"> </w:t>
      </w:r>
      <w:r>
        <w:rPr>
          <w:rFonts w:cs="Arial"/>
          <w:sz w:val="24"/>
          <w:lang w:eastAsia="en-GB"/>
        </w:rPr>
        <w:t>use the Cabinet Office standard PQQ.  This includes standard questions on financial standing:</w:t>
      </w:r>
    </w:p>
    <w:p w:rsidR="000111EF" w:rsidRPr="00360C0B" w:rsidRDefault="000111EF" w:rsidP="00102155">
      <w:pPr>
        <w:autoSpaceDE w:val="0"/>
        <w:autoSpaceDN w:val="0"/>
        <w:adjustRightInd w:val="0"/>
        <w:spacing w:before="120" w:after="120"/>
        <w:ind w:left="1134"/>
        <w:jc w:val="left"/>
        <w:rPr>
          <w:rFonts w:cs="Arial"/>
          <w:sz w:val="24"/>
          <w:lang w:eastAsia="en-GB"/>
        </w:rPr>
      </w:pPr>
      <w:r w:rsidRPr="00360C0B">
        <w:rPr>
          <w:rFonts w:cs="Arial"/>
          <w:sz w:val="24"/>
          <w:lang w:eastAsia="en-GB"/>
        </w:rPr>
        <w:t xml:space="preserve">(a) </w:t>
      </w:r>
      <w:proofErr w:type="gramStart"/>
      <w:r w:rsidRPr="00360C0B">
        <w:rPr>
          <w:rFonts w:cs="Arial"/>
          <w:sz w:val="24"/>
          <w:lang w:eastAsia="en-GB"/>
        </w:rPr>
        <w:t>a</w:t>
      </w:r>
      <w:proofErr w:type="gramEnd"/>
      <w:r w:rsidRPr="00360C0B">
        <w:rPr>
          <w:rFonts w:cs="Arial"/>
          <w:sz w:val="24"/>
          <w:lang w:eastAsia="en-GB"/>
        </w:rPr>
        <w:t xml:space="preserve"> minimum yearly turnover which does not exceed twice the estimated </w:t>
      </w:r>
      <w:r w:rsidR="006570E3">
        <w:rPr>
          <w:rFonts w:cs="Arial"/>
          <w:sz w:val="24"/>
          <w:lang w:eastAsia="en-GB"/>
        </w:rPr>
        <w:t>C</w:t>
      </w:r>
      <w:r w:rsidRPr="00360C0B">
        <w:rPr>
          <w:rFonts w:cs="Arial"/>
          <w:sz w:val="24"/>
          <w:lang w:eastAsia="en-GB"/>
        </w:rPr>
        <w:t>ontract value;</w:t>
      </w:r>
    </w:p>
    <w:p w:rsidR="000111EF" w:rsidRPr="00360C0B" w:rsidRDefault="000111EF" w:rsidP="00102155">
      <w:pPr>
        <w:autoSpaceDE w:val="0"/>
        <w:autoSpaceDN w:val="0"/>
        <w:adjustRightInd w:val="0"/>
        <w:spacing w:before="120" w:after="120"/>
        <w:ind w:left="1134"/>
        <w:jc w:val="left"/>
        <w:rPr>
          <w:rFonts w:cs="Arial"/>
          <w:sz w:val="24"/>
          <w:lang w:eastAsia="en-GB"/>
        </w:rPr>
      </w:pPr>
      <w:r w:rsidRPr="00360C0B">
        <w:rPr>
          <w:rFonts w:cs="Arial"/>
          <w:sz w:val="24"/>
          <w:lang w:eastAsia="en-GB"/>
        </w:rPr>
        <w:t xml:space="preserve">(b) </w:t>
      </w:r>
      <w:proofErr w:type="gramStart"/>
      <w:r w:rsidRPr="00360C0B">
        <w:rPr>
          <w:rFonts w:cs="Arial"/>
          <w:sz w:val="24"/>
          <w:lang w:eastAsia="en-GB"/>
        </w:rPr>
        <w:t>information</w:t>
      </w:r>
      <w:proofErr w:type="gramEnd"/>
      <w:r w:rsidRPr="00360C0B">
        <w:rPr>
          <w:rFonts w:cs="Arial"/>
          <w:sz w:val="24"/>
          <w:lang w:eastAsia="en-GB"/>
        </w:rPr>
        <w:t xml:space="preserve"> on their annual accounts showing the ratios, for example, between</w:t>
      </w:r>
      <w:r>
        <w:rPr>
          <w:rFonts w:cs="Arial"/>
          <w:sz w:val="24"/>
          <w:lang w:eastAsia="en-GB"/>
        </w:rPr>
        <w:t xml:space="preserve"> </w:t>
      </w:r>
      <w:r w:rsidRPr="00360C0B">
        <w:rPr>
          <w:rFonts w:cs="Arial"/>
          <w:sz w:val="24"/>
          <w:lang w:eastAsia="en-GB"/>
        </w:rPr>
        <w:t>assets and liabilities; and</w:t>
      </w:r>
    </w:p>
    <w:p w:rsidR="000111EF" w:rsidRPr="00360C0B" w:rsidRDefault="000111EF" w:rsidP="00102155">
      <w:pPr>
        <w:autoSpaceDE w:val="0"/>
        <w:autoSpaceDN w:val="0"/>
        <w:adjustRightInd w:val="0"/>
        <w:spacing w:before="120" w:after="120"/>
        <w:ind w:left="567" w:firstLine="567"/>
        <w:jc w:val="left"/>
        <w:rPr>
          <w:rFonts w:cs="Arial"/>
          <w:sz w:val="24"/>
          <w:lang w:eastAsia="en-GB"/>
        </w:rPr>
      </w:pPr>
      <w:r w:rsidRPr="00360C0B">
        <w:rPr>
          <w:rFonts w:cs="Arial"/>
          <w:sz w:val="24"/>
          <w:lang w:eastAsia="en-GB"/>
        </w:rPr>
        <w:t xml:space="preserve">(c) </w:t>
      </w:r>
      <w:proofErr w:type="gramStart"/>
      <w:r w:rsidRPr="00360C0B">
        <w:rPr>
          <w:rFonts w:cs="Arial"/>
          <w:sz w:val="24"/>
          <w:lang w:eastAsia="en-GB"/>
        </w:rPr>
        <w:t>appropriate</w:t>
      </w:r>
      <w:proofErr w:type="gramEnd"/>
      <w:r w:rsidRPr="00360C0B">
        <w:rPr>
          <w:rFonts w:cs="Arial"/>
          <w:sz w:val="24"/>
          <w:lang w:eastAsia="en-GB"/>
        </w:rPr>
        <w:t xml:space="preserve"> levels of insurance.</w:t>
      </w:r>
    </w:p>
    <w:p w:rsidR="00821D9A" w:rsidRDefault="00821D9A" w:rsidP="000111EF">
      <w:pPr>
        <w:autoSpaceDE w:val="0"/>
        <w:autoSpaceDN w:val="0"/>
        <w:adjustRightInd w:val="0"/>
        <w:spacing w:before="120" w:after="120" w:line="25" w:lineRule="atLeast"/>
        <w:jc w:val="left"/>
        <w:rPr>
          <w:rFonts w:ascii="Times-Roman" w:hAnsi="Times-Roman" w:cs="Times-Roman"/>
          <w:sz w:val="21"/>
          <w:szCs w:val="21"/>
          <w:lang w:eastAsia="en-GB"/>
        </w:rPr>
      </w:pPr>
    </w:p>
    <w:p w:rsidR="000111EF" w:rsidRPr="00FB67DD" w:rsidRDefault="000111EF" w:rsidP="00FB67DD">
      <w:pPr>
        <w:pStyle w:val="ListParagraph"/>
        <w:numPr>
          <w:ilvl w:val="0"/>
          <w:numId w:val="33"/>
        </w:numPr>
        <w:autoSpaceDE w:val="0"/>
        <w:autoSpaceDN w:val="0"/>
        <w:adjustRightInd w:val="0"/>
        <w:spacing w:before="120" w:after="120" w:line="25" w:lineRule="atLeast"/>
        <w:jc w:val="left"/>
        <w:rPr>
          <w:rFonts w:cs="Arial"/>
          <w:b/>
          <w:iCs/>
          <w:sz w:val="24"/>
          <w:lang w:eastAsia="en-GB"/>
        </w:rPr>
      </w:pPr>
      <w:r w:rsidRPr="00FB67DD">
        <w:rPr>
          <w:rFonts w:cs="Arial"/>
          <w:b/>
          <w:iCs/>
          <w:sz w:val="24"/>
          <w:lang w:eastAsia="en-GB"/>
        </w:rPr>
        <w:t>Framework Agreements and Lots</w:t>
      </w:r>
    </w:p>
    <w:p w:rsidR="002F13AB" w:rsidRDefault="00BA374E" w:rsidP="00FB67DD">
      <w:pPr>
        <w:ind w:left="567"/>
        <w:rPr>
          <w:rFonts w:cs="Arial"/>
        </w:rPr>
      </w:pPr>
      <w:r>
        <w:rPr>
          <w:rFonts w:cs="Arial"/>
          <w:sz w:val="24"/>
        </w:rPr>
        <w:t xml:space="preserve">There are specific rules that </w:t>
      </w:r>
      <w:r w:rsidR="001C13B6" w:rsidRPr="001C13B6">
        <w:rPr>
          <w:rFonts w:cs="Arial"/>
          <w:b/>
          <w:i/>
          <w:color w:val="365F91" w:themeColor="accent1" w:themeShade="BF"/>
          <w:sz w:val="24"/>
        </w:rPr>
        <w:t>MUST</w:t>
      </w:r>
      <w:r>
        <w:rPr>
          <w:rFonts w:cs="Arial"/>
          <w:sz w:val="24"/>
        </w:rPr>
        <w:t xml:space="preserve"> be applied for </w:t>
      </w:r>
      <w:r w:rsidR="004728E2">
        <w:rPr>
          <w:rFonts w:cs="Arial"/>
          <w:sz w:val="24"/>
        </w:rPr>
        <w:t>Framework Agreements</w:t>
      </w:r>
      <w:r>
        <w:rPr>
          <w:rFonts w:cs="Arial"/>
          <w:sz w:val="24"/>
        </w:rPr>
        <w:t xml:space="preserve"> and lots.  </w:t>
      </w:r>
      <w:r w:rsidR="009045E1">
        <w:rPr>
          <w:rFonts w:cs="Arial"/>
          <w:sz w:val="24"/>
        </w:rPr>
        <w:t>The guidance document on the intranet templates page explains these.</w:t>
      </w:r>
    </w:p>
    <w:p w:rsidR="002F13AB" w:rsidRDefault="002F13AB" w:rsidP="00286145">
      <w:pPr>
        <w:pStyle w:val="AppendixHeading"/>
        <w:numPr>
          <w:ilvl w:val="0"/>
          <w:numId w:val="0"/>
        </w:numPr>
        <w:ind w:left="3828"/>
        <w:rPr>
          <w:rFonts w:cs="Arial"/>
        </w:rPr>
      </w:pPr>
    </w:p>
    <w:p w:rsidR="002F13AB" w:rsidRDefault="002F13AB" w:rsidP="00286145">
      <w:pPr>
        <w:pStyle w:val="AppendixHeading"/>
        <w:numPr>
          <w:ilvl w:val="0"/>
          <w:numId w:val="0"/>
        </w:numPr>
        <w:ind w:left="3828"/>
        <w:rPr>
          <w:rFonts w:cs="Arial"/>
        </w:rPr>
        <w:sectPr w:rsidR="002F13AB" w:rsidSect="00457598">
          <w:pgSz w:w="11905" w:h="16832" w:code="9"/>
          <w:pgMar w:top="1418" w:right="1418" w:bottom="1418" w:left="1418" w:header="709" w:footer="709" w:gutter="0"/>
          <w:cols w:space="708"/>
          <w:noEndnote/>
          <w:docGrid w:linePitch="326"/>
        </w:sectPr>
      </w:pPr>
    </w:p>
    <w:p w:rsidR="000614A4" w:rsidRPr="008B32F5" w:rsidRDefault="00286145" w:rsidP="002F13AB">
      <w:pPr>
        <w:pStyle w:val="AppendixHeading"/>
        <w:numPr>
          <w:ilvl w:val="0"/>
          <w:numId w:val="0"/>
        </w:numPr>
        <w:ind w:left="3828"/>
        <w:jc w:val="left"/>
        <w:rPr>
          <w:rFonts w:cs="Arial"/>
          <w:sz w:val="28"/>
          <w:szCs w:val="28"/>
        </w:rPr>
      </w:pPr>
      <w:r w:rsidRPr="008B32F5">
        <w:rPr>
          <w:rFonts w:cs="Arial"/>
          <w:sz w:val="28"/>
          <w:szCs w:val="28"/>
        </w:rPr>
        <w:lastRenderedPageBreak/>
        <w:t>Appendix 1</w:t>
      </w:r>
      <w:r w:rsidR="00FB5644">
        <w:rPr>
          <w:rFonts w:cs="Arial"/>
          <w:sz w:val="28"/>
          <w:szCs w:val="28"/>
        </w:rPr>
        <w:t>5</w:t>
      </w:r>
      <w:r w:rsidRPr="008B32F5">
        <w:rPr>
          <w:rFonts w:cs="Arial"/>
          <w:sz w:val="28"/>
          <w:szCs w:val="28"/>
        </w:rPr>
        <w:t xml:space="preserve"> </w:t>
      </w:r>
      <w:r w:rsidR="000614A4" w:rsidRPr="008B32F5">
        <w:rPr>
          <w:rFonts w:cs="Arial"/>
          <w:sz w:val="28"/>
          <w:szCs w:val="28"/>
        </w:rPr>
        <w:t xml:space="preserve">Minimum Requirements </w:t>
      </w:r>
      <w:bookmarkEnd w:id="38"/>
      <w:bookmarkEnd w:id="39"/>
    </w:p>
    <w:p w:rsidR="000614A4" w:rsidRPr="009B74D5" w:rsidRDefault="009D02B7" w:rsidP="009740F6">
      <w:pPr>
        <w:pStyle w:val="Legal1"/>
        <w:numPr>
          <w:ilvl w:val="0"/>
          <w:numId w:val="3"/>
        </w:numPr>
        <w:rPr>
          <w:rFonts w:cs="Arial"/>
          <w:szCs w:val="24"/>
        </w:rPr>
      </w:pPr>
      <w:bookmarkStart w:id="40" w:name="_Ref407627832"/>
      <w:bookmarkStart w:id="41" w:name="_Toc407630092"/>
      <w:r w:rsidRPr="009B74D5">
        <w:rPr>
          <w:rFonts w:cs="Arial"/>
          <w:szCs w:val="24"/>
        </w:rPr>
        <w:t>Contract</w:t>
      </w:r>
      <w:r w:rsidR="000614A4" w:rsidRPr="009B74D5">
        <w:rPr>
          <w:rFonts w:cs="Arial"/>
          <w:szCs w:val="24"/>
        </w:rPr>
        <w:t>s Minimum Requirements</w:t>
      </w:r>
      <w:bookmarkEnd w:id="40"/>
      <w:bookmarkEnd w:id="41"/>
    </w:p>
    <w:tbl>
      <w:tblPr>
        <w:tblStyle w:val="TableElegant"/>
        <w:tblW w:w="14212" w:type="dxa"/>
        <w:tblLook w:val="04A0" w:firstRow="1" w:lastRow="0" w:firstColumn="1" w:lastColumn="0" w:noHBand="0" w:noVBand="1"/>
      </w:tblPr>
      <w:tblGrid>
        <w:gridCol w:w="1870"/>
        <w:gridCol w:w="3244"/>
        <w:gridCol w:w="2575"/>
        <w:gridCol w:w="2373"/>
        <w:gridCol w:w="2129"/>
        <w:gridCol w:w="2021"/>
      </w:tblGrid>
      <w:tr w:rsidR="00F37F98" w:rsidRPr="009B74D5" w:rsidTr="000251E6">
        <w:trPr>
          <w:cnfStyle w:val="100000000000" w:firstRow="1" w:lastRow="0" w:firstColumn="0" w:lastColumn="0" w:oddVBand="0" w:evenVBand="0" w:oddHBand="0" w:evenHBand="0" w:firstRowFirstColumn="0" w:firstRowLastColumn="0" w:lastRowFirstColumn="0" w:lastRowLastColumn="0"/>
        </w:trPr>
        <w:tc>
          <w:tcPr>
            <w:tcW w:w="0" w:type="auto"/>
            <w:shd w:val="clear" w:color="auto" w:fill="B8CCE4" w:themeFill="accent1" w:themeFillTint="66"/>
          </w:tcPr>
          <w:p w:rsidR="003024AF" w:rsidRPr="009B74D5" w:rsidRDefault="003024AF" w:rsidP="009D267D">
            <w:pPr>
              <w:jc w:val="center"/>
              <w:rPr>
                <w:rFonts w:cs="Arial"/>
                <w:b/>
                <w:bCs/>
                <w:sz w:val="24"/>
              </w:rPr>
            </w:pPr>
            <w:r w:rsidRPr="009B74D5">
              <w:rPr>
                <w:rFonts w:cs="Arial"/>
                <w:b/>
                <w:bCs/>
                <w:sz w:val="24"/>
              </w:rPr>
              <w:t xml:space="preserve">Value of </w:t>
            </w:r>
            <w:r w:rsidR="009D02B7" w:rsidRPr="009B74D5">
              <w:rPr>
                <w:rFonts w:cs="Arial"/>
                <w:b/>
                <w:bCs/>
                <w:sz w:val="24"/>
              </w:rPr>
              <w:t>Contract</w:t>
            </w:r>
          </w:p>
        </w:tc>
        <w:tc>
          <w:tcPr>
            <w:tcW w:w="0" w:type="auto"/>
            <w:shd w:val="clear" w:color="auto" w:fill="B8CCE4" w:themeFill="accent1" w:themeFillTint="66"/>
          </w:tcPr>
          <w:p w:rsidR="003024AF" w:rsidRPr="009B74D5" w:rsidRDefault="003024AF" w:rsidP="009D267D">
            <w:pPr>
              <w:jc w:val="center"/>
              <w:rPr>
                <w:rFonts w:cs="Arial"/>
                <w:b/>
                <w:sz w:val="24"/>
              </w:rPr>
            </w:pPr>
            <w:r w:rsidRPr="009B74D5">
              <w:rPr>
                <w:rFonts w:cs="Arial"/>
                <w:b/>
                <w:sz w:val="24"/>
              </w:rPr>
              <w:t>Minimum Purchasing Requirements</w:t>
            </w:r>
          </w:p>
        </w:tc>
        <w:tc>
          <w:tcPr>
            <w:tcW w:w="0" w:type="auto"/>
            <w:shd w:val="clear" w:color="auto" w:fill="B8CCE4" w:themeFill="accent1" w:themeFillTint="66"/>
          </w:tcPr>
          <w:p w:rsidR="003024AF" w:rsidRPr="009B74D5" w:rsidRDefault="003024AF" w:rsidP="009D267D">
            <w:pPr>
              <w:jc w:val="center"/>
              <w:rPr>
                <w:rFonts w:cs="Arial"/>
                <w:b/>
                <w:sz w:val="24"/>
              </w:rPr>
            </w:pPr>
            <w:r w:rsidRPr="009B74D5">
              <w:rPr>
                <w:rFonts w:cs="Arial"/>
                <w:b/>
                <w:sz w:val="24"/>
              </w:rPr>
              <w:t xml:space="preserve">Minimum </w:t>
            </w:r>
            <w:r w:rsidR="009D02B7" w:rsidRPr="009B74D5">
              <w:rPr>
                <w:rFonts w:cs="Arial"/>
                <w:b/>
                <w:sz w:val="24"/>
              </w:rPr>
              <w:t>Contract</w:t>
            </w:r>
            <w:r w:rsidRPr="009B74D5">
              <w:rPr>
                <w:rFonts w:cs="Arial"/>
                <w:b/>
                <w:sz w:val="24"/>
              </w:rPr>
              <w:t xml:space="preserve"> Requirements</w:t>
            </w:r>
          </w:p>
        </w:tc>
        <w:tc>
          <w:tcPr>
            <w:tcW w:w="0" w:type="auto"/>
            <w:shd w:val="clear" w:color="auto" w:fill="B8CCE4" w:themeFill="accent1" w:themeFillTint="66"/>
          </w:tcPr>
          <w:p w:rsidR="003024AF" w:rsidRPr="009B74D5" w:rsidRDefault="003024AF" w:rsidP="009D267D">
            <w:pPr>
              <w:jc w:val="center"/>
              <w:rPr>
                <w:rFonts w:cs="Arial"/>
                <w:b/>
                <w:sz w:val="24"/>
              </w:rPr>
            </w:pPr>
            <w:r w:rsidRPr="009B74D5">
              <w:rPr>
                <w:rFonts w:cs="Arial"/>
                <w:b/>
                <w:sz w:val="24"/>
              </w:rPr>
              <w:t>Enter on Commissioning Intentions Y/N</w:t>
            </w:r>
          </w:p>
        </w:tc>
        <w:tc>
          <w:tcPr>
            <w:tcW w:w="0" w:type="auto"/>
            <w:shd w:val="clear" w:color="auto" w:fill="B8CCE4" w:themeFill="accent1" w:themeFillTint="66"/>
          </w:tcPr>
          <w:p w:rsidR="003024AF" w:rsidRPr="009B74D5" w:rsidRDefault="003024AF" w:rsidP="009D267D">
            <w:pPr>
              <w:jc w:val="center"/>
              <w:rPr>
                <w:rFonts w:cs="Arial"/>
                <w:b/>
                <w:sz w:val="24"/>
              </w:rPr>
            </w:pPr>
            <w:r w:rsidRPr="009B74D5">
              <w:rPr>
                <w:rFonts w:cs="Arial"/>
                <w:b/>
                <w:sz w:val="24"/>
              </w:rPr>
              <w:t>Use of Pro</w:t>
            </w:r>
            <w:r w:rsidR="009D02B7" w:rsidRPr="009B74D5">
              <w:rPr>
                <w:rFonts w:cs="Arial"/>
                <w:b/>
                <w:sz w:val="24"/>
              </w:rPr>
              <w:t>Contract</w:t>
            </w:r>
          </w:p>
        </w:tc>
        <w:tc>
          <w:tcPr>
            <w:tcW w:w="0" w:type="auto"/>
            <w:shd w:val="clear" w:color="auto" w:fill="B8CCE4" w:themeFill="accent1" w:themeFillTint="66"/>
          </w:tcPr>
          <w:p w:rsidR="003024AF" w:rsidRPr="009B74D5" w:rsidRDefault="003024AF" w:rsidP="009D267D">
            <w:pPr>
              <w:jc w:val="center"/>
              <w:rPr>
                <w:rFonts w:cs="Arial"/>
                <w:b/>
                <w:sz w:val="24"/>
              </w:rPr>
            </w:pPr>
            <w:r w:rsidRPr="009B74D5">
              <w:rPr>
                <w:rFonts w:cs="Arial"/>
                <w:b/>
                <w:sz w:val="24"/>
              </w:rPr>
              <w:t xml:space="preserve">Enter </w:t>
            </w:r>
            <w:r w:rsidR="009D02B7" w:rsidRPr="009B74D5">
              <w:rPr>
                <w:rFonts w:cs="Arial"/>
                <w:b/>
                <w:sz w:val="24"/>
              </w:rPr>
              <w:t>Contract</w:t>
            </w:r>
            <w:r w:rsidRPr="009B74D5">
              <w:rPr>
                <w:rFonts w:cs="Arial"/>
                <w:b/>
                <w:sz w:val="24"/>
              </w:rPr>
              <w:t xml:space="preserve"> on </w:t>
            </w:r>
            <w:r w:rsidR="009D02B7" w:rsidRPr="009B74D5">
              <w:rPr>
                <w:rFonts w:cs="Arial"/>
                <w:b/>
                <w:sz w:val="24"/>
              </w:rPr>
              <w:t>Contract</w:t>
            </w:r>
            <w:r w:rsidRPr="009B74D5">
              <w:rPr>
                <w:rFonts w:cs="Arial"/>
                <w:b/>
                <w:sz w:val="24"/>
              </w:rPr>
              <w:t xml:space="preserve"> </w:t>
            </w:r>
            <w:r w:rsidR="00BA22D7">
              <w:rPr>
                <w:rFonts w:cs="Arial"/>
                <w:b/>
                <w:sz w:val="24"/>
              </w:rPr>
              <w:t>Register</w:t>
            </w:r>
          </w:p>
        </w:tc>
      </w:tr>
      <w:tr w:rsidR="00F37F98" w:rsidRPr="009B74D5" w:rsidTr="000251E6">
        <w:tc>
          <w:tcPr>
            <w:tcW w:w="0" w:type="auto"/>
            <w:shd w:val="clear" w:color="auto" w:fill="EEECE1" w:themeFill="background2"/>
          </w:tcPr>
          <w:p w:rsidR="003024AF" w:rsidRPr="009B74D5" w:rsidRDefault="003024AF" w:rsidP="009E4532">
            <w:pPr>
              <w:rPr>
                <w:rFonts w:cs="Arial"/>
                <w:sz w:val="24"/>
              </w:rPr>
            </w:pPr>
            <w:r w:rsidRPr="009B74D5">
              <w:rPr>
                <w:rFonts w:cs="Arial"/>
                <w:sz w:val="24"/>
              </w:rPr>
              <w:t>£1 - £500</w:t>
            </w:r>
          </w:p>
        </w:tc>
        <w:tc>
          <w:tcPr>
            <w:tcW w:w="0" w:type="auto"/>
          </w:tcPr>
          <w:p w:rsidR="003024AF" w:rsidRPr="00B93B62" w:rsidRDefault="003024AF" w:rsidP="003B0DF1">
            <w:pPr>
              <w:pStyle w:val="ListParagraph"/>
              <w:numPr>
                <w:ilvl w:val="0"/>
                <w:numId w:val="5"/>
              </w:numPr>
              <w:jc w:val="left"/>
              <w:rPr>
                <w:rFonts w:cs="Arial"/>
                <w:sz w:val="24"/>
              </w:rPr>
            </w:pPr>
            <w:r w:rsidRPr="00B93B62">
              <w:rPr>
                <w:rFonts w:cs="Arial"/>
                <w:sz w:val="24"/>
              </w:rPr>
              <w:t xml:space="preserve">Use </w:t>
            </w:r>
            <w:r w:rsidRPr="00B93B62">
              <w:rPr>
                <w:rFonts w:cs="Arial"/>
                <w:b/>
                <w:sz w:val="24"/>
              </w:rPr>
              <w:t xml:space="preserve">purchasing card </w:t>
            </w:r>
            <w:r w:rsidR="00671DDC">
              <w:rPr>
                <w:rFonts w:cs="Arial"/>
                <w:b/>
                <w:sz w:val="24"/>
              </w:rPr>
              <w:t>if</w:t>
            </w:r>
            <w:r w:rsidRPr="00B93B62">
              <w:rPr>
                <w:rFonts w:cs="Arial"/>
                <w:sz w:val="24"/>
              </w:rPr>
              <w:t xml:space="preserve"> accepted by supplier</w:t>
            </w:r>
          </w:p>
          <w:p w:rsidR="003024AF" w:rsidRPr="00B93B62" w:rsidRDefault="003024AF" w:rsidP="003B0DF1">
            <w:pPr>
              <w:pStyle w:val="ListParagraph"/>
              <w:numPr>
                <w:ilvl w:val="0"/>
                <w:numId w:val="5"/>
              </w:numPr>
              <w:jc w:val="left"/>
              <w:rPr>
                <w:rFonts w:cs="Arial"/>
                <w:sz w:val="24"/>
              </w:rPr>
            </w:pPr>
            <w:r w:rsidRPr="00B93B62">
              <w:rPr>
                <w:rFonts w:cs="Arial"/>
                <w:sz w:val="24"/>
              </w:rPr>
              <w:t xml:space="preserve">Demonstrate </w:t>
            </w:r>
            <w:proofErr w:type="spellStart"/>
            <w:r w:rsidRPr="00A71C69">
              <w:rPr>
                <w:rFonts w:cs="Arial"/>
                <w:sz w:val="24"/>
              </w:rPr>
              <w:t>V</w:t>
            </w:r>
            <w:r w:rsidR="00671DDC" w:rsidRPr="00A71C69">
              <w:rPr>
                <w:rFonts w:cs="Arial"/>
                <w:sz w:val="24"/>
              </w:rPr>
              <w:t>fM</w:t>
            </w:r>
            <w:proofErr w:type="spellEnd"/>
            <w:r w:rsidR="00B93B62" w:rsidRPr="00A71C69">
              <w:rPr>
                <w:rFonts w:cs="Arial"/>
                <w:sz w:val="24"/>
              </w:rPr>
              <w:t xml:space="preserve"> </w:t>
            </w:r>
            <w:r w:rsidR="00B93B62" w:rsidRPr="00B93B62">
              <w:rPr>
                <w:rFonts w:cs="Arial"/>
                <w:sz w:val="24"/>
              </w:rPr>
              <w:t>by testing the market</w:t>
            </w:r>
          </w:p>
          <w:p w:rsidR="003024AF" w:rsidRPr="00B93B62" w:rsidRDefault="003024AF" w:rsidP="003B0DF1">
            <w:pPr>
              <w:pStyle w:val="ListParagraph"/>
              <w:numPr>
                <w:ilvl w:val="0"/>
                <w:numId w:val="5"/>
              </w:numPr>
              <w:jc w:val="left"/>
              <w:rPr>
                <w:rFonts w:cs="Arial"/>
                <w:sz w:val="24"/>
              </w:rPr>
            </w:pPr>
            <w:r w:rsidRPr="00B93B62">
              <w:rPr>
                <w:rFonts w:cs="Arial"/>
                <w:sz w:val="24"/>
              </w:rPr>
              <w:t>Think Local</w:t>
            </w:r>
          </w:p>
        </w:tc>
        <w:tc>
          <w:tcPr>
            <w:tcW w:w="0" w:type="auto"/>
          </w:tcPr>
          <w:p w:rsidR="003024AF" w:rsidRPr="009B74D5" w:rsidRDefault="003024AF" w:rsidP="003B0DF1">
            <w:pPr>
              <w:jc w:val="left"/>
              <w:rPr>
                <w:rFonts w:cs="Arial"/>
                <w:sz w:val="24"/>
              </w:rPr>
            </w:pPr>
            <w:r w:rsidRPr="009B74D5">
              <w:rPr>
                <w:rFonts w:cs="Arial"/>
                <w:sz w:val="24"/>
              </w:rPr>
              <w:t>Ensure written record of purchase</w:t>
            </w:r>
          </w:p>
        </w:tc>
        <w:tc>
          <w:tcPr>
            <w:tcW w:w="0" w:type="auto"/>
          </w:tcPr>
          <w:p w:rsidR="003024AF" w:rsidRPr="009B74D5" w:rsidRDefault="003024AF" w:rsidP="00CA55E3">
            <w:pPr>
              <w:jc w:val="center"/>
              <w:rPr>
                <w:rFonts w:cs="Arial"/>
                <w:sz w:val="24"/>
              </w:rPr>
            </w:pPr>
            <w:r w:rsidRPr="009B74D5">
              <w:rPr>
                <w:rFonts w:cs="Arial"/>
                <w:sz w:val="24"/>
              </w:rPr>
              <w:t>No</w:t>
            </w:r>
          </w:p>
        </w:tc>
        <w:tc>
          <w:tcPr>
            <w:tcW w:w="0" w:type="auto"/>
          </w:tcPr>
          <w:p w:rsidR="003024AF" w:rsidRPr="009B74D5" w:rsidRDefault="003024AF" w:rsidP="00F012FD">
            <w:pPr>
              <w:jc w:val="center"/>
              <w:rPr>
                <w:rFonts w:cs="Arial"/>
                <w:sz w:val="24"/>
              </w:rPr>
            </w:pPr>
            <w:r w:rsidRPr="009B74D5">
              <w:rPr>
                <w:rFonts w:cs="Arial"/>
                <w:sz w:val="24"/>
              </w:rPr>
              <w:t>Recommended</w:t>
            </w:r>
          </w:p>
        </w:tc>
        <w:tc>
          <w:tcPr>
            <w:tcW w:w="0" w:type="auto"/>
          </w:tcPr>
          <w:p w:rsidR="003024AF" w:rsidRPr="009B74D5" w:rsidRDefault="003024AF" w:rsidP="003024AF">
            <w:pPr>
              <w:jc w:val="center"/>
              <w:rPr>
                <w:rFonts w:cs="Arial"/>
                <w:sz w:val="24"/>
              </w:rPr>
            </w:pPr>
            <w:r w:rsidRPr="009B74D5">
              <w:rPr>
                <w:rFonts w:cs="Arial"/>
                <w:sz w:val="24"/>
              </w:rPr>
              <w:t>n/a</w:t>
            </w:r>
          </w:p>
        </w:tc>
      </w:tr>
      <w:tr w:rsidR="00F37F98" w:rsidRPr="009B74D5" w:rsidTr="000251E6">
        <w:tc>
          <w:tcPr>
            <w:tcW w:w="0" w:type="auto"/>
            <w:shd w:val="clear" w:color="auto" w:fill="EEECE1" w:themeFill="background2"/>
          </w:tcPr>
          <w:p w:rsidR="003024AF" w:rsidRPr="009B74D5" w:rsidRDefault="003024AF" w:rsidP="009E4532">
            <w:pPr>
              <w:rPr>
                <w:rFonts w:cs="Arial"/>
                <w:sz w:val="24"/>
              </w:rPr>
            </w:pPr>
            <w:r w:rsidRPr="009B74D5">
              <w:rPr>
                <w:rFonts w:cs="Arial"/>
                <w:sz w:val="24"/>
              </w:rPr>
              <w:t>£501 - £5,000</w:t>
            </w:r>
          </w:p>
        </w:tc>
        <w:tc>
          <w:tcPr>
            <w:tcW w:w="0" w:type="auto"/>
          </w:tcPr>
          <w:p w:rsidR="003024AF" w:rsidRPr="00B93B62" w:rsidRDefault="003024AF" w:rsidP="003B0DF1">
            <w:pPr>
              <w:pStyle w:val="ListParagraph"/>
              <w:numPr>
                <w:ilvl w:val="0"/>
                <w:numId w:val="5"/>
              </w:numPr>
              <w:jc w:val="left"/>
              <w:rPr>
                <w:rFonts w:cs="Arial"/>
                <w:sz w:val="24"/>
              </w:rPr>
            </w:pPr>
            <w:r w:rsidRPr="00A71C69">
              <w:rPr>
                <w:rFonts w:cs="Arial"/>
                <w:sz w:val="24"/>
              </w:rPr>
              <w:t xml:space="preserve">Demonstrate </w:t>
            </w:r>
            <w:proofErr w:type="spellStart"/>
            <w:r w:rsidR="00A71C69" w:rsidRPr="00A71C69">
              <w:rPr>
                <w:rFonts w:cs="Arial"/>
                <w:sz w:val="24"/>
              </w:rPr>
              <w:t>VfM</w:t>
            </w:r>
            <w:proofErr w:type="spellEnd"/>
            <w:r w:rsidRPr="00A71C69">
              <w:rPr>
                <w:rFonts w:cs="Arial"/>
                <w:sz w:val="24"/>
              </w:rPr>
              <w:t xml:space="preserve"> </w:t>
            </w:r>
            <w:r w:rsidR="00B93B62">
              <w:rPr>
                <w:rFonts w:cs="Arial"/>
                <w:sz w:val="24"/>
              </w:rPr>
              <w:t>by testing the market</w:t>
            </w:r>
          </w:p>
          <w:p w:rsidR="003024AF" w:rsidRPr="00B93B62" w:rsidRDefault="003024AF" w:rsidP="003B0DF1">
            <w:pPr>
              <w:pStyle w:val="ListParagraph"/>
              <w:numPr>
                <w:ilvl w:val="0"/>
                <w:numId w:val="5"/>
              </w:numPr>
              <w:jc w:val="left"/>
              <w:rPr>
                <w:rFonts w:cs="Arial"/>
                <w:sz w:val="24"/>
              </w:rPr>
            </w:pPr>
            <w:r w:rsidRPr="00B93B62">
              <w:rPr>
                <w:rFonts w:cs="Arial"/>
                <w:sz w:val="24"/>
              </w:rPr>
              <w:t>Think Local</w:t>
            </w:r>
          </w:p>
          <w:p w:rsidR="003024AF" w:rsidRPr="00B93B62" w:rsidRDefault="005D590D" w:rsidP="00671DDC">
            <w:pPr>
              <w:pStyle w:val="ListParagraph"/>
              <w:numPr>
                <w:ilvl w:val="0"/>
                <w:numId w:val="5"/>
              </w:numPr>
              <w:jc w:val="left"/>
              <w:rPr>
                <w:rFonts w:cs="Arial"/>
                <w:sz w:val="24"/>
              </w:rPr>
            </w:pPr>
            <w:r w:rsidRPr="00B93B62">
              <w:rPr>
                <w:rFonts w:cs="Arial"/>
                <w:sz w:val="24"/>
              </w:rPr>
              <w:t>Consider</w:t>
            </w:r>
            <w:r w:rsidR="00461795" w:rsidRPr="00B93B62">
              <w:rPr>
                <w:rFonts w:cs="Arial"/>
                <w:sz w:val="24"/>
              </w:rPr>
              <w:t xml:space="preserve"> </w:t>
            </w:r>
            <w:r w:rsidR="00CB32F1" w:rsidRPr="00B93B62">
              <w:rPr>
                <w:rFonts w:cs="Arial"/>
                <w:sz w:val="24"/>
              </w:rPr>
              <w:t xml:space="preserve"> the Social Value Policy </w:t>
            </w:r>
            <w:r w:rsidR="00671DDC">
              <w:rPr>
                <w:rFonts w:cs="Arial"/>
                <w:sz w:val="24"/>
              </w:rPr>
              <w:t>&amp;</w:t>
            </w:r>
            <w:r w:rsidR="00CB32F1" w:rsidRPr="00B93B62">
              <w:rPr>
                <w:rFonts w:cs="Arial"/>
                <w:sz w:val="24"/>
              </w:rPr>
              <w:t xml:space="preserve"> Toolkit</w:t>
            </w:r>
          </w:p>
        </w:tc>
        <w:tc>
          <w:tcPr>
            <w:tcW w:w="0" w:type="auto"/>
          </w:tcPr>
          <w:p w:rsidR="003024AF" w:rsidRPr="009B74D5" w:rsidRDefault="003024AF" w:rsidP="003B0DF1">
            <w:pPr>
              <w:jc w:val="left"/>
              <w:rPr>
                <w:rFonts w:cs="Arial"/>
                <w:sz w:val="24"/>
              </w:rPr>
            </w:pPr>
            <w:r w:rsidRPr="009B74D5">
              <w:rPr>
                <w:rFonts w:cs="Arial"/>
                <w:sz w:val="24"/>
              </w:rPr>
              <w:t>Ensure written record of purchase</w:t>
            </w:r>
          </w:p>
        </w:tc>
        <w:tc>
          <w:tcPr>
            <w:tcW w:w="0" w:type="auto"/>
          </w:tcPr>
          <w:p w:rsidR="003024AF" w:rsidRPr="009B74D5" w:rsidRDefault="003024AF" w:rsidP="00CA55E3">
            <w:pPr>
              <w:jc w:val="center"/>
              <w:rPr>
                <w:rFonts w:cs="Arial"/>
                <w:sz w:val="24"/>
              </w:rPr>
            </w:pPr>
            <w:r w:rsidRPr="009B74D5">
              <w:rPr>
                <w:rFonts w:cs="Arial"/>
                <w:sz w:val="24"/>
              </w:rPr>
              <w:t>No</w:t>
            </w:r>
          </w:p>
        </w:tc>
        <w:tc>
          <w:tcPr>
            <w:tcW w:w="0" w:type="auto"/>
          </w:tcPr>
          <w:p w:rsidR="003024AF" w:rsidRPr="00C6700A" w:rsidRDefault="00B93B62" w:rsidP="00B93B62">
            <w:pPr>
              <w:jc w:val="center"/>
              <w:rPr>
                <w:rFonts w:cs="Arial"/>
                <w:sz w:val="24"/>
              </w:rPr>
            </w:pPr>
            <w:r w:rsidRPr="00C6700A">
              <w:rPr>
                <w:rFonts w:cs="Arial"/>
                <w:sz w:val="24"/>
              </w:rPr>
              <w:t>Recommended</w:t>
            </w:r>
          </w:p>
        </w:tc>
        <w:tc>
          <w:tcPr>
            <w:tcW w:w="0" w:type="auto"/>
          </w:tcPr>
          <w:p w:rsidR="003024AF" w:rsidRPr="009B74D5" w:rsidRDefault="003024AF" w:rsidP="003024AF">
            <w:pPr>
              <w:jc w:val="center"/>
              <w:rPr>
                <w:rFonts w:cs="Arial"/>
                <w:sz w:val="24"/>
              </w:rPr>
            </w:pPr>
            <w:r w:rsidRPr="009B74D5">
              <w:rPr>
                <w:rFonts w:cs="Arial"/>
                <w:sz w:val="24"/>
              </w:rPr>
              <w:t>Recommended</w:t>
            </w:r>
          </w:p>
        </w:tc>
      </w:tr>
      <w:tr w:rsidR="00F37F98" w:rsidRPr="009B74D5" w:rsidTr="000251E6">
        <w:tc>
          <w:tcPr>
            <w:tcW w:w="0" w:type="auto"/>
            <w:shd w:val="clear" w:color="auto" w:fill="EEECE1" w:themeFill="background2"/>
          </w:tcPr>
          <w:p w:rsidR="003024AF" w:rsidRPr="009B74D5" w:rsidRDefault="003024AF" w:rsidP="009E4532">
            <w:pPr>
              <w:rPr>
                <w:rFonts w:cs="Arial"/>
                <w:sz w:val="24"/>
              </w:rPr>
            </w:pPr>
            <w:r w:rsidRPr="009B74D5">
              <w:rPr>
                <w:rFonts w:cs="Arial"/>
                <w:sz w:val="24"/>
              </w:rPr>
              <w:t>£5,001 - £50,000</w:t>
            </w:r>
          </w:p>
        </w:tc>
        <w:tc>
          <w:tcPr>
            <w:tcW w:w="0" w:type="auto"/>
          </w:tcPr>
          <w:p w:rsidR="003024AF" w:rsidRPr="00B93B62" w:rsidRDefault="003024AF" w:rsidP="003B0DF1">
            <w:pPr>
              <w:pStyle w:val="ListParagraph"/>
              <w:numPr>
                <w:ilvl w:val="0"/>
                <w:numId w:val="5"/>
              </w:numPr>
              <w:jc w:val="left"/>
              <w:rPr>
                <w:rFonts w:cs="Arial"/>
                <w:sz w:val="24"/>
              </w:rPr>
            </w:pPr>
            <w:r w:rsidRPr="00B93B62">
              <w:rPr>
                <w:rFonts w:cs="Arial"/>
                <w:sz w:val="24"/>
              </w:rPr>
              <w:t>Think Local</w:t>
            </w:r>
          </w:p>
          <w:p w:rsidR="003024AF" w:rsidRPr="00B93B62" w:rsidRDefault="003024AF" w:rsidP="003B0DF1">
            <w:pPr>
              <w:pStyle w:val="ListParagraph"/>
              <w:numPr>
                <w:ilvl w:val="0"/>
                <w:numId w:val="5"/>
              </w:numPr>
              <w:jc w:val="left"/>
              <w:rPr>
                <w:rFonts w:cs="Arial"/>
                <w:sz w:val="24"/>
              </w:rPr>
            </w:pPr>
            <w:r w:rsidRPr="00B93B62">
              <w:rPr>
                <w:rFonts w:cs="Arial"/>
                <w:sz w:val="24"/>
              </w:rPr>
              <w:t xml:space="preserve">3 written </w:t>
            </w:r>
            <w:r w:rsidR="007F6D7B" w:rsidRPr="00B93B62">
              <w:rPr>
                <w:rFonts w:cs="Arial"/>
                <w:sz w:val="24"/>
              </w:rPr>
              <w:t>Quote</w:t>
            </w:r>
            <w:r w:rsidRPr="00B93B62">
              <w:rPr>
                <w:rFonts w:cs="Arial"/>
                <w:sz w:val="24"/>
              </w:rPr>
              <w:t xml:space="preserve">s via </w:t>
            </w:r>
            <w:proofErr w:type="spellStart"/>
            <w:r w:rsidRPr="00B93B62">
              <w:rPr>
                <w:rFonts w:cs="Arial"/>
                <w:sz w:val="24"/>
              </w:rPr>
              <w:t>Pro</w:t>
            </w:r>
            <w:r w:rsidR="009D02B7" w:rsidRPr="00B93B62">
              <w:rPr>
                <w:rFonts w:cs="Arial"/>
                <w:sz w:val="24"/>
              </w:rPr>
              <w:t>Contract</w:t>
            </w:r>
            <w:proofErr w:type="spellEnd"/>
            <w:r w:rsidR="00BC23FC">
              <w:rPr>
                <w:rFonts w:cs="Arial"/>
                <w:sz w:val="24"/>
              </w:rPr>
              <w:t xml:space="preserve"> if below £25k</w:t>
            </w:r>
          </w:p>
          <w:p w:rsidR="00BC23FC" w:rsidRPr="00B93B62" w:rsidRDefault="00BC23FC" w:rsidP="00BC23FC">
            <w:pPr>
              <w:pStyle w:val="ListParagraph"/>
              <w:numPr>
                <w:ilvl w:val="0"/>
                <w:numId w:val="5"/>
              </w:numPr>
              <w:jc w:val="left"/>
              <w:rPr>
                <w:rFonts w:cs="Arial"/>
                <w:sz w:val="24"/>
              </w:rPr>
            </w:pPr>
            <w:r>
              <w:rPr>
                <w:rFonts w:cs="Arial"/>
                <w:sz w:val="24"/>
              </w:rPr>
              <w:t xml:space="preserve">Advertise on Contracts Finder if more than £25K </w:t>
            </w:r>
            <w:r>
              <w:rPr>
                <w:rFonts w:cs="Arial"/>
                <w:sz w:val="24"/>
              </w:rPr>
              <w:lastRenderedPageBreak/>
              <w:t>(or 3 quotes if using local market)</w:t>
            </w:r>
          </w:p>
          <w:p w:rsidR="00CB32F1" w:rsidRDefault="005D590D" w:rsidP="003B0DF1">
            <w:pPr>
              <w:pStyle w:val="ListParagraph"/>
              <w:numPr>
                <w:ilvl w:val="0"/>
                <w:numId w:val="5"/>
              </w:numPr>
              <w:jc w:val="left"/>
              <w:rPr>
                <w:rFonts w:cs="Arial"/>
                <w:sz w:val="24"/>
              </w:rPr>
            </w:pPr>
            <w:r w:rsidRPr="00B93B62">
              <w:rPr>
                <w:rFonts w:cs="Arial"/>
                <w:sz w:val="24"/>
              </w:rPr>
              <w:t>Consider</w:t>
            </w:r>
            <w:r w:rsidR="00461795" w:rsidRPr="00B93B62">
              <w:rPr>
                <w:rFonts w:cs="Arial"/>
                <w:sz w:val="24"/>
              </w:rPr>
              <w:t xml:space="preserve"> </w:t>
            </w:r>
            <w:r w:rsidR="00CB32F1" w:rsidRPr="00B93B62">
              <w:rPr>
                <w:rFonts w:cs="Arial"/>
                <w:sz w:val="24"/>
              </w:rPr>
              <w:t xml:space="preserve"> the Social Value Policy </w:t>
            </w:r>
            <w:r w:rsidR="00671DDC">
              <w:rPr>
                <w:rFonts w:cs="Arial"/>
                <w:sz w:val="24"/>
              </w:rPr>
              <w:t>&amp;</w:t>
            </w:r>
            <w:r w:rsidR="00CB32F1" w:rsidRPr="00B93B62">
              <w:rPr>
                <w:rFonts w:cs="Arial"/>
                <w:sz w:val="24"/>
              </w:rPr>
              <w:t xml:space="preserve"> Toolkit </w:t>
            </w:r>
          </w:p>
          <w:p w:rsidR="00671DDC" w:rsidRDefault="00671DDC" w:rsidP="003B0DF1">
            <w:pPr>
              <w:pStyle w:val="ListParagraph"/>
              <w:numPr>
                <w:ilvl w:val="0"/>
                <w:numId w:val="5"/>
              </w:numPr>
              <w:jc w:val="left"/>
              <w:rPr>
                <w:rFonts w:cs="Arial"/>
                <w:sz w:val="24"/>
              </w:rPr>
            </w:pPr>
            <w:r>
              <w:rPr>
                <w:rFonts w:cs="Arial"/>
                <w:sz w:val="24"/>
              </w:rPr>
              <w:t>Do NOT use a PQQ but can ask suitability questions</w:t>
            </w:r>
          </w:p>
          <w:p w:rsidR="003024AF" w:rsidRDefault="003024AF" w:rsidP="003B0DF1">
            <w:pPr>
              <w:pStyle w:val="ListParagraph"/>
              <w:numPr>
                <w:ilvl w:val="0"/>
                <w:numId w:val="5"/>
              </w:numPr>
              <w:jc w:val="left"/>
              <w:rPr>
                <w:rFonts w:cs="Arial"/>
                <w:sz w:val="24"/>
              </w:rPr>
            </w:pPr>
            <w:r w:rsidRPr="00B93B62">
              <w:rPr>
                <w:rFonts w:cs="Arial"/>
                <w:sz w:val="24"/>
              </w:rPr>
              <w:t xml:space="preserve">State award criteria </w:t>
            </w:r>
          </w:p>
          <w:p w:rsidR="00A71C69" w:rsidRPr="00B93B62" w:rsidRDefault="00A71C69" w:rsidP="003B0DF1">
            <w:pPr>
              <w:pStyle w:val="ListParagraph"/>
              <w:numPr>
                <w:ilvl w:val="0"/>
                <w:numId w:val="5"/>
              </w:numPr>
              <w:jc w:val="left"/>
              <w:rPr>
                <w:rFonts w:cs="Arial"/>
                <w:sz w:val="24"/>
              </w:rPr>
            </w:pPr>
            <w:r>
              <w:rPr>
                <w:rFonts w:cs="Arial"/>
                <w:sz w:val="24"/>
              </w:rPr>
              <w:t>Award Contract on Contracts Finder if &gt;£25K</w:t>
            </w:r>
          </w:p>
        </w:tc>
        <w:tc>
          <w:tcPr>
            <w:tcW w:w="0" w:type="auto"/>
          </w:tcPr>
          <w:p w:rsidR="003024AF" w:rsidRPr="009B74D5" w:rsidRDefault="003024AF" w:rsidP="00E34FCA">
            <w:pPr>
              <w:jc w:val="left"/>
              <w:rPr>
                <w:rFonts w:cs="Arial"/>
                <w:sz w:val="24"/>
              </w:rPr>
            </w:pPr>
            <w:r w:rsidRPr="009B74D5">
              <w:rPr>
                <w:rFonts w:cs="Arial"/>
                <w:sz w:val="24"/>
              </w:rPr>
              <w:lastRenderedPageBreak/>
              <w:t xml:space="preserve">Council’s Standard </w:t>
            </w:r>
            <w:r w:rsidR="009D02B7" w:rsidRPr="009B74D5">
              <w:rPr>
                <w:rFonts w:cs="Arial"/>
                <w:sz w:val="24"/>
              </w:rPr>
              <w:t>Contract</w:t>
            </w:r>
            <w:r w:rsidRPr="009B74D5">
              <w:rPr>
                <w:rFonts w:cs="Arial"/>
                <w:sz w:val="24"/>
              </w:rPr>
              <w:t xml:space="preserve"> Terms </w:t>
            </w:r>
            <w:r w:rsidR="00E34FCA">
              <w:rPr>
                <w:rFonts w:cs="Arial"/>
                <w:sz w:val="24"/>
              </w:rPr>
              <w:t xml:space="preserve">         </w:t>
            </w:r>
            <w:r w:rsidRPr="009B74D5">
              <w:rPr>
                <w:rFonts w:cs="Arial"/>
                <w:sz w:val="24"/>
              </w:rPr>
              <w:t>(</w:t>
            </w:r>
            <w:r w:rsidR="00B93B62">
              <w:rPr>
                <w:rFonts w:cs="Arial"/>
                <w:sz w:val="24"/>
              </w:rPr>
              <w:t>unless agreed with the Legal or Procurement departments</w:t>
            </w:r>
            <w:r w:rsidRPr="009B74D5">
              <w:rPr>
                <w:rFonts w:cs="Arial"/>
                <w:sz w:val="24"/>
              </w:rPr>
              <w:t>)</w:t>
            </w:r>
          </w:p>
        </w:tc>
        <w:tc>
          <w:tcPr>
            <w:tcW w:w="0" w:type="auto"/>
          </w:tcPr>
          <w:p w:rsidR="003024AF" w:rsidRPr="009B74D5" w:rsidRDefault="003024AF" w:rsidP="00CA55E3">
            <w:pPr>
              <w:jc w:val="center"/>
              <w:rPr>
                <w:rFonts w:cs="Arial"/>
                <w:sz w:val="24"/>
              </w:rPr>
            </w:pPr>
            <w:r w:rsidRPr="009B74D5">
              <w:rPr>
                <w:rFonts w:cs="Arial"/>
                <w:sz w:val="24"/>
              </w:rPr>
              <w:t>No</w:t>
            </w:r>
          </w:p>
        </w:tc>
        <w:tc>
          <w:tcPr>
            <w:tcW w:w="0" w:type="auto"/>
          </w:tcPr>
          <w:p w:rsidR="003024AF" w:rsidRPr="00C6700A" w:rsidRDefault="00C6009B" w:rsidP="00F012FD">
            <w:pPr>
              <w:jc w:val="center"/>
              <w:rPr>
                <w:rFonts w:cs="Arial"/>
                <w:sz w:val="24"/>
              </w:rPr>
            </w:pPr>
            <w:r w:rsidRPr="00C6700A">
              <w:rPr>
                <w:rFonts w:cs="Arial"/>
                <w:sz w:val="24"/>
              </w:rPr>
              <w:t>Mandatory</w:t>
            </w:r>
          </w:p>
        </w:tc>
        <w:tc>
          <w:tcPr>
            <w:tcW w:w="0" w:type="auto"/>
          </w:tcPr>
          <w:p w:rsidR="003024AF" w:rsidRPr="009B74D5" w:rsidRDefault="003024AF" w:rsidP="003024AF">
            <w:pPr>
              <w:jc w:val="center"/>
              <w:rPr>
                <w:rFonts w:cs="Arial"/>
                <w:sz w:val="24"/>
              </w:rPr>
            </w:pPr>
            <w:r w:rsidRPr="009B74D5">
              <w:rPr>
                <w:rFonts w:cs="Arial"/>
                <w:sz w:val="24"/>
              </w:rPr>
              <w:t>Yes</w:t>
            </w:r>
          </w:p>
        </w:tc>
      </w:tr>
      <w:tr w:rsidR="00F37F98" w:rsidRPr="009B74D5" w:rsidTr="000251E6">
        <w:tc>
          <w:tcPr>
            <w:tcW w:w="0" w:type="auto"/>
            <w:shd w:val="clear" w:color="auto" w:fill="EEECE1" w:themeFill="background2"/>
          </w:tcPr>
          <w:p w:rsidR="003024AF" w:rsidRPr="009B74D5" w:rsidRDefault="003024AF" w:rsidP="009E4532">
            <w:pPr>
              <w:rPr>
                <w:rFonts w:cs="Arial"/>
                <w:sz w:val="24"/>
              </w:rPr>
            </w:pPr>
            <w:r w:rsidRPr="009B74D5">
              <w:rPr>
                <w:rFonts w:cs="Arial"/>
                <w:sz w:val="24"/>
              </w:rPr>
              <w:lastRenderedPageBreak/>
              <w:t>£50,001 - £100,000</w:t>
            </w:r>
          </w:p>
        </w:tc>
        <w:tc>
          <w:tcPr>
            <w:tcW w:w="0" w:type="auto"/>
          </w:tcPr>
          <w:p w:rsidR="003024AF" w:rsidRPr="009B74D5" w:rsidRDefault="003024AF" w:rsidP="003B0DF1">
            <w:pPr>
              <w:pStyle w:val="ListParagraph"/>
              <w:numPr>
                <w:ilvl w:val="0"/>
                <w:numId w:val="5"/>
              </w:numPr>
              <w:jc w:val="left"/>
              <w:rPr>
                <w:rFonts w:cs="Arial"/>
                <w:sz w:val="24"/>
              </w:rPr>
            </w:pPr>
            <w:r w:rsidRPr="009B74D5">
              <w:rPr>
                <w:rFonts w:cs="Arial"/>
                <w:sz w:val="24"/>
              </w:rPr>
              <w:t>Think Local</w:t>
            </w:r>
          </w:p>
          <w:p w:rsidR="00BC23FC" w:rsidRDefault="00BC23FC" w:rsidP="00BC23FC">
            <w:pPr>
              <w:pStyle w:val="ListParagraph"/>
              <w:numPr>
                <w:ilvl w:val="0"/>
                <w:numId w:val="5"/>
              </w:numPr>
              <w:jc w:val="left"/>
              <w:rPr>
                <w:rFonts w:cs="Arial"/>
                <w:sz w:val="24"/>
              </w:rPr>
            </w:pPr>
            <w:r>
              <w:rPr>
                <w:rFonts w:cs="Arial"/>
                <w:sz w:val="24"/>
              </w:rPr>
              <w:t>Advertise on Contracts Finder</w:t>
            </w:r>
          </w:p>
          <w:p w:rsidR="00CB32F1" w:rsidRDefault="005D590D" w:rsidP="003B0DF1">
            <w:pPr>
              <w:pStyle w:val="ListParagraph"/>
              <w:numPr>
                <w:ilvl w:val="0"/>
                <w:numId w:val="5"/>
              </w:numPr>
              <w:jc w:val="left"/>
              <w:rPr>
                <w:rFonts w:cs="Arial"/>
                <w:sz w:val="24"/>
              </w:rPr>
            </w:pPr>
            <w:r w:rsidRPr="00B93B62">
              <w:rPr>
                <w:rFonts w:cs="Arial"/>
                <w:sz w:val="24"/>
              </w:rPr>
              <w:t>Consider</w:t>
            </w:r>
            <w:r w:rsidR="00461795" w:rsidRPr="00B93B62">
              <w:rPr>
                <w:rFonts w:cs="Arial"/>
                <w:sz w:val="24"/>
              </w:rPr>
              <w:t xml:space="preserve"> </w:t>
            </w:r>
            <w:r w:rsidR="00CB32F1" w:rsidRPr="009B74D5">
              <w:rPr>
                <w:rFonts w:cs="Arial"/>
                <w:sz w:val="24"/>
              </w:rPr>
              <w:t xml:space="preserve"> the Social Value Policy </w:t>
            </w:r>
            <w:r w:rsidR="0059471A">
              <w:rPr>
                <w:rFonts w:cs="Arial"/>
                <w:sz w:val="24"/>
              </w:rPr>
              <w:t>&amp;</w:t>
            </w:r>
            <w:r w:rsidR="00CB32F1" w:rsidRPr="009B74D5">
              <w:rPr>
                <w:rFonts w:cs="Arial"/>
                <w:sz w:val="24"/>
              </w:rPr>
              <w:t xml:space="preserve"> Toolkit </w:t>
            </w:r>
          </w:p>
          <w:p w:rsidR="0059471A" w:rsidRDefault="0059471A" w:rsidP="003B0DF1">
            <w:pPr>
              <w:pStyle w:val="ListParagraph"/>
              <w:numPr>
                <w:ilvl w:val="0"/>
                <w:numId w:val="5"/>
              </w:numPr>
              <w:jc w:val="left"/>
              <w:rPr>
                <w:rFonts w:cs="Arial"/>
                <w:sz w:val="24"/>
              </w:rPr>
            </w:pPr>
            <w:r>
              <w:rPr>
                <w:rFonts w:cs="Arial"/>
                <w:sz w:val="24"/>
              </w:rPr>
              <w:t>Do NOT use a PQQ but can ask suitability questions</w:t>
            </w:r>
          </w:p>
          <w:p w:rsidR="003024AF" w:rsidRDefault="003024AF" w:rsidP="003B0DF1">
            <w:pPr>
              <w:pStyle w:val="ListParagraph"/>
              <w:numPr>
                <w:ilvl w:val="0"/>
                <w:numId w:val="5"/>
              </w:numPr>
              <w:jc w:val="left"/>
              <w:rPr>
                <w:rFonts w:cs="Arial"/>
                <w:sz w:val="24"/>
              </w:rPr>
            </w:pPr>
            <w:r w:rsidRPr="009B74D5">
              <w:rPr>
                <w:rFonts w:cs="Arial"/>
                <w:sz w:val="24"/>
              </w:rPr>
              <w:t xml:space="preserve">State award criteria </w:t>
            </w:r>
          </w:p>
          <w:p w:rsidR="00A71C69" w:rsidRPr="009B74D5" w:rsidRDefault="00A71C69" w:rsidP="003B0DF1">
            <w:pPr>
              <w:pStyle w:val="ListParagraph"/>
              <w:numPr>
                <w:ilvl w:val="0"/>
                <w:numId w:val="5"/>
              </w:numPr>
              <w:jc w:val="left"/>
              <w:rPr>
                <w:rFonts w:cs="Arial"/>
                <w:sz w:val="24"/>
              </w:rPr>
            </w:pPr>
            <w:r>
              <w:rPr>
                <w:rFonts w:cs="Arial"/>
                <w:sz w:val="24"/>
              </w:rPr>
              <w:t>Award Contract on Contracts Finder</w:t>
            </w:r>
          </w:p>
        </w:tc>
        <w:tc>
          <w:tcPr>
            <w:tcW w:w="0" w:type="auto"/>
          </w:tcPr>
          <w:p w:rsidR="003024AF" w:rsidRPr="009B74D5" w:rsidRDefault="003024AF" w:rsidP="00E34FCA">
            <w:pPr>
              <w:jc w:val="left"/>
              <w:rPr>
                <w:rFonts w:cs="Arial"/>
                <w:sz w:val="24"/>
              </w:rPr>
            </w:pPr>
            <w:r w:rsidRPr="009B74D5">
              <w:rPr>
                <w:rFonts w:cs="Arial"/>
                <w:sz w:val="24"/>
              </w:rPr>
              <w:t xml:space="preserve">Council’s Standard </w:t>
            </w:r>
            <w:r w:rsidR="009D02B7" w:rsidRPr="009B74D5">
              <w:rPr>
                <w:rFonts w:cs="Arial"/>
                <w:sz w:val="24"/>
              </w:rPr>
              <w:t>Contract</w:t>
            </w:r>
            <w:r w:rsidRPr="009B74D5">
              <w:rPr>
                <w:rFonts w:cs="Arial"/>
                <w:sz w:val="24"/>
              </w:rPr>
              <w:t xml:space="preserve"> Terms </w:t>
            </w:r>
            <w:r w:rsidR="00E34FCA">
              <w:rPr>
                <w:rFonts w:cs="Arial"/>
                <w:sz w:val="24"/>
              </w:rPr>
              <w:t xml:space="preserve">         </w:t>
            </w:r>
            <w:r w:rsidRPr="009B74D5">
              <w:rPr>
                <w:rFonts w:cs="Arial"/>
                <w:sz w:val="24"/>
              </w:rPr>
              <w:t>(</w:t>
            </w:r>
            <w:r w:rsidR="00B93B62">
              <w:rPr>
                <w:rFonts w:cs="Arial"/>
                <w:sz w:val="24"/>
              </w:rPr>
              <w:t>unless agreed with the Legal or Procurement departments</w:t>
            </w:r>
            <w:r w:rsidRPr="009B74D5">
              <w:rPr>
                <w:rFonts w:cs="Arial"/>
                <w:sz w:val="24"/>
              </w:rPr>
              <w:t>)</w:t>
            </w:r>
          </w:p>
        </w:tc>
        <w:tc>
          <w:tcPr>
            <w:tcW w:w="0" w:type="auto"/>
          </w:tcPr>
          <w:p w:rsidR="003024AF" w:rsidRPr="009B74D5" w:rsidRDefault="003024AF" w:rsidP="00CA55E3">
            <w:pPr>
              <w:jc w:val="center"/>
              <w:rPr>
                <w:rFonts w:cs="Arial"/>
                <w:sz w:val="24"/>
              </w:rPr>
            </w:pPr>
            <w:r w:rsidRPr="009B74D5">
              <w:rPr>
                <w:rFonts w:cs="Arial"/>
                <w:sz w:val="24"/>
              </w:rPr>
              <w:t>Yes</w:t>
            </w:r>
          </w:p>
        </w:tc>
        <w:tc>
          <w:tcPr>
            <w:tcW w:w="0" w:type="auto"/>
          </w:tcPr>
          <w:p w:rsidR="003024AF" w:rsidRPr="00C6700A" w:rsidRDefault="00C6009B" w:rsidP="00F012FD">
            <w:pPr>
              <w:jc w:val="center"/>
              <w:rPr>
                <w:rFonts w:cs="Arial"/>
                <w:sz w:val="24"/>
              </w:rPr>
            </w:pPr>
            <w:r w:rsidRPr="00C6700A">
              <w:rPr>
                <w:rFonts w:cs="Arial"/>
                <w:sz w:val="24"/>
              </w:rPr>
              <w:t>Mandatory</w:t>
            </w:r>
          </w:p>
        </w:tc>
        <w:tc>
          <w:tcPr>
            <w:tcW w:w="0" w:type="auto"/>
          </w:tcPr>
          <w:p w:rsidR="003024AF" w:rsidRPr="009B74D5" w:rsidRDefault="003024AF" w:rsidP="003024AF">
            <w:pPr>
              <w:jc w:val="center"/>
              <w:rPr>
                <w:rFonts w:cs="Arial"/>
                <w:sz w:val="24"/>
              </w:rPr>
            </w:pPr>
            <w:r w:rsidRPr="009B74D5">
              <w:rPr>
                <w:rFonts w:cs="Arial"/>
                <w:sz w:val="24"/>
              </w:rPr>
              <w:t>Yes</w:t>
            </w:r>
          </w:p>
        </w:tc>
      </w:tr>
      <w:tr w:rsidR="00F37F98" w:rsidRPr="009B74D5" w:rsidTr="000251E6">
        <w:tc>
          <w:tcPr>
            <w:tcW w:w="0" w:type="auto"/>
            <w:shd w:val="clear" w:color="auto" w:fill="EEECE1" w:themeFill="background2"/>
          </w:tcPr>
          <w:p w:rsidR="00B93B62" w:rsidRPr="009B74D5" w:rsidRDefault="00B93B62" w:rsidP="00571477">
            <w:pPr>
              <w:rPr>
                <w:rFonts w:cs="Arial"/>
                <w:sz w:val="24"/>
              </w:rPr>
            </w:pPr>
            <w:r w:rsidRPr="009B74D5">
              <w:rPr>
                <w:rFonts w:cs="Arial"/>
                <w:sz w:val="24"/>
              </w:rPr>
              <w:t xml:space="preserve">£100,001 – EU Threshold </w:t>
            </w:r>
            <w:r w:rsidR="00242DC0">
              <w:rPr>
                <w:rFonts w:cs="Arial"/>
                <w:sz w:val="24"/>
              </w:rPr>
              <w:t>(£</w:t>
            </w:r>
            <w:r w:rsidR="00F3306A">
              <w:rPr>
                <w:rFonts w:cs="Arial"/>
                <w:sz w:val="24"/>
              </w:rPr>
              <w:t>164,176</w:t>
            </w:r>
            <w:r w:rsidR="00242DC0">
              <w:rPr>
                <w:rFonts w:cs="Arial"/>
                <w:sz w:val="24"/>
              </w:rPr>
              <w:t xml:space="preserve"> goods and </w:t>
            </w:r>
            <w:r w:rsidR="00242DC0">
              <w:rPr>
                <w:rFonts w:cs="Arial"/>
                <w:sz w:val="24"/>
              </w:rPr>
              <w:lastRenderedPageBreak/>
              <w:t>services or £4.</w:t>
            </w:r>
            <w:r w:rsidR="00F3306A">
              <w:rPr>
                <w:rFonts w:cs="Arial"/>
                <w:sz w:val="24"/>
              </w:rPr>
              <w:t>1</w:t>
            </w:r>
            <w:r w:rsidR="00242DC0">
              <w:rPr>
                <w:rFonts w:cs="Arial"/>
                <w:sz w:val="24"/>
              </w:rPr>
              <w:t>m works)</w:t>
            </w:r>
          </w:p>
          <w:p w:rsidR="00B93B62" w:rsidRPr="009B74D5" w:rsidRDefault="00B93B62" w:rsidP="005D590D">
            <w:pPr>
              <w:rPr>
                <w:rFonts w:cs="Arial"/>
                <w:b/>
                <w:i/>
                <w:sz w:val="24"/>
              </w:rPr>
            </w:pPr>
          </w:p>
        </w:tc>
        <w:tc>
          <w:tcPr>
            <w:tcW w:w="0" w:type="auto"/>
          </w:tcPr>
          <w:p w:rsidR="00BC23FC" w:rsidRDefault="00BC23FC" w:rsidP="00BC23FC">
            <w:pPr>
              <w:pStyle w:val="ListParagraph"/>
              <w:numPr>
                <w:ilvl w:val="0"/>
                <w:numId w:val="5"/>
              </w:numPr>
              <w:jc w:val="left"/>
              <w:rPr>
                <w:rFonts w:cs="Arial"/>
                <w:sz w:val="24"/>
              </w:rPr>
            </w:pPr>
            <w:r>
              <w:rPr>
                <w:rFonts w:cs="Arial"/>
                <w:sz w:val="24"/>
              </w:rPr>
              <w:lastRenderedPageBreak/>
              <w:t xml:space="preserve">Advertise on Contracts Finder </w:t>
            </w:r>
          </w:p>
          <w:p w:rsidR="00B93B62" w:rsidRDefault="00B93B62" w:rsidP="003B0DF1">
            <w:pPr>
              <w:pStyle w:val="ListParagraph"/>
              <w:numPr>
                <w:ilvl w:val="0"/>
                <w:numId w:val="5"/>
              </w:numPr>
              <w:jc w:val="left"/>
              <w:rPr>
                <w:rFonts w:cs="Arial"/>
                <w:sz w:val="24"/>
              </w:rPr>
            </w:pPr>
            <w:r w:rsidRPr="009B74D5">
              <w:rPr>
                <w:rFonts w:cs="Arial"/>
                <w:sz w:val="24"/>
              </w:rPr>
              <w:t>Apply the Social Value Policy and Toolkit</w:t>
            </w:r>
          </w:p>
          <w:p w:rsidR="00A71C69" w:rsidRDefault="00A71C69" w:rsidP="003B0DF1">
            <w:pPr>
              <w:pStyle w:val="ListParagraph"/>
              <w:numPr>
                <w:ilvl w:val="0"/>
                <w:numId w:val="5"/>
              </w:numPr>
              <w:jc w:val="left"/>
              <w:rPr>
                <w:rFonts w:cs="Arial"/>
                <w:sz w:val="24"/>
              </w:rPr>
            </w:pPr>
            <w:r>
              <w:rPr>
                <w:rFonts w:cs="Arial"/>
                <w:sz w:val="24"/>
              </w:rPr>
              <w:lastRenderedPageBreak/>
              <w:t>Works can use a PQQ but NOT for Goods and Services below the threshold</w:t>
            </w:r>
          </w:p>
          <w:p w:rsidR="00F03CC6" w:rsidRDefault="00F03CC6" w:rsidP="003B0DF1">
            <w:pPr>
              <w:pStyle w:val="ListParagraph"/>
              <w:numPr>
                <w:ilvl w:val="0"/>
                <w:numId w:val="5"/>
              </w:numPr>
              <w:jc w:val="left"/>
              <w:rPr>
                <w:rFonts w:cs="Arial"/>
                <w:sz w:val="24"/>
              </w:rPr>
            </w:pPr>
            <w:r>
              <w:rPr>
                <w:rFonts w:cs="Arial"/>
                <w:sz w:val="24"/>
              </w:rPr>
              <w:t>State award criteria</w:t>
            </w:r>
          </w:p>
          <w:p w:rsidR="00F03CC6" w:rsidRDefault="00F03CC6" w:rsidP="003B0DF1">
            <w:pPr>
              <w:pStyle w:val="ListParagraph"/>
              <w:numPr>
                <w:ilvl w:val="0"/>
                <w:numId w:val="5"/>
              </w:numPr>
              <w:jc w:val="left"/>
              <w:rPr>
                <w:rFonts w:cs="Arial"/>
                <w:sz w:val="24"/>
              </w:rPr>
            </w:pPr>
            <w:r>
              <w:rPr>
                <w:rFonts w:cs="Arial"/>
                <w:sz w:val="24"/>
              </w:rPr>
              <w:t>Award Contract on Contracts Finder</w:t>
            </w:r>
          </w:p>
          <w:p w:rsidR="00EA6FE1" w:rsidRPr="009B74D5" w:rsidRDefault="00EA6FE1" w:rsidP="003B0DF1">
            <w:pPr>
              <w:pStyle w:val="ListParagraph"/>
              <w:numPr>
                <w:ilvl w:val="0"/>
                <w:numId w:val="5"/>
              </w:numPr>
              <w:jc w:val="left"/>
              <w:rPr>
                <w:rFonts w:cs="Arial"/>
                <w:sz w:val="24"/>
              </w:rPr>
            </w:pPr>
            <w:r>
              <w:rPr>
                <w:rFonts w:cs="Arial"/>
                <w:sz w:val="24"/>
              </w:rPr>
              <w:t>Contract must be sealed</w:t>
            </w:r>
          </w:p>
        </w:tc>
        <w:tc>
          <w:tcPr>
            <w:tcW w:w="0" w:type="auto"/>
          </w:tcPr>
          <w:p w:rsidR="00B93B62" w:rsidRPr="009B74D5" w:rsidRDefault="00B93B62" w:rsidP="00335685">
            <w:pPr>
              <w:jc w:val="left"/>
              <w:rPr>
                <w:rFonts w:cs="Arial"/>
                <w:sz w:val="24"/>
              </w:rPr>
            </w:pPr>
            <w:r w:rsidRPr="009B74D5">
              <w:rPr>
                <w:rFonts w:cs="Arial"/>
                <w:sz w:val="24"/>
              </w:rPr>
              <w:lastRenderedPageBreak/>
              <w:t xml:space="preserve">Follow guidance at </w:t>
            </w:r>
            <w:r w:rsidRPr="009B74D5">
              <w:rPr>
                <w:rFonts w:cs="Arial"/>
                <w:b/>
                <w:sz w:val="24"/>
              </w:rPr>
              <w:t xml:space="preserve"> </w:t>
            </w:r>
            <w:r>
              <w:rPr>
                <w:rFonts w:cs="Arial"/>
                <w:b/>
                <w:sz w:val="24"/>
              </w:rPr>
              <w:t>Appendix 1</w:t>
            </w:r>
            <w:r w:rsidR="00335685">
              <w:rPr>
                <w:rFonts w:cs="Arial"/>
                <w:b/>
                <w:sz w:val="24"/>
              </w:rPr>
              <w:t>1</w:t>
            </w:r>
            <w:r>
              <w:rPr>
                <w:rFonts w:cs="Arial"/>
                <w:b/>
                <w:sz w:val="24"/>
              </w:rPr>
              <w:t xml:space="preserve"> </w:t>
            </w:r>
            <w:r w:rsidRPr="009B74D5">
              <w:rPr>
                <w:rFonts w:cs="Arial"/>
                <w:b/>
                <w:sz w:val="24"/>
              </w:rPr>
              <w:t xml:space="preserve">(Contract Forms and Terms &amp; </w:t>
            </w:r>
            <w:r w:rsidRPr="009B74D5">
              <w:rPr>
                <w:rFonts w:cs="Arial"/>
                <w:b/>
                <w:sz w:val="24"/>
              </w:rPr>
              <w:lastRenderedPageBreak/>
              <w:t>Conditions)</w:t>
            </w:r>
          </w:p>
        </w:tc>
        <w:tc>
          <w:tcPr>
            <w:tcW w:w="0" w:type="auto"/>
          </w:tcPr>
          <w:p w:rsidR="00B93B62" w:rsidRPr="009B74D5" w:rsidRDefault="00B93B62" w:rsidP="00CA55E3">
            <w:pPr>
              <w:jc w:val="center"/>
              <w:rPr>
                <w:rFonts w:cs="Arial"/>
                <w:sz w:val="24"/>
              </w:rPr>
            </w:pPr>
            <w:r w:rsidRPr="009B74D5">
              <w:rPr>
                <w:rFonts w:cs="Arial"/>
                <w:sz w:val="24"/>
              </w:rPr>
              <w:lastRenderedPageBreak/>
              <w:t>Yes</w:t>
            </w:r>
          </w:p>
        </w:tc>
        <w:tc>
          <w:tcPr>
            <w:tcW w:w="0" w:type="auto"/>
          </w:tcPr>
          <w:p w:rsidR="00B93B62" w:rsidRPr="00C6700A" w:rsidRDefault="00B93B62" w:rsidP="00F012FD">
            <w:pPr>
              <w:jc w:val="center"/>
              <w:rPr>
                <w:rFonts w:cs="Arial"/>
                <w:sz w:val="24"/>
              </w:rPr>
            </w:pPr>
            <w:r w:rsidRPr="00C6700A">
              <w:rPr>
                <w:rFonts w:cs="Arial"/>
                <w:sz w:val="24"/>
              </w:rPr>
              <w:t>Mandatory</w:t>
            </w:r>
          </w:p>
        </w:tc>
        <w:tc>
          <w:tcPr>
            <w:tcW w:w="0" w:type="auto"/>
          </w:tcPr>
          <w:p w:rsidR="00B93B62" w:rsidRPr="009B74D5" w:rsidRDefault="00B93B62" w:rsidP="003024AF">
            <w:pPr>
              <w:jc w:val="center"/>
              <w:rPr>
                <w:rFonts w:cs="Arial"/>
                <w:sz w:val="24"/>
              </w:rPr>
            </w:pPr>
            <w:r w:rsidRPr="009B74D5">
              <w:rPr>
                <w:rFonts w:cs="Arial"/>
                <w:sz w:val="24"/>
              </w:rPr>
              <w:t>Yes</w:t>
            </w:r>
          </w:p>
        </w:tc>
      </w:tr>
      <w:tr w:rsidR="00F37F98" w:rsidRPr="009B74D5" w:rsidTr="000251E6">
        <w:tc>
          <w:tcPr>
            <w:tcW w:w="0" w:type="auto"/>
            <w:shd w:val="clear" w:color="auto" w:fill="EEECE1" w:themeFill="background2"/>
          </w:tcPr>
          <w:p w:rsidR="00B93B62" w:rsidRPr="009B74D5" w:rsidRDefault="00B93B62" w:rsidP="00F3306A">
            <w:pPr>
              <w:rPr>
                <w:rFonts w:cs="Arial"/>
                <w:b/>
                <w:i/>
                <w:sz w:val="24"/>
              </w:rPr>
            </w:pPr>
            <w:r w:rsidRPr="009B74D5">
              <w:rPr>
                <w:rFonts w:cs="Arial"/>
                <w:sz w:val="24"/>
              </w:rPr>
              <w:lastRenderedPageBreak/>
              <w:t>Above EU Threshold</w:t>
            </w:r>
            <w:r w:rsidR="00242DC0">
              <w:rPr>
                <w:rFonts w:cs="Arial"/>
                <w:sz w:val="24"/>
              </w:rPr>
              <w:t xml:space="preserve"> (£</w:t>
            </w:r>
            <w:r w:rsidR="00F3306A">
              <w:rPr>
                <w:rFonts w:cs="Arial"/>
                <w:sz w:val="24"/>
              </w:rPr>
              <w:t>164,176</w:t>
            </w:r>
            <w:r w:rsidR="00242DC0">
              <w:rPr>
                <w:rFonts w:cs="Arial"/>
                <w:sz w:val="24"/>
              </w:rPr>
              <w:t xml:space="preserve"> goods and services or £4.</w:t>
            </w:r>
            <w:r w:rsidR="00F3306A">
              <w:rPr>
                <w:rFonts w:cs="Arial"/>
                <w:sz w:val="24"/>
              </w:rPr>
              <w:t>1</w:t>
            </w:r>
            <w:r w:rsidR="00242DC0">
              <w:rPr>
                <w:rFonts w:cs="Arial"/>
                <w:sz w:val="24"/>
              </w:rPr>
              <w:t>m works)</w:t>
            </w:r>
          </w:p>
        </w:tc>
        <w:tc>
          <w:tcPr>
            <w:tcW w:w="0" w:type="auto"/>
          </w:tcPr>
          <w:p w:rsidR="00B93B62" w:rsidRPr="009B74D5" w:rsidRDefault="00B93B62" w:rsidP="00571477">
            <w:pPr>
              <w:pStyle w:val="ListParagraph"/>
              <w:numPr>
                <w:ilvl w:val="0"/>
                <w:numId w:val="5"/>
              </w:numPr>
              <w:jc w:val="left"/>
              <w:rPr>
                <w:rFonts w:cs="Arial"/>
                <w:b/>
                <w:sz w:val="24"/>
              </w:rPr>
            </w:pPr>
            <w:r w:rsidRPr="009B74D5">
              <w:rPr>
                <w:rFonts w:cs="Arial"/>
                <w:sz w:val="24"/>
              </w:rPr>
              <w:t>Follow a</w:t>
            </w:r>
            <w:r w:rsidR="0059471A">
              <w:rPr>
                <w:rFonts w:cs="Arial"/>
                <w:sz w:val="24"/>
              </w:rPr>
              <w:t xml:space="preserve">n EU </w:t>
            </w:r>
            <w:r w:rsidRPr="009B74D5">
              <w:rPr>
                <w:rFonts w:cs="Arial"/>
                <w:sz w:val="24"/>
              </w:rPr>
              <w:t xml:space="preserve">compliant </w:t>
            </w:r>
            <w:r w:rsidR="0059471A">
              <w:rPr>
                <w:rFonts w:cs="Arial"/>
                <w:sz w:val="24"/>
              </w:rPr>
              <w:t>procedure</w:t>
            </w:r>
            <w:r w:rsidRPr="009B74D5">
              <w:rPr>
                <w:rFonts w:cs="Arial"/>
                <w:sz w:val="24"/>
              </w:rPr>
              <w:t xml:space="preserve"> (see</w:t>
            </w:r>
            <w:r>
              <w:rPr>
                <w:rFonts w:cs="Arial"/>
                <w:sz w:val="24"/>
              </w:rPr>
              <w:t xml:space="preserve"> </w:t>
            </w:r>
            <w:r w:rsidRPr="003B0DF1">
              <w:rPr>
                <w:rFonts w:cs="Arial"/>
                <w:b/>
                <w:sz w:val="24"/>
              </w:rPr>
              <w:t xml:space="preserve">Appendix </w:t>
            </w:r>
            <w:r w:rsidR="00335685">
              <w:rPr>
                <w:rFonts w:cs="Arial"/>
                <w:b/>
                <w:sz w:val="24"/>
              </w:rPr>
              <w:t>9</w:t>
            </w:r>
            <w:r w:rsidRPr="009B74D5">
              <w:rPr>
                <w:rFonts w:cs="Arial"/>
                <w:sz w:val="24"/>
              </w:rPr>
              <w:t xml:space="preserve"> </w:t>
            </w:r>
            <w:r w:rsidRPr="009B74D5">
              <w:rPr>
                <w:rFonts w:cs="Arial"/>
                <w:b/>
                <w:sz w:val="24"/>
              </w:rPr>
              <w:t xml:space="preserve"> (Procurement Options), </w:t>
            </w:r>
            <w:r>
              <w:rPr>
                <w:rFonts w:cs="Arial"/>
                <w:b/>
                <w:sz w:val="24"/>
              </w:rPr>
              <w:t xml:space="preserve">Appendix </w:t>
            </w:r>
            <w:r w:rsidR="00AB1C46">
              <w:rPr>
                <w:rFonts w:cs="Arial"/>
                <w:b/>
                <w:sz w:val="24"/>
              </w:rPr>
              <w:t>5</w:t>
            </w:r>
            <w:r w:rsidRPr="009B74D5">
              <w:rPr>
                <w:rFonts w:cs="Arial"/>
                <w:b/>
                <w:sz w:val="24"/>
              </w:rPr>
              <w:t xml:space="preserve"> (Drafting Specifications)</w:t>
            </w:r>
            <w:r w:rsidRPr="009B74D5">
              <w:rPr>
                <w:rFonts w:cs="Arial"/>
                <w:sz w:val="24"/>
              </w:rPr>
              <w:t xml:space="preserve"> and</w:t>
            </w:r>
            <w:r>
              <w:rPr>
                <w:rFonts w:cs="Arial"/>
                <w:sz w:val="24"/>
              </w:rPr>
              <w:t xml:space="preserve"> </w:t>
            </w:r>
            <w:r w:rsidRPr="003B0DF1">
              <w:rPr>
                <w:rFonts w:cs="Arial"/>
                <w:b/>
                <w:sz w:val="24"/>
              </w:rPr>
              <w:t>Appendix 1</w:t>
            </w:r>
            <w:r w:rsidR="00F94F1B">
              <w:rPr>
                <w:rFonts w:cs="Arial"/>
                <w:b/>
                <w:sz w:val="24"/>
              </w:rPr>
              <w:t>3</w:t>
            </w:r>
            <w:r w:rsidRPr="009B74D5">
              <w:rPr>
                <w:rFonts w:cs="Arial"/>
                <w:sz w:val="24"/>
              </w:rPr>
              <w:t xml:space="preserve"> </w:t>
            </w:r>
            <w:r w:rsidRPr="009B74D5">
              <w:rPr>
                <w:rFonts w:cs="Arial"/>
                <w:b/>
                <w:sz w:val="24"/>
              </w:rPr>
              <w:t xml:space="preserve"> (Evaluation Criteria) </w:t>
            </w:r>
            <w:r w:rsidRPr="009B74D5">
              <w:rPr>
                <w:rFonts w:cs="Arial"/>
                <w:sz w:val="24"/>
              </w:rPr>
              <w:t>and</w:t>
            </w:r>
            <w:r w:rsidRPr="009B74D5">
              <w:rPr>
                <w:rFonts w:cs="Arial"/>
                <w:b/>
                <w:sz w:val="24"/>
              </w:rPr>
              <w:t xml:space="preserve"> </w:t>
            </w:r>
            <w:r>
              <w:rPr>
                <w:rFonts w:cs="Arial"/>
                <w:b/>
                <w:sz w:val="24"/>
              </w:rPr>
              <w:t>Appendix 20</w:t>
            </w:r>
            <w:r w:rsidRPr="009B74D5">
              <w:rPr>
                <w:rFonts w:cs="Arial"/>
                <w:b/>
                <w:sz w:val="24"/>
              </w:rPr>
              <w:t xml:space="preserve"> (Procurement above the EU Thresholds - Options)</w:t>
            </w:r>
          </w:p>
          <w:p w:rsidR="00B93B62" w:rsidRDefault="00B93B62" w:rsidP="00571477">
            <w:pPr>
              <w:pStyle w:val="ListParagraph"/>
              <w:numPr>
                <w:ilvl w:val="0"/>
                <w:numId w:val="5"/>
              </w:numPr>
              <w:jc w:val="left"/>
              <w:rPr>
                <w:rFonts w:cs="Arial"/>
                <w:sz w:val="24"/>
              </w:rPr>
            </w:pPr>
            <w:r w:rsidRPr="009B74D5">
              <w:rPr>
                <w:rFonts w:cs="Arial"/>
                <w:sz w:val="24"/>
              </w:rPr>
              <w:t>Apply the Social Value Policy and Toolkit</w:t>
            </w:r>
          </w:p>
          <w:p w:rsidR="00C40062" w:rsidRDefault="00C40062" w:rsidP="00571477">
            <w:pPr>
              <w:pStyle w:val="ListParagraph"/>
              <w:numPr>
                <w:ilvl w:val="0"/>
                <w:numId w:val="5"/>
              </w:numPr>
              <w:jc w:val="left"/>
              <w:rPr>
                <w:rFonts w:cs="Arial"/>
                <w:sz w:val="24"/>
              </w:rPr>
            </w:pPr>
            <w:r>
              <w:rPr>
                <w:rFonts w:cs="Arial"/>
                <w:sz w:val="24"/>
              </w:rPr>
              <w:t>Advertise on Contracts Finder and in OJEU</w:t>
            </w:r>
          </w:p>
          <w:p w:rsidR="00B93B62" w:rsidRDefault="00B93B62" w:rsidP="003B0DF1">
            <w:pPr>
              <w:pStyle w:val="ListParagraph"/>
              <w:numPr>
                <w:ilvl w:val="0"/>
                <w:numId w:val="5"/>
              </w:numPr>
              <w:jc w:val="left"/>
              <w:rPr>
                <w:rFonts w:cs="Arial"/>
                <w:sz w:val="24"/>
              </w:rPr>
            </w:pPr>
            <w:r>
              <w:rPr>
                <w:rFonts w:cs="Arial"/>
                <w:sz w:val="24"/>
              </w:rPr>
              <w:t xml:space="preserve">Contract </w:t>
            </w:r>
            <w:r w:rsidR="001C13B6" w:rsidRPr="001C13B6">
              <w:rPr>
                <w:rFonts w:cs="Arial"/>
                <w:b/>
                <w:i/>
                <w:color w:val="365F91" w:themeColor="accent1" w:themeShade="BF"/>
                <w:sz w:val="24"/>
              </w:rPr>
              <w:t>MUST</w:t>
            </w:r>
            <w:r w:rsidRPr="00D02CA2">
              <w:rPr>
                <w:rFonts w:cs="Arial"/>
                <w:b/>
                <w:sz w:val="24"/>
              </w:rPr>
              <w:t xml:space="preserve"> </w:t>
            </w:r>
            <w:r>
              <w:rPr>
                <w:rFonts w:cs="Arial"/>
                <w:sz w:val="24"/>
              </w:rPr>
              <w:t xml:space="preserve">be </w:t>
            </w:r>
            <w:r>
              <w:rPr>
                <w:rFonts w:cs="Arial"/>
                <w:sz w:val="24"/>
              </w:rPr>
              <w:lastRenderedPageBreak/>
              <w:t>sealed</w:t>
            </w:r>
          </w:p>
          <w:p w:rsidR="00EA6FE1" w:rsidRPr="009B74D5" w:rsidRDefault="00F03CC6" w:rsidP="00EA6FE1">
            <w:pPr>
              <w:pStyle w:val="ListParagraph"/>
              <w:numPr>
                <w:ilvl w:val="0"/>
                <w:numId w:val="5"/>
              </w:numPr>
              <w:jc w:val="left"/>
              <w:rPr>
                <w:rFonts w:cs="Arial"/>
                <w:sz w:val="24"/>
              </w:rPr>
            </w:pPr>
            <w:r>
              <w:rPr>
                <w:rFonts w:cs="Arial"/>
                <w:sz w:val="24"/>
              </w:rPr>
              <w:t>Award Contract in OJEU</w:t>
            </w:r>
          </w:p>
        </w:tc>
        <w:tc>
          <w:tcPr>
            <w:tcW w:w="0" w:type="auto"/>
          </w:tcPr>
          <w:p w:rsidR="00B93B62" w:rsidRPr="009B74D5" w:rsidRDefault="00B93B62" w:rsidP="00335685">
            <w:pPr>
              <w:jc w:val="left"/>
              <w:rPr>
                <w:rFonts w:cs="Arial"/>
                <w:sz w:val="24"/>
              </w:rPr>
            </w:pPr>
            <w:r w:rsidRPr="009B74D5">
              <w:rPr>
                <w:rFonts w:cs="Arial"/>
                <w:sz w:val="24"/>
              </w:rPr>
              <w:lastRenderedPageBreak/>
              <w:t xml:space="preserve">Follow guidance at </w:t>
            </w:r>
            <w:r w:rsidRPr="003B0DF1">
              <w:rPr>
                <w:rFonts w:cs="Arial"/>
                <w:b/>
                <w:sz w:val="24"/>
              </w:rPr>
              <w:t>Appendix 1</w:t>
            </w:r>
            <w:r w:rsidR="00335685">
              <w:rPr>
                <w:rFonts w:cs="Arial"/>
                <w:b/>
                <w:sz w:val="24"/>
              </w:rPr>
              <w:t>1</w:t>
            </w:r>
            <w:r w:rsidRPr="009B74D5">
              <w:rPr>
                <w:rFonts w:cs="Arial"/>
                <w:b/>
                <w:sz w:val="24"/>
              </w:rPr>
              <w:t xml:space="preserve"> (Contract Forms and Terms &amp; Conditions)</w:t>
            </w:r>
          </w:p>
        </w:tc>
        <w:tc>
          <w:tcPr>
            <w:tcW w:w="0" w:type="auto"/>
          </w:tcPr>
          <w:p w:rsidR="00B93B62" w:rsidRPr="009B74D5" w:rsidRDefault="00B93B62" w:rsidP="00CA55E3">
            <w:pPr>
              <w:jc w:val="center"/>
              <w:rPr>
                <w:rFonts w:cs="Arial"/>
                <w:sz w:val="24"/>
              </w:rPr>
            </w:pPr>
            <w:r w:rsidRPr="009B74D5">
              <w:rPr>
                <w:rFonts w:cs="Arial"/>
                <w:sz w:val="24"/>
              </w:rPr>
              <w:t>Yes</w:t>
            </w:r>
          </w:p>
        </w:tc>
        <w:tc>
          <w:tcPr>
            <w:tcW w:w="0" w:type="auto"/>
          </w:tcPr>
          <w:p w:rsidR="00B93B62" w:rsidRPr="00C6700A" w:rsidRDefault="00B93B62" w:rsidP="00F012FD">
            <w:pPr>
              <w:jc w:val="center"/>
              <w:rPr>
                <w:rFonts w:cs="Arial"/>
                <w:sz w:val="24"/>
              </w:rPr>
            </w:pPr>
            <w:r w:rsidRPr="00C6700A">
              <w:rPr>
                <w:rFonts w:cs="Arial"/>
                <w:sz w:val="24"/>
              </w:rPr>
              <w:t>Mandatory</w:t>
            </w:r>
          </w:p>
        </w:tc>
        <w:tc>
          <w:tcPr>
            <w:tcW w:w="0" w:type="auto"/>
          </w:tcPr>
          <w:p w:rsidR="00B93B62" w:rsidRPr="00C6700A" w:rsidRDefault="00B93B62" w:rsidP="003024AF">
            <w:pPr>
              <w:jc w:val="center"/>
              <w:rPr>
                <w:rFonts w:cs="Arial"/>
                <w:sz w:val="24"/>
              </w:rPr>
            </w:pPr>
            <w:r w:rsidRPr="00C6700A">
              <w:rPr>
                <w:rFonts w:cs="Arial"/>
                <w:sz w:val="24"/>
              </w:rPr>
              <w:t>Yes</w:t>
            </w:r>
          </w:p>
        </w:tc>
      </w:tr>
      <w:tr w:rsidR="00F37F98" w:rsidRPr="009B74D5" w:rsidTr="000251E6">
        <w:tc>
          <w:tcPr>
            <w:tcW w:w="0" w:type="auto"/>
            <w:shd w:val="clear" w:color="auto" w:fill="EEECE1" w:themeFill="background2"/>
          </w:tcPr>
          <w:p w:rsidR="00B93B62" w:rsidRPr="009B74D5" w:rsidRDefault="00B93B62" w:rsidP="00F37F98">
            <w:pPr>
              <w:rPr>
                <w:rFonts w:cs="Arial"/>
                <w:i/>
                <w:sz w:val="24"/>
              </w:rPr>
            </w:pPr>
            <w:r w:rsidRPr="009B74D5">
              <w:rPr>
                <w:rFonts w:cs="Arial"/>
                <w:b/>
                <w:i/>
                <w:sz w:val="24"/>
              </w:rPr>
              <w:lastRenderedPageBreak/>
              <w:t>Light Touch Regime</w:t>
            </w:r>
            <w:r>
              <w:rPr>
                <w:rFonts w:cs="Arial"/>
                <w:i/>
                <w:sz w:val="24"/>
              </w:rPr>
              <w:t xml:space="preserve"> – Below threshold </w:t>
            </w:r>
            <w:r w:rsidR="00242DC0">
              <w:rPr>
                <w:rFonts w:cs="Arial"/>
                <w:i/>
                <w:sz w:val="24"/>
              </w:rPr>
              <w:t>(£</w:t>
            </w:r>
            <w:r w:rsidR="00F37F98">
              <w:rPr>
                <w:rFonts w:cs="Arial"/>
                <w:i/>
                <w:sz w:val="24"/>
              </w:rPr>
              <w:t>589,148</w:t>
            </w:r>
            <w:r w:rsidR="00242DC0">
              <w:rPr>
                <w:rFonts w:cs="Arial"/>
                <w:i/>
                <w:sz w:val="24"/>
              </w:rPr>
              <w:t>)</w:t>
            </w:r>
          </w:p>
        </w:tc>
        <w:tc>
          <w:tcPr>
            <w:tcW w:w="0" w:type="auto"/>
          </w:tcPr>
          <w:p w:rsidR="00B93B62" w:rsidRPr="009B74D5" w:rsidRDefault="00B93B62" w:rsidP="003B0DF1">
            <w:pPr>
              <w:pStyle w:val="ListParagraph"/>
              <w:numPr>
                <w:ilvl w:val="0"/>
                <w:numId w:val="5"/>
              </w:numPr>
              <w:jc w:val="left"/>
              <w:rPr>
                <w:rFonts w:cs="Arial"/>
                <w:sz w:val="24"/>
              </w:rPr>
            </w:pPr>
            <w:r w:rsidRPr="009B74D5">
              <w:rPr>
                <w:rFonts w:cs="Arial"/>
                <w:sz w:val="24"/>
              </w:rPr>
              <w:t>Think Local</w:t>
            </w:r>
          </w:p>
          <w:p w:rsidR="00B93B62" w:rsidRPr="00D752EC" w:rsidRDefault="00D752EC" w:rsidP="003B0DF1">
            <w:pPr>
              <w:pStyle w:val="ListParagraph"/>
              <w:numPr>
                <w:ilvl w:val="0"/>
                <w:numId w:val="5"/>
              </w:numPr>
              <w:jc w:val="left"/>
              <w:rPr>
                <w:rFonts w:cs="Arial"/>
                <w:sz w:val="24"/>
              </w:rPr>
            </w:pPr>
            <w:r w:rsidRPr="00D752EC">
              <w:rPr>
                <w:rFonts w:cs="Arial"/>
                <w:sz w:val="24"/>
              </w:rPr>
              <w:t>Advertise on Contracts Finder if &gt;£25k or 3 written tenders if using local market</w:t>
            </w:r>
          </w:p>
          <w:p w:rsidR="00B93B62" w:rsidRDefault="00B93B62" w:rsidP="003B0DF1">
            <w:pPr>
              <w:pStyle w:val="ListParagraph"/>
              <w:numPr>
                <w:ilvl w:val="0"/>
                <w:numId w:val="5"/>
              </w:numPr>
              <w:jc w:val="left"/>
              <w:rPr>
                <w:rFonts w:cs="Arial"/>
                <w:sz w:val="24"/>
              </w:rPr>
            </w:pPr>
            <w:r w:rsidRPr="009B74D5">
              <w:rPr>
                <w:rFonts w:cs="Arial"/>
                <w:sz w:val="24"/>
              </w:rPr>
              <w:t xml:space="preserve">Apply the Social Value Policy and Toolkit </w:t>
            </w:r>
          </w:p>
          <w:p w:rsidR="00B93B62" w:rsidRPr="009B74D5" w:rsidRDefault="00B93B62" w:rsidP="003B0DF1">
            <w:pPr>
              <w:pStyle w:val="ListParagraph"/>
              <w:numPr>
                <w:ilvl w:val="0"/>
                <w:numId w:val="5"/>
              </w:numPr>
              <w:jc w:val="left"/>
              <w:rPr>
                <w:rFonts w:cs="Arial"/>
                <w:sz w:val="24"/>
              </w:rPr>
            </w:pPr>
            <w:r w:rsidRPr="009B74D5">
              <w:rPr>
                <w:rFonts w:cs="Arial"/>
                <w:sz w:val="24"/>
              </w:rPr>
              <w:t>State award criteria</w:t>
            </w:r>
          </w:p>
        </w:tc>
        <w:tc>
          <w:tcPr>
            <w:tcW w:w="0" w:type="auto"/>
          </w:tcPr>
          <w:p w:rsidR="00B93B62" w:rsidRPr="009B74D5" w:rsidRDefault="00B93B62" w:rsidP="00E34FCA">
            <w:pPr>
              <w:jc w:val="left"/>
              <w:rPr>
                <w:rFonts w:cs="Arial"/>
                <w:sz w:val="24"/>
              </w:rPr>
            </w:pPr>
            <w:r w:rsidRPr="009B74D5">
              <w:rPr>
                <w:rFonts w:cs="Arial"/>
                <w:sz w:val="24"/>
              </w:rPr>
              <w:t xml:space="preserve">Council’s Standard Contract Terms </w:t>
            </w:r>
            <w:r w:rsidR="00E34FCA">
              <w:rPr>
                <w:rFonts w:cs="Arial"/>
                <w:sz w:val="24"/>
              </w:rPr>
              <w:t xml:space="preserve">             </w:t>
            </w:r>
            <w:r w:rsidRPr="009B74D5">
              <w:rPr>
                <w:rFonts w:cs="Arial"/>
                <w:sz w:val="24"/>
              </w:rPr>
              <w:t>(</w:t>
            </w:r>
            <w:r w:rsidR="00242DC0">
              <w:rPr>
                <w:rFonts w:cs="Arial"/>
                <w:sz w:val="24"/>
              </w:rPr>
              <w:t>unless agreed by the Legal or Procurement Departments</w:t>
            </w:r>
            <w:r w:rsidRPr="009B74D5">
              <w:rPr>
                <w:rFonts w:cs="Arial"/>
                <w:sz w:val="24"/>
              </w:rPr>
              <w:t>)</w:t>
            </w:r>
          </w:p>
        </w:tc>
        <w:tc>
          <w:tcPr>
            <w:tcW w:w="0" w:type="auto"/>
          </w:tcPr>
          <w:p w:rsidR="00B93B62" w:rsidRPr="009B74D5" w:rsidRDefault="00B93B62" w:rsidP="00CA55E3">
            <w:pPr>
              <w:jc w:val="center"/>
              <w:rPr>
                <w:rFonts w:cs="Arial"/>
                <w:sz w:val="24"/>
              </w:rPr>
            </w:pPr>
            <w:r w:rsidRPr="009B74D5">
              <w:rPr>
                <w:rFonts w:cs="Arial"/>
                <w:sz w:val="24"/>
              </w:rPr>
              <w:t>Yes (above £50K)</w:t>
            </w:r>
          </w:p>
        </w:tc>
        <w:tc>
          <w:tcPr>
            <w:tcW w:w="0" w:type="auto"/>
          </w:tcPr>
          <w:p w:rsidR="00B93B62" w:rsidRPr="00C6700A" w:rsidRDefault="00B93B62" w:rsidP="00F012FD">
            <w:pPr>
              <w:jc w:val="center"/>
              <w:rPr>
                <w:rFonts w:cs="Arial"/>
                <w:sz w:val="24"/>
              </w:rPr>
            </w:pPr>
            <w:r w:rsidRPr="00C6700A">
              <w:rPr>
                <w:rFonts w:cs="Arial"/>
                <w:sz w:val="24"/>
              </w:rPr>
              <w:t xml:space="preserve">Mandatory </w:t>
            </w:r>
          </w:p>
        </w:tc>
        <w:tc>
          <w:tcPr>
            <w:tcW w:w="0" w:type="auto"/>
          </w:tcPr>
          <w:p w:rsidR="00B93B62" w:rsidRPr="00C6700A" w:rsidRDefault="00B93B62" w:rsidP="003024AF">
            <w:pPr>
              <w:jc w:val="center"/>
              <w:rPr>
                <w:rFonts w:cs="Arial"/>
                <w:sz w:val="24"/>
              </w:rPr>
            </w:pPr>
            <w:r w:rsidRPr="00C6700A">
              <w:rPr>
                <w:rFonts w:cs="Arial"/>
                <w:sz w:val="24"/>
              </w:rPr>
              <w:t>Yes</w:t>
            </w:r>
          </w:p>
        </w:tc>
      </w:tr>
      <w:tr w:rsidR="00F37F98" w:rsidRPr="009B74D5" w:rsidTr="000251E6">
        <w:tc>
          <w:tcPr>
            <w:tcW w:w="0" w:type="auto"/>
            <w:shd w:val="clear" w:color="auto" w:fill="EEECE1" w:themeFill="background2"/>
          </w:tcPr>
          <w:p w:rsidR="00B93B62" w:rsidRPr="009B74D5" w:rsidRDefault="00B93B62" w:rsidP="00F37F98">
            <w:pPr>
              <w:rPr>
                <w:rFonts w:cs="Arial"/>
                <w:sz w:val="24"/>
              </w:rPr>
            </w:pPr>
            <w:r w:rsidRPr="009B74D5">
              <w:rPr>
                <w:rFonts w:cs="Arial"/>
                <w:b/>
                <w:sz w:val="24"/>
              </w:rPr>
              <w:t>Light Touch Regime</w:t>
            </w:r>
            <w:r w:rsidRPr="009B74D5">
              <w:rPr>
                <w:rFonts w:cs="Arial"/>
                <w:sz w:val="24"/>
              </w:rPr>
              <w:t xml:space="preserve"> – above threshold </w:t>
            </w:r>
            <w:r w:rsidR="00242DC0">
              <w:rPr>
                <w:rFonts w:cs="Arial"/>
                <w:sz w:val="24"/>
              </w:rPr>
              <w:t>(£</w:t>
            </w:r>
            <w:r w:rsidR="00F37F98">
              <w:rPr>
                <w:rFonts w:cs="Arial"/>
                <w:sz w:val="24"/>
              </w:rPr>
              <w:t>589,148</w:t>
            </w:r>
            <w:r w:rsidR="00242DC0">
              <w:rPr>
                <w:rFonts w:cs="Arial"/>
                <w:sz w:val="24"/>
              </w:rPr>
              <w:t>)</w:t>
            </w:r>
          </w:p>
        </w:tc>
        <w:tc>
          <w:tcPr>
            <w:tcW w:w="0" w:type="auto"/>
          </w:tcPr>
          <w:p w:rsidR="00B93B62" w:rsidRPr="009B74D5" w:rsidRDefault="00B93B62" w:rsidP="003B0DF1">
            <w:pPr>
              <w:pStyle w:val="ListParagraph"/>
              <w:numPr>
                <w:ilvl w:val="0"/>
                <w:numId w:val="5"/>
              </w:numPr>
              <w:jc w:val="left"/>
              <w:rPr>
                <w:rFonts w:cs="Arial"/>
                <w:sz w:val="24"/>
              </w:rPr>
            </w:pPr>
            <w:r w:rsidRPr="009B74D5">
              <w:rPr>
                <w:rFonts w:cs="Arial"/>
                <w:sz w:val="24"/>
              </w:rPr>
              <w:t>Follow a procedure compliant with EU procurement rules for LTR (</w:t>
            </w:r>
            <w:r w:rsidRPr="00286145">
              <w:rPr>
                <w:rFonts w:cs="Arial"/>
                <w:b/>
                <w:sz w:val="24"/>
              </w:rPr>
              <w:t xml:space="preserve">see Appendix </w:t>
            </w:r>
            <w:r>
              <w:rPr>
                <w:rFonts w:cs="Arial"/>
                <w:b/>
                <w:sz w:val="24"/>
              </w:rPr>
              <w:t>7 Procurement Options</w:t>
            </w:r>
            <w:r w:rsidRPr="009B74D5">
              <w:rPr>
                <w:rFonts w:cs="Arial"/>
                <w:sz w:val="24"/>
              </w:rPr>
              <w:t>)</w:t>
            </w:r>
          </w:p>
          <w:p w:rsidR="00B93B62" w:rsidRDefault="00B93B62" w:rsidP="003B0DF1">
            <w:pPr>
              <w:pStyle w:val="ListParagraph"/>
              <w:numPr>
                <w:ilvl w:val="0"/>
                <w:numId w:val="5"/>
              </w:numPr>
              <w:jc w:val="left"/>
              <w:rPr>
                <w:rFonts w:cs="Arial"/>
                <w:sz w:val="24"/>
              </w:rPr>
            </w:pPr>
            <w:r w:rsidRPr="009B74D5">
              <w:rPr>
                <w:rFonts w:cs="Arial"/>
                <w:sz w:val="24"/>
              </w:rPr>
              <w:t>Apply the Social Value Policy and Toolkit</w:t>
            </w:r>
          </w:p>
          <w:p w:rsidR="00C40062" w:rsidRDefault="00C40062" w:rsidP="003B0DF1">
            <w:pPr>
              <w:pStyle w:val="ListParagraph"/>
              <w:numPr>
                <w:ilvl w:val="0"/>
                <w:numId w:val="5"/>
              </w:numPr>
              <w:jc w:val="left"/>
              <w:rPr>
                <w:rFonts w:cs="Arial"/>
                <w:sz w:val="24"/>
              </w:rPr>
            </w:pPr>
            <w:r>
              <w:rPr>
                <w:rFonts w:cs="Arial"/>
                <w:sz w:val="24"/>
              </w:rPr>
              <w:t>Advertise on Contracts Finder</w:t>
            </w:r>
          </w:p>
          <w:p w:rsidR="007C38E5" w:rsidRDefault="007C38E5" w:rsidP="003B0DF1">
            <w:pPr>
              <w:pStyle w:val="ListParagraph"/>
              <w:numPr>
                <w:ilvl w:val="0"/>
                <w:numId w:val="5"/>
              </w:numPr>
              <w:jc w:val="left"/>
              <w:rPr>
                <w:rFonts w:cs="Arial"/>
                <w:sz w:val="24"/>
              </w:rPr>
            </w:pPr>
            <w:r>
              <w:rPr>
                <w:rFonts w:cs="Arial"/>
                <w:sz w:val="24"/>
              </w:rPr>
              <w:t>Award Contract in OJEU</w:t>
            </w:r>
          </w:p>
          <w:p w:rsidR="00B93B62" w:rsidRPr="009B74D5" w:rsidRDefault="00B93B62" w:rsidP="003B0DF1">
            <w:pPr>
              <w:pStyle w:val="ListParagraph"/>
              <w:numPr>
                <w:ilvl w:val="0"/>
                <w:numId w:val="5"/>
              </w:numPr>
              <w:jc w:val="left"/>
              <w:rPr>
                <w:rFonts w:cs="Arial"/>
                <w:sz w:val="24"/>
              </w:rPr>
            </w:pPr>
            <w:r>
              <w:rPr>
                <w:rFonts w:cs="Arial"/>
                <w:sz w:val="24"/>
              </w:rPr>
              <w:t xml:space="preserve">Contract </w:t>
            </w:r>
            <w:r w:rsidR="001C13B6" w:rsidRPr="001C13B6">
              <w:rPr>
                <w:rFonts w:cs="Arial"/>
                <w:b/>
                <w:i/>
                <w:color w:val="365F91" w:themeColor="accent1" w:themeShade="BF"/>
                <w:sz w:val="24"/>
              </w:rPr>
              <w:t>MUST</w:t>
            </w:r>
            <w:r w:rsidRPr="00242DC0">
              <w:rPr>
                <w:rFonts w:cs="Arial"/>
                <w:sz w:val="24"/>
              </w:rPr>
              <w:t xml:space="preserve"> </w:t>
            </w:r>
            <w:r>
              <w:rPr>
                <w:rFonts w:cs="Arial"/>
                <w:sz w:val="24"/>
              </w:rPr>
              <w:t>be sealed</w:t>
            </w:r>
          </w:p>
        </w:tc>
        <w:tc>
          <w:tcPr>
            <w:tcW w:w="0" w:type="auto"/>
          </w:tcPr>
          <w:p w:rsidR="00B93B62" w:rsidRPr="009B74D5" w:rsidRDefault="00B93B62" w:rsidP="00335685">
            <w:pPr>
              <w:jc w:val="left"/>
              <w:rPr>
                <w:rFonts w:cs="Arial"/>
                <w:sz w:val="24"/>
              </w:rPr>
            </w:pPr>
            <w:r w:rsidRPr="009B74D5">
              <w:rPr>
                <w:rFonts w:cs="Arial"/>
                <w:sz w:val="24"/>
              </w:rPr>
              <w:t>Follow guidance at</w:t>
            </w:r>
            <w:r>
              <w:rPr>
                <w:rFonts w:cs="Arial"/>
                <w:sz w:val="24"/>
              </w:rPr>
              <w:t xml:space="preserve"> </w:t>
            </w:r>
            <w:r w:rsidRPr="003B0DF1">
              <w:rPr>
                <w:rFonts w:cs="Arial"/>
                <w:b/>
                <w:sz w:val="24"/>
              </w:rPr>
              <w:t>Appendix 1</w:t>
            </w:r>
            <w:r w:rsidR="00335685">
              <w:rPr>
                <w:rFonts w:cs="Arial"/>
                <w:b/>
                <w:sz w:val="24"/>
              </w:rPr>
              <w:t>1</w:t>
            </w:r>
            <w:r w:rsidRPr="009B74D5">
              <w:rPr>
                <w:rFonts w:cs="Arial"/>
                <w:b/>
                <w:sz w:val="24"/>
              </w:rPr>
              <w:t xml:space="preserve"> (Contract Forms and Terms &amp; Conditions) </w:t>
            </w:r>
          </w:p>
        </w:tc>
        <w:tc>
          <w:tcPr>
            <w:tcW w:w="0" w:type="auto"/>
          </w:tcPr>
          <w:p w:rsidR="00B93B62" w:rsidRPr="009B74D5" w:rsidRDefault="00B93B62" w:rsidP="00CA55E3">
            <w:pPr>
              <w:jc w:val="center"/>
              <w:rPr>
                <w:rFonts w:cs="Arial"/>
                <w:sz w:val="24"/>
              </w:rPr>
            </w:pPr>
            <w:r w:rsidRPr="009B74D5">
              <w:rPr>
                <w:rFonts w:cs="Arial"/>
                <w:sz w:val="24"/>
              </w:rPr>
              <w:t>Yes</w:t>
            </w:r>
          </w:p>
        </w:tc>
        <w:tc>
          <w:tcPr>
            <w:tcW w:w="0" w:type="auto"/>
          </w:tcPr>
          <w:p w:rsidR="00B93B62" w:rsidRPr="00C6700A" w:rsidRDefault="00B93B62" w:rsidP="00F012FD">
            <w:pPr>
              <w:jc w:val="center"/>
              <w:rPr>
                <w:rFonts w:cs="Arial"/>
                <w:sz w:val="24"/>
              </w:rPr>
            </w:pPr>
            <w:r w:rsidRPr="00C6700A">
              <w:rPr>
                <w:rFonts w:cs="Arial"/>
                <w:sz w:val="24"/>
              </w:rPr>
              <w:t>Mandatory</w:t>
            </w:r>
          </w:p>
        </w:tc>
        <w:tc>
          <w:tcPr>
            <w:tcW w:w="0" w:type="auto"/>
          </w:tcPr>
          <w:p w:rsidR="00B93B62" w:rsidRPr="00C6700A" w:rsidRDefault="00B93B62" w:rsidP="003024AF">
            <w:pPr>
              <w:jc w:val="center"/>
              <w:rPr>
                <w:rFonts w:cs="Arial"/>
                <w:sz w:val="24"/>
              </w:rPr>
            </w:pPr>
            <w:r w:rsidRPr="00C6700A">
              <w:rPr>
                <w:rFonts w:cs="Arial"/>
                <w:sz w:val="24"/>
              </w:rPr>
              <w:t>Yes</w:t>
            </w:r>
          </w:p>
        </w:tc>
      </w:tr>
    </w:tbl>
    <w:p w:rsidR="005F1EFA" w:rsidRDefault="005F1EFA" w:rsidP="000614A4">
      <w:pPr>
        <w:rPr>
          <w:rFonts w:cs="Arial"/>
          <w:sz w:val="24"/>
        </w:rPr>
      </w:pPr>
    </w:p>
    <w:p w:rsidR="00D752EC" w:rsidRDefault="00D752EC" w:rsidP="005F1EFA">
      <w:pPr>
        <w:jc w:val="center"/>
        <w:rPr>
          <w:rFonts w:cs="Arial"/>
          <w:b/>
          <w:sz w:val="28"/>
          <w:szCs w:val="28"/>
        </w:rPr>
      </w:pPr>
    </w:p>
    <w:p w:rsidR="00D752EC" w:rsidRDefault="00D752EC" w:rsidP="005F1EFA">
      <w:pPr>
        <w:jc w:val="center"/>
        <w:rPr>
          <w:rFonts w:cs="Arial"/>
          <w:b/>
          <w:sz w:val="28"/>
          <w:szCs w:val="28"/>
        </w:rPr>
      </w:pPr>
    </w:p>
    <w:p w:rsidR="005F1EFA" w:rsidRDefault="005F1EFA" w:rsidP="005F1EFA">
      <w:pPr>
        <w:jc w:val="center"/>
        <w:rPr>
          <w:rFonts w:cs="Arial"/>
          <w:b/>
          <w:sz w:val="28"/>
          <w:szCs w:val="28"/>
        </w:rPr>
      </w:pPr>
      <w:r w:rsidRPr="008B32F5">
        <w:rPr>
          <w:rFonts w:cs="Arial"/>
          <w:b/>
          <w:sz w:val="28"/>
          <w:szCs w:val="28"/>
        </w:rPr>
        <w:t xml:space="preserve">Appendix </w:t>
      </w:r>
      <w:r w:rsidR="00286145" w:rsidRPr="008B32F5">
        <w:rPr>
          <w:rFonts w:cs="Arial"/>
          <w:b/>
          <w:sz w:val="28"/>
          <w:szCs w:val="28"/>
        </w:rPr>
        <w:t>1</w:t>
      </w:r>
      <w:r w:rsidR="00FB5644">
        <w:rPr>
          <w:rFonts w:cs="Arial"/>
          <w:b/>
          <w:sz w:val="28"/>
          <w:szCs w:val="28"/>
        </w:rPr>
        <w:t>6</w:t>
      </w:r>
      <w:r w:rsidRPr="008B32F5">
        <w:rPr>
          <w:rFonts w:cs="Arial"/>
          <w:b/>
          <w:sz w:val="28"/>
          <w:szCs w:val="28"/>
        </w:rPr>
        <w:t xml:space="preserve"> EU Procurement Thresholds</w:t>
      </w:r>
      <w:r w:rsidR="00397D2B" w:rsidRPr="008B32F5">
        <w:rPr>
          <w:rFonts w:cs="Arial"/>
          <w:b/>
          <w:sz w:val="28"/>
          <w:szCs w:val="28"/>
        </w:rPr>
        <w:t xml:space="preserve"> &amp; Timescales</w:t>
      </w:r>
      <w:r w:rsidR="002F13AB" w:rsidRPr="008B32F5">
        <w:rPr>
          <w:rFonts w:cs="Arial"/>
          <w:b/>
          <w:sz w:val="28"/>
          <w:szCs w:val="28"/>
        </w:rPr>
        <w:t xml:space="preserve"> 201</w:t>
      </w:r>
      <w:r w:rsidR="00581EA1">
        <w:rPr>
          <w:rFonts w:cs="Arial"/>
          <w:b/>
          <w:sz w:val="28"/>
          <w:szCs w:val="28"/>
        </w:rPr>
        <w:t>6-2017</w:t>
      </w:r>
    </w:p>
    <w:tbl>
      <w:tblPr>
        <w:tblStyle w:val="TableElegant"/>
        <w:tblW w:w="0" w:type="auto"/>
        <w:tblInd w:w="-34" w:type="dxa"/>
        <w:tblLook w:val="04A0" w:firstRow="1" w:lastRow="0" w:firstColumn="1" w:lastColumn="0" w:noHBand="0" w:noVBand="1"/>
      </w:tblPr>
      <w:tblGrid>
        <w:gridCol w:w="8263"/>
        <w:gridCol w:w="5913"/>
      </w:tblGrid>
      <w:tr w:rsidR="00581EA1" w:rsidRPr="009B74D5" w:rsidTr="00581EA1">
        <w:trPr>
          <w:cnfStyle w:val="100000000000" w:firstRow="1" w:lastRow="0" w:firstColumn="0" w:lastColumn="0" w:oddVBand="0" w:evenVBand="0" w:oddHBand="0" w:evenHBand="0" w:firstRowFirstColumn="0" w:firstRowLastColumn="0" w:lastRowFirstColumn="0" w:lastRowLastColumn="0"/>
        </w:trPr>
        <w:tc>
          <w:tcPr>
            <w:tcW w:w="8263" w:type="dxa"/>
            <w:shd w:val="clear" w:color="auto" w:fill="B8CCE4" w:themeFill="accent1" w:themeFillTint="66"/>
          </w:tcPr>
          <w:p w:rsidR="00581EA1" w:rsidRPr="009B74D5" w:rsidRDefault="00581EA1" w:rsidP="00656314">
            <w:pPr>
              <w:jc w:val="left"/>
              <w:rPr>
                <w:rFonts w:cs="Arial"/>
                <w:b/>
                <w:sz w:val="24"/>
              </w:rPr>
            </w:pPr>
            <w:r w:rsidRPr="009B74D5">
              <w:rPr>
                <w:rFonts w:cs="Arial"/>
                <w:b/>
                <w:sz w:val="24"/>
              </w:rPr>
              <w:t>Type of Contract</w:t>
            </w:r>
          </w:p>
        </w:tc>
        <w:tc>
          <w:tcPr>
            <w:tcW w:w="5913" w:type="dxa"/>
            <w:shd w:val="clear" w:color="auto" w:fill="B8CCE4" w:themeFill="accent1" w:themeFillTint="66"/>
          </w:tcPr>
          <w:p w:rsidR="00581EA1" w:rsidRPr="009B74D5" w:rsidRDefault="00581EA1" w:rsidP="0066147D">
            <w:pPr>
              <w:jc w:val="center"/>
              <w:rPr>
                <w:rFonts w:cs="Arial"/>
                <w:b/>
                <w:sz w:val="24"/>
              </w:rPr>
            </w:pPr>
            <w:r w:rsidRPr="009B74D5">
              <w:rPr>
                <w:rFonts w:cs="Arial"/>
                <w:b/>
                <w:sz w:val="24"/>
              </w:rPr>
              <w:t>Threshold (£)</w:t>
            </w:r>
          </w:p>
        </w:tc>
      </w:tr>
      <w:tr w:rsidR="00581EA1" w:rsidRPr="009B74D5" w:rsidTr="00581EA1">
        <w:tc>
          <w:tcPr>
            <w:tcW w:w="8263" w:type="dxa"/>
          </w:tcPr>
          <w:p w:rsidR="00581EA1" w:rsidRPr="009B74D5" w:rsidRDefault="00581EA1" w:rsidP="00656314">
            <w:pPr>
              <w:jc w:val="left"/>
              <w:rPr>
                <w:rFonts w:cs="Arial"/>
                <w:sz w:val="24"/>
              </w:rPr>
            </w:pPr>
            <w:r w:rsidRPr="009B74D5">
              <w:rPr>
                <w:rFonts w:cs="Arial"/>
                <w:sz w:val="24"/>
              </w:rPr>
              <w:t>Works</w:t>
            </w:r>
          </w:p>
        </w:tc>
        <w:tc>
          <w:tcPr>
            <w:tcW w:w="5913" w:type="dxa"/>
          </w:tcPr>
          <w:p w:rsidR="00581EA1" w:rsidRPr="009B74D5" w:rsidRDefault="00581EA1" w:rsidP="00581EA1">
            <w:pPr>
              <w:jc w:val="center"/>
              <w:rPr>
                <w:rFonts w:cs="Arial"/>
                <w:sz w:val="24"/>
              </w:rPr>
            </w:pPr>
            <w:r w:rsidRPr="009B74D5">
              <w:rPr>
                <w:rFonts w:cs="Arial"/>
                <w:sz w:val="24"/>
              </w:rPr>
              <w:t>£4,</w:t>
            </w:r>
            <w:r>
              <w:rPr>
                <w:rFonts w:cs="Arial"/>
                <w:sz w:val="24"/>
              </w:rPr>
              <w:t>104,394</w:t>
            </w:r>
          </w:p>
        </w:tc>
      </w:tr>
      <w:tr w:rsidR="00581EA1" w:rsidRPr="009B74D5" w:rsidTr="00581EA1">
        <w:tc>
          <w:tcPr>
            <w:tcW w:w="8263" w:type="dxa"/>
          </w:tcPr>
          <w:p w:rsidR="00581EA1" w:rsidRPr="009B74D5" w:rsidRDefault="00581EA1" w:rsidP="00656314">
            <w:pPr>
              <w:jc w:val="left"/>
              <w:rPr>
                <w:rFonts w:cs="Arial"/>
                <w:sz w:val="24"/>
              </w:rPr>
            </w:pPr>
            <w:r w:rsidRPr="009B74D5">
              <w:rPr>
                <w:rFonts w:cs="Arial"/>
                <w:sz w:val="24"/>
              </w:rPr>
              <w:t>Supplies and/or (most) Services</w:t>
            </w:r>
          </w:p>
          <w:p w:rsidR="00581EA1" w:rsidRPr="009B74D5" w:rsidRDefault="00581EA1" w:rsidP="00656314">
            <w:pPr>
              <w:jc w:val="left"/>
              <w:rPr>
                <w:rFonts w:cs="Arial"/>
                <w:sz w:val="24"/>
              </w:rPr>
            </w:pPr>
            <w:r w:rsidRPr="009B74D5">
              <w:rPr>
                <w:rFonts w:cs="Arial"/>
                <w:sz w:val="24"/>
              </w:rPr>
              <w:t>(for Local Government)</w:t>
            </w:r>
          </w:p>
        </w:tc>
        <w:tc>
          <w:tcPr>
            <w:tcW w:w="5913" w:type="dxa"/>
          </w:tcPr>
          <w:p w:rsidR="00581EA1" w:rsidRPr="009B74D5" w:rsidRDefault="00581EA1" w:rsidP="00581EA1">
            <w:pPr>
              <w:jc w:val="center"/>
              <w:rPr>
                <w:rFonts w:cs="Arial"/>
                <w:sz w:val="24"/>
              </w:rPr>
            </w:pPr>
            <w:r w:rsidRPr="009B74D5">
              <w:rPr>
                <w:rFonts w:cs="Arial"/>
                <w:sz w:val="24"/>
              </w:rPr>
              <w:t>£1</w:t>
            </w:r>
            <w:r>
              <w:rPr>
                <w:rFonts w:cs="Arial"/>
                <w:sz w:val="24"/>
              </w:rPr>
              <w:t>64,176</w:t>
            </w:r>
          </w:p>
        </w:tc>
      </w:tr>
      <w:tr w:rsidR="00581EA1" w:rsidRPr="009B74D5" w:rsidTr="00581EA1">
        <w:tc>
          <w:tcPr>
            <w:tcW w:w="8263" w:type="dxa"/>
          </w:tcPr>
          <w:p w:rsidR="00581EA1" w:rsidRPr="009B74D5" w:rsidRDefault="00581EA1" w:rsidP="00113F67">
            <w:pPr>
              <w:jc w:val="left"/>
              <w:rPr>
                <w:rFonts w:cs="Arial"/>
                <w:sz w:val="24"/>
              </w:rPr>
            </w:pPr>
            <w:r w:rsidRPr="009B74D5">
              <w:rPr>
                <w:rFonts w:cs="Arial"/>
                <w:sz w:val="24"/>
              </w:rPr>
              <w:t>Social and other specific Services</w:t>
            </w:r>
            <w:r>
              <w:rPr>
                <w:rFonts w:cs="Arial"/>
                <w:sz w:val="24"/>
              </w:rPr>
              <w:t xml:space="preserve"> (Light Touch regime applies)</w:t>
            </w:r>
          </w:p>
        </w:tc>
        <w:tc>
          <w:tcPr>
            <w:tcW w:w="5913" w:type="dxa"/>
          </w:tcPr>
          <w:p w:rsidR="00581EA1" w:rsidRPr="009B74D5" w:rsidRDefault="00581EA1" w:rsidP="00581EA1">
            <w:pPr>
              <w:jc w:val="center"/>
              <w:rPr>
                <w:rFonts w:cs="Arial"/>
                <w:sz w:val="24"/>
              </w:rPr>
            </w:pPr>
            <w:r w:rsidRPr="009B74D5">
              <w:rPr>
                <w:rFonts w:cs="Arial"/>
                <w:sz w:val="24"/>
              </w:rPr>
              <w:t>£</w:t>
            </w:r>
            <w:r>
              <w:rPr>
                <w:rFonts w:cs="Arial"/>
                <w:sz w:val="24"/>
              </w:rPr>
              <w:t>589,148</w:t>
            </w:r>
          </w:p>
        </w:tc>
      </w:tr>
    </w:tbl>
    <w:p w:rsidR="002F13AB" w:rsidRPr="009B74D5" w:rsidRDefault="002F13AB" w:rsidP="00345257">
      <w:pPr>
        <w:spacing w:line="240" w:lineRule="auto"/>
        <w:rPr>
          <w:rFonts w:cs="Arial"/>
          <w:sz w:val="24"/>
        </w:rPr>
      </w:pPr>
      <w:bookmarkStart w:id="42" w:name="_Toc407630095"/>
    </w:p>
    <w:tbl>
      <w:tblPr>
        <w:tblStyle w:val="TableElegant"/>
        <w:tblW w:w="0" w:type="auto"/>
        <w:tblLook w:val="04A0" w:firstRow="1" w:lastRow="0" w:firstColumn="1" w:lastColumn="0" w:noHBand="0" w:noVBand="1"/>
      </w:tblPr>
      <w:tblGrid>
        <w:gridCol w:w="2803"/>
        <w:gridCol w:w="2133"/>
        <w:gridCol w:w="1399"/>
        <w:gridCol w:w="2374"/>
        <w:gridCol w:w="2017"/>
        <w:gridCol w:w="2069"/>
        <w:gridCol w:w="1417"/>
      </w:tblGrid>
      <w:tr w:rsidR="00397D2B" w:rsidRPr="009B74D5" w:rsidTr="00B41D98">
        <w:trPr>
          <w:cnfStyle w:val="100000000000" w:firstRow="1" w:lastRow="0" w:firstColumn="0" w:lastColumn="0" w:oddVBand="0" w:evenVBand="0" w:oddHBand="0" w:evenHBand="0" w:firstRowFirstColumn="0" w:firstRowLastColumn="0" w:lastRowFirstColumn="0" w:lastRowLastColumn="0"/>
        </w:trPr>
        <w:tc>
          <w:tcPr>
            <w:tcW w:w="2802" w:type="dxa"/>
            <w:shd w:val="clear" w:color="auto" w:fill="B8CCE4" w:themeFill="accent1" w:themeFillTint="66"/>
          </w:tcPr>
          <w:p w:rsidR="00397D2B" w:rsidRPr="009B74D5" w:rsidRDefault="00397D2B" w:rsidP="00B41D98">
            <w:pPr>
              <w:rPr>
                <w:rFonts w:cs="Arial"/>
                <w:sz w:val="24"/>
              </w:rPr>
            </w:pPr>
          </w:p>
        </w:tc>
        <w:tc>
          <w:tcPr>
            <w:tcW w:w="2133" w:type="dxa"/>
            <w:shd w:val="clear" w:color="auto" w:fill="B8CCE4" w:themeFill="accent1" w:themeFillTint="66"/>
          </w:tcPr>
          <w:p w:rsidR="00397D2B" w:rsidRPr="009B74D5" w:rsidRDefault="00397D2B" w:rsidP="00B41D98">
            <w:pPr>
              <w:jc w:val="center"/>
              <w:rPr>
                <w:rFonts w:cs="Arial"/>
                <w:b/>
                <w:sz w:val="24"/>
              </w:rPr>
            </w:pPr>
            <w:r w:rsidRPr="009B74D5">
              <w:rPr>
                <w:rFonts w:cs="Arial"/>
                <w:b/>
                <w:sz w:val="24"/>
              </w:rPr>
              <w:t>Selection Stage</w:t>
            </w:r>
          </w:p>
        </w:tc>
        <w:tc>
          <w:tcPr>
            <w:tcW w:w="0" w:type="auto"/>
            <w:shd w:val="clear" w:color="auto" w:fill="B8CCE4" w:themeFill="accent1" w:themeFillTint="66"/>
          </w:tcPr>
          <w:p w:rsidR="00397D2B" w:rsidRPr="009B74D5" w:rsidRDefault="00397D2B" w:rsidP="00B41D98">
            <w:pPr>
              <w:jc w:val="center"/>
              <w:rPr>
                <w:rFonts w:cs="Arial"/>
                <w:b/>
                <w:sz w:val="24"/>
              </w:rPr>
            </w:pPr>
            <w:r w:rsidRPr="009B74D5">
              <w:rPr>
                <w:rFonts w:cs="Arial"/>
                <w:b/>
                <w:sz w:val="24"/>
              </w:rPr>
              <w:t>Tender Stage</w:t>
            </w:r>
          </w:p>
        </w:tc>
        <w:tc>
          <w:tcPr>
            <w:tcW w:w="0" w:type="auto"/>
            <w:shd w:val="clear" w:color="auto" w:fill="B8CCE4" w:themeFill="accent1" w:themeFillTint="66"/>
          </w:tcPr>
          <w:p w:rsidR="00397D2B" w:rsidRPr="009B74D5" w:rsidRDefault="00397D2B" w:rsidP="00B41D98">
            <w:pPr>
              <w:jc w:val="center"/>
              <w:rPr>
                <w:rFonts w:cs="Arial"/>
                <w:b/>
                <w:sz w:val="24"/>
              </w:rPr>
            </w:pPr>
            <w:r w:rsidRPr="009B74D5">
              <w:rPr>
                <w:rFonts w:cs="Arial"/>
                <w:b/>
                <w:sz w:val="24"/>
              </w:rPr>
              <w:t>If electronic Tender accepted</w:t>
            </w:r>
          </w:p>
        </w:tc>
        <w:tc>
          <w:tcPr>
            <w:tcW w:w="0" w:type="auto"/>
            <w:shd w:val="clear" w:color="auto" w:fill="B8CCE4" w:themeFill="accent1" w:themeFillTint="66"/>
          </w:tcPr>
          <w:p w:rsidR="00397D2B" w:rsidRPr="009B74D5" w:rsidRDefault="00397D2B" w:rsidP="00B41D98">
            <w:pPr>
              <w:jc w:val="center"/>
              <w:rPr>
                <w:rFonts w:cs="Arial"/>
                <w:b/>
                <w:sz w:val="24"/>
              </w:rPr>
            </w:pPr>
            <w:r w:rsidRPr="009B74D5">
              <w:rPr>
                <w:rFonts w:cs="Arial"/>
                <w:b/>
                <w:sz w:val="24"/>
              </w:rPr>
              <w:t>Tender following PIN</w:t>
            </w:r>
          </w:p>
        </w:tc>
        <w:tc>
          <w:tcPr>
            <w:tcW w:w="0" w:type="auto"/>
            <w:shd w:val="clear" w:color="auto" w:fill="B8CCE4" w:themeFill="accent1" w:themeFillTint="66"/>
          </w:tcPr>
          <w:p w:rsidR="00397D2B" w:rsidRPr="009B74D5" w:rsidRDefault="00397D2B" w:rsidP="00B41D98">
            <w:pPr>
              <w:jc w:val="center"/>
              <w:rPr>
                <w:rFonts w:cs="Arial"/>
                <w:b/>
                <w:sz w:val="24"/>
              </w:rPr>
            </w:pPr>
            <w:r w:rsidRPr="009B74D5">
              <w:rPr>
                <w:rFonts w:cs="Arial"/>
                <w:b/>
                <w:sz w:val="24"/>
              </w:rPr>
              <w:t>Tender by Agreement</w:t>
            </w:r>
          </w:p>
        </w:tc>
        <w:tc>
          <w:tcPr>
            <w:tcW w:w="0" w:type="auto"/>
            <w:shd w:val="clear" w:color="auto" w:fill="B8CCE4" w:themeFill="accent1" w:themeFillTint="66"/>
          </w:tcPr>
          <w:p w:rsidR="00397D2B" w:rsidRPr="009B74D5" w:rsidRDefault="00397D2B" w:rsidP="00B41D98">
            <w:pPr>
              <w:jc w:val="center"/>
              <w:rPr>
                <w:rFonts w:cs="Arial"/>
                <w:b/>
                <w:sz w:val="24"/>
              </w:rPr>
            </w:pPr>
            <w:r w:rsidRPr="009B74D5">
              <w:rPr>
                <w:rFonts w:cs="Arial"/>
                <w:b/>
                <w:sz w:val="24"/>
              </w:rPr>
              <w:t>Urgency</w:t>
            </w:r>
          </w:p>
        </w:tc>
      </w:tr>
      <w:tr w:rsidR="00397D2B" w:rsidRPr="009B74D5" w:rsidTr="00B41D98">
        <w:tc>
          <w:tcPr>
            <w:tcW w:w="2802" w:type="dxa"/>
            <w:shd w:val="clear" w:color="auto" w:fill="EEECE1" w:themeFill="background2"/>
          </w:tcPr>
          <w:p w:rsidR="00397D2B" w:rsidRPr="009B74D5" w:rsidRDefault="00397D2B" w:rsidP="00B41D98">
            <w:pPr>
              <w:rPr>
                <w:rFonts w:cs="Arial"/>
                <w:b/>
                <w:sz w:val="24"/>
              </w:rPr>
            </w:pPr>
            <w:r w:rsidRPr="009B74D5">
              <w:rPr>
                <w:rFonts w:cs="Arial"/>
                <w:b/>
                <w:sz w:val="24"/>
              </w:rPr>
              <w:t>Open Procedure</w:t>
            </w:r>
          </w:p>
        </w:tc>
        <w:tc>
          <w:tcPr>
            <w:tcW w:w="2133" w:type="dxa"/>
          </w:tcPr>
          <w:p w:rsidR="00397D2B" w:rsidRPr="009B74D5" w:rsidRDefault="00397D2B" w:rsidP="00B41D98">
            <w:pPr>
              <w:jc w:val="center"/>
              <w:rPr>
                <w:rFonts w:cs="Arial"/>
                <w:sz w:val="24"/>
              </w:rPr>
            </w:pPr>
            <w:r w:rsidRPr="009B74D5">
              <w:rPr>
                <w:rFonts w:cs="Arial"/>
                <w:sz w:val="24"/>
              </w:rPr>
              <w:t>n/a</w:t>
            </w:r>
          </w:p>
        </w:tc>
        <w:tc>
          <w:tcPr>
            <w:tcW w:w="0" w:type="auto"/>
          </w:tcPr>
          <w:p w:rsidR="00397D2B" w:rsidRPr="009B74D5" w:rsidRDefault="00397D2B" w:rsidP="00B41D98">
            <w:pPr>
              <w:jc w:val="center"/>
              <w:rPr>
                <w:rFonts w:cs="Arial"/>
                <w:sz w:val="24"/>
              </w:rPr>
            </w:pPr>
            <w:r w:rsidRPr="009B74D5">
              <w:rPr>
                <w:rFonts w:cs="Arial"/>
                <w:sz w:val="24"/>
              </w:rPr>
              <w:t>35 days</w:t>
            </w:r>
          </w:p>
        </w:tc>
        <w:tc>
          <w:tcPr>
            <w:tcW w:w="0" w:type="auto"/>
          </w:tcPr>
          <w:p w:rsidR="00397D2B" w:rsidRPr="009B74D5" w:rsidRDefault="00397D2B" w:rsidP="00B41D98">
            <w:pPr>
              <w:jc w:val="center"/>
              <w:rPr>
                <w:rFonts w:cs="Arial"/>
                <w:sz w:val="24"/>
              </w:rPr>
            </w:pPr>
            <w:r w:rsidRPr="009B74D5">
              <w:rPr>
                <w:rFonts w:cs="Arial"/>
                <w:sz w:val="24"/>
              </w:rPr>
              <w:t>30 days</w:t>
            </w:r>
          </w:p>
        </w:tc>
        <w:tc>
          <w:tcPr>
            <w:tcW w:w="0" w:type="auto"/>
          </w:tcPr>
          <w:p w:rsidR="00397D2B" w:rsidRPr="009B74D5" w:rsidRDefault="00397D2B" w:rsidP="00B41D98">
            <w:pPr>
              <w:jc w:val="center"/>
              <w:rPr>
                <w:rFonts w:cs="Arial"/>
                <w:sz w:val="24"/>
              </w:rPr>
            </w:pPr>
            <w:r w:rsidRPr="009B74D5">
              <w:rPr>
                <w:rFonts w:cs="Arial"/>
                <w:sz w:val="24"/>
              </w:rPr>
              <w:t>15 days</w:t>
            </w:r>
          </w:p>
        </w:tc>
        <w:tc>
          <w:tcPr>
            <w:tcW w:w="0" w:type="auto"/>
          </w:tcPr>
          <w:p w:rsidR="00397D2B" w:rsidRPr="009B74D5" w:rsidRDefault="00397D2B" w:rsidP="00B41D98">
            <w:pPr>
              <w:jc w:val="center"/>
              <w:rPr>
                <w:rFonts w:cs="Arial"/>
                <w:sz w:val="24"/>
              </w:rPr>
            </w:pPr>
            <w:r w:rsidRPr="009B74D5">
              <w:rPr>
                <w:rFonts w:cs="Arial"/>
                <w:sz w:val="24"/>
              </w:rPr>
              <w:t>n/a</w:t>
            </w:r>
          </w:p>
        </w:tc>
        <w:tc>
          <w:tcPr>
            <w:tcW w:w="0" w:type="auto"/>
          </w:tcPr>
          <w:p w:rsidR="00397D2B" w:rsidRPr="009B74D5" w:rsidRDefault="00397D2B" w:rsidP="00B41D98">
            <w:pPr>
              <w:jc w:val="center"/>
              <w:rPr>
                <w:rFonts w:cs="Arial"/>
                <w:sz w:val="24"/>
              </w:rPr>
            </w:pPr>
            <w:r w:rsidRPr="009B74D5">
              <w:rPr>
                <w:rFonts w:cs="Arial"/>
                <w:sz w:val="24"/>
              </w:rPr>
              <w:t>15 days</w:t>
            </w:r>
          </w:p>
        </w:tc>
      </w:tr>
      <w:tr w:rsidR="00397D2B" w:rsidRPr="009B74D5" w:rsidTr="00B41D98">
        <w:tc>
          <w:tcPr>
            <w:tcW w:w="2802" w:type="dxa"/>
            <w:shd w:val="clear" w:color="auto" w:fill="EEECE1" w:themeFill="background2"/>
          </w:tcPr>
          <w:p w:rsidR="00397D2B" w:rsidRPr="009B74D5" w:rsidRDefault="00397D2B" w:rsidP="00B41D98">
            <w:pPr>
              <w:rPr>
                <w:rFonts w:cs="Arial"/>
                <w:b/>
                <w:sz w:val="24"/>
              </w:rPr>
            </w:pPr>
            <w:r w:rsidRPr="009B74D5">
              <w:rPr>
                <w:rFonts w:cs="Arial"/>
                <w:b/>
                <w:sz w:val="24"/>
              </w:rPr>
              <w:t>Restricted Procedure</w:t>
            </w:r>
          </w:p>
        </w:tc>
        <w:tc>
          <w:tcPr>
            <w:tcW w:w="2133" w:type="dxa"/>
          </w:tcPr>
          <w:p w:rsidR="00397D2B" w:rsidRPr="009B74D5" w:rsidRDefault="00397D2B" w:rsidP="00B41D98">
            <w:pPr>
              <w:jc w:val="center"/>
              <w:rPr>
                <w:rFonts w:cs="Arial"/>
                <w:sz w:val="24"/>
              </w:rPr>
            </w:pPr>
            <w:r w:rsidRPr="009B74D5">
              <w:rPr>
                <w:rFonts w:cs="Arial"/>
                <w:sz w:val="24"/>
              </w:rPr>
              <w:t>30 days</w:t>
            </w:r>
          </w:p>
        </w:tc>
        <w:tc>
          <w:tcPr>
            <w:tcW w:w="0" w:type="auto"/>
          </w:tcPr>
          <w:p w:rsidR="00397D2B" w:rsidRPr="009B74D5" w:rsidRDefault="00397D2B" w:rsidP="00B41D98">
            <w:pPr>
              <w:jc w:val="center"/>
              <w:rPr>
                <w:rFonts w:cs="Arial"/>
                <w:sz w:val="24"/>
              </w:rPr>
            </w:pPr>
            <w:r w:rsidRPr="009B74D5">
              <w:rPr>
                <w:rFonts w:cs="Arial"/>
                <w:sz w:val="24"/>
              </w:rPr>
              <w:t>30 days</w:t>
            </w:r>
          </w:p>
        </w:tc>
        <w:tc>
          <w:tcPr>
            <w:tcW w:w="0" w:type="auto"/>
          </w:tcPr>
          <w:p w:rsidR="00397D2B" w:rsidRPr="009B74D5" w:rsidRDefault="00397D2B" w:rsidP="00B41D98">
            <w:pPr>
              <w:jc w:val="center"/>
              <w:rPr>
                <w:rFonts w:cs="Arial"/>
                <w:sz w:val="24"/>
              </w:rPr>
            </w:pPr>
            <w:r w:rsidRPr="009B74D5">
              <w:rPr>
                <w:rFonts w:cs="Arial"/>
                <w:sz w:val="24"/>
              </w:rPr>
              <w:t>25 days</w:t>
            </w:r>
          </w:p>
        </w:tc>
        <w:tc>
          <w:tcPr>
            <w:tcW w:w="0" w:type="auto"/>
          </w:tcPr>
          <w:p w:rsidR="00397D2B" w:rsidRPr="009B74D5" w:rsidRDefault="00397D2B" w:rsidP="00B41D98">
            <w:pPr>
              <w:jc w:val="center"/>
              <w:rPr>
                <w:rFonts w:cs="Arial"/>
                <w:sz w:val="24"/>
              </w:rPr>
            </w:pPr>
            <w:r w:rsidRPr="009B74D5">
              <w:rPr>
                <w:rFonts w:cs="Arial"/>
                <w:sz w:val="24"/>
              </w:rPr>
              <w:t>10 days</w:t>
            </w:r>
          </w:p>
        </w:tc>
        <w:tc>
          <w:tcPr>
            <w:tcW w:w="0" w:type="auto"/>
          </w:tcPr>
          <w:p w:rsidR="00397D2B" w:rsidRPr="009B74D5" w:rsidRDefault="00397D2B" w:rsidP="00B41D98">
            <w:pPr>
              <w:jc w:val="center"/>
              <w:rPr>
                <w:rFonts w:cs="Arial"/>
                <w:sz w:val="24"/>
              </w:rPr>
            </w:pPr>
            <w:r w:rsidRPr="009B74D5">
              <w:rPr>
                <w:rFonts w:cs="Arial"/>
                <w:sz w:val="24"/>
              </w:rPr>
              <w:t>At least 10 days</w:t>
            </w:r>
          </w:p>
        </w:tc>
        <w:tc>
          <w:tcPr>
            <w:tcW w:w="0" w:type="auto"/>
          </w:tcPr>
          <w:p w:rsidR="00397D2B" w:rsidRPr="009B74D5" w:rsidRDefault="00397D2B" w:rsidP="00B41D98">
            <w:pPr>
              <w:jc w:val="center"/>
              <w:rPr>
                <w:rFonts w:cs="Arial"/>
                <w:sz w:val="24"/>
              </w:rPr>
            </w:pPr>
            <w:r w:rsidRPr="009B74D5">
              <w:rPr>
                <w:rFonts w:cs="Arial"/>
                <w:sz w:val="24"/>
              </w:rPr>
              <w:t>15/10 days</w:t>
            </w:r>
          </w:p>
        </w:tc>
      </w:tr>
      <w:tr w:rsidR="00397D2B" w:rsidRPr="009B74D5" w:rsidTr="00B41D98">
        <w:tc>
          <w:tcPr>
            <w:tcW w:w="2802" w:type="dxa"/>
            <w:shd w:val="clear" w:color="auto" w:fill="EEECE1" w:themeFill="background2"/>
          </w:tcPr>
          <w:p w:rsidR="00397D2B" w:rsidRPr="009B74D5" w:rsidRDefault="00397D2B" w:rsidP="003B0DF1">
            <w:pPr>
              <w:jc w:val="left"/>
              <w:rPr>
                <w:rFonts w:cs="Arial"/>
                <w:b/>
                <w:sz w:val="24"/>
              </w:rPr>
            </w:pPr>
            <w:r w:rsidRPr="009B74D5">
              <w:rPr>
                <w:rFonts w:cs="Arial"/>
                <w:b/>
                <w:sz w:val="24"/>
              </w:rPr>
              <w:t>Competitive Procedure with Negotiation</w:t>
            </w:r>
          </w:p>
        </w:tc>
        <w:tc>
          <w:tcPr>
            <w:tcW w:w="2133" w:type="dxa"/>
          </w:tcPr>
          <w:p w:rsidR="00397D2B" w:rsidRPr="009B74D5" w:rsidRDefault="00397D2B" w:rsidP="00B41D98">
            <w:pPr>
              <w:jc w:val="center"/>
              <w:rPr>
                <w:rFonts w:cs="Arial"/>
                <w:sz w:val="24"/>
              </w:rPr>
            </w:pPr>
            <w:r w:rsidRPr="009B74D5">
              <w:rPr>
                <w:rFonts w:cs="Arial"/>
                <w:sz w:val="24"/>
              </w:rPr>
              <w:t>30 days</w:t>
            </w:r>
          </w:p>
        </w:tc>
        <w:tc>
          <w:tcPr>
            <w:tcW w:w="0" w:type="auto"/>
          </w:tcPr>
          <w:p w:rsidR="00397D2B" w:rsidRPr="009B74D5" w:rsidRDefault="00397D2B" w:rsidP="00B41D98">
            <w:pPr>
              <w:jc w:val="center"/>
              <w:rPr>
                <w:rFonts w:cs="Arial"/>
                <w:sz w:val="24"/>
              </w:rPr>
            </w:pPr>
            <w:r w:rsidRPr="009B74D5">
              <w:rPr>
                <w:rFonts w:cs="Arial"/>
                <w:sz w:val="24"/>
              </w:rPr>
              <w:t>30 days</w:t>
            </w:r>
          </w:p>
        </w:tc>
        <w:tc>
          <w:tcPr>
            <w:tcW w:w="0" w:type="auto"/>
          </w:tcPr>
          <w:p w:rsidR="00397D2B" w:rsidRPr="009B74D5" w:rsidRDefault="00397D2B" w:rsidP="00B41D98">
            <w:pPr>
              <w:jc w:val="center"/>
              <w:rPr>
                <w:rFonts w:cs="Arial"/>
                <w:sz w:val="24"/>
              </w:rPr>
            </w:pPr>
            <w:r w:rsidRPr="009B74D5">
              <w:rPr>
                <w:rFonts w:cs="Arial"/>
                <w:sz w:val="24"/>
              </w:rPr>
              <w:t>25 days</w:t>
            </w:r>
          </w:p>
        </w:tc>
        <w:tc>
          <w:tcPr>
            <w:tcW w:w="0" w:type="auto"/>
          </w:tcPr>
          <w:p w:rsidR="00397D2B" w:rsidRPr="009B74D5" w:rsidRDefault="00397D2B" w:rsidP="00B41D98">
            <w:pPr>
              <w:jc w:val="center"/>
              <w:rPr>
                <w:rFonts w:cs="Arial"/>
                <w:sz w:val="24"/>
              </w:rPr>
            </w:pPr>
            <w:r w:rsidRPr="009B74D5">
              <w:rPr>
                <w:rFonts w:cs="Arial"/>
                <w:sz w:val="24"/>
              </w:rPr>
              <w:t>10 days</w:t>
            </w:r>
          </w:p>
        </w:tc>
        <w:tc>
          <w:tcPr>
            <w:tcW w:w="0" w:type="auto"/>
          </w:tcPr>
          <w:p w:rsidR="00397D2B" w:rsidRPr="009B74D5" w:rsidRDefault="00397D2B" w:rsidP="00B41D98">
            <w:pPr>
              <w:jc w:val="center"/>
              <w:rPr>
                <w:rFonts w:cs="Arial"/>
                <w:sz w:val="24"/>
              </w:rPr>
            </w:pPr>
            <w:r w:rsidRPr="009B74D5">
              <w:rPr>
                <w:rFonts w:cs="Arial"/>
                <w:sz w:val="24"/>
              </w:rPr>
              <w:t>At least 10 days</w:t>
            </w:r>
          </w:p>
        </w:tc>
        <w:tc>
          <w:tcPr>
            <w:tcW w:w="0" w:type="auto"/>
          </w:tcPr>
          <w:p w:rsidR="00397D2B" w:rsidRPr="009B74D5" w:rsidRDefault="00397D2B" w:rsidP="00B41D98">
            <w:pPr>
              <w:jc w:val="center"/>
              <w:rPr>
                <w:rFonts w:cs="Arial"/>
                <w:sz w:val="24"/>
              </w:rPr>
            </w:pPr>
            <w:r w:rsidRPr="009B74D5">
              <w:rPr>
                <w:rFonts w:cs="Arial"/>
                <w:sz w:val="24"/>
              </w:rPr>
              <w:t>15/10 days</w:t>
            </w:r>
          </w:p>
        </w:tc>
      </w:tr>
      <w:tr w:rsidR="00397D2B" w:rsidRPr="009B74D5" w:rsidTr="00B41D98">
        <w:tc>
          <w:tcPr>
            <w:tcW w:w="2802" w:type="dxa"/>
            <w:shd w:val="clear" w:color="auto" w:fill="EEECE1" w:themeFill="background2"/>
          </w:tcPr>
          <w:p w:rsidR="00397D2B" w:rsidRPr="009B74D5" w:rsidRDefault="00397D2B" w:rsidP="00B41D98">
            <w:pPr>
              <w:rPr>
                <w:rFonts w:cs="Arial"/>
                <w:b/>
                <w:sz w:val="24"/>
              </w:rPr>
            </w:pPr>
            <w:r w:rsidRPr="009B74D5">
              <w:rPr>
                <w:rFonts w:cs="Arial"/>
                <w:b/>
                <w:sz w:val="24"/>
              </w:rPr>
              <w:t>Competitive Dialogue</w:t>
            </w:r>
          </w:p>
        </w:tc>
        <w:tc>
          <w:tcPr>
            <w:tcW w:w="2133" w:type="dxa"/>
          </w:tcPr>
          <w:p w:rsidR="00397D2B" w:rsidRPr="009B74D5" w:rsidRDefault="00397D2B" w:rsidP="00B41D98">
            <w:pPr>
              <w:jc w:val="center"/>
              <w:rPr>
                <w:rFonts w:cs="Arial"/>
                <w:sz w:val="24"/>
              </w:rPr>
            </w:pPr>
            <w:r w:rsidRPr="009B74D5">
              <w:rPr>
                <w:rFonts w:cs="Arial"/>
                <w:sz w:val="24"/>
              </w:rPr>
              <w:t>30 days</w:t>
            </w:r>
          </w:p>
        </w:tc>
        <w:tc>
          <w:tcPr>
            <w:tcW w:w="0" w:type="auto"/>
          </w:tcPr>
          <w:p w:rsidR="00397D2B" w:rsidRPr="009B74D5" w:rsidRDefault="00397D2B" w:rsidP="00B41D98">
            <w:pPr>
              <w:jc w:val="center"/>
              <w:rPr>
                <w:rFonts w:cs="Arial"/>
                <w:sz w:val="24"/>
              </w:rPr>
            </w:pPr>
            <w:r w:rsidRPr="009B74D5">
              <w:rPr>
                <w:rFonts w:cs="Arial"/>
                <w:sz w:val="24"/>
              </w:rPr>
              <w:t>n/a</w:t>
            </w:r>
          </w:p>
        </w:tc>
        <w:tc>
          <w:tcPr>
            <w:tcW w:w="0" w:type="auto"/>
          </w:tcPr>
          <w:p w:rsidR="00397D2B" w:rsidRPr="009B74D5" w:rsidRDefault="00397D2B" w:rsidP="00B41D98">
            <w:pPr>
              <w:jc w:val="center"/>
              <w:rPr>
                <w:rFonts w:cs="Arial"/>
                <w:sz w:val="24"/>
              </w:rPr>
            </w:pPr>
            <w:r w:rsidRPr="009B74D5">
              <w:rPr>
                <w:rFonts w:cs="Arial"/>
                <w:sz w:val="24"/>
              </w:rPr>
              <w:t>n/a</w:t>
            </w:r>
          </w:p>
        </w:tc>
        <w:tc>
          <w:tcPr>
            <w:tcW w:w="0" w:type="auto"/>
          </w:tcPr>
          <w:p w:rsidR="00397D2B" w:rsidRPr="009B74D5" w:rsidRDefault="00397D2B" w:rsidP="00B41D98">
            <w:pPr>
              <w:jc w:val="center"/>
              <w:rPr>
                <w:rFonts w:cs="Arial"/>
                <w:sz w:val="24"/>
              </w:rPr>
            </w:pPr>
            <w:r w:rsidRPr="009B74D5">
              <w:rPr>
                <w:rFonts w:cs="Arial"/>
                <w:sz w:val="24"/>
              </w:rPr>
              <w:t>n/a</w:t>
            </w:r>
          </w:p>
        </w:tc>
        <w:tc>
          <w:tcPr>
            <w:tcW w:w="0" w:type="auto"/>
          </w:tcPr>
          <w:p w:rsidR="00397D2B" w:rsidRPr="009B74D5" w:rsidRDefault="00397D2B" w:rsidP="00B41D98">
            <w:pPr>
              <w:jc w:val="center"/>
              <w:rPr>
                <w:rFonts w:cs="Arial"/>
                <w:sz w:val="24"/>
              </w:rPr>
            </w:pPr>
            <w:r w:rsidRPr="009B74D5">
              <w:rPr>
                <w:rFonts w:cs="Arial"/>
                <w:sz w:val="24"/>
              </w:rPr>
              <w:t>n/a</w:t>
            </w:r>
          </w:p>
        </w:tc>
        <w:tc>
          <w:tcPr>
            <w:tcW w:w="0" w:type="auto"/>
          </w:tcPr>
          <w:p w:rsidR="00397D2B" w:rsidRPr="009B74D5" w:rsidRDefault="00397D2B" w:rsidP="00B41D98">
            <w:pPr>
              <w:jc w:val="center"/>
              <w:rPr>
                <w:rFonts w:cs="Arial"/>
                <w:sz w:val="24"/>
              </w:rPr>
            </w:pPr>
            <w:r w:rsidRPr="009B74D5">
              <w:rPr>
                <w:rFonts w:cs="Arial"/>
                <w:sz w:val="24"/>
              </w:rPr>
              <w:t>n/a</w:t>
            </w:r>
          </w:p>
        </w:tc>
      </w:tr>
      <w:tr w:rsidR="00397D2B" w:rsidRPr="009B74D5" w:rsidTr="00B41D98">
        <w:tc>
          <w:tcPr>
            <w:tcW w:w="2802" w:type="dxa"/>
            <w:shd w:val="clear" w:color="auto" w:fill="EEECE1" w:themeFill="background2"/>
          </w:tcPr>
          <w:p w:rsidR="00397D2B" w:rsidRPr="009B74D5" w:rsidRDefault="00397D2B" w:rsidP="00B41D98">
            <w:pPr>
              <w:rPr>
                <w:rFonts w:cs="Arial"/>
                <w:b/>
                <w:sz w:val="24"/>
              </w:rPr>
            </w:pPr>
            <w:r w:rsidRPr="009B74D5">
              <w:rPr>
                <w:rFonts w:cs="Arial"/>
                <w:b/>
                <w:sz w:val="24"/>
              </w:rPr>
              <w:t>Innovation Partnership</w:t>
            </w:r>
          </w:p>
        </w:tc>
        <w:tc>
          <w:tcPr>
            <w:tcW w:w="2133" w:type="dxa"/>
          </w:tcPr>
          <w:p w:rsidR="00397D2B" w:rsidRPr="009B74D5" w:rsidRDefault="00397D2B" w:rsidP="00B41D98">
            <w:pPr>
              <w:jc w:val="center"/>
              <w:rPr>
                <w:rFonts w:cs="Arial"/>
                <w:sz w:val="24"/>
              </w:rPr>
            </w:pPr>
            <w:r w:rsidRPr="009B74D5">
              <w:rPr>
                <w:rFonts w:cs="Arial"/>
                <w:sz w:val="24"/>
              </w:rPr>
              <w:t>30 days</w:t>
            </w:r>
          </w:p>
        </w:tc>
        <w:tc>
          <w:tcPr>
            <w:tcW w:w="0" w:type="auto"/>
          </w:tcPr>
          <w:p w:rsidR="00397D2B" w:rsidRPr="009B74D5" w:rsidRDefault="00397D2B" w:rsidP="00B41D98">
            <w:pPr>
              <w:jc w:val="center"/>
              <w:rPr>
                <w:rFonts w:cs="Arial"/>
                <w:sz w:val="24"/>
              </w:rPr>
            </w:pPr>
            <w:r w:rsidRPr="009B74D5">
              <w:rPr>
                <w:rFonts w:cs="Arial"/>
                <w:sz w:val="24"/>
              </w:rPr>
              <w:t>n/a</w:t>
            </w:r>
          </w:p>
        </w:tc>
        <w:tc>
          <w:tcPr>
            <w:tcW w:w="0" w:type="auto"/>
          </w:tcPr>
          <w:p w:rsidR="00397D2B" w:rsidRPr="009B74D5" w:rsidRDefault="00397D2B" w:rsidP="00B41D98">
            <w:pPr>
              <w:jc w:val="center"/>
              <w:rPr>
                <w:rFonts w:cs="Arial"/>
                <w:sz w:val="24"/>
              </w:rPr>
            </w:pPr>
            <w:r w:rsidRPr="009B74D5">
              <w:rPr>
                <w:rFonts w:cs="Arial"/>
                <w:sz w:val="24"/>
              </w:rPr>
              <w:t>n/a</w:t>
            </w:r>
          </w:p>
        </w:tc>
        <w:tc>
          <w:tcPr>
            <w:tcW w:w="0" w:type="auto"/>
          </w:tcPr>
          <w:p w:rsidR="00397D2B" w:rsidRPr="009B74D5" w:rsidRDefault="00397D2B" w:rsidP="00B41D98">
            <w:pPr>
              <w:jc w:val="center"/>
              <w:rPr>
                <w:rFonts w:cs="Arial"/>
                <w:sz w:val="24"/>
              </w:rPr>
            </w:pPr>
            <w:r w:rsidRPr="009B74D5">
              <w:rPr>
                <w:rFonts w:cs="Arial"/>
                <w:sz w:val="24"/>
              </w:rPr>
              <w:t>n/a</w:t>
            </w:r>
          </w:p>
        </w:tc>
        <w:tc>
          <w:tcPr>
            <w:tcW w:w="0" w:type="auto"/>
          </w:tcPr>
          <w:p w:rsidR="00397D2B" w:rsidRPr="009B74D5" w:rsidRDefault="00397D2B" w:rsidP="00B41D98">
            <w:pPr>
              <w:jc w:val="center"/>
              <w:rPr>
                <w:rFonts w:cs="Arial"/>
                <w:sz w:val="24"/>
              </w:rPr>
            </w:pPr>
            <w:r w:rsidRPr="009B74D5">
              <w:rPr>
                <w:rFonts w:cs="Arial"/>
                <w:sz w:val="24"/>
              </w:rPr>
              <w:t>n/a</w:t>
            </w:r>
          </w:p>
        </w:tc>
        <w:tc>
          <w:tcPr>
            <w:tcW w:w="0" w:type="auto"/>
          </w:tcPr>
          <w:p w:rsidR="00397D2B" w:rsidRPr="009B74D5" w:rsidRDefault="00397D2B" w:rsidP="00B41D98">
            <w:pPr>
              <w:jc w:val="center"/>
              <w:rPr>
                <w:rFonts w:cs="Arial"/>
                <w:sz w:val="24"/>
              </w:rPr>
            </w:pPr>
            <w:r w:rsidRPr="009B74D5">
              <w:rPr>
                <w:rFonts w:cs="Arial"/>
                <w:sz w:val="24"/>
              </w:rPr>
              <w:t>n/a</w:t>
            </w:r>
          </w:p>
        </w:tc>
      </w:tr>
    </w:tbl>
    <w:p w:rsidR="00402BD0" w:rsidRPr="00113F67" w:rsidRDefault="00113F67" w:rsidP="002F13AB">
      <w:pPr>
        <w:pStyle w:val="AppendixHeading"/>
        <w:numPr>
          <w:ilvl w:val="0"/>
          <w:numId w:val="0"/>
        </w:numPr>
        <w:ind w:left="3828"/>
        <w:jc w:val="left"/>
        <w:rPr>
          <w:rFonts w:cs="Arial"/>
          <w:b w:val="0"/>
        </w:rPr>
        <w:sectPr w:rsidR="00402BD0" w:rsidRPr="00113F67" w:rsidSect="004814E7">
          <w:pgSz w:w="16832" w:h="11905" w:orient="landscape" w:code="9"/>
          <w:pgMar w:top="1418" w:right="1418" w:bottom="1418" w:left="1418" w:header="709" w:footer="709" w:gutter="0"/>
          <w:cols w:space="708"/>
          <w:noEndnote/>
          <w:docGrid w:linePitch="326"/>
        </w:sectPr>
      </w:pPr>
      <w:r w:rsidRPr="00113F67">
        <w:rPr>
          <w:rFonts w:cs="Arial"/>
          <w:b w:val="0"/>
        </w:rPr>
        <w:t xml:space="preserve">The timeframes above are MINIMUM number of days from date the notice is sent.  </w:t>
      </w:r>
      <w:r>
        <w:rPr>
          <w:rFonts w:cs="Arial"/>
          <w:b w:val="0"/>
        </w:rPr>
        <w:t xml:space="preserve">                   </w:t>
      </w:r>
      <w:r w:rsidRPr="00113F67">
        <w:rPr>
          <w:rFonts w:cs="Arial"/>
          <w:b w:val="0"/>
        </w:rPr>
        <w:t>It is recommended you allow 3 extra days to allow for notice publication</w:t>
      </w:r>
      <w:r w:rsidR="00536847">
        <w:rPr>
          <w:rFonts w:cs="Arial"/>
          <w:b w:val="0"/>
        </w:rPr>
        <w:t>.</w:t>
      </w:r>
    </w:p>
    <w:p w:rsidR="000111EF" w:rsidRPr="008B32F5" w:rsidRDefault="000111EF" w:rsidP="000111EF">
      <w:pPr>
        <w:pStyle w:val="Legal1"/>
        <w:numPr>
          <w:ilvl w:val="0"/>
          <w:numId w:val="0"/>
        </w:numPr>
        <w:ind w:left="567" w:hanging="567"/>
        <w:jc w:val="center"/>
        <w:rPr>
          <w:sz w:val="28"/>
          <w:szCs w:val="28"/>
        </w:rPr>
      </w:pPr>
      <w:r w:rsidRPr="008B32F5">
        <w:rPr>
          <w:sz w:val="28"/>
          <w:szCs w:val="28"/>
        </w:rPr>
        <w:lastRenderedPageBreak/>
        <w:t>Appendix 1</w:t>
      </w:r>
      <w:r w:rsidR="00FB5644">
        <w:rPr>
          <w:sz w:val="28"/>
          <w:szCs w:val="28"/>
        </w:rPr>
        <w:t>7</w:t>
      </w:r>
      <w:r w:rsidRPr="008B32F5">
        <w:rPr>
          <w:sz w:val="28"/>
          <w:szCs w:val="28"/>
        </w:rPr>
        <w:t xml:space="preserve"> Document Retention </w:t>
      </w:r>
    </w:p>
    <w:tbl>
      <w:tblPr>
        <w:tblStyle w:val="TableGrid"/>
        <w:tblW w:w="0" w:type="auto"/>
        <w:tblLook w:val="04A0" w:firstRow="1" w:lastRow="0" w:firstColumn="1" w:lastColumn="0" w:noHBand="0" w:noVBand="1"/>
      </w:tblPr>
      <w:tblGrid>
        <w:gridCol w:w="4053"/>
        <w:gridCol w:w="10159"/>
      </w:tblGrid>
      <w:tr w:rsidR="00543FBD" w:rsidTr="001D23EB">
        <w:tc>
          <w:tcPr>
            <w:tcW w:w="0" w:type="auto"/>
            <w:shd w:val="clear" w:color="auto" w:fill="C6D9F1" w:themeFill="text2" w:themeFillTint="33"/>
          </w:tcPr>
          <w:p w:rsidR="00543FBD" w:rsidRPr="00543FBD" w:rsidRDefault="00543FBD" w:rsidP="00543FBD">
            <w:pPr>
              <w:rPr>
                <w:b/>
                <w:sz w:val="24"/>
              </w:rPr>
            </w:pPr>
            <w:r w:rsidRPr="00543FBD">
              <w:rPr>
                <w:b/>
                <w:sz w:val="24"/>
              </w:rPr>
              <w:t>Retention Classification</w:t>
            </w:r>
          </w:p>
        </w:tc>
        <w:tc>
          <w:tcPr>
            <w:tcW w:w="0" w:type="auto"/>
            <w:shd w:val="clear" w:color="auto" w:fill="C6D9F1" w:themeFill="text2" w:themeFillTint="33"/>
          </w:tcPr>
          <w:p w:rsidR="00543FBD" w:rsidRPr="00543FBD" w:rsidRDefault="00543FBD" w:rsidP="00543FBD">
            <w:pPr>
              <w:rPr>
                <w:b/>
                <w:sz w:val="24"/>
              </w:rPr>
            </w:pPr>
            <w:r w:rsidRPr="00543FBD">
              <w:rPr>
                <w:b/>
                <w:sz w:val="24"/>
              </w:rPr>
              <w:t>Retention Period</w:t>
            </w:r>
          </w:p>
        </w:tc>
      </w:tr>
      <w:tr w:rsidR="00543FBD" w:rsidTr="001D23EB">
        <w:tc>
          <w:tcPr>
            <w:tcW w:w="0" w:type="auto"/>
            <w:shd w:val="clear" w:color="auto" w:fill="F2F2F2" w:themeFill="background1" w:themeFillShade="F2"/>
          </w:tcPr>
          <w:p w:rsidR="00543FBD" w:rsidRDefault="00543FBD" w:rsidP="004728E2">
            <w:pPr>
              <w:jc w:val="left"/>
              <w:rPr>
                <w:sz w:val="24"/>
              </w:rPr>
            </w:pPr>
            <w:r>
              <w:rPr>
                <w:sz w:val="24"/>
              </w:rPr>
              <w:t xml:space="preserve">Contracts under seal (above OJEU </w:t>
            </w:r>
            <w:r w:rsidR="004728E2">
              <w:rPr>
                <w:sz w:val="24"/>
              </w:rPr>
              <w:t>T</w:t>
            </w:r>
            <w:r>
              <w:rPr>
                <w:sz w:val="24"/>
              </w:rPr>
              <w:t>hreshold)</w:t>
            </w:r>
          </w:p>
        </w:tc>
        <w:tc>
          <w:tcPr>
            <w:tcW w:w="0" w:type="auto"/>
          </w:tcPr>
          <w:p w:rsidR="00543FBD" w:rsidRDefault="00543FBD" w:rsidP="00543FBD">
            <w:pPr>
              <w:rPr>
                <w:sz w:val="24"/>
              </w:rPr>
            </w:pPr>
            <w:r>
              <w:rPr>
                <w:sz w:val="24"/>
              </w:rPr>
              <w:t xml:space="preserve">12 years from </w:t>
            </w:r>
            <w:r w:rsidR="00A86888">
              <w:rPr>
                <w:sz w:val="24"/>
              </w:rPr>
              <w:t>C</w:t>
            </w:r>
            <w:r>
              <w:rPr>
                <w:sz w:val="24"/>
              </w:rPr>
              <w:t xml:space="preserve">ontract </w:t>
            </w:r>
            <w:r w:rsidR="00262DDE">
              <w:rPr>
                <w:sz w:val="24"/>
              </w:rPr>
              <w:t>end</w:t>
            </w:r>
          </w:p>
          <w:p w:rsidR="00CD0534" w:rsidRDefault="00CD0534" w:rsidP="00A86888">
            <w:pPr>
              <w:rPr>
                <w:sz w:val="24"/>
              </w:rPr>
            </w:pPr>
            <w:r>
              <w:rPr>
                <w:sz w:val="24"/>
              </w:rPr>
              <w:t xml:space="preserve">This includes all </w:t>
            </w:r>
            <w:r w:rsidR="00A86888">
              <w:rPr>
                <w:sz w:val="24"/>
              </w:rPr>
              <w:t>C</w:t>
            </w:r>
            <w:r>
              <w:rPr>
                <w:sz w:val="24"/>
              </w:rPr>
              <w:t xml:space="preserve">ontract documents (specifications, drawings, certificates, </w:t>
            </w:r>
            <w:r w:rsidR="00A86888">
              <w:rPr>
                <w:sz w:val="24"/>
              </w:rPr>
              <w:t>C</w:t>
            </w:r>
            <w:r>
              <w:rPr>
                <w:sz w:val="24"/>
              </w:rPr>
              <w:t>ontract instructions and all relevant correspondence</w:t>
            </w:r>
          </w:p>
        </w:tc>
      </w:tr>
      <w:tr w:rsidR="00543FBD" w:rsidTr="001D23EB">
        <w:tc>
          <w:tcPr>
            <w:tcW w:w="0" w:type="auto"/>
            <w:shd w:val="clear" w:color="auto" w:fill="F2F2F2" w:themeFill="background1" w:themeFillShade="F2"/>
          </w:tcPr>
          <w:p w:rsidR="00543FBD" w:rsidRDefault="00543FBD" w:rsidP="00543FBD">
            <w:pPr>
              <w:jc w:val="left"/>
              <w:rPr>
                <w:sz w:val="24"/>
              </w:rPr>
            </w:pPr>
            <w:r>
              <w:rPr>
                <w:sz w:val="24"/>
              </w:rPr>
              <w:t>Contracts not under seal</w:t>
            </w:r>
          </w:p>
        </w:tc>
        <w:tc>
          <w:tcPr>
            <w:tcW w:w="0" w:type="auto"/>
          </w:tcPr>
          <w:p w:rsidR="00543FBD" w:rsidRDefault="00543FBD" w:rsidP="00543FBD">
            <w:pPr>
              <w:rPr>
                <w:sz w:val="24"/>
              </w:rPr>
            </w:pPr>
            <w:r>
              <w:rPr>
                <w:sz w:val="24"/>
              </w:rPr>
              <w:t xml:space="preserve">6 years from </w:t>
            </w:r>
            <w:r w:rsidR="00A86888">
              <w:rPr>
                <w:sz w:val="24"/>
              </w:rPr>
              <w:t>C</w:t>
            </w:r>
            <w:r>
              <w:rPr>
                <w:sz w:val="24"/>
              </w:rPr>
              <w:t xml:space="preserve">ontract </w:t>
            </w:r>
            <w:r w:rsidR="00C1370E">
              <w:rPr>
                <w:sz w:val="24"/>
              </w:rPr>
              <w:t>end</w:t>
            </w:r>
          </w:p>
          <w:p w:rsidR="00CD0534" w:rsidRDefault="00CD0534" w:rsidP="00A86888">
            <w:pPr>
              <w:rPr>
                <w:sz w:val="24"/>
              </w:rPr>
            </w:pPr>
            <w:r>
              <w:rPr>
                <w:sz w:val="24"/>
              </w:rPr>
              <w:t xml:space="preserve">This includes all </w:t>
            </w:r>
            <w:r w:rsidR="00A86888">
              <w:rPr>
                <w:sz w:val="24"/>
              </w:rPr>
              <w:t>C</w:t>
            </w:r>
            <w:r>
              <w:rPr>
                <w:sz w:val="24"/>
              </w:rPr>
              <w:t xml:space="preserve">ontract documents (specifications, drawings, certificates, </w:t>
            </w:r>
            <w:r w:rsidR="00A86888">
              <w:rPr>
                <w:sz w:val="24"/>
              </w:rPr>
              <w:t>C</w:t>
            </w:r>
            <w:r>
              <w:rPr>
                <w:sz w:val="24"/>
              </w:rPr>
              <w:t>ontract instructions and all relevant correspondence</w:t>
            </w:r>
          </w:p>
        </w:tc>
      </w:tr>
      <w:tr w:rsidR="00543FBD" w:rsidTr="001D23EB">
        <w:tc>
          <w:tcPr>
            <w:tcW w:w="0" w:type="auto"/>
            <w:shd w:val="clear" w:color="auto" w:fill="F2F2F2" w:themeFill="background1" w:themeFillShade="F2"/>
          </w:tcPr>
          <w:p w:rsidR="00543FBD" w:rsidRDefault="00543FBD" w:rsidP="00543FBD">
            <w:pPr>
              <w:jc w:val="left"/>
              <w:rPr>
                <w:sz w:val="24"/>
              </w:rPr>
            </w:pPr>
            <w:r>
              <w:rPr>
                <w:sz w:val="24"/>
              </w:rPr>
              <w:t xml:space="preserve">Unsuccessful </w:t>
            </w:r>
            <w:r w:rsidR="00EF4DAD">
              <w:rPr>
                <w:sz w:val="24"/>
              </w:rPr>
              <w:t>Tenders</w:t>
            </w:r>
            <w:r>
              <w:rPr>
                <w:sz w:val="24"/>
              </w:rPr>
              <w:t xml:space="preserve"> and </w:t>
            </w:r>
            <w:r w:rsidR="004728E2">
              <w:rPr>
                <w:sz w:val="24"/>
              </w:rPr>
              <w:t>Quotes</w:t>
            </w:r>
          </w:p>
        </w:tc>
        <w:tc>
          <w:tcPr>
            <w:tcW w:w="0" w:type="auto"/>
          </w:tcPr>
          <w:p w:rsidR="00543FBD" w:rsidRDefault="00543FBD" w:rsidP="00A86888">
            <w:pPr>
              <w:rPr>
                <w:sz w:val="24"/>
              </w:rPr>
            </w:pPr>
            <w:r>
              <w:rPr>
                <w:sz w:val="24"/>
              </w:rPr>
              <w:t xml:space="preserve">4 years from the award of </w:t>
            </w:r>
            <w:r w:rsidR="00A86888">
              <w:rPr>
                <w:sz w:val="24"/>
              </w:rPr>
              <w:t>C</w:t>
            </w:r>
            <w:r>
              <w:rPr>
                <w:sz w:val="24"/>
              </w:rPr>
              <w:t>ontract</w:t>
            </w:r>
          </w:p>
        </w:tc>
      </w:tr>
      <w:tr w:rsidR="00543FBD" w:rsidTr="001D23EB">
        <w:tc>
          <w:tcPr>
            <w:tcW w:w="0" w:type="auto"/>
            <w:shd w:val="clear" w:color="auto" w:fill="F2F2F2" w:themeFill="background1" w:themeFillShade="F2"/>
          </w:tcPr>
          <w:p w:rsidR="00543FBD" w:rsidRDefault="00543FBD" w:rsidP="00543FBD">
            <w:pPr>
              <w:jc w:val="left"/>
              <w:rPr>
                <w:sz w:val="24"/>
              </w:rPr>
            </w:pPr>
            <w:r>
              <w:rPr>
                <w:sz w:val="24"/>
              </w:rPr>
              <w:t xml:space="preserve">Abandoned </w:t>
            </w:r>
            <w:r w:rsidR="00EF4DAD">
              <w:rPr>
                <w:sz w:val="24"/>
              </w:rPr>
              <w:t>Tenders</w:t>
            </w:r>
            <w:r>
              <w:rPr>
                <w:sz w:val="24"/>
              </w:rPr>
              <w:t xml:space="preserve"> and </w:t>
            </w:r>
            <w:r w:rsidR="004728E2">
              <w:rPr>
                <w:sz w:val="24"/>
              </w:rPr>
              <w:t>Quotes</w:t>
            </w:r>
          </w:p>
        </w:tc>
        <w:tc>
          <w:tcPr>
            <w:tcW w:w="0" w:type="auto"/>
          </w:tcPr>
          <w:p w:rsidR="00543FBD" w:rsidRDefault="00543FBD" w:rsidP="00543FBD">
            <w:pPr>
              <w:jc w:val="left"/>
              <w:rPr>
                <w:sz w:val="24"/>
              </w:rPr>
            </w:pPr>
            <w:r>
              <w:rPr>
                <w:sz w:val="24"/>
              </w:rPr>
              <w:t>4 years from the date of abandonment</w:t>
            </w:r>
          </w:p>
        </w:tc>
      </w:tr>
      <w:tr w:rsidR="00543FBD" w:rsidTr="001D23EB">
        <w:tc>
          <w:tcPr>
            <w:tcW w:w="0" w:type="auto"/>
            <w:shd w:val="clear" w:color="auto" w:fill="F2F2F2" w:themeFill="background1" w:themeFillShade="F2"/>
          </w:tcPr>
          <w:p w:rsidR="00543FBD" w:rsidRDefault="00543FBD" w:rsidP="00CD0534">
            <w:pPr>
              <w:jc w:val="left"/>
              <w:rPr>
                <w:sz w:val="24"/>
              </w:rPr>
            </w:pPr>
            <w:r>
              <w:rPr>
                <w:sz w:val="24"/>
              </w:rPr>
              <w:t xml:space="preserve">Purchase files </w:t>
            </w:r>
          </w:p>
        </w:tc>
        <w:tc>
          <w:tcPr>
            <w:tcW w:w="0" w:type="auto"/>
          </w:tcPr>
          <w:p w:rsidR="00543FBD" w:rsidRDefault="001C13B6" w:rsidP="00CD0534">
            <w:pPr>
              <w:jc w:val="left"/>
              <w:rPr>
                <w:sz w:val="24"/>
              </w:rPr>
            </w:pPr>
            <w:r w:rsidRPr="001C13B6">
              <w:rPr>
                <w:b/>
                <w:i/>
                <w:color w:val="365F91" w:themeColor="accent1" w:themeShade="BF"/>
                <w:sz w:val="24"/>
              </w:rPr>
              <w:t>MUST</w:t>
            </w:r>
            <w:r w:rsidR="00543FBD" w:rsidRPr="00262DDE">
              <w:rPr>
                <w:sz w:val="24"/>
              </w:rPr>
              <w:t xml:space="preserve"> </w:t>
            </w:r>
            <w:r w:rsidR="00543FBD">
              <w:rPr>
                <w:sz w:val="24"/>
              </w:rPr>
              <w:t xml:space="preserve">be kept up to date at all times within the Council’s e-tendering system and Contract </w:t>
            </w:r>
            <w:r w:rsidR="00BA22D7">
              <w:rPr>
                <w:sz w:val="24"/>
              </w:rPr>
              <w:t>Register</w:t>
            </w:r>
            <w:r w:rsidR="00543FBD">
              <w:rPr>
                <w:sz w:val="24"/>
              </w:rPr>
              <w:t xml:space="preserve"> </w:t>
            </w:r>
          </w:p>
        </w:tc>
      </w:tr>
      <w:tr w:rsidR="00543FBD" w:rsidTr="001D23EB">
        <w:tc>
          <w:tcPr>
            <w:tcW w:w="0" w:type="auto"/>
            <w:shd w:val="clear" w:color="auto" w:fill="F2F2F2" w:themeFill="background1" w:themeFillShade="F2"/>
          </w:tcPr>
          <w:p w:rsidR="00543FBD" w:rsidRDefault="00543FBD" w:rsidP="00A86888">
            <w:pPr>
              <w:jc w:val="left"/>
              <w:rPr>
                <w:sz w:val="24"/>
              </w:rPr>
            </w:pPr>
            <w:r>
              <w:rPr>
                <w:sz w:val="24"/>
              </w:rPr>
              <w:t xml:space="preserve">Hard copies of </w:t>
            </w:r>
            <w:r w:rsidR="00A86888">
              <w:rPr>
                <w:sz w:val="24"/>
              </w:rPr>
              <w:t>C</w:t>
            </w:r>
            <w:r>
              <w:rPr>
                <w:sz w:val="24"/>
              </w:rPr>
              <w:t>ontracts</w:t>
            </w:r>
          </w:p>
        </w:tc>
        <w:tc>
          <w:tcPr>
            <w:tcW w:w="0" w:type="auto"/>
          </w:tcPr>
          <w:p w:rsidR="00543FBD" w:rsidRDefault="00543FBD" w:rsidP="00543FBD">
            <w:pPr>
              <w:jc w:val="left"/>
              <w:rPr>
                <w:sz w:val="24"/>
              </w:rPr>
            </w:pPr>
            <w:r>
              <w:rPr>
                <w:sz w:val="24"/>
              </w:rPr>
              <w:t>Store locally for 6 years after date of purchase then archive</w:t>
            </w:r>
          </w:p>
          <w:p w:rsidR="00543FBD" w:rsidRDefault="00543FBD" w:rsidP="00543FBD">
            <w:pPr>
              <w:jc w:val="left"/>
              <w:rPr>
                <w:sz w:val="24"/>
              </w:rPr>
            </w:pPr>
            <w:r>
              <w:rPr>
                <w:sz w:val="24"/>
              </w:rPr>
              <w:t>12 years after purchase, review for possible destruction/recycling</w:t>
            </w:r>
          </w:p>
        </w:tc>
      </w:tr>
    </w:tbl>
    <w:p w:rsidR="00BA4ABB" w:rsidRPr="00543FBD" w:rsidRDefault="00BA4ABB" w:rsidP="00543FBD">
      <w:pPr>
        <w:rPr>
          <w:sz w:val="24"/>
        </w:rPr>
      </w:pPr>
    </w:p>
    <w:p w:rsidR="004814E7" w:rsidRDefault="004814E7" w:rsidP="000111EF">
      <w:pPr>
        <w:pStyle w:val="Default"/>
        <w:tabs>
          <w:tab w:val="num" w:pos="1224"/>
        </w:tabs>
        <w:spacing w:before="120" w:after="120" w:line="300" w:lineRule="auto"/>
        <w:ind w:left="720" w:hanging="720"/>
        <w:jc w:val="center"/>
        <w:rPr>
          <w:b/>
        </w:rPr>
        <w:sectPr w:rsidR="004814E7" w:rsidSect="004814E7">
          <w:pgSz w:w="16832" w:h="11905" w:orient="landscape" w:code="9"/>
          <w:pgMar w:top="1418" w:right="1418" w:bottom="1418" w:left="1418" w:header="709" w:footer="709" w:gutter="0"/>
          <w:cols w:space="708"/>
          <w:noEndnote/>
          <w:docGrid w:linePitch="326"/>
        </w:sectPr>
      </w:pPr>
    </w:p>
    <w:p w:rsidR="000111EF" w:rsidRPr="008B32F5" w:rsidRDefault="000111EF" w:rsidP="000111EF">
      <w:pPr>
        <w:pStyle w:val="Default"/>
        <w:tabs>
          <w:tab w:val="num" w:pos="1224"/>
        </w:tabs>
        <w:spacing w:before="120" w:after="120" w:line="300" w:lineRule="auto"/>
        <w:ind w:left="720" w:hanging="720"/>
        <w:jc w:val="center"/>
        <w:rPr>
          <w:b/>
          <w:sz w:val="28"/>
          <w:szCs w:val="28"/>
        </w:rPr>
      </w:pPr>
      <w:r w:rsidRPr="008B32F5">
        <w:rPr>
          <w:b/>
          <w:sz w:val="28"/>
          <w:szCs w:val="28"/>
        </w:rPr>
        <w:lastRenderedPageBreak/>
        <w:t>Appendix 1</w:t>
      </w:r>
      <w:r w:rsidR="00FB5644">
        <w:rPr>
          <w:b/>
          <w:sz w:val="28"/>
          <w:szCs w:val="28"/>
        </w:rPr>
        <w:t>8</w:t>
      </w:r>
      <w:r w:rsidRPr="008B32F5">
        <w:rPr>
          <w:b/>
          <w:sz w:val="28"/>
          <w:szCs w:val="28"/>
        </w:rPr>
        <w:t xml:space="preserve"> </w:t>
      </w:r>
      <w:r w:rsidR="006879AB">
        <w:rPr>
          <w:b/>
          <w:sz w:val="28"/>
          <w:szCs w:val="28"/>
        </w:rPr>
        <w:t xml:space="preserve">Tender and </w:t>
      </w:r>
      <w:r w:rsidRPr="008B32F5">
        <w:rPr>
          <w:b/>
          <w:sz w:val="28"/>
          <w:szCs w:val="28"/>
        </w:rPr>
        <w:t>Contract Variations</w:t>
      </w:r>
      <w:r w:rsidR="00416102" w:rsidRPr="008B32F5">
        <w:rPr>
          <w:b/>
          <w:sz w:val="28"/>
          <w:szCs w:val="28"/>
        </w:rPr>
        <w:t>,</w:t>
      </w:r>
      <w:r w:rsidRPr="008B32F5">
        <w:rPr>
          <w:b/>
          <w:sz w:val="28"/>
          <w:szCs w:val="28"/>
        </w:rPr>
        <w:t xml:space="preserve"> Extensions</w:t>
      </w:r>
      <w:r w:rsidR="00416102" w:rsidRPr="008B32F5">
        <w:rPr>
          <w:b/>
          <w:sz w:val="28"/>
          <w:szCs w:val="28"/>
        </w:rPr>
        <w:t xml:space="preserve"> &amp; Termination</w:t>
      </w:r>
    </w:p>
    <w:p w:rsidR="000111EF" w:rsidRDefault="006879AB" w:rsidP="000E3131">
      <w:pPr>
        <w:pStyle w:val="Legal1"/>
        <w:numPr>
          <w:ilvl w:val="0"/>
          <w:numId w:val="34"/>
        </w:numPr>
        <w:spacing w:before="100" w:beforeAutospacing="1" w:after="100" w:afterAutospacing="1" w:line="360" w:lineRule="auto"/>
      </w:pPr>
      <w:r>
        <w:t>Tender</w:t>
      </w:r>
      <w:r w:rsidR="000111EF">
        <w:t xml:space="preserve"> Variations</w:t>
      </w:r>
      <w:r>
        <w:t>/Variant Bids</w:t>
      </w:r>
    </w:p>
    <w:p w:rsidR="000111EF" w:rsidRPr="00C40062" w:rsidRDefault="000111EF" w:rsidP="000E3131">
      <w:pPr>
        <w:autoSpaceDE w:val="0"/>
        <w:autoSpaceDN w:val="0"/>
        <w:adjustRightInd w:val="0"/>
        <w:spacing w:before="100" w:beforeAutospacing="1" w:after="100" w:afterAutospacing="1"/>
        <w:ind w:left="927"/>
        <w:jc w:val="left"/>
        <w:rPr>
          <w:rFonts w:cs="Arial"/>
          <w:sz w:val="24"/>
          <w:lang w:eastAsia="en-GB"/>
        </w:rPr>
      </w:pPr>
      <w:r w:rsidRPr="00C45545">
        <w:rPr>
          <w:rFonts w:cs="Arial"/>
          <w:sz w:val="24"/>
          <w:lang w:eastAsia="en-GB"/>
        </w:rPr>
        <w:t xml:space="preserve">You can request tenderers to submit variant bids linked to the subject matter of the bid, however you </w:t>
      </w:r>
      <w:r w:rsidR="001C13B6" w:rsidRPr="001C13B6">
        <w:rPr>
          <w:rFonts w:cs="Arial"/>
          <w:b/>
          <w:i/>
          <w:color w:val="365F91" w:themeColor="accent1" w:themeShade="BF"/>
          <w:sz w:val="24"/>
          <w:lang w:eastAsia="en-GB"/>
        </w:rPr>
        <w:t>MUST</w:t>
      </w:r>
      <w:r w:rsidRPr="00C1370E">
        <w:rPr>
          <w:rFonts w:cs="Arial"/>
          <w:sz w:val="24"/>
          <w:lang w:eastAsia="en-GB"/>
        </w:rPr>
        <w:t xml:space="preserve"> indicate in the </w:t>
      </w:r>
      <w:r w:rsidR="004728E2" w:rsidRPr="00EB5440">
        <w:rPr>
          <w:rFonts w:cs="Arial"/>
          <w:sz w:val="24"/>
          <w:lang w:eastAsia="en-GB"/>
        </w:rPr>
        <w:t>Contract Notice</w:t>
      </w:r>
      <w:r w:rsidRPr="00EB5440">
        <w:rPr>
          <w:rFonts w:cs="Arial"/>
          <w:sz w:val="24"/>
          <w:lang w:eastAsia="en-GB"/>
        </w:rPr>
        <w:t xml:space="preserve"> or the </w:t>
      </w:r>
      <w:r w:rsidR="00EB5440">
        <w:rPr>
          <w:rFonts w:cs="Arial"/>
          <w:sz w:val="24"/>
          <w:lang w:eastAsia="en-GB"/>
        </w:rPr>
        <w:t>I</w:t>
      </w:r>
      <w:r w:rsidR="006879AB">
        <w:rPr>
          <w:rFonts w:cs="Arial"/>
          <w:sz w:val="24"/>
          <w:lang w:eastAsia="en-GB"/>
        </w:rPr>
        <w:t>T</w:t>
      </w:r>
      <w:r w:rsidR="00EF4DAD" w:rsidRPr="00EB5440">
        <w:rPr>
          <w:rFonts w:cs="Arial"/>
          <w:sz w:val="24"/>
          <w:lang w:eastAsia="en-GB"/>
        </w:rPr>
        <w:t>T</w:t>
      </w:r>
      <w:r w:rsidR="005265C8" w:rsidRPr="00EB5440">
        <w:rPr>
          <w:rFonts w:cs="Arial"/>
          <w:sz w:val="24"/>
          <w:lang w:eastAsia="en-GB"/>
        </w:rPr>
        <w:t xml:space="preserve"> </w:t>
      </w:r>
      <w:r w:rsidRPr="00EB5440">
        <w:rPr>
          <w:rFonts w:cs="Arial"/>
          <w:sz w:val="24"/>
          <w:lang w:eastAsia="en-GB"/>
        </w:rPr>
        <w:t xml:space="preserve">the minimum requirements to be met by the variants and any specific requirements for their presentation, in particular whether variants may be submitted only where a </w:t>
      </w:r>
      <w:r w:rsidR="00EF4DAD" w:rsidRPr="00E401BE">
        <w:rPr>
          <w:rFonts w:cs="Arial"/>
          <w:sz w:val="24"/>
          <w:lang w:eastAsia="en-GB"/>
        </w:rPr>
        <w:t>Tender</w:t>
      </w:r>
      <w:r w:rsidRPr="00C40062">
        <w:rPr>
          <w:rFonts w:cs="Arial"/>
          <w:sz w:val="24"/>
          <w:lang w:eastAsia="en-GB"/>
        </w:rPr>
        <w:t xml:space="preserve"> which is not a variant has also been submitted.</w:t>
      </w:r>
    </w:p>
    <w:p w:rsidR="000111EF" w:rsidRPr="00E401BE" w:rsidRDefault="000111EF" w:rsidP="000E3131">
      <w:pPr>
        <w:autoSpaceDE w:val="0"/>
        <w:autoSpaceDN w:val="0"/>
        <w:adjustRightInd w:val="0"/>
        <w:spacing w:before="100" w:beforeAutospacing="1" w:after="100" w:afterAutospacing="1"/>
        <w:ind w:left="927"/>
        <w:jc w:val="left"/>
        <w:rPr>
          <w:rFonts w:cs="Arial"/>
          <w:sz w:val="24"/>
          <w:lang w:eastAsia="en-GB"/>
        </w:rPr>
      </w:pPr>
      <w:r w:rsidRPr="00A62350">
        <w:rPr>
          <w:rFonts w:cs="Arial"/>
          <w:sz w:val="24"/>
          <w:lang w:eastAsia="en-GB"/>
        </w:rPr>
        <w:t xml:space="preserve">You </w:t>
      </w:r>
      <w:r w:rsidR="001C13B6" w:rsidRPr="001C13B6">
        <w:rPr>
          <w:rFonts w:cs="Arial"/>
          <w:b/>
          <w:i/>
          <w:color w:val="365F91" w:themeColor="accent1" w:themeShade="BF"/>
          <w:sz w:val="24"/>
          <w:lang w:eastAsia="en-GB"/>
        </w:rPr>
        <w:t>MUST</w:t>
      </w:r>
      <w:r w:rsidRPr="00C1370E">
        <w:rPr>
          <w:rFonts w:cs="Arial"/>
          <w:sz w:val="24"/>
          <w:lang w:eastAsia="en-GB"/>
        </w:rPr>
        <w:t xml:space="preserve"> ensure that the award criteria can be applied to variants meeting those minimum requirements as well as to conforming </w:t>
      </w:r>
      <w:r w:rsidR="006879AB">
        <w:rPr>
          <w:rFonts w:cs="Arial"/>
          <w:sz w:val="24"/>
          <w:lang w:eastAsia="en-GB"/>
        </w:rPr>
        <w:t xml:space="preserve">“core” </w:t>
      </w:r>
      <w:r w:rsidR="00EF4DAD" w:rsidRPr="00C1370E">
        <w:rPr>
          <w:rFonts w:cs="Arial"/>
          <w:sz w:val="24"/>
          <w:lang w:eastAsia="en-GB"/>
        </w:rPr>
        <w:t>Tenders</w:t>
      </w:r>
      <w:r w:rsidRPr="00C1370E">
        <w:rPr>
          <w:rFonts w:cs="Arial"/>
          <w:sz w:val="24"/>
          <w:lang w:eastAsia="en-GB"/>
        </w:rPr>
        <w:t xml:space="preserve"> which are not variants. Only variants meeting the minimum requirements laid down by the </w:t>
      </w:r>
      <w:r w:rsidR="006879AB">
        <w:rPr>
          <w:rFonts w:cs="Arial"/>
          <w:sz w:val="24"/>
          <w:lang w:eastAsia="en-GB"/>
        </w:rPr>
        <w:t>Council</w:t>
      </w:r>
      <w:r w:rsidRPr="00C1370E">
        <w:rPr>
          <w:rFonts w:cs="Arial"/>
          <w:sz w:val="24"/>
          <w:lang w:eastAsia="en-GB"/>
        </w:rPr>
        <w:t xml:space="preserve"> shall be taken into consideration.</w:t>
      </w:r>
    </w:p>
    <w:p w:rsidR="000111EF" w:rsidRPr="00C1370E" w:rsidRDefault="000111EF" w:rsidP="000E3131">
      <w:pPr>
        <w:pStyle w:val="Legal1"/>
        <w:numPr>
          <w:ilvl w:val="0"/>
          <w:numId w:val="34"/>
        </w:numPr>
        <w:spacing w:before="100" w:beforeAutospacing="1" w:after="100" w:afterAutospacing="1"/>
      </w:pPr>
      <w:r w:rsidRPr="00C1370E">
        <w:t>Contract Extensions</w:t>
      </w:r>
    </w:p>
    <w:p w:rsidR="009B5937" w:rsidRDefault="000111EF" w:rsidP="009B5937">
      <w:pPr>
        <w:spacing w:before="100" w:beforeAutospacing="1" w:after="100" w:afterAutospacing="1"/>
        <w:ind w:left="927"/>
        <w:jc w:val="left"/>
        <w:rPr>
          <w:rFonts w:cs="Arial"/>
          <w:sz w:val="24"/>
          <w:lang w:val="en"/>
        </w:rPr>
      </w:pPr>
      <w:r w:rsidRPr="00E401BE">
        <w:rPr>
          <w:rFonts w:cs="Arial"/>
          <w:sz w:val="24"/>
          <w:lang w:val="en"/>
        </w:rPr>
        <w:t xml:space="preserve">When you award </w:t>
      </w:r>
      <w:r w:rsidR="00844D3B" w:rsidRPr="00C40062">
        <w:rPr>
          <w:rFonts w:cs="Arial"/>
          <w:sz w:val="24"/>
          <w:lang w:val="en"/>
        </w:rPr>
        <w:t>a</w:t>
      </w:r>
      <w:r w:rsidRPr="00C40062">
        <w:rPr>
          <w:rFonts w:cs="Arial"/>
          <w:sz w:val="24"/>
          <w:lang w:val="en"/>
        </w:rPr>
        <w:t xml:space="preserve"> Contract/Framework, you </w:t>
      </w:r>
      <w:r w:rsidR="001C13B6" w:rsidRPr="001C13B6">
        <w:rPr>
          <w:rFonts w:cs="Arial"/>
          <w:b/>
          <w:i/>
          <w:color w:val="365F91" w:themeColor="accent1" w:themeShade="BF"/>
          <w:sz w:val="24"/>
          <w:lang w:val="en"/>
        </w:rPr>
        <w:t>MUST</w:t>
      </w:r>
      <w:r w:rsidRPr="00C1370E">
        <w:rPr>
          <w:rFonts w:cs="Arial"/>
          <w:sz w:val="24"/>
          <w:lang w:val="en"/>
        </w:rPr>
        <w:t xml:space="preserve"> state the</w:t>
      </w:r>
      <w:r w:rsidRPr="00873FEE">
        <w:rPr>
          <w:rFonts w:cs="Arial"/>
          <w:sz w:val="24"/>
          <w:lang w:val="en"/>
        </w:rPr>
        <w:t xml:space="preserve"> start and end dates and whether there is an option to extend beyond the ‘initial term’.  If an extension clause has been included in the </w:t>
      </w:r>
      <w:r w:rsidR="006879AB">
        <w:rPr>
          <w:rFonts w:cs="Arial"/>
          <w:sz w:val="24"/>
          <w:lang w:val="en"/>
        </w:rPr>
        <w:t>C</w:t>
      </w:r>
      <w:r w:rsidRPr="00873FEE">
        <w:rPr>
          <w:rFonts w:cs="Arial"/>
          <w:sz w:val="24"/>
          <w:lang w:val="en"/>
        </w:rPr>
        <w:t>ontract, then it is permissible to extend</w:t>
      </w:r>
      <w:r w:rsidR="00E009AE">
        <w:rPr>
          <w:rFonts w:cs="Arial"/>
          <w:sz w:val="24"/>
          <w:lang w:val="en"/>
        </w:rPr>
        <w:t xml:space="preserve"> but this should only be done if it represents value for money to extend and if the performance of the supplier warrants it.</w:t>
      </w:r>
    </w:p>
    <w:p w:rsidR="006879AB" w:rsidRPr="00C07B94" w:rsidRDefault="006879AB" w:rsidP="009B5937">
      <w:pPr>
        <w:pStyle w:val="Legal1"/>
        <w:numPr>
          <w:ilvl w:val="0"/>
          <w:numId w:val="34"/>
        </w:numPr>
        <w:spacing w:before="100" w:beforeAutospacing="1" w:after="100" w:afterAutospacing="1"/>
        <w:rPr>
          <w:szCs w:val="24"/>
        </w:rPr>
      </w:pPr>
      <w:r w:rsidRPr="00C07B94">
        <w:rPr>
          <w:szCs w:val="24"/>
        </w:rPr>
        <w:t>Contract Variation</w:t>
      </w:r>
    </w:p>
    <w:p w:rsidR="006879AB" w:rsidRDefault="00F14C35" w:rsidP="00DB13D0">
      <w:pPr>
        <w:pStyle w:val="Legal1"/>
        <w:numPr>
          <w:ilvl w:val="0"/>
          <w:numId w:val="0"/>
        </w:numPr>
        <w:spacing w:before="100" w:beforeAutospacing="1" w:after="100" w:afterAutospacing="1"/>
        <w:ind w:left="1134" w:hanging="567"/>
        <w:jc w:val="left"/>
        <w:rPr>
          <w:b w:val="0"/>
          <w:szCs w:val="24"/>
        </w:rPr>
      </w:pPr>
      <w:r>
        <w:rPr>
          <w:b w:val="0"/>
          <w:szCs w:val="24"/>
        </w:rPr>
        <w:tab/>
      </w:r>
      <w:r w:rsidR="006E2780">
        <w:rPr>
          <w:b w:val="0"/>
          <w:szCs w:val="24"/>
        </w:rPr>
        <w:t xml:space="preserve">Contract variations should be treated with caution because of the risk that they can trigger the need for a new procurement exercise.  The Regulations set out the changes that can be made to a Contract or Framework Agreement.  You </w:t>
      </w:r>
      <w:r w:rsidR="001C13B6" w:rsidRPr="00743186">
        <w:rPr>
          <w:i/>
          <w:color w:val="365F91" w:themeColor="accent1" w:themeShade="BF"/>
          <w:szCs w:val="24"/>
        </w:rPr>
        <w:t>MUST</w:t>
      </w:r>
      <w:r w:rsidR="006E2780">
        <w:rPr>
          <w:b w:val="0"/>
          <w:szCs w:val="24"/>
        </w:rPr>
        <w:t xml:space="preserve"> read the guidance note and seek advice from either the Legal Department or the Procurement Department before making any Contract variation that could fall foul of the Regulations.  </w:t>
      </w:r>
    </w:p>
    <w:p w:rsidR="000111EF" w:rsidRDefault="00764A52" w:rsidP="000E3131">
      <w:pPr>
        <w:pStyle w:val="AppendixHeading"/>
        <w:numPr>
          <w:ilvl w:val="0"/>
          <w:numId w:val="34"/>
        </w:numPr>
        <w:spacing w:before="100" w:beforeAutospacing="1" w:after="100" w:afterAutospacing="1" w:line="300" w:lineRule="auto"/>
        <w:jc w:val="left"/>
        <w:rPr>
          <w:rFonts w:cs="Arial"/>
        </w:rPr>
      </w:pPr>
      <w:r>
        <w:rPr>
          <w:rFonts w:cs="Arial"/>
        </w:rPr>
        <w:t>Contract Termination</w:t>
      </w:r>
    </w:p>
    <w:p w:rsidR="00764A52" w:rsidRPr="00721582" w:rsidRDefault="00764A52" w:rsidP="000E3131">
      <w:pPr>
        <w:pStyle w:val="AppendixHeading"/>
        <w:numPr>
          <w:ilvl w:val="0"/>
          <w:numId w:val="0"/>
        </w:numPr>
        <w:spacing w:before="100" w:beforeAutospacing="1" w:after="100" w:afterAutospacing="1" w:line="300" w:lineRule="auto"/>
        <w:ind w:left="927"/>
        <w:jc w:val="left"/>
        <w:rPr>
          <w:rFonts w:cs="Arial"/>
          <w:b w:val="0"/>
        </w:rPr>
      </w:pPr>
      <w:r w:rsidRPr="00721582">
        <w:rPr>
          <w:b w:val="0"/>
        </w:rPr>
        <w:t xml:space="preserve">For any </w:t>
      </w:r>
      <w:r w:rsidR="006B4D63" w:rsidRPr="00721582">
        <w:rPr>
          <w:b w:val="0"/>
        </w:rPr>
        <w:t>C</w:t>
      </w:r>
      <w:r w:rsidRPr="00721582">
        <w:rPr>
          <w:b w:val="0"/>
        </w:rPr>
        <w:t xml:space="preserve">ontract </w:t>
      </w:r>
      <w:r w:rsidR="00EB5440" w:rsidRPr="00721582">
        <w:rPr>
          <w:b w:val="0"/>
        </w:rPr>
        <w:t>above</w:t>
      </w:r>
      <w:r w:rsidRPr="00721582">
        <w:rPr>
          <w:b w:val="0"/>
        </w:rPr>
        <w:t xml:space="preserve"> </w:t>
      </w:r>
      <w:r w:rsidR="005C4121" w:rsidRPr="00721582">
        <w:rPr>
          <w:b w:val="0"/>
        </w:rPr>
        <w:t xml:space="preserve">the </w:t>
      </w:r>
      <w:r w:rsidR="004728E2" w:rsidRPr="00721582">
        <w:rPr>
          <w:b w:val="0"/>
        </w:rPr>
        <w:t>EU Thresholds</w:t>
      </w:r>
      <w:r w:rsidRPr="00721582">
        <w:rPr>
          <w:b w:val="0"/>
        </w:rPr>
        <w:t xml:space="preserve">, early termination </w:t>
      </w:r>
      <w:r w:rsidR="001C13B6" w:rsidRPr="00721582">
        <w:rPr>
          <w:i/>
          <w:color w:val="365F91" w:themeColor="accent1" w:themeShade="BF"/>
        </w:rPr>
        <w:t>MUST</w:t>
      </w:r>
      <w:r w:rsidRPr="00721582">
        <w:rPr>
          <w:b w:val="0"/>
        </w:rPr>
        <w:t xml:space="preserve"> be approved by the </w:t>
      </w:r>
      <w:r w:rsidR="005C4121" w:rsidRPr="00721582">
        <w:rPr>
          <w:b w:val="0"/>
        </w:rPr>
        <w:t>H</w:t>
      </w:r>
      <w:r w:rsidRPr="00721582">
        <w:rPr>
          <w:b w:val="0"/>
        </w:rPr>
        <w:t xml:space="preserve">ead of </w:t>
      </w:r>
      <w:r w:rsidR="00D12362" w:rsidRPr="00721582">
        <w:rPr>
          <w:b w:val="0"/>
        </w:rPr>
        <w:t>Strategic</w:t>
      </w:r>
      <w:r w:rsidR="00F475A7" w:rsidRPr="00721582">
        <w:rPr>
          <w:b w:val="0"/>
        </w:rPr>
        <w:t xml:space="preserve"> </w:t>
      </w:r>
      <w:r w:rsidR="005C4121" w:rsidRPr="00721582">
        <w:rPr>
          <w:b w:val="0"/>
        </w:rPr>
        <w:t>P</w:t>
      </w:r>
      <w:r w:rsidRPr="00721582">
        <w:rPr>
          <w:b w:val="0"/>
        </w:rPr>
        <w:t>rocurement.</w:t>
      </w:r>
      <w:r w:rsidR="005C4121" w:rsidRPr="00721582">
        <w:rPr>
          <w:b w:val="0"/>
        </w:rPr>
        <w:t xml:space="preserve"> </w:t>
      </w:r>
      <w:r w:rsidRPr="00721582">
        <w:rPr>
          <w:b w:val="0"/>
        </w:rPr>
        <w:t xml:space="preserve"> Contracts of a lesser value may be terminated early by agreement prior to the expiry date </w:t>
      </w:r>
      <w:r w:rsidR="005C4121" w:rsidRPr="00721582">
        <w:rPr>
          <w:b w:val="0"/>
        </w:rPr>
        <w:t xml:space="preserve">of the </w:t>
      </w:r>
      <w:r w:rsidR="006B4D63" w:rsidRPr="00721582">
        <w:rPr>
          <w:b w:val="0"/>
        </w:rPr>
        <w:t>C</w:t>
      </w:r>
      <w:r w:rsidR="005C4121" w:rsidRPr="00721582">
        <w:rPr>
          <w:b w:val="0"/>
        </w:rPr>
        <w:t xml:space="preserve">ontract </w:t>
      </w:r>
      <w:r w:rsidRPr="00721582">
        <w:rPr>
          <w:b w:val="0"/>
        </w:rPr>
        <w:t xml:space="preserve">or in accordance with the termination provisions set out in the </w:t>
      </w:r>
      <w:r w:rsidR="006B4D63" w:rsidRPr="00721582">
        <w:rPr>
          <w:b w:val="0"/>
        </w:rPr>
        <w:t>C</w:t>
      </w:r>
      <w:r w:rsidRPr="00721582">
        <w:rPr>
          <w:b w:val="0"/>
        </w:rPr>
        <w:t xml:space="preserve">ontract following consultation with the </w:t>
      </w:r>
      <w:r w:rsidR="005C4121" w:rsidRPr="00721582">
        <w:rPr>
          <w:b w:val="0"/>
        </w:rPr>
        <w:t>H</w:t>
      </w:r>
      <w:r w:rsidRPr="00721582">
        <w:rPr>
          <w:b w:val="0"/>
        </w:rPr>
        <w:t xml:space="preserve">ead of </w:t>
      </w:r>
      <w:r w:rsidR="00D12362" w:rsidRPr="00721582">
        <w:rPr>
          <w:b w:val="0"/>
        </w:rPr>
        <w:t>Strategic</w:t>
      </w:r>
      <w:r w:rsidR="00F475A7" w:rsidRPr="00721582">
        <w:rPr>
          <w:b w:val="0"/>
        </w:rPr>
        <w:t xml:space="preserve"> </w:t>
      </w:r>
      <w:r w:rsidR="005C4121" w:rsidRPr="00721582">
        <w:rPr>
          <w:b w:val="0"/>
        </w:rPr>
        <w:t>P</w:t>
      </w:r>
      <w:r w:rsidRPr="00721582">
        <w:rPr>
          <w:b w:val="0"/>
        </w:rPr>
        <w:t>rocurement</w:t>
      </w:r>
      <w:r w:rsidR="005C4121" w:rsidRPr="00721582">
        <w:rPr>
          <w:b w:val="0"/>
        </w:rPr>
        <w:t>.</w:t>
      </w:r>
    </w:p>
    <w:p w:rsidR="001D2B38" w:rsidRPr="008B32F5" w:rsidRDefault="00402BD0" w:rsidP="008B32F5">
      <w:pPr>
        <w:pStyle w:val="AppendixHeading"/>
        <w:numPr>
          <w:ilvl w:val="0"/>
          <w:numId w:val="0"/>
        </w:numPr>
        <w:ind w:left="1134"/>
        <w:rPr>
          <w:rFonts w:cs="Arial"/>
          <w:sz w:val="28"/>
          <w:szCs w:val="28"/>
        </w:rPr>
      </w:pPr>
      <w:r w:rsidRPr="008B32F5">
        <w:rPr>
          <w:rFonts w:cs="Arial"/>
          <w:sz w:val="28"/>
          <w:szCs w:val="28"/>
        </w:rPr>
        <w:lastRenderedPageBreak/>
        <w:t>A</w:t>
      </w:r>
      <w:r w:rsidR="00A6735D" w:rsidRPr="008B32F5">
        <w:rPr>
          <w:rFonts w:cs="Arial"/>
          <w:sz w:val="28"/>
          <w:szCs w:val="28"/>
        </w:rPr>
        <w:t xml:space="preserve">ppendix </w:t>
      </w:r>
      <w:r w:rsidR="00FB5644">
        <w:rPr>
          <w:rFonts w:cs="Arial"/>
          <w:sz w:val="28"/>
          <w:szCs w:val="28"/>
        </w:rPr>
        <w:t>19</w:t>
      </w:r>
      <w:r w:rsidR="00A6735D" w:rsidRPr="008B32F5">
        <w:rPr>
          <w:rFonts w:cs="Arial"/>
          <w:sz w:val="28"/>
          <w:szCs w:val="28"/>
        </w:rPr>
        <w:t xml:space="preserve"> </w:t>
      </w:r>
      <w:bookmarkStart w:id="43" w:name="_Ref407628564"/>
      <w:bookmarkStart w:id="44" w:name="_Toc407630106"/>
      <w:bookmarkStart w:id="45" w:name="_Ref407631695"/>
      <w:bookmarkStart w:id="46" w:name="_Ref407632399"/>
      <w:bookmarkStart w:id="47" w:name="_Ref407636800"/>
      <w:bookmarkStart w:id="48" w:name="_Ref407639730"/>
      <w:r w:rsidR="001D2B38" w:rsidRPr="008B32F5">
        <w:rPr>
          <w:rFonts w:cs="Arial"/>
          <w:sz w:val="28"/>
          <w:szCs w:val="28"/>
        </w:rPr>
        <w:t xml:space="preserve">Procurement </w:t>
      </w:r>
      <w:r w:rsidR="00132D86" w:rsidRPr="008B32F5">
        <w:rPr>
          <w:rFonts w:cs="Arial"/>
          <w:sz w:val="28"/>
          <w:szCs w:val="28"/>
        </w:rPr>
        <w:t>a</w:t>
      </w:r>
      <w:r w:rsidR="001D2B38" w:rsidRPr="008B32F5">
        <w:rPr>
          <w:rFonts w:cs="Arial"/>
          <w:sz w:val="28"/>
          <w:szCs w:val="28"/>
        </w:rPr>
        <w:t>bove the EU Thresholds – Options</w:t>
      </w:r>
      <w:bookmarkEnd w:id="43"/>
      <w:r w:rsidR="001D2B38" w:rsidRPr="008B32F5">
        <w:rPr>
          <w:rFonts w:cs="Arial"/>
          <w:sz w:val="28"/>
          <w:szCs w:val="28"/>
        </w:rPr>
        <w:t xml:space="preserve"> &amp; Procedures</w:t>
      </w:r>
      <w:bookmarkEnd w:id="44"/>
      <w:bookmarkEnd w:id="45"/>
      <w:bookmarkEnd w:id="46"/>
      <w:bookmarkEnd w:id="47"/>
      <w:bookmarkEnd w:id="48"/>
    </w:p>
    <w:bookmarkEnd w:id="42"/>
    <w:p w:rsidR="000E3131" w:rsidRDefault="00EA6F4F" w:rsidP="00E74D4B">
      <w:pPr>
        <w:pStyle w:val="Legal2"/>
        <w:numPr>
          <w:ilvl w:val="0"/>
          <w:numId w:val="0"/>
        </w:numPr>
        <w:ind w:left="567"/>
        <w:rPr>
          <w:rFonts w:cs="Arial"/>
          <w:sz w:val="24"/>
        </w:rPr>
      </w:pPr>
      <w:r w:rsidRPr="009B74D5">
        <w:rPr>
          <w:rFonts w:cs="Arial"/>
          <w:sz w:val="24"/>
        </w:rPr>
        <w:t xml:space="preserve">This Appendix </w:t>
      </w:r>
      <w:r w:rsidR="000E3131">
        <w:rPr>
          <w:rFonts w:cs="Arial"/>
          <w:sz w:val="24"/>
        </w:rPr>
        <w:t>lists the main choices of procurement procedure and the other routes available.  Y</w:t>
      </w:r>
      <w:r w:rsidRPr="009B74D5">
        <w:rPr>
          <w:rFonts w:cs="Arial"/>
          <w:sz w:val="24"/>
        </w:rPr>
        <w:t xml:space="preserve">ou </w:t>
      </w:r>
      <w:r w:rsidR="001C13B6" w:rsidRPr="001C13B6">
        <w:rPr>
          <w:rFonts w:cs="Arial"/>
          <w:b/>
          <w:i/>
          <w:color w:val="365F91" w:themeColor="accent1" w:themeShade="BF"/>
          <w:sz w:val="24"/>
        </w:rPr>
        <w:t>MUST</w:t>
      </w:r>
      <w:r w:rsidRPr="009B74D5">
        <w:rPr>
          <w:rFonts w:cs="Arial"/>
          <w:sz w:val="24"/>
        </w:rPr>
        <w:t xml:space="preserve"> seek the support of Procurement and Legal when you undertake any “OJEU” procurement.  However, below are set out in brief some of the options available to the Council.  </w:t>
      </w:r>
    </w:p>
    <w:p w:rsidR="00EA6F4F" w:rsidRDefault="00EA6F4F" w:rsidP="00E31F31">
      <w:pPr>
        <w:pStyle w:val="Legal1"/>
        <w:numPr>
          <w:ilvl w:val="0"/>
          <w:numId w:val="0"/>
        </w:numPr>
        <w:ind w:left="567" w:firstLine="567"/>
        <w:rPr>
          <w:rFonts w:cs="Arial"/>
          <w:szCs w:val="24"/>
        </w:rPr>
      </w:pPr>
      <w:r w:rsidRPr="009B74D5">
        <w:rPr>
          <w:rFonts w:cs="Arial"/>
          <w:szCs w:val="24"/>
        </w:rPr>
        <w:t>Main Choices of Procedure</w:t>
      </w:r>
      <w:r w:rsidR="007656EE">
        <w:rPr>
          <w:rFonts w:cs="Arial"/>
          <w:szCs w:val="24"/>
        </w:rPr>
        <w:t xml:space="preserve"> </w:t>
      </w:r>
    </w:p>
    <w:p w:rsidR="00AB03E7" w:rsidRPr="00AB03E7" w:rsidRDefault="00AB03E7" w:rsidP="000C40FF">
      <w:pPr>
        <w:pStyle w:val="Legal1"/>
        <w:numPr>
          <w:ilvl w:val="0"/>
          <w:numId w:val="0"/>
        </w:numPr>
        <w:ind w:left="567" w:hanging="567"/>
        <w:rPr>
          <w:rFonts w:cs="Arial"/>
          <w:b w:val="0"/>
          <w:szCs w:val="24"/>
        </w:rPr>
      </w:pPr>
      <w:r>
        <w:rPr>
          <w:rFonts w:cs="Arial"/>
          <w:szCs w:val="24"/>
        </w:rPr>
        <w:tab/>
      </w:r>
      <w:r>
        <w:rPr>
          <w:rFonts w:cs="Arial"/>
          <w:szCs w:val="24"/>
        </w:rPr>
        <w:tab/>
      </w:r>
      <w:r w:rsidR="00E31F31">
        <w:rPr>
          <w:rFonts w:cs="Arial"/>
          <w:szCs w:val="24"/>
        </w:rPr>
        <w:tab/>
      </w:r>
      <w:r w:rsidRPr="00AB03E7">
        <w:rPr>
          <w:rFonts w:cs="Arial"/>
          <w:b w:val="0"/>
          <w:szCs w:val="24"/>
        </w:rPr>
        <w:t>Open Procedure</w:t>
      </w:r>
    </w:p>
    <w:p w:rsidR="00AB03E7" w:rsidRPr="00AB03E7" w:rsidRDefault="00AB03E7" w:rsidP="003E0FBD">
      <w:pPr>
        <w:pStyle w:val="Legal1"/>
        <w:numPr>
          <w:ilvl w:val="0"/>
          <w:numId w:val="0"/>
        </w:numPr>
        <w:ind w:left="567" w:hanging="567"/>
        <w:rPr>
          <w:rFonts w:cs="Arial"/>
          <w:b w:val="0"/>
          <w:szCs w:val="24"/>
        </w:rPr>
      </w:pPr>
      <w:r w:rsidRPr="00AB03E7">
        <w:rPr>
          <w:rFonts w:cs="Arial"/>
          <w:b w:val="0"/>
          <w:szCs w:val="24"/>
        </w:rPr>
        <w:tab/>
      </w:r>
      <w:r w:rsidRPr="00AB03E7">
        <w:rPr>
          <w:rFonts w:cs="Arial"/>
          <w:b w:val="0"/>
          <w:szCs w:val="24"/>
        </w:rPr>
        <w:tab/>
      </w:r>
      <w:r w:rsidR="00E31F31">
        <w:rPr>
          <w:rFonts w:cs="Arial"/>
          <w:b w:val="0"/>
          <w:szCs w:val="24"/>
        </w:rPr>
        <w:tab/>
      </w:r>
      <w:r w:rsidRPr="00AB03E7">
        <w:rPr>
          <w:rFonts w:cs="Arial"/>
          <w:b w:val="0"/>
          <w:szCs w:val="24"/>
        </w:rPr>
        <w:t>Restricted Procedure</w:t>
      </w:r>
    </w:p>
    <w:p w:rsidR="00AB03E7" w:rsidRDefault="00AB03E7" w:rsidP="00AB03E7">
      <w:pPr>
        <w:pStyle w:val="Legal1"/>
        <w:numPr>
          <w:ilvl w:val="0"/>
          <w:numId w:val="0"/>
        </w:numPr>
        <w:ind w:left="567" w:hanging="567"/>
        <w:rPr>
          <w:rFonts w:cs="Arial"/>
          <w:szCs w:val="24"/>
        </w:rPr>
      </w:pPr>
      <w:r>
        <w:rPr>
          <w:rFonts w:cs="Arial"/>
          <w:szCs w:val="24"/>
        </w:rPr>
        <w:tab/>
      </w:r>
      <w:r w:rsidR="00E31F31">
        <w:rPr>
          <w:rFonts w:cs="Arial"/>
          <w:szCs w:val="24"/>
        </w:rPr>
        <w:tab/>
      </w:r>
      <w:r>
        <w:rPr>
          <w:rFonts w:cs="Arial"/>
          <w:szCs w:val="24"/>
        </w:rPr>
        <w:t>Other Routes</w:t>
      </w:r>
    </w:p>
    <w:p w:rsidR="00AB03E7" w:rsidRPr="00AB03E7" w:rsidRDefault="00AB03E7" w:rsidP="00E74D4B">
      <w:pPr>
        <w:pStyle w:val="Legal1"/>
        <w:numPr>
          <w:ilvl w:val="0"/>
          <w:numId w:val="0"/>
        </w:numPr>
        <w:ind w:left="567" w:hanging="567"/>
        <w:rPr>
          <w:rFonts w:cs="Arial"/>
          <w:b w:val="0"/>
          <w:szCs w:val="24"/>
        </w:rPr>
      </w:pPr>
      <w:r>
        <w:rPr>
          <w:rFonts w:cs="Arial"/>
          <w:szCs w:val="24"/>
        </w:rPr>
        <w:tab/>
      </w:r>
      <w:r>
        <w:rPr>
          <w:rFonts w:cs="Arial"/>
          <w:szCs w:val="24"/>
        </w:rPr>
        <w:tab/>
      </w:r>
      <w:r w:rsidR="00E31F31">
        <w:rPr>
          <w:rFonts w:cs="Arial"/>
          <w:szCs w:val="24"/>
        </w:rPr>
        <w:tab/>
      </w:r>
      <w:r w:rsidRPr="00AB03E7">
        <w:rPr>
          <w:rFonts w:cs="Arial"/>
          <w:b w:val="0"/>
          <w:szCs w:val="24"/>
        </w:rPr>
        <w:t>Competitive Procedure with Negotiation</w:t>
      </w:r>
    </w:p>
    <w:p w:rsidR="00AB03E7" w:rsidRPr="00AB03E7" w:rsidRDefault="00AB03E7" w:rsidP="00E74D4B">
      <w:pPr>
        <w:pStyle w:val="Legal1"/>
        <w:numPr>
          <w:ilvl w:val="0"/>
          <w:numId w:val="0"/>
        </w:numPr>
        <w:ind w:left="567" w:hanging="567"/>
        <w:rPr>
          <w:rFonts w:cs="Arial"/>
          <w:b w:val="0"/>
          <w:szCs w:val="24"/>
        </w:rPr>
      </w:pPr>
      <w:r w:rsidRPr="00AB03E7">
        <w:rPr>
          <w:rFonts w:cs="Arial"/>
          <w:b w:val="0"/>
          <w:szCs w:val="24"/>
        </w:rPr>
        <w:tab/>
      </w:r>
      <w:r w:rsidRPr="00AB03E7">
        <w:rPr>
          <w:rFonts w:cs="Arial"/>
          <w:b w:val="0"/>
          <w:szCs w:val="24"/>
        </w:rPr>
        <w:tab/>
      </w:r>
      <w:r w:rsidR="00E31F31">
        <w:rPr>
          <w:rFonts w:cs="Arial"/>
          <w:b w:val="0"/>
          <w:szCs w:val="24"/>
        </w:rPr>
        <w:tab/>
      </w:r>
      <w:r w:rsidRPr="00AB03E7">
        <w:rPr>
          <w:rFonts w:cs="Arial"/>
          <w:b w:val="0"/>
          <w:szCs w:val="24"/>
        </w:rPr>
        <w:t>Competitive Dialogue</w:t>
      </w:r>
    </w:p>
    <w:p w:rsidR="00AB03E7" w:rsidRPr="00AB03E7" w:rsidRDefault="00AB03E7" w:rsidP="00E74D4B">
      <w:pPr>
        <w:pStyle w:val="Legal1"/>
        <w:numPr>
          <w:ilvl w:val="0"/>
          <w:numId w:val="0"/>
        </w:numPr>
        <w:ind w:left="567" w:hanging="567"/>
        <w:rPr>
          <w:rFonts w:cs="Arial"/>
          <w:b w:val="0"/>
          <w:szCs w:val="24"/>
        </w:rPr>
      </w:pPr>
      <w:r w:rsidRPr="00AB03E7">
        <w:rPr>
          <w:rFonts w:cs="Arial"/>
          <w:b w:val="0"/>
          <w:szCs w:val="24"/>
        </w:rPr>
        <w:tab/>
      </w:r>
      <w:r w:rsidRPr="00AB03E7">
        <w:rPr>
          <w:rFonts w:cs="Arial"/>
          <w:b w:val="0"/>
          <w:szCs w:val="24"/>
        </w:rPr>
        <w:tab/>
      </w:r>
      <w:r w:rsidR="00E31F31">
        <w:rPr>
          <w:rFonts w:cs="Arial"/>
          <w:b w:val="0"/>
          <w:szCs w:val="24"/>
        </w:rPr>
        <w:tab/>
      </w:r>
      <w:r w:rsidRPr="00AB03E7">
        <w:rPr>
          <w:rFonts w:cs="Arial"/>
          <w:b w:val="0"/>
          <w:szCs w:val="24"/>
        </w:rPr>
        <w:t>Innovation Partnership</w:t>
      </w:r>
    </w:p>
    <w:p w:rsidR="00AB03E7" w:rsidRDefault="00AB03E7" w:rsidP="00E74D4B">
      <w:pPr>
        <w:pStyle w:val="Legal1"/>
        <w:numPr>
          <w:ilvl w:val="0"/>
          <w:numId w:val="0"/>
        </w:numPr>
        <w:ind w:left="567" w:hanging="567"/>
        <w:rPr>
          <w:rFonts w:cs="Arial"/>
          <w:b w:val="0"/>
          <w:szCs w:val="24"/>
        </w:rPr>
      </w:pPr>
      <w:r>
        <w:rPr>
          <w:rFonts w:cs="Arial"/>
          <w:szCs w:val="24"/>
        </w:rPr>
        <w:tab/>
      </w:r>
      <w:r>
        <w:rPr>
          <w:rFonts w:cs="Arial"/>
          <w:szCs w:val="24"/>
        </w:rPr>
        <w:tab/>
      </w:r>
      <w:r w:rsidR="00E31F31">
        <w:rPr>
          <w:rFonts w:cs="Arial"/>
          <w:szCs w:val="24"/>
        </w:rPr>
        <w:tab/>
      </w:r>
      <w:r w:rsidRPr="00AB03E7">
        <w:rPr>
          <w:rFonts w:cs="Arial"/>
          <w:b w:val="0"/>
          <w:szCs w:val="24"/>
        </w:rPr>
        <w:t>Negotiation Procedure without Notice</w:t>
      </w:r>
    </w:p>
    <w:p w:rsidR="00AB03E7" w:rsidRPr="009B74D5" w:rsidRDefault="00AB03E7" w:rsidP="00E74D4B">
      <w:pPr>
        <w:pStyle w:val="Legal2"/>
        <w:numPr>
          <w:ilvl w:val="0"/>
          <w:numId w:val="0"/>
        </w:numPr>
        <w:ind w:left="1134" w:firstLine="567"/>
        <w:rPr>
          <w:rFonts w:cs="Arial"/>
          <w:sz w:val="24"/>
          <w:szCs w:val="24"/>
        </w:rPr>
      </w:pPr>
      <w:r w:rsidRPr="009B74D5">
        <w:rPr>
          <w:rFonts w:cs="Arial"/>
          <w:sz w:val="24"/>
          <w:szCs w:val="24"/>
        </w:rPr>
        <w:t>Reserved Contracts</w:t>
      </w:r>
    </w:p>
    <w:p w:rsidR="00AB03E7" w:rsidRPr="009B74D5" w:rsidRDefault="00AB03E7" w:rsidP="00E74D4B">
      <w:pPr>
        <w:pStyle w:val="Legal3"/>
        <w:numPr>
          <w:ilvl w:val="0"/>
          <w:numId w:val="0"/>
        </w:numPr>
        <w:ind w:left="1701" w:firstLine="567"/>
        <w:rPr>
          <w:rFonts w:cs="Arial"/>
          <w:sz w:val="24"/>
          <w:szCs w:val="24"/>
        </w:rPr>
      </w:pPr>
      <w:r w:rsidRPr="009B74D5">
        <w:rPr>
          <w:rFonts w:cs="Arial"/>
          <w:sz w:val="24"/>
          <w:szCs w:val="24"/>
        </w:rPr>
        <w:t xml:space="preserve">Reserving Contracts to sheltered workshops </w:t>
      </w:r>
    </w:p>
    <w:p w:rsidR="00AB03E7" w:rsidRPr="009B74D5" w:rsidRDefault="00AB03E7" w:rsidP="00E74D4B">
      <w:pPr>
        <w:pStyle w:val="Legal3"/>
        <w:numPr>
          <w:ilvl w:val="0"/>
          <w:numId w:val="0"/>
        </w:numPr>
        <w:ind w:left="2268"/>
        <w:rPr>
          <w:rFonts w:cs="Arial"/>
          <w:sz w:val="24"/>
          <w:szCs w:val="24"/>
        </w:rPr>
      </w:pPr>
      <w:r w:rsidRPr="009B74D5">
        <w:rPr>
          <w:rFonts w:cs="Arial"/>
          <w:sz w:val="24"/>
          <w:szCs w:val="24"/>
        </w:rPr>
        <w:t xml:space="preserve">Reserving Contracts (for certain Services only) for “public Service bodies” </w:t>
      </w:r>
    </w:p>
    <w:p w:rsidR="00AB03E7" w:rsidRPr="009B74D5" w:rsidRDefault="00AB03E7" w:rsidP="00E74D4B">
      <w:pPr>
        <w:pStyle w:val="Legal2"/>
        <w:numPr>
          <w:ilvl w:val="0"/>
          <w:numId w:val="0"/>
        </w:numPr>
        <w:ind w:left="1134" w:firstLine="567"/>
        <w:rPr>
          <w:rFonts w:cs="Arial"/>
          <w:sz w:val="24"/>
          <w:szCs w:val="24"/>
        </w:rPr>
      </w:pPr>
      <w:r w:rsidRPr="009B74D5">
        <w:rPr>
          <w:rFonts w:cs="Arial"/>
          <w:sz w:val="24"/>
          <w:szCs w:val="24"/>
        </w:rPr>
        <w:t>Concession Contracts</w:t>
      </w:r>
    </w:p>
    <w:p w:rsidR="00AB03E7" w:rsidRPr="009B74D5" w:rsidRDefault="00AB03E7" w:rsidP="00E74D4B">
      <w:pPr>
        <w:pStyle w:val="Legal2"/>
        <w:numPr>
          <w:ilvl w:val="0"/>
          <w:numId w:val="0"/>
        </w:numPr>
        <w:ind w:left="1134" w:firstLine="567"/>
        <w:rPr>
          <w:rFonts w:cs="Arial"/>
          <w:sz w:val="24"/>
          <w:szCs w:val="24"/>
        </w:rPr>
      </w:pPr>
      <w:r w:rsidRPr="009B74D5">
        <w:rPr>
          <w:rFonts w:cs="Arial"/>
          <w:sz w:val="24"/>
          <w:szCs w:val="24"/>
        </w:rPr>
        <w:t>Dynamic purchasing systems</w:t>
      </w:r>
    </w:p>
    <w:p w:rsidR="00AB03E7" w:rsidRPr="009B74D5" w:rsidRDefault="00AB03E7" w:rsidP="00E74D4B">
      <w:pPr>
        <w:pStyle w:val="Legal2"/>
        <w:numPr>
          <w:ilvl w:val="0"/>
          <w:numId w:val="0"/>
        </w:numPr>
        <w:ind w:left="1134" w:firstLine="567"/>
        <w:rPr>
          <w:rFonts w:cs="Arial"/>
          <w:sz w:val="24"/>
          <w:szCs w:val="24"/>
        </w:rPr>
      </w:pPr>
      <w:r w:rsidRPr="009B74D5">
        <w:rPr>
          <w:rFonts w:cs="Arial"/>
          <w:sz w:val="24"/>
          <w:szCs w:val="24"/>
        </w:rPr>
        <w:t>Electronic auction</w:t>
      </w:r>
    </w:p>
    <w:p w:rsidR="00AB03E7" w:rsidRPr="009B74D5" w:rsidRDefault="00AB03E7" w:rsidP="00E74D4B">
      <w:pPr>
        <w:pStyle w:val="Legal2"/>
        <w:numPr>
          <w:ilvl w:val="0"/>
          <w:numId w:val="0"/>
        </w:numPr>
        <w:ind w:left="1134" w:firstLine="567"/>
        <w:rPr>
          <w:rFonts w:cs="Arial"/>
          <w:sz w:val="24"/>
          <w:szCs w:val="24"/>
        </w:rPr>
      </w:pPr>
      <w:r w:rsidRPr="009B74D5">
        <w:rPr>
          <w:rFonts w:cs="Arial"/>
          <w:sz w:val="24"/>
          <w:szCs w:val="24"/>
        </w:rPr>
        <w:t>Electronic catalogue</w:t>
      </w:r>
    </w:p>
    <w:p w:rsidR="000E3131" w:rsidRDefault="00AB03E7" w:rsidP="00E74D4B">
      <w:pPr>
        <w:pStyle w:val="Legal2"/>
        <w:numPr>
          <w:ilvl w:val="0"/>
          <w:numId w:val="0"/>
        </w:numPr>
        <w:ind w:left="1701"/>
        <w:rPr>
          <w:rFonts w:cs="Arial"/>
          <w:sz w:val="24"/>
          <w:szCs w:val="24"/>
        </w:rPr>
      </w:pPr>
      <w:r w:rsidRPr="009B74D5">
        <w:rPr>
          <w:rFonts w:cs="Arial"/>
          <w:sz w:val="24"/>
          <w:szCs w:val="24"/>
        </w:rPr>
        <w:t xml:space="preserve">Lots </w:t>
      </w:r>
      <w:r>
        <w:rPr>
          <w:rFonts w:cs="Arial"/>
          <w:sz w:val="24"/>
          <w:szCs w:val="24"/>
        </w:rPr>
        <w:t xml:space="preserve">- </w:t>
      </w:r>
      <w:r w:rsidRPr="009B74D5">
        <w:rPr>
          <w:rFonts w:cs="Arial"/>
          <w:sz w:val="24"/>
          <w:szCs w:val="24"/>
        </w:rPr>
        <w:t xml:space="preserve">if you do not divide the Contract up into lots, you </w:t>
      </w:r>
      <w:r w:rsidR="001C13B6" w:rsidRPr="001C13B6">
        <w:rPr>
          <w:rFonts w:cs="Arial"/>
          <w:b/>
          <w:i/>
          <w:color w:val="365F91" w:themeColor="accent1" w:themeShade="BF"/>
          <w:sz w:val="24"/>
          <w:szCs w:val="24"/>
        </w:rPr>
        <w:t>MUST</w:t>
      </w:r>
      <w:r w:rsidRPr="009B74D5">
        <w:rPr>
          <w:rFonts w:cs="Arial"/>
          <w:sz w:val="24"/>
          <w:szCs w:val="24"/>
        </w:rPr>
        <w:t xml:space="preserve"> explain why in the Contract Notice or procurement documents.</w:t>
      </w:r>
    </w:p>
    <w:p w:rsidR="00EE5F5A" w:rsidRDefault="00EE5F5A" w:rsidP="00E74D4B">
      <w:pPr>
        <w:pStyle w:val="Legal2"/>
        <w:numPr>
          <w:ilvl w:val="0"/>
          <w:numId w:val="0"/>
        </w:numPr>
        <w:ind w:left="1701"/>
        <w:rPr>
          <w:rFonts w:cs="Arial"/>
          <w:sz w:val="24"/>
          <w:szCs w:val="24"/>
        </w:rPr>
      </w:pPr>
    </w:p>
    <w:p w:rsidR="00EE5F5A" w:rsidRDefault="00EE5F5A" w:rsidP="00E74D4B">
      <w:pPr>
        <w:pStyle w:val="Legal2"/>
        <w:numPr>
          <w:ilvl w:val="0"/>
          <w:numId w:val="0"/>
        </w:numPr>
        <w:ind w:left="1701"/>
        <w:rPr>
          <w:rFonts w:cs="Arial"/>
          <w:sz w:val="24"/>
          <w:szCs w:val="24"/>
        </w:rPr>
      </w:pPr>
    </w:p>
    <w:p w:rsidR="00EC1C5C" w:rsidRPr="002064AF" w:rsidRDefault="00EC1C5C" w:rsidP="00EC1C5C">
      <w:pPr>
        <w:pStyle w:val="AppendixHeading"/>
        <w:numPr>
          <w:ilvl w:val="0"/>
          <w:numId w:val="0"/>
        </w:numPr>
        <w:ind w:left="1134"/>
        <w:rPr>
          <w:rFonts w:cs="Arial"/>
          <w:sz w:val="22"/>
          <w:szCs w:val="22"/>
        </w:rPr>
      </w:pPr>
      <w:r w:rsidRPr="008B32F5">
        <w:rPr>
          <w:rFonts w:cs="Arial"/>
          <w:sz w:val="28"/>
          <w:szCs w:val="28"/>
        </w:rPr>
        <w:lastRenderedPageBreak/>
        <w:t xml:space="preserve">Appendix </w:t>
      </w:r>
      <w:r>
        <w:rPr>
          <w:rFonts w:cs="Arial"/>
          <w:sz w:val="28"/>
          <w:szCs w:val="28"/>
        </w:rPr>
        <w:t>20</w:t>
      </w:r>
      <w:r w:rsidRPr="008B32F5">
        <w:rPr>
          <w:rFonts w:cs="Arial"/>
          <w:sz w:val="28"/>
          <w:szCs w:val="28"/>
        </w:rPr>
        <w:t xml:space="preserve"> </w:t>
      </w:r>
      <w:r>
        <w:rPr>
          <w:rFonts w:cs="Arial"/>
          <w:sz w:val="28"/>
          <w:szCs w:val="28"/>
        </w:rPr>
        <w:t xml:space="preserve">Below Threshold Contracts </w:t>
      </w:r>
      <w:r w:rsidR="002064AF">
        <w:rPr>
          <w:rFonts w:cs="Arial"/>
          <w:sz w:val="28"/>
          <w:szCs w:val="28"/>
        </w:rPr>
        <w:t xml:space="preserve">                      </w:t>
      </w:r>
      <w:r w:rsidRPr="002064AF">
        <w:rPr>
          <w:rFonts w:cs="Arial"/>
          <w:sz w:val="22"/>
          <w:szCs w:val="22"/>
        </w:rPr>
        <w:t>(caught by Part 4 of the Regulations)</w:t>
      </w:r>
    </w:p>
    <w:p w:rsidR="00EC1C5C" w:rsidRPr="00EC1C5C" w:rsidRDefault="00EC1C5C" w:rsidP="00EC1C5C">
      <w:pPr>
        <w:rPr>
          <w:sz w:val="24"/>
        </w:rPr>
      </w:pPr>
      <w:r w:rsidRPr="00EC1C5C">
        <w:rPr>
          <w:sz w:val="24"/>
        </w:rPr>
        <w:t>This appendix applies to Contracts between £25,000 and £1</w:t>
      </w:r>
      <w:r w:rsidR="00DC1DA7">
        <w:rPr>
          <w:sz w:val="24"/>
        </w:rPr>
        <w:t>64,176</w:t>
      </w:r>
      <w:r w:rsidRPr="00EC1C5C">
        <w:rPr>
          <w:sz w:val="24"/>
        </w:rPr>
        <w:t>.</w:t>
      </w:r>
      <w:r w:rsidRPr="00EC1C5C">
        <w:rPr>
          <w:rStyle w:val="FootnoteReference"/>
          <w:sz w:val="24"/>
        </w:rPr>
        <w:footnoteReference w:id="1"/>
      </w:r>
    </w:p>
    <w:p w:rsidR="00EC1C5C" w:rsidRPr="00443D86" w:rsidRDefault="00EC1C5C" w:rsidP="00EC1C5C">
      <w:pPr>
        <w:pStyle w:val="Sch1styleclause"/>
        <w:numPr>
          <w:ilvl w:val="0"/>
          <w:numId w:val="37"/>
        </w:numPr>
      </w:pPr>
      <w:r w:rsidRPr="00443D86">
        <w:t>Using Contracts Finder to Advertise Contracts</w:t>
      </w:r>
    </w:p>
    <w:p w:rsidR="00EC1C5C" w:rsidRPr="009F6BBC" w:rsidRDefault="00EC1C5C" w:rsidP="00EC1C5C">
      <w:pPr>
        <w:pStyle w:val="Sch1stylesubclause"/>
      </w:pPr>
      <w:r w:rsidRPr="00903CA9">
        <w:rPr>
          <w:b/>
          <w:i/>
          <w:u w:val="single"/>
        </w:rPr>
        <w:t>If</w:t>
      </w:r>
      <w:r>
        <w:t xml:space="preserve"> you advertise an opportunity, then you </w:t>
      </w:r>
      <w:r w:rsidR="001C13B6" w:rsidRPr="001C13B6">
        <w:rPr>
          <w:b/>
          <w:i/>
          <w:color w:val="365F91" w:themeColor="accent1" w:themeShade="BF"/>
        </w:rPr>
        <w:t>MUST</w:t>
      </w:r>
      <w:r w:rsidRPr="00EC1C5C">
        <w:t xml:space="preserve"> </w:t>
      </w:r>
      <w:r>
        <w:t>place an advert on Contracts Finder (</w:t>
      </w:r>
      <w:hyperlink r:id="rId15" w:history="1">
        <w:r w:rsidRPr="00E5120E">
          <w:rPr>
            <w:rStyle w:val="Hyperlink"/>
          </w:rPr>
          <w:t>www.contractsfinder.service.gov.uk</w:t>
        </w:r>
      </w:hyperlink>
      <w:r>
        <w:t>).</w:t>
      </w:r>
    </w:p>
    <w:p w:rsidR="00EC1C5C" w:rsidRPr="009F6BBC" w:rsidRDefault="00EC1C5C" w:rsidP="00EC1C5C">
      <w:pPr>
        <w:pStyle w:val="Sch1stylesubclause"/>
      </w:pPr>
      <w:r>
        <w:t xml:space="preserve">This does </w:t>
      </w:r>
      <w:r w:rsidRPr="00903CA9">
        <w:rPr>
          <w:b/>
          <w:i/>
          <w:u w:val="single"/>
        </w:rPr>
        <w:t>not</w:t>
      </w:r>
      <w:r>
        <w:t xml:space="preserve"> include where you call off from a Framework Agreement or another select/approved list.</w:t>
      </w:r>
    </w:p>
    <w:p w:rsidR="00EC1C5C" w:rsidRPr="009F6BBC" w:rsidRDefault="00EC1C5C" w:rsidP="00EC1C5C">
      <w:pPr>
        <w:pStyle w:val="Sch1stylesubclause"/>
      </w:pPr>
      <w:r>
        <w:t xml:space="preserve">This </w:t>
      </w:r>
      <w:r w:rsidRPr="00903CA9">
        <w:rPr>
          <w:b/>
          <w:i/>
          <w:u w:val="single"/>
        </w:rPr>
        <w:t>does</w:t>
      </w:r>
      <w:r>
        <w:t xml:space="preserve"> include when you issue a Prior Information Notice (PIN) or similar – you </w:t>
      </w:r>
      <w:r w:rsidR="001C13B6" w:rsidRPr="00743186">
        <w:rPr>
          <w:b/>
          <w:i/>
          <w:color w:val="365F91" w:themeColor="accent1" w:themeShade="BF"/>
        </w:rPr>
        <w:t>MUST</w:t>
      </w:r>
      <w:r>
        <w:t xml:space="preserve"> advertise “</w:t>
      </w:r>
      <w:r w:rsidRPr="00903CA9">
        <w:rPr>
          <w:i/>
        </w:rPr>
        <w:t>regardless of how specific the opportunity is</w:t>
      </w:r>
      <w:r>
        <w:t>”.</w:t>
      </w:r>
    </w:p>
    <w:p w:rsidR="00EC1C5C" w:rsidRPr="009F6BBC" w:rsidRDefault="00EC1C5C" w:rsidP="00EC1C5C">
      <w:pPr>
        <w:pStyle w:val="Sch1stylesubclause"/>
      </w:pPr>
      <w:r>
        <w:t xml:space="preserve">Adverts on Contract Finder </w:t>
      </w:r>
      <w:r w:rsidR="001C13B6" w:rsidRPr="00743186">
        <w:rPr>
          <w:b/>
          <w:i/>
          <w:color w:val="365F91" w:themeColor="accent1" w:themeShade="BF"/>
        </w:rPr>
        <w:t>MUST</w:t>
      </w:r>
      <w:r>
        <w:t xml:space="preserve"> include the following information:</w:t>
      </w:r>
    </w:p>
    <w:p w:rsidR="00EC1C5C" w:rsidRPr="009F6BBC" w:rsidRDefault="00EC1C5C" w:rsidP="00EC1C5C">
      <w:pPr>
        <w:pStyle w:val="Sch1stylepara"/>
      </w:pPr>
      <w:r>
        <w:t xml:space="preserve">the date and time by which an interested supplier </w:t>
      </w:r>
      <w:r w:rsidR="001C13B6" w:rsidRPr="00743186">
        <w:rPr>
          <w:b/>
          <w:i/>
          <w:color w:val="365F91" w:themeColor="accent1" w:themeShade="BF"/>
        </w:rPr>
        <w:t>MUST</w:t>
      </w:r>
      <w:r>
        <w:t xml:space="preserve"> respond if it wishes to be considered (the time period allowed for responses but be sufficient but proportionate);</w:t>
      </w:r>
    </w:p>
    <w:p w:rsidR="00EC1C5C" w:rsidRPr="009F6BBC" w:rsidRDefault="00EC1C5C" w:rsidP="00EC1C5C">
      <w:pPr>
        <w:pStyle w:val="Sch1stylepara"/>
      </w:pPr>
      <w:r>
        <w:t xml:space="preserve">how a supplier </w:t>
      </w:r>
      <w:r w:rsidR="001C13B6" w:rsidRPr="00743186">
        <w:rPr>
          <w:b/>
          <w:i/>
          <w:color w:val="365F91" w:themeColor="accent1" w:themeShade="BF"/>
        </w:rPr>
        <w:t>MUST</w:t>
      </w:r>
      <w:r>
        <w:t xml:space="preserve"> respond to the advert, and to whom; and</w:t>
      </w:r>
    </w:p>
    <w:p w:rsidR="00EC1C5C" w:rsidRPr="009F6BBC" w:rsidRDefault="00EC1C5C" w:rsidP="00EC1C5C">
      <w:pPr>
        <w:pStyle w:val="Sch1stylepara"/>
      </w:pPr>
      <w:proofErr w:type="gramStart"/>
      <w:r>
        <w:t>any</w:t>
      </w:r>
      <w:proofErr w:type="gramEnd"/>
      <w:r>
        <w:t xml:space="preserve"> other requirements for participating in the procurement.</w:t>
      </w:r>
    </w:p>
    <w:p w:rsidR="00EC1C5C" w:rsidRPr="009F6BBC" w:rsidRDefault="00EC1C5C" w:rsidP="00EC1C5C">
      <w:pPr>
        <w:pStyle w:val="Sch1stylesubclause"/>
      </w:pPr>
      <w:r>
        <w:t>In reality, Contracts Finder requires more information than this, including an (estimated) Contract value.</w:t>
      </w:r>
    </w:p>
    <w:p w:rsidR="00EC1C5C" w:rsidRPr="009F6BBC" w:rsidRDefault="00EC1C5C" w:rsidP="00EC1C5C">
      <w:pPr>
        <w:pStyle w:val="Sch1stylesubclause"/>
      </w:pPr>
      <w:r>
        <w:t xml:space="preserve">When you advertise on Contracts Finder, you </w:t>
      </w:r>
      <w:r w:rsidR="001C13B6" w:rsidRPr="00743186">
        <w:rPr>
          <w:b/>
          <w:i/>
          <w:color w:val="365F91" w:themeColor="accent1" w:themeShade="BF"/>
        </w:rPr>
        <w:t>MUST</w:t>
      </w:r>
      <w:r w:rsidRPr="00743186">
        <w:rPr>
          <w:b/>
        </w:rPr>
        <w:t xml:space="preserve"> </w:t>
      </w:r>
      <w:r>
        <w:t>offer unrestricted and full direct internet access free of charge to any relevant Contract and procurement documents, and specify in the notice the internet address where those documents can be accessed.</w:t>
      </w:r>
    </w:p>
    <w:p w:rsidR="00EC1C5C" w:rsidRDefault="00EC1C5C" w:rsidP="00EC1C5C">
      <w:pPr>
        <w:pStyle w:val="Sch1styleclause"/>
      </w:pPr>
      <w:r>
        <w:t>Prequalification Questionnaire</w:t>
      </w:r>
    </w:p>
    <w:p w:rsidR="00EC1C5C" w:rsidRPr="00CE06A3" w:rsidRDefault="00EC1C5C" w:rsidP="00EC1C5C">
      <w:pPr>
        <w:pStyle w:val="Sch1stylesubclause"/>
      </w:pPr>
      <w:r>
        <w:t xml:space="preserve">You </w:t>
      </w:r>
      <w:r w:rsidR="001C13B6" w:rsidRPr="001C13B6">
        <w:rPr>
          <w:b/>
          <w:i/>
          <w:color w:val="365F91" w:themeColor="accent1" w:themeShade="BF"/>
        </w:rPr>
        <w:t>MUST</w:t>
      </w:r>
      <w:r w:rsidRPr="00EC1C5C">
        <w:rPr>
          <w:b/>
          <w:i/>
        </w:rPr>
        <w:t xml:space="preserve"> not</w:t>
      </w:r>
      <w:r w:rsidRPr="00EC1C5C">
        <w:t xml:space="preserve"> use a PQQ for Contracts between £25,000 and £1</w:t>
      </w:r>
      <w:r w:rsidR="00091B36">
        <w:t>64,176</w:t>
      </w:r>
      <w:r w:rsidRPr="00B741BD">
        <w:t xml:space="preserve"> </w:t>
      </w:r>
      <w:r w:rsidRPr="00EC1C5C">
        <w:rPr>
          <w:b/>
          <w:i/>
        </w:rPr>
        <w:t>unless</w:t>
      </w:r>
      <w:r w:rsidRPr="00EC1C5C">
        <w:t xml:space="preserve"> you are following a full OJEU procurement exercise.</w:t>
      </w:r>
    </w:p>
    <w:p w:rsidR="00EC1C5C" w:rsidRPr="009F6BBC" w:rsidRDefault="00EC1C5C" w:rsidP="00EC1C5C">
      <w:pPr>
        <w:pStyle w:val="Sch1stylesubclause"/>
      </w:pPr>
      <w:r w:rsidRPr="00EC1C5C">
        <w:t xml:space="preserve">Instead, you </w:t>
      </w:r>
      <w:r w:rsidRPr="00EC1C5C">
        <w:rPr>
          <w:b/>
          <w:i/>
        </w:rPr>
        <w:t>can</w:t>
      </w:r>
      <w:r w:rsidRPr="00EC1C5C">
        <w:t xml:space="preserve"> ask “suitability assessment” questions that</w:t>
      </w:r>
      <w:r>
        <w:t xml:space="preserve"> are relevant to the subject matter of the procurement and are proportionate.  These questions should relate to information / evidence you need that the candidate meet requirements / minimum standards for:</w:t>
      </w:r>
    </w:p>
    <w:p w:rsidR="00EC1C5C" w:rsidRPr="009F6BBC" w:rsidRDefault="00EC1C5C" w:rsidP="00EC1C5C">
      <w:pPr>
        <w:pStyle w:val="Sch1stylepara"/>
      </w:pPr>
      <w:r>
        <w:t>suitability;</w:t>
      </w:r>
    </w:p>
    <w:p w:rsidR="00EC1C5C" w:rsidRPr="009F6BBC" w:rsidRDefault="00EC1C5C" w:rsidP="00EC1C5C">
      <w:pPr>
        <w:pStyle w:val="Sch1stylepara"/>
      </w:pPr>
      <w:r>
        <w:lastRenderedPageBreak/>
        <w:t>legal status;</w:t>
      </w:r>
    </w:p>
    <w:p w:rsidR="00EC1C5C" w:rsidRPr="009F6BBC" w:rsidRDefault="00EC1C5C" w:rsidP="00EC1C5C">
      <w:pPr>
        <w:pStyle w:val="Sch1stylepara"/>
      </w:pPr>
      <w:proofErr w:type="gramStart"/>
      <w:r>
        <w:t>financial</w:t>
      </w:r>
      <w:proofErr w:type="gramEnd"/>
      <w:r>
        <w:t xml:space="preserve"> standing.</w:t>
      </w:r>
    </w:p>
    <w:p w:rsidR="00EC1C5C" w:rsidRDefault="00EC1C5C" w:rsidP="00EC1C5C">
      <w:pPr>
        <w:pStyle w:val="Sch1styleclause"/>
      </w:pPr>
      <w:r>
        <w:t>Contract Award Notices on Contracts Finder</w:t>
      </w:r>
    </w:p>
    <w:p w:rsidR="00EC1C5C" w:rsidRPr="009F6BBC" w:rsidRDefault="00EC1C5C" w:rsidP="00EC1C5C">
      <w:pPr>
        <w:pStyle w:val="Sch1stylesubclause"/>
      </w:pPr>
      <w:r>
        <w:t xml:space="preserve">The following requirements apply when you award a public Contract – </w:t>
      </w:r>
      <w:r w:rsidRPr="00EC1C5C">
        <w:rPr>
          <w:b/>
          <w:i/>
        </w:rPr>
        <w:t>whether or not</w:t>
      </w:r>
      <w:r w:rsidRPr="00EC1C5C">
        <w:t xml:space="preserve"> it was advertised on Contracts Finder.  This includes when yo</w:t>
      </w:r>
      <w:r>
        <w:t xml:space="preserve">u call off from a Framework Agreement.  </w:t>
      </w:r>
    </w:p>
    <w:p w:rsidR="00EC1C5C" w:rsidRPr="009F6BBC" w:rsidRDefault="00EC1C5C" w:rsidP="00EC1C5C">
      <w:pPr>
        <w:pStyle w:val="Sch1stylesubclause"/>
      </w:pPr>
      <w:r>
        <w:t xml:space="preserve">You </w:t>
      </w:r>
      <w:r w:rsidR="001C13B6" w:rsidRPr="00743186">
        <w:rPr>
          <w:b/>
          <w:i/>
          <w:color w:val="365F91" w:themeColor="accent1" w:themeShade="BF"/>
        </w:rPr>
        <w:t>MUST</w:t>
      </w:r>
      <w:r>
        <w:t>, within a reasonable time, publish the following information on Contracts Finder:</w:t>
      </w:r>
    </w:p>
    <w:p w:rsidR="00EC1C5C" w:rsidRPr="009F6BBC" w:rsidRDefault="00EC1C5C" w:rsidP="00EC1C5C">
      <w:pPr>
        <w:pStyle w:val="Sch1stylepara"/>
      </w:pPr>
      <w:r>
        <w:t>the name of the contractor awarded the Contract;</w:t>
      </w:r>
    </w:p>
    <w:p w:rsidR="00EC1C5C" w:rsidRPr="009F6BBC" w:rsidRDefault="00EC1C5C" w:rsidP="00EC1C5C">
      <w:pPr>
        <w:pStyle w:val="Sch1stylepara"/>
      </w:pPr>
      <w:r>
        <w:t>the date on which the Contract was entered into;</w:t>
      </w:r>
    </w:p>
    <w:p w:rsidR="00EC1C5C" w:rsidRPr="009F6BBC" w:rsidRDefault="00EC1C5C" w:rsidP="00EC1C5C">
      <w:pPr>
        <w:pStyle w:val="Sch1stylepara"/>
      </w:pPr>
      <w:r>
        <w:t>the value of the Contract;</w:t>
      </w:r>
    </w:p>
    <w:p w:rsidR="00EC1C5C" w:rsidRPr="009F6BBC" w:rsidRDefault="00EC1C5C" w:rsidP="00EC1C5C">
      <w:pPr>
        <w:pStyle w:val="Sch1stylepara"/>
      </w:pPr>
      <w:proofErr w:type="gramStart"/>
      <w:r>
        <w:t>whether</w:t>
      </w:r>
      <w:proofErr w:type="gramEnd"/>
      <w:r>
        <w:t xml:space="preserve"> the contractor is an “SME” or “VCSE”.</w:t>
      </w:r>
    </w:p>
    <w:p w:rsidR="00EC1C5C" w:rsidRPr="009F6BBC" w:rsidRDefault="00EC1C5C" w:rsidP="00EC1C5C">
      <w:pPr>
        <w:pStyle w:val="Sch1stylesubclause"/>
      </w:pPr>
      <w:r>
        <w:t>“VCSE” means a non-governmental organisation that is value-driven and which principally reinvests its surpluses to further social, environmental or cultural objectives”.</w:t>
      </w:r>
    </w:p>
    <w:p w:rsidR="00EC1C5C" w:rsidRPr="009F6BBC" w:rsidRDefault="00EC1C5C" w:rsidP="00EC1C5C">
      <w:pPr>
        <w:pStyle w:val="Sch1stylesubclause"/>
      </w:pPr>
      <w:r>
        <w:t xml:space="preserve">You </w:t>
      </w:r>
      <w:r w:rsidRPr="009F6BBC">
        <w:rPr>
          <w:u w:val="single"/>
        </w:rPr>
        <w:t>can</w:t>
      </w:r>
      <w:r>
        <w:t xml:space="preserve"> withhold any of this information where its release:</w:t>
      </w:r>
    </w:p>
    <w:p w:rsidR="00EC1C5C" w:rsidRPr="009F6BBC" w:rsidRDefault="00EC1C5C" w:rsidP="00EC1C5C">
      <w:pPr>
        <w:pStyle w:val="Sch1stylepara"/>
      </w:pPr>
      <w:r>
        <w:t>would impede law enforcement or would otherwise be contrary to the public interest;</w:t>
      </w:r>
    </w:p>
    <w:p w:rsidR="00EC1C5C" w:rsidRPr="009F6BBC" w:rsidRDefault="00EC1C5C" w:rsidP="00EC1C5C">
      <w:pPr>
        <w:pStyle w:val="Sch1stylepara"/>
      </w:pPr>
      <w:r>
        <w:t>would prejudice the legitimate commercial interests of a particular economic operator (whether public or private); or</w:t>
      </w:r>
    </w:p>
    <w:p w:rsidR="00EC1C5C" w:rsidRPr="009F6BBC" w:rsidRDefault="00EC1C5C" w:rsidP="00EC1C5C">
      <w:pPr>
        <w:pStyle w:val="Sch1stylepara"/>
      </w:pPr>
      <w:proofErr w:type="gramStart"/>
      <w:r>
        <w:t>might</w:t>
      </w:r>
      <w:proofErr w:type="gramEnd"/>
      <w:r>
        <w:t xml:space="preserve"> prejudice fair competition between suppliers.</w:t>
      </w:r>
    </w:p>
    <w:p w:rsidR="00EC1C5C" w:rsidRDefault="00EC1C5C" w:rsidP="00EC1C5C">
      <w:pPr>
        <w:pStyle w:val="Sch1stylesubclause"/>
      </w:pPr>
      <w:r>
        <w:t xml:space="preserve">This is most likely to apply to the </w:t>
      </w:r>
      <w:r>
        <w:rPr>
          <w:u w:val="single"/>
        </w:rPr>
        <w:t>value</w:t>
      </w:r>
      <w:r>
        <w:t xml:space="preserve"> of the Contract awarded.</w:t>
      </w:r>
    </w:p>
    <w:p w:rsidR="00EE5F5A" w:rsidRPr="009605E1" w:rsidRDefault="00EE5F5A" w:rsidP="00EC1C5C">
      <w:pPr>
        <w:pStyle w:val="Legal2"/>
        <w:numPr>
          <w:ilvl w:val="0"/>
          <w:numId w:val="0"/>
        </w:numPr>
        <w:ind w:left="1134"/>
        <w:rPr>
          <w:sz w:val="24"/>
        </w:rPr>
      </w:pPr>
    </w:p>
    <w:sectPr w:rsidR="00EE5F5A" w:rsidRPr="009605E1" w:rsidSect="004814E7">
      <w:pgSz w:w="11905" w:h="16832" w:code="9"/>
      <w:pgMar w:top="1418" w:right="1418" w:bottom="1418"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7DF" w:rsidRDefault="004A07DF">
      <w:r>
        <w:separator/>
      </w:r>
    </w:p>
  </w:endnote>
  <w:endnote w:type="continuationSeparator" w:id="0">
    <w:p w:rsidR="004A07DF" w:rsidRDefault="004A0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illSan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7DF" w:rsidRDefault="004A07DF">
    <w:pPr>
      <w:pStyle w:val="Footer"/>
      <w:rPr>
        <w:rFonts w:cs="Arial"/>
        <w:sz w:val="16"/>
      </w:rPr>
    </w:pPr>
    <w:r>
      <w:rPr>
        <w:rFonts w:cs="Arial"/>
        <w:sz w:val="16"/>
        <w:lang w:val="en-US"/>
      </w:rPr>
      <w:tab/>
    </w:r>
    <w:r>
      <w:rPr>
        <w:rFonts w:cs="Arial"/>
        <w:sz w:val="16"/>
        <w:lang w:val="en-US"/>
      </w:rPr>
      <w:tab/>
      <w:t xml:space="preserve">Page </w:t>
    </w:r>
    <w:r>
      <w:rPr>
        <w:rFonts w:cs="Arial"/>
        <w:sz w:val="16"/>
        <w:lang w:val="en-US"/>
      </w:rPr>
      <w:fldChar w:fldCharType="begin"/>
    </w:r>
    <w:r>
      <w:rPr>
        <w:rFonts w:cs="Arial"/>
        <w:sz w:val="16"/>
        <w:lang w:val="en-US"/>
      </w:rPr>
      <w:instrText xml:space="preserve"> PAGE </w:instrText>
    </w:r>
    <w:r>
      <w:rPr>
        <w:rFonts w:cs="Arial"/>
        <w:sz w:val="16"/>
        <w:lang w:val="en-US"/>
      </w:rPr>
      <w:fldChar w:fldCharType="separate"/>
    </w:r>
    <w:r w:rsidR="009C41FE">
      <w:rPr>
        <w:rFonts w:cs="Arial"/>
        <w:noProof/>
        <w:sz w:val="16"/>
        <w:lang w:val="en-US"/>
      </w:rPr>
      <w:t>4</w:t>
    </w:r>
    <w:r>
      <w:rPr>
        <w:rFonts w:cs="Arial"/>
        <w:sz w:val="16"/>
        <w:lang w:val="en-US"/>
      </w:rPr>
      <w:fldChar w:fldCharType="end"/>
    </w:r>
    <w:r>
      <w:rPr>
        <w:rFonts w:cs="Arial"/>
        <w:sz w:val="16"/>
        <w:lang w:val="en-US"/>
      </w:rPr>
      <w:t xml:space="preserve"> of </w:t>
    </w:r>
    <w:r>
      <w:rPr>
        <w:rFonts w:cs="Arial"/>
        <w:sz w:val="16"/>
        <w:lang w:val="en-US"/>
      </w:rPr>
      <w:fldChar w:fldCharType="begin"/>
    </w:r>
    <w:r>
      <w:rPr>
        <w:rFonts w:cs="Arial"/>
        <w:sz w:val="16"/>
        <w:lang w:val="en-US"/>
      </w:rPr>
      <w:instrText xml:space="preserve"> NUMPAGES </w:instrText>
    </w:r>
    <w:r>
      <w:rPr>
        <w:rFonts w:cs="Arial"/>
        <w:sz w:val="16"/>
        <w:lang w:val="en-US"/>
      </w:rPr>
      <w:fldChar w:fldCharType="separate"/>
    </w:r>
    <w:r w:rsidR="009C41FE">
      <w:rPr>
        <w:rFonts w:cs="Arial"/>
        <w:noProof/>
        <w:sz w:val="16"/>
        <w:lang w:val="en-US"/>
      </w:rPr>
      <w:t>52</w:t>
    </w:r>
    <w:r>
      <w:rPr>
        <w:rFonts w:cs="Arial"/>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7DF" w:rsidRDefault="004A07DF">
      <w:r>
        <w:separator/>
      </w:r>
    </w:p>
  </w:footnote>
  <w:footnote w:type="continuationSeparator" w:id="0">
    <w:p w:rsidR="004A07DF" w:rsidRDefault="004A07DF">
      <w:r>
        <w:continuationSeparator/>
      </w:r>
    </w:p>
  </w:footnote>
  <w:footnote w:id="1">
    <w:p w:rsidR="004A07DF" w:rsidRDefault="004A07DF" w:rsidP="00EC1C5C">
      <w:pPr>
        <w:pStyle w:val="FootnoteText"/>
      </w:pPr>
      <w:r>
        <w:rPr>
          <w:rStyle w:val="FootnoteReference"/>
        </w:rPr>
        <w:footnoteRef/>
      </w:r>
      <w:r>
        <w:t xml:space="preserve"> In this case, this threshold applies to works contracts as well as services and supplies.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7DF" w:rsidRDefault="004A07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7A09"/>
    <w:multiLevelType w:val="multilevel"/>
    <w:tmpl w:val="D2406976"/>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567"/>
        </w:tabs>
        <w:ind w:left="567" w:hanging="567"/>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6982620"/>
    <w:multiLevelType w:val="hybridMultilevel"/>
    <w:tmpl w:val="3FB45EC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09181B9F"/>
    <w:multiLevelType w:val="hybridMultilevel"/>
    <w:tmpl w:val="F3F82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256F6F"/>
    <w:multiLevelType w:val="multilevel"/>
    <w:tmpl w:val="64AA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91063A"/>
    <w:multiLevelType w:val="hybridMultilevel"/>
    <w:tmpl w:val="F99EA7AE"/>
    <w:lvl w:ilvl="0" w:tplc="0809000F">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nsid w:val="161025C5"/>
    <w:multiLevelType w:val="multilevel"/>
    <w:tmpl w:val="D2406976"/>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ind w:left="1647" w:hanging="360"/>
      </w:pPr>
      <w:rPr>
        <w:rFonts w:ascii="Wingdings" w:hAnsi="Wingdings" w:hint="default"/>
      </w:rPr>
    </w:lvl>
    <w:lvl w:ilvl="3">
      <w:start w:val="1"/>
      <w:numFmt w:val="bullet"/>
      <w:lvlText w:val=""/>
      <w:lvlJc w:val="left"/>
      <w:pPr>
        <w:ind w:left="2007" w:hanging="360"/>
      </w:pPr>
      <w:rPr>
        <w:rFonts w:ascii="Symbol" w:hAnsi="Symbol" w:hint="default"/>
      </w:rPr>
    </w:lvl>
    <w:lvl w:ilvl="4">
      <w:start w:val="1"/>
      <w:numFmt w:val="bullet"/>
      <w:lvlText w:val=""/>
      <w:lvlJc w:val="left"/>
      <w:pPr>
        <w:ind w:left="2367" w:hanging="360"/>
      </w:pPr>
      <w:rPr>
        <w:rFonts w:ascii="Symbol" w:hAnsi="Symbol" w:hint="default"/>
      </w:rPr>
    </w:lvl>
    <w:lvl w:ilvl="5">
      <w:start w:val="1"/>
      <w:numFmt w:val="bullet"/>
      <w:lvlText w:val=""/>
      <w:lvlJc w:val="left"/>
      <w:pPr>
        <w:ind w:left="2727" w:hanging="360"/>
      </w:pPr>
      <w:rPr>
        <w:rFonts w:ascii="Wingdings" w:hAnsi="Wingdings" w:hint="default"/>
      </w:rPr>
    </w:lvl>
    <w:lvl w:ilvl="6">
      <w:start w:val="1"/>
      <w:numFmt w:val="bullet"/>
      <w:lvlText w:val=""/>
      <w:lvlJc w:val="left"/>
      <w:pPr>
        <w:ind w:left="3087" w:hanging="360"/>
      </w:pPr>
      <w:rPr>
        <w:rFonts w:ascii="Wingdings" w:hAnsi="Wingdings" w:hint="default"/>
      </w:rPr>
    </w:lvl>
    <w:lvl w:ilvl="7">
      <w:start w:val="1"/>
      <w:numFmt w:val="bullet"/>
      <w:lvlText w:val=""/>
      <w:lvlJc w:val="left"/>
      <w:pPr>
        <w:ind w:left="3447" w:hanging="360"/>
      </w:pPr>
      <w:rPr>
        <w:rFonts w:ascii="Symbol" w:hAnsi="Symbol" w:hint="default"/>
      </w:rPr>
    </w:lvl>
    <w:lvl w:ilvl="8">
      <w:start w:val="1"/>
      <w:numFmt w:val="bullet"/>
      <w:lvlText w:val=""/>
      <w:lvlJc w:val="left"/>
      <w:pPr>
        <w:ind w:left="3807" w:hanging="360"/>
      </w:pPr>
      <w:rPr>
        <w:rFonts w:ascii="Symbol" w:hAnsi="Symbol" w:hint="default"/>
      </w:rPr>
    </w:lvl>
  </w:abstractNum>
  <w:abstractNum w:abstractNumId="6">
    <w:nsid w:val="18011AF7"/>
    <w:multiLevelType w:val="hybridMultilevel"/>
    <w:tmpl w:val="9134DDE0"/>
    <w:lvl w:ilvl="0" w:tplc="2048B62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23D73AD9"/>
    <w:multiLevelType w:val="hybridMultilevel"/>
    <w:tmpl w:val="2D9ABC32"/>
    <w:lvl w:ilvl="0" w:tplc="79286D1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28561ED8"/>
    <w:multiLevelType w:val="multilevel"/>
    <w:tmpl w:val="C5340E88"/>
    <w:lvl w:ilvl="0">
      <w:start w:val="1"/>
      <w:numFmt w:val="bullet"/>
      <w:lvlText w:val=""/>
      <w:lvlJc w:val="left"/>
      <w:pPr>
        <w:tabs>
          <w:tab w:val="num" w:pos="1494"/>
        </w:tabs>
        <w:ind w:left="1494" w:hanging="567"/>
      </w:pPr>
      <w:rPr>
        <w:rFonts w:ascii="Symbol" w:hAnsi="Symbol" w:hint="default"/>
      </w:rPr>
    </w:lvl>
    <w:lvl w:ilvl="1">
      <w:start w:val="1"/>
      <w:numFmt w:val="bullet"/>
      <w:lvlText w:val="o"/>
      <w:lvlJc w:val="left"/>
      <w:pPr>
        <w:tabs>
          <w:tab w:val="num" w:pos="2061"/>
        </w:tabs>
        <w:ind w:left="2061" w:hanging="567"/>
      </w:pPr>
      <w:rPr>
        <w:rFonts w:ascii="Courier New" w:hAnsi="Courier New" w:hint="default"/>
      </w:rPr>
    </w:lvl>
    <w:lvl w:ilvl="2">
      <w:start w:val="1"/>
      <w:numFmt w:val="bullet"/>
      <w:lvlText w:val=""/>
      <w:lvlJc w:val="left"/>
      <w:pPr>
        <w:ind w:left="2007" w:hanging="360"/>
      </w:pPr>
      <w:rPr>
        <w:rFonts w:ascii="Wingdings" w:hAnsi="Wingdings" w:hint="default"/>
      </w:rPr>
    </w:lvl>
    <w:lvl w:ilvl="3">
      <w:start w:val="1"/>
      <w:numFmt w:val="bullet"/>
      <w:lvlText w:val=""/>
      <w:lvlJc w:val="left"/>
      <w:pPr>
        <w:ind w:left="2367" w:hanging="360"/>
      </w:pPr>
      <w:rPr>
        <w:rFonts w:ascii="Symbol" w:hAnsi="Symbol" w:hint="default"/>
      </w:rPr>
    </w:lvl>
    <w:lvl w:ilvl="4">
      <w:start w:val="1"/>
      <w:numFmt w:val="bullet"/>
      <w:lvlText w:val=""/>
      <w:lvlJc w:val="left"/>
      <w:pPr>
        <w:ind w:left="2727" w:hanging="360"/>
      </w:pPr>
      <w:rPr>
        <w:rFonts w:ascii="Symbol" w:hAnsi="Symbol" w:hint="default"/>
      </w:rPr>
    </w:lvl>
    <w:lvl w:ilvl="5">
      <w:start w:val="1"/>
      <w:numFmt w:val="bullet"/>
      <w:lvlText w:val=""/>
      <w:lvlJc w:val="left"/>
      <w:pPr>
        <w:ind w:left="3087" w:hanging="360"/>
      </w:pPr>
      <w:rPr>
        <w:rFonts w:ascii="Wingdings" w:hAnsi="Wingdings" w:hint="default"/>
      </w:rPr>
    </w:lvl>
    <w:lvl w:ilvl="6">
      <w:start w:val="1"/>
      <w:numFmt w:val="bullet"/>
      <w:lvlText w:val=""/>
      <w:lvlJc w:val="left"/>
      <w:pPr>
        <w:ind w:left="3447" w:hanging="360"/>
      </w:pPr>
      <w:rPr>
        <w:rFonts w:ascii="Wingdings" w:hAnsi="Wingdings" w:hint="default"/>
      </w:rPr>
    </w:lvl>
    <w:lvl w:ilvl="7">
      <w:start w:val="1"/>
      <w:numFmt w:val="bullet"/>
      <w:lvlText w:val=""/>
      <w:lvlJc w:val="left"/>
      <w:pPr>
        <w:ind w:left="3807" w:hanging="360"/>
      </w:pPr>
      <w:rPr>
        <w:rFonts w:ascii="Symbol" w:hAnsi="Symbol" w:hint="default"/>
      </w:rPr>
    </w:lvl>
    <w:lvl w:ilvl="8">
      <w:start w:val="1"/>
      <w:numFmt w:val="bullet"/>
      <w:lvlText w:val=""/>
      <w:lvlJc w:val="left"/>
      <w:pPr>
        <w:ind w:left="4167" w:hanging="360"/>
      </w:pPr>
      <w:rPr>
        <w:rFonts w:ascii="Symbol" w:hAnsi="Symbol" w:hint="default"/>
      </w:rPr>
    </w:lvl>
  </w:abstractNum>
  <w:abstractNum w:abstractNumId="9">
    <w:nsid w:val="2EF7066D"/>
    <w:multiLevelType w:val="multilevel"/>
    <w:tmpl w:val="2668C91C"/>
    <w:lvl w:ilvl="0">
      <w:start w:val="1"/>
      <w:numFmt w:val="decimal"/>
      <w:pStyle w:val="AppendixHeading"/>
      <w:lvlText w:val="Appendix %1."/>
      <w:lvlJc w:val="left"/>
      <w:pPr>
        <w:tabs>
          <w:tab w:val="num" w:pos="567"/>
        </w:tabs>
        <w:ind w:left="567" w:hanging="567"/>
      </w:pPr>
      <w:rPr>
        <w:rFonts w:hint="default"/>
      </w:rPr>
    </w:lvl>
    <w:lvl w:ilvl="1">
      <w:start w:val="1"/>
      <w:numFmt w:val="decimal"/>
      <w:lvlText w:val="%1.%2."/>
      <w:lvlJc w:val="left"/>
      <w:pPr>
        <w:ind w:left="-3036" w:hanging="432"/>
      </w:pPr>
      <w:rPr>
        <w:rFonts w:hint="default"/>
      </w:rPr>
    </w:lvl>
    <w:lvl w:ilvl="2">
      <w:start w:val="1"/>
      <w:numFmt w:val="decimal"/>
      <w:lvlText w:val="%1.%2.%3."/>
      <w:lvlJc w:val="left"/>
      <w:pPr>
        <w:ind w:left="-2604" w:hanging="504"/>
      </w:pPr>
      <w:rPr>
        <w:rFonts w:hint="default"/>
      </w:rPr>
    </w:lvl>
    <w:lvl w:ilvl="3">
      <w:start w:val="1"/>
      <w:numFmt w:val="decimal"/>
      <w:lvlText w:val="%1.%2.%3.%4."/>
      <w:lvlJc w:val="left"/>
      <w:pPr>
        <w:ind w:left="-2100" w:hanging="648"/>
      </w:pPr>
      <w:rPr>
        <w:rFonts w:hint="default"/>
      </w:rPr>
    </w:lvl>
    <w:lvl w:ilvl="4">
      <w:start w:val="1"/>
      <w:numFmt w:val="decimal"/>
      <w:lvlText w:val="%1.%2.%3.%4.%5."/>
      <w:lvlJc w:val="left"/>
      <w:pPr>
        <w:ind w:left="-1596" w:hanging="792"/>
      </w:pPr>
      <w:rPr>
        <w:rFonts w:hint="default"/>
      </w:rPr>
    </w:lvl>
    <w:lvl w:ilvl="5">
      <w:start w:val="1"/>
      <w:numFmt w:val="decimal"/>
      <w:lvlText w:val="%1.%2.%3.%4.%5.%6."/>
      <w:lvlJc w:val="left"/>
      <w:pPr>
        <w:ind w:left="-1092" w:hanging="936"/>
      </w:pPr>
      <w:rPr>
        <w:rFonts w:hint="default"/>
      </w:rPr>
    </w:lvl>
    <w:lvl w:ilvl="6">
      <w:start w:val="1"/>
      <w:numFmt w:val="decimal"/>
      <w:lvlText w:val="%1.%2.%3.%4.%5.%6.%7."/>
      <w:lvlJc w:val="left"/>
      <w:pPr>
        <w:ind w:left="-588" w:hanging="1080"/>
      </w:pPr>
      <w:rPr>
        <w:rFonts w:hint="default"/>
      </w:rPr>
    </w:lvl>
    <w:lvl w:ilvl="7">
      <w:start w:val="1"/>
      <w:numFmt w:val="decimal"/>
      <w:lvlText w:val="%1.%2.%3.%4.%5.%6.%7.%8."/>
      <w:lvlJc w:val="left"/>
      <w:pPr>
        <w:ind w:left="-84" w:hanging="1224"/>
      </w:pPr>
      <w:rPr>
        <w:rFonts w:hint="default"/>
      </w:rPr>
    </w:lvl>
    <w:lvl w:ilvl="8">
      <w:start w:val="1"/>
      <w:numFmt w:val="decimal"/>
      <w:lvlText w:val="%1.%2.%3.%4.%5.%6.%7.%8.%9."/>
      <w:lvlJc w:val="left"/>
      <w:pPr>
        <w:ind w:left="492" w:hanging="1440"/>
      </w:pPr>
      <w:rPr>
        <w:rFonts w:hint="default"/>
      </w:rPr>
    </w:lvl>
  </w:abstractNum>
  <w:abstractNum w:abstractNumId="10">
    <w:nsid w:val="31DC0761"/>
    <w:multiLevelType w:val="multilevel"/>
    <w:tmpl w:val="ADB456AC"/>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ind w:left="2727" w:hanging="360"/>
      </w:pPr>
      <w:rPr>
        <w:rFonts w:ascii="Courier New" w:hAnsi="Courier New" w:cs="Courier New" w:hint="default"/>
      </w:rPr>
    </w:lvl>
    <w:lvl w:ilvl="2">
      <w:start w:val="1"/>
      <w:numFmt w:val="bullet"/>
      <w:lvlText w:val=""/>
      <w:lvlJc w:val="left"/>
      <w:pPr>
        <w:ind w:left="3447" w:hanging="360"/>
      </w:pPr>
      <w:rPr>
        <w:rFonts w:ascii="Wingdings" w:hAnsi="Wingdings" w:hint="default"/>
      </w:rPr>
    </w:lvl>
    <w:lvl w:ilvl="3">
      <w:start w:val="1"/>
      <w:numFmt w:val="bullet"/>
      <w:lvlText w:val=""/>
      <w:lvlJc w:val="left"/>
      <w:pPr>
        <w:ind w:left="4167" w:hanging="360"/>
      </w:pPr>
      <w:rPr>
        <w:rFonts w:ascii="Symbol" w:hAnsi="Symbol" w:hint="default"/>
      </w:rPr>
    </w:lvl>
    <w:lvl w:ilvl="4">
      <w:start w:val="1"/>
      <w:numFmt w:val="bullet"/>
      <w:lvlText w:val="o"/>
      <w:lvlJc w:val="left"/>
      <w:pPr>
        <w:ind w:left="4887" w:hanging="360"/>
      </w:pPr>
      <w:rPr>
        <w:rFonts w:ascii="Courier New" w:hAnsi="Courier New" w:cs="Courier New" w:hint="default"/>
      </w:rPr>
    </w:lvl>
    <w:lvl w:ilvl="5">
      <w:start w:val="1"/>
      <w:numFmt w:val="bullet"/>
      <w:lvlText w:val=""/>
      <w:lvlJc w:val="left"/>
      <w:pPr>
        <w:ind w:left="5607" w:hanging="360"/>
      </w:pPr>
      <w:rPr>
        <w:rFonts w:ascii="Wingdings" w:hAnsi="Wingdings" w:hint="default"/>
      </w:rPr>
    </w:lvl>
    <w:lvl w:ilvl="6">
      <w:start w:val="1"/>
      <w:numFmt w:val="bullet"/>
      <w:lvlText w:val=""/>
      <w:lvlJc w:val="left"/>
      <w:pPr>
        <w:ind w:left="6327" w:hanging="360"/>
      </w:pPr>
      <w:rPr>
        <w:rFonts w:ascii="Symbol" w:hAnsi="Symbol" w:hint="default"/>
      </w:rPr>
    </w:lvl>
    <w:lvl w:ilvl="7">
      <w:start w:val="1"/>
      <w:numFmt w:val="bullet"/>
      <w:lvlText w:val="o"/>
      <w:lvlJc w:val="left"/>
      <w:pPr>
        <w:ind w:left="7047" w:hanging="360"/>
      </w:pPr>
      <w:rPr>
        <w:rFonts w:ascii="Courier New" w:hAnsi="Courier New" w:cs="Courier New" w:hint="default"/>
      </w:rPr>
    </w:lvl>
    <w:lvl w:ilvl="8">
      <w:start w:val="1"/>
      <w:numFmt w:val="bullet"/>
      <w:lvlText w:val=""/>
      <w:lvlJc w:val="left"/>
      <w:pPr>
        <w:ind w:left="7767" w:hanging="360"/>
      </w:pPr>
      <w:rPr>
        <w:rFonts w:ascii="Wingdings" w:hAnsi="Wingdings" w:hint="default"/>
      </w:rPr>
    </w:lvl>
  </w:abstractNum>
  <w:abstractNum w:abstractNumId="11">
    <w:nsid w:val="3CAA7930"/>
    <w:multiLevelType w:val="hybridMultilevel"/>
    <w:tmpl w:val="EC1A49D6"/>
    <w:lvl w:ilvl="0" w:tplc="AE0C810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3EA171A3"/>
    <w:multiLevelType w:val="hybridMultilevel"/>
    <w:tmpl w:val="BBEA7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01B0DFB"/>
    <w:multiLevelType w:val="hybridMultilevel"/>
    <w:tmpl w:val="E0862A2E"/>
    <w:lvl w:ilvl="0" w:tplc="859EA24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4079219D"/>
    <w:multiLevelType w:val="multilevel"/>
    <w:tmpl w:val="ADB456AC"/>
    <w:lvl w:ilvl="0">
      <w:start w:val="1"/>
      <w:numFmt w:val="bullet"/>
      <w:lvlText w:val=""/>
      <w:lvlJc w:val="left"/>
      <w:pPr>
        <w:tabs>
          <w:tab w:val="num" w:pos="1494"/>
        </w:tabs>
        <w:ind w:left="1494" w:hanging="567"/>
      </w:pPr>
      <w:rPr>
        <w:rFonts w:ascii="Symbol" w:hAnsi="Symbol" w:hint="default"/>
      </w:rPr>
    </w:lvl>
    <w:lvl w:ilvl="1">
      <w:start w:val="1"/>
      <w:numFmt w:val="bullet"/>
      <w:lvlText w:val="o"/>
      <w:lvlJc w:val="left"/>
      <w:pPr>
        <w:ind w:left="3087" w:hanging="360"/>
      </w:pPr>
      <w:rPr>
        <w:rFonts w:ascii="Courier New" w:hAnsi="Courier New" w:cs="Courier New" w:hint="default"/>
      </w:rPr>
    </w:lvl>
    <w:lvl w:ilvl="2">
      <w:start w:val="1"/>
      <w:numFmt w:val="bullet"/>
      <w:lvlText w:val=""/>
      <w:lvlJc w:val="left"/>
      <w:pPr>
        <w:ind w:left="3807" w:hanging="360"/>
      </w:pPr>
      <w:rPr>
        <w:rFonts w:ascii="Wingdings" w:hAnsi="Wingdings" w:hint="default"/>
      </w:rPr>
    </w:lvl>
    <w:lvl w:ilvl="3">
      <w:start w:val="1"/>
      <w:numFmt w:val="bullet"/>
      <w:lvlText w:val=""/>
      <w:lvlJc w:val="left"/>
      <w:pPr>
        <w:ind w:left="4527" w:hanging="360"/>
      </w:pPr>
      <w:rPr>
        <w:rFonts w:ascii="Symbol" w:hAnsi="Symbol" w:hint="default"/>
      </w:rPr>
    </w:lvl>
    <w:lvl w:ilvl="4">
      <w:start w:val="1"/>
      <w:numFmt w:val="bullet"/>
      <w:lvlText w:val="o"/>
      <w:lvlJc w:val="left"/>
      <w:pPr>
        <w:ind w:left="5247" w:hanging="360"/>
      </w:pPr>
      <w:rPr>
        <w:rFonts w:ascii="Courier New" w:hAnsi="Courier New" w:cs="Courier New" w:hint="default"/>
      </w:rPr>
    </w:lvl>
    <w:lvl w:ilvl="5">
      <w:start w:val="1"/>
      <w:numFmt w:val="bullet"/>
      <w:lvlText w:val=""/>
      <w:lvlJc w:val="left"/>
      <w:pPr>
        <w:ind w:left="5967" w:hanging="360"/>
      </w:pPr>
      <w:rPr>
        <w:rFonts w:ascii="Wingdings" w:hAnsi="Wingdings" w:hint="default"/>
      </w:rPr>
    </w:lvl>
    <w:lvl w:ilvl="6">
      <w:start w:val="1"/>
      <w:numFmt w:val="bullet"/>
      <w:lvlText w:val=""/>
      <w:lvlJc w:val="left"/>
      <w:pPr>
        <w:ind w:left="6687" w:hanging="360"/>
      </w:pPr>
      <w:rPr>
        <w:rFonts w:ascii="Symbol" w:hAnsi="Symbol" w:hint="default"/>
      </w:rPr>
    </w:lvl>
    <w:lvl w:ilvl="7">
      <w:start w:val="1"/>
      <w:numFmt w:val="bullet"/>
      <w:lvlText w:val="o"/>
      <w:lvlJc w:val="left"/>
      <w:pPr>
        <w:ind w:left="7407" w:hanging="360"/>
      </w:pPr>
      <w:rPr>
        <w:rFonts w:ascii="Courier New" w:hAnsi="Courier New" w:cs="Courier New" w:hint="default"/>
      </w:rPr>
    </w:lvl>
    <w:lvl w:ilvl="8">
      <w:start w:val="1"/>
      <w:numFmt w:val="bullet"/>
      <w:lvlText w:val=""/>
      <w:lvlJc w:val="left"/>
      <w:pPr>
        <w:ind w:left="8127" w:hanging="360"/>
      </w:pPr>
      <w:rPr>
        <w:rFonts w:ascii="Wingdings" w:hAnsi="Wingdings" w:hint="default"/>
      </w:rPr>
    </w:lvl>
  </w:abstractNum>
  <w:abstractNum w:abstractNumId="15">
    <w:nsid w:val="4A7C41D6"/>
    <w:multiLevelType w:val="multilevel"/>
    <w:tmpl w:val="2F84248C"/>
    <w:lvl w:ilvl="0">
      <w:start w:val="1"/>
      <w:numFmt w:val="decimal"/>
      <w:pStyle w:val="ACS-L1"/>
      <w:isLgl/>
      <w:lvlText w:val="%1."/>
      <w:lvlJc w:val="left"/>
      <w:pPr>
        <w:tabs>
          <w:tab w:val="num" w:pos="360"/>
        </w:tabs>
        <w:ind w:left="357" w:hanging="357"/>
      </w:pPr>
      <w:rPr>
        <w:rFonts w:ascii="Arial" w:hAnsi="Arial" w:hint="default"/>
        <w:sz w:val="22"/>
      </w:rPr>
    </w:lvl>
    <w:lvl w:ilvl="1">
      <w:start w:val="1"/>
      <w:numFmt w:val="decimal"/>
      <w:pStyle w:val="ACS-L2"/>
      <w:isLgl/>
      <w:lvlText w:val="%1.%2."/>
      <w:lvlJc w:val="left"/>
      <w:pPr>
        <w:tabs>
          <w:tab w:val="num" w:pos="1021"/>
        </w:tabs>
        <w:ind w:left="1021" w:hanging="664"/>
      </w:pPr>
      <w:rPr>
        <w:rFonts w:ascii="Arial" w:hAnsi="Arial" w:hint="default"/>
        <w:sz w:val="22"/>
      </w:rPr>
    </w:lvl>
    <w:lvl w:ilvl="2">
      <w:start w:val="1"/>
      <w:numFmt w:val="decimal"/>
      <w:pStyle w:val="ACS-L3"/>
      <w:isLgl/>
      <w:lvlText w:val="%1.%2.%3."/>
      <w:lvlJc w:val="left"/>
      <w:pPr>
        <w:tabs>
          <w:tab w:val="num" w:pos="1985"/>
        </w:tabs>
        <w:ind w:left="1985" w:hanging="964"/>
      </w:pPr>
      <w:rPr>
        <w:rFonts w:ascii="Arial" w:hAnsi="Arial" w:hint="default"/>
        <w:sz w:val="22"/>
      </w:rPr>
    </w:lvl>
    <w:lvl w:ilvl="3">
      <w:start w:val="1"/>
      <w:numFmt w:val="decimal"/>
      <w:pStyle w:val="ACS-L4"/>
      <w:isLgl/>
      <w:lvlText w:val="%1.%2.%3.%4."/>
      <w:lvlJc w:val="left"/>
      <w:pPr>
        <w:tabs>
          <w:tab w:val="num" w:pos="3260"/>
        </w:tabs>
        <w:ind w:left="3260" w:hanging="1275"/>
      </w:pPr>
      <w:rPr>
        <w:rFonts w:ascii="Arial" w:hAnsi="Arial" w:hint="default"/>
        <w:sz w:val="22"/>
      </w:rPr>
    </w:lvl>
    <w:lvl w:ilvl="4">
      <w:start w:val="1"/>
      <w:numFmt w:val="lowerLetter"/>
      <w:pStyle w:val="ACS-L5"/>
      <w:lvlText w:val="(%5)"/>
      <w:lvlJc w:val="left"/>
      <w:pPr>
        <w:tabs>
          <w:tab w:val="num" w:pos="3629"/>
        </w:tabs>
        <w:ind w:left="3629" w:hanging="369"/>
      </w:pPr>
      <w:rPr>
        <w:rFonts w:ascii="Arial" w:hAnsi="Arial" w:hint="default"/>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DCC512A"/>
    <w:multiLevelType w:val="multilevel"/>
    <w:tmpl w:val="FBCA0A98"/>
    <w:lvl w:ilvl="0">
      <w:start w:val="1"/>
      <w:numFmt w:val="bullet"/>
      <w:lvlText w:val="-"/>
      <w:lvlJc w:val="left"/>
      <w:pPr>
        <w:tabs>
          <w:tab w:val="num" w:pos="284"/>
        </w:tabs>
        <w:ind w:left="284" w:hanging="284"/>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527763C7"/>
    <w:multiLevelType w:val="hybridMultilevel"/>
    <w:tmpl w:val="3AD08AEC"/>
    <w:lvl w:ilvl="0" w:tplc="4B42999A">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nsid w:val="53262C87"/>
    <w:multiLevelType w:val="hybridMultilevel"/>
    <w:tmpl w:val="017C64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F9217D"/>
    <w:multiLevelType w:val="hybridMultilevel"/>
    <w:tmpl w:val="E990E45C"/>
    <w:lvl w:ilvl="0" w:tplc="57AE093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nsid w:val="561940B8"/>
    <w:multiLevelType w:val="multilevel"/>
    <w:tmpl w:val="C5340E88"/>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ind w:left="1647" w:hanging="360"/>
      </w:pPr>
      <w:rPr>
        <w:rFonts w:ascii="Wingdings" w:hAnsi="Wingdings" w:hint="default"/>
      </w:rPr>
    </w:lvl>
    <w:lvl w:ilvl="3">
      <w:start w:val="1"/>
      <w:numFmt w:val="bullet"/>
      <w:lvlText w:val=""/>
      <w:lvlJc w:val="left"/>
      <w:pPr>
        <w:ind w:left="2007" w:hanging="360"/>
      </w:pPr>
      <w:rPr>
        <w:rFonts w:ascii="Symbol" w:hAnsi="Symbol" w:hint="default"/>
      </w:rPr>
    </w:lvl>
    <w:lvl w:ilvl="4">
      <w:start w:val="1"/>
      <w:numFmt w:val="bullet"/>
      <w:lvlText w:val=""/>
      <w:lvlJc w:val="left"/>
      <w:pPr>
        <w:ind w:left="2367" w:hanging="360"/>
      </w:pPr>
      <w:rPr>
        <w:rFonts w:ascii="Symbol" w:hAnsi="Symbol" w:hint="default"/>
      </w:rPr>
    </w:lvl>
    <w:lvl w:ilvl="5">
      <w:start w:val="1"/>
      <w:numFmt w:val="bullet"/>
      <w:lvlText w:val=""/>
      <w:lvlJc w:val="left"/>
      <w:pPr>
        <w:ind w:left="2727" w:hanging="360"/>
      </w:pPr>
      <w:rPr>
        <w:rFonts w:ascii="Wingdings" w:hAnsi="Wingdings" w:hint="default"/>
      </w:rPr>
    </w:lvl>
    <w:lvl w:ilvl="6">
      <w:start w:val="1"/>
      <w:numFmt w:val="bullet"/>
      <w:lvlText w:val=""/>
      <w:lvlJc w:val="left"/>
      <w:pPr>
        <w:ind w:left="3087" w:hanging="360"/>
      </w:pPr>
      <w:rPr>
        <w:rFonts w:ascii="Wingdings" w:hAnsi="Wingdings" w:hint="default"/>
      </w:rPr>
    </w:lvl>
    <w:lvl w:ilvl="7">
      <w:start w:val="1"/>
      <w:numFmt w:val="bullet"/>
      <w:lvlText w:val=""/>
      <w:lvlJc w:val="left"/>
      <w:pPr>
        <w:ind w:left="3447" w:hanging="360"/>
      </w:pPr>
      <w:rPr>
        <w:rFonts w:ascii="Symbol" w:hAnsi="Symbol" w:hint="default"/>
      </w:rPr>
    </w:lvl>
    <w:lvl w:ilvl="8">
      <w:start w:val="1"/>
      <w:numFmt w:val="bullet"/>
      <w:lvlText w:val=""/>
      <w:lvlJc w:val="left"/>
      <w:pPr>
        <w:ind w:left="3807" w:hanging="360"/>
      </w:pPr>
      <w:rPr>
        <w:rFonts w:ascii="Symbol" w:hAnsi="Symbol" w:hint="default"/>
      </w:rPr>
    </w:lvl>
  </w:abstractNum>
  <w:abstractNum w:abstractNumId="21">
    <w:nsid w:val="563B5571"/>
    <w:multiLevelType w:val="multilevel"/>
    <w:tmpl w:val="BF7473AE"/>
    <w:lvl w:ilvl="0">
      <w:start w:val="1"/>
      <w:numFmt w:val="decimal"/>
      <w:pStyle w:val="Sch1styleclause"/>
      <w:lvlText w:val="%1."/>
      <w:lvlJc w:val="left"/>
      <w:pPr>
        <w:tabs>
          <w:tab w:val="num" w:pos="567"/>
        </w:tabs>
        <w:ind w:left="567" w:hanging="567"/>
      </w:pPr>
      <w:rPr>
        <w:rFonts w:ascii="Arial" w:hAnsi="Arial" w:hint="default"/>
        <w:sz w:val="24"/>
      </w:rPr>
    </w:lvl>
    <w:lvl w:ilvl="1">
      <w:start w:val="1"/>
      <w:numFmt w:val="decimal"/>
      <w:pStyle w:val="Sch1stylesubclause"/>
      <w:lvlText w:val="%1.%2"/>
      <w:lvlJc w:val="left"/>
      <w:pPr>
        <w:tabs>
          <w:tab w:val="num" w:pos="567"/>
        </w:tabs>
        <w:ind w:left="567" w:hanging="567"/>
      </w:pPr>
      <w:rPr>
        <w:rFonts w:ascii="Arial" w:hAnsi="Arial" w:hint="default"/>
        <w:sz w:val="24"/>
      </w:rPr>
    </w:lvl>
    <w:lvl w:ilvl="2">
      <w:start w:val="1"/>
      <w:numFmt w:val="lowerLetter"/>
      <w:pStyle w:val="Sch1stylepara"/>
      <w:lvlText w:val="(%3)"/>
      <w:lvlJc w:val="left"/>
      <w:pPr>
        <w:tabs>
          <w:tab w:val="num" w:pos="1134"/>
        </w:tabs>
        <w:ind w:left="1134" w:hanging="567"/>
      </w:pPr>
      <w:rPr>
        <w:rFonts w:hint="default"/>
        <w:sz w:val="24"/>
      </w:rPr>
    </w:lvl>
    <w:lvl w:ilvl="3">
      <w:start w:val="1"/>
      <w:numFmt w:val="lowerRoman"/>
      <w:pStyle w:val="Sch1stylesubpara"/>
      <w:lvlText w:val="(%4)"/>
      <w:lvlJc w:val="left"/>
      <w:pPr>
        <w:tabs>
          <w:tab w:val="num" w:pos="1701"/>
        </w:tabs>
        <w:ind w:left="1701" w:hanging="567"/>
      </w:pPr>
      <w:rPr>
        <w:rFonts w:hint="default"/>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724398C"/>
    <w:multiLevelType w:val="hybridMultilevel"/>
    <w:tmpl w:val="922AF254"/>
    <w:lvl w:ilvl="0" w:tplc="08090001">
      <w:start w:val="1"/>
      <w:numFmt w:val="bullet"/>
      <w:lvlText w:val=""/>
      <w:lvlJc w:val="left"/>
      <w:pPr>
        <w:ind w:left="2631" w:hanging="360"/>
      </w:pPr>
      <w:rPr>
        <w:rFonts w:ascii="Symbol" w:hAnsi="Symbol" w:hint="default"/>
      </w:rPr>
    </w:lvl>
    <w:lvl w:ilvl="1" w:tplc="08090003">
      <w:start w:val="1"/>
      <w:numFmt w:val="bullet"/>
      <w:lvlText w:val="o"/>
      <w:lvlJc w:val="left"/>
      <w:pPr>
        <w:ind w:left="3351" w:hanging="360"/>
      </w:pPr>
      <w:rPr>
        <w:rFonts w:ascii="Courier New" w:hAnsi="Courier New" w:cs="Courier New" w:hint="default"/>
      </w:rPr>
    </w:lvl>
    <w:lvl w:ilvl="2" w:tplc="08090005" w:tentative="1">
      <w:start w:val="1"/>
      <w:numFmt w:val="bullet"/>
      <w:lvlText w:val=""/>
      <w:lvlJc w:val="left"/>
      <w:pPr>
        <w:ind w:left="4071" w:hanging="360"/>
      </w:pPr>
      <w:rPr>
        <w:rFonts w:ascii="Wingdings" w:hAnsi="Wingdings" w:hint="default"/>
      </w:rPr>
    </w:lvl>
    <w:lvl w:ilvl="3" w:tplc="08090001" w:tentative="1">
      <w:start w:val="1"/>
      <w:numFmt w:val="bullet"/>
      <w:lvlText w:val=""/>
      <w:lvlJc w:val="left"/>
      <w:pPr>
        <w:ind w:left="4791" w:hanging="360"/>
      </w:pPr>
      <w:rPr>
        <w:rFonts w:ascii="Symbol" w:hAnsi="Symbol" w:hint="default"/>
      </w:rPr>
    </w:lvl>
    <w:lvl w:ilvl="4" w:tplc="08090003" w:tentative="1">
      <w:start w:val="1"/>
      <w:numFmt w:val="bullet"/>
      <w:lvlText w:val="o"/>
      <w:lvlJc w:val="left"/>
      <w:pPr>
        <w:ind w:left="5511" w:hanging="360"/>
      </w:pPr>
      <w:rPr>
        <w:rFonts w:ascii="Courier New" w:hAnsi="Courier New" w:cs="Courier New" w:hint="default"/>
      </w:rPr>
    </w:lvl>
    <w:lvl w:ilvl="5" w:tplc="08090005" w:tentative="1">
      <w:start w:val="1"/>
      <w:numFmt w:val="bullet"/>
      <w:lvlText w:val=""/>
      <w:lvlJc w:val="left"/>
      <w:pPr>
        <w:ind w:left="6231" w:hanging="360"/>
      </w:pPr>
      <w:rPr>
        <w:rFonts w:ascii="Wingdings" w:hAnsi="Wingdings" w:hint="default"/>
      </w:rPr>
    </w:lvl>
    <w:lvl w:ilvl="6" w:tplc="08090001" w:tentative="1">
      <w:start w:val="1"/>
      <w:numFmt w:val="bullet"/>
      <w:lvlText w:val=""/>
      <w:lvlJc w:val="left"/>
      <w:pPr>
        <w:ind w:left="6951" w:hanging="360"/>
      </w:pPr>
      <w:rPr>
        <w:rFonts w:ascii="Symbol" w:hAnsi="Symbol" w:hint="default"/>
      </w:rPr>
    </w:lvl>
    <w:lvl w:ilvl="7" w:tplc="08090003" w:tentative="1">
      <w:start w:val="1"/>
      <w:numFmt w:val="bullet"/>
      <w:lvlText w:val="o"/>
      <w:lvlJc w:val="left"/>
      <w:pPr>
        <w:ind w:left="7671" w:hanging="360"/>
      </w:pPr>
      <w:rPr>
        <w:rFonts w:ascii="Courier New" w:hAnsi="Courier New" w:cs="Courier New" w:hint="default"/>
      </w:rPr>
    </w:lvl>
    <w:lvl w:ilvl="8" w:tplc="08090005" w:tentative="1">
      <w:start w:val="1"/>
      <w:numFmt w:val="bullet"/>
      <w:lvlText w:val=""/>
      <w:lvlJc w:val="left"/>
      <w:pPr>
        <w:ind w:left="8391" w:hanging="360"/>
      </w:pPr>
      <w:rPr>
        <w:rFonts w:ascii="Wingdings" w:hAnsi="Wingdings" w:hint="default"/>
      </w:rPr>
    </w:lvl>
  </w:abstractNum>
  <w:abstractNum w:abstractNumId="23">
    <w:nsid w:val="5AA77202"/>
    <w:multiLevelType w:val="hybridMultilevel"/>
    <w:tmpl w:val="0E702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1B81CA5"/>
    <w:multiLevelType w:val="multilevel"/>
    <w:tmpl w:val="D7DA782C"/>
    <w:lvl w:ilvl="0">
      <w:start w:val="1"/>
      <w:numFmt w:val="decimal"/>
      <w:lvlText w:val="%1."/>
      <w:lvlJc w:val="left"/>
      <w:pPr>
        <w:ind w:left="927" w:hanging="360"/>
      </w:pPr>
      <w:rPr>
        <w:rFonts w:hint="default"/>
      </w:rPr>
    </w:lvl>
    <w:lvl w:ilvl="1">
      <w:start w:val="2"/>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083" w:hanging="1800"/>
      </w:pPr>
      <w:rPr>
        <w:rFonts w:hint="default"/>
      </w:rPr>
    </w:lvl>
  </w:abstractNum>
  <w:abstractNum w:abstractNumId="25">
    <w:nsid w:val="62286FC5"/>
    <w:multiLevelType w:val="hybridMultilevel"/>
    <w:tmpl w:val="34B675AC"/>
    <w:lvl w:ilvl="0" w:tplc="02D2940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nsid w:val="6458594E"/>
    <w:multiLevelType w:val="multilevel"/>
    <w:tmpl w:val="C5340E88"/>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65D73826"/>
    <w:multiLevelType w:val="hybridMultilevel"/>
    <w:tmpl w:val="CDA01B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nsid w:val="693A1ACD"/>
    <w:multiLevelType w:val="multilevel"/>
    <w:tmpl w:val="EBEEBB38"/>
    <w:lvl w:ilvl="0">
      <w:start w:val="1"/>
      <w:numFmt w:val="decimal"/>
      <w:pStyle w:val="Legal1"/>
      <w:lvlText w:val="%1."/>
      <w:lvlJc w:val="left"/>
      <w:pPr>
        <w:tabs>
          <w:tab w:val="num" w:pos="567"/>
        </w:tabs>
        <w:ind w:left="567" w:hanging="567"/>
      </w:pPr>
      <w:rPr>
        <w:rFonts w:hint="default"/>
        <w:b/>
        <w:i w:val="0"/>
        <w:sz w:val="24"/>
      </w:rPr>
    </w:lvl>
    <w:lvl w:ilvl="1">
      <w:start w:val="1"/>
      <w:numFmt w:val="decimal"/>
      <w:pStyle w:val="Legal2"/>
      <w:isLgl/>
      <w:lvlText w:val="%1.%2"/>
      <w:lvlJc w:val="left"/>
      <w:pPr>
        <w:tabs>
          <w:tab w:val="num" w:pos="567"/>
        </w:tabs>
        <w:ind w:left="567" w:hanging="567"/>
      </w:pPr>
      <w:rPr>
        <w:rFonts w:hint="default"/>
      </w:rPr>
    </w:lvl>
    <w:lvl w:ilvl="2">
      <w:start w:val="1"/>
      <w:numFmt w:val="decimal"/>
      <w:pStyle w:val="Legal3"/>
      <w:isLgl/>
      <w:lvlText w:val="%1.%2.%3"/>
      <w:lvlJc w:val="left"/>
      <w:pPr>
        <w:tabs>
          <w:tab w:val="num" w:pos="1985"/>
        </w:tabs>
        <w:ind w:left="1985" w:hanging="851"/>
      </w:pPr>
      <w:rPr>
        <w:rFonts w:hint="default"/>
      </w:rPr>
    </w:lvl>
    <w:lvl w:ilvl="3">
      <w:start w:val="1"/>
      <w:numFmt w:val="bullet"/>
      <w:lvlText w:val=""/>
      <w:lvlJc w:val="left"/>
      <w:pPr>
        <w:tabs>
          <w:tab w:val="num" w:pos="3447"/>
        </w:tabs>
        <w:ind w:left="3447" w:hanging="720"/>
      </w:pPr>
      <w:rPr>
        <w:rFonts w:ascii="Symbol" w:hAnsi="Symbol" w:hint="default"/>
      </w:rPr>
    </w:lvl>
    <w:lvl w:ilvl="4">
      <w:start w:val="1"/>
      <w:numFmt w:val="decimal"/>
      <w:lvlText w:val=".%5"/>
      <w:lvlJc w:val="left"/>
      <w:pPr>
        <w:tabs>
          <w:tab w:val="num" w:pos="4167"/>
        </w:tabs>
        <w:ind w:left="4167" w:hanging="720"/>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29">
    <w:nsid w:val="6AC55529"/>
    <w:multiLevelType w:val="multilevel"/>
    <w:tmpl w:val="5AA27A7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nsid w:val="6B12728F"/>
    <w:multiLevelType w:val="multilevel"/>
    <w:tmpl w:val="D2406976"/>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ind w:left="1647" w:hanging="360"/>
      </w:pPr>
      <w:rPr>
        <w:rFonts w:ascii="Wingdings" w:hAnsi="Wingdings" w:hint="default"/>
      </w:rPr>
    </w:lvl>
    <w:lvl w:ilvl="3">
      <w:start w:val="1"/>
      <w:numFmt w:val="bullet"/>
      <w:lvlText w:val=""/>
      <w:lvlJc w:val="left"/>
      <w:pPr>
        <w:ind w:left="2007" w:hanging="360"/>
      </w:pPr>
      <w:rPr>
        <w:rFonts w:ascii="Symbol" w:hAnsi="Symbol" w:hint="default"/>
      </w:rPr>
    </w:lvl>
    <w:lvl w:ilvl="4">
      <w:start w:val="1"/>
      <w:numFmt w:val="bullet"/>
      <w:lvlText w:val=""/>
      <w:lvlJc w:val="left"/>
      <w:pPr>
        <w:ind w:left="2367" w:hanging="360"/>
      </w:pPr>
      <w:rPr>
        <w:rFonts w:ascii="Symbol" w:hAnsi="Symbol" w:hint="default"/>
      </w:rPr>
    </w:lvl>
    <w:lvl w:ilvl="5">
      <w:start w:val="1"/>
      <w:numFmt w:val="bullet"/>
      <w:lvlText w:val=""/>
      <w:lvlJc w:val="left"/>
      <w:pPr>
        <w:ind w:left="2727" w:hanging="360"/>
      </w:pPr>
      <w:rPr>
        <w:rFonts w:ascii="Wingdings" w:hAnsi="Wingdings" w:hint="default"/>
      </w:rPr>
    </w:lvl>
    <w:lvl w:ilvl="6">
      <w:start w:val="1"/>
      <w:numFmt w:val="bullet"/>
      <w:lvlText w:val=""/>
      <w:lvlJc w:val="left"/>
      <w:pPr>
        <w:ind w:left="3087" w:hanging="360"/>
      </w:pPr>
      <w:rPr>
        <w:rFonts w:ascii="Wingdings" w:hAnsi="Wingdings" w:hint="default"/>
      </w:rPr>
    </w:lvl>
    <w:lvl w:ilvl="7">
      <w:start w:val="1"/>
      <w:numFmt w:val="bullet"/>
      <w:lvlText w:val=""/>
      <w:lvlJc w:val="left"/>
      <w:pPr>
        <w:ind w:left="3447" w:hanging="360"/>
      </w:pPr>
      <w:rPr>
        <w:rFonts w:ascii="Symbol" w:hAnsi="Symbol" w:hint="default"/>
      </w:rPr>
    </w:lvl>
    <w:lvl w:ilvl="8">
      <w:start w:val="1"/>
      <w:numFmt w:val="bullet"/>
      <w:lvlText w:val=""/>
      <w:lvlJc w:val="left"/>
      <w:pPr>
        <w:ind w:left="3807" w:hanging="360"/>
      </w:pPr>
      <w:rPr>
        <w:rFonts w:ascii="Symbol" w:hAnsi="Symbol" w:hint="default"/>
      </w:rPr>
    </w:lvl>
  </w:abstractNum>
  <w:abstractNum w:abstractNumId="31">
    <w:nsid w:val="6B380BB8"/>
    <w:multiLevelType w:val="hybridMultilevel"/>
    <w:tmpl w:val="6CDEF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B50B2B"/>
    <w:multiLevelType w:val="multilevel"/>
    <w:tmpl w:val="D2406976"/>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ind w:left="1647" w:hanging="360"/>
      </w:pPr>
      <w:rPr>
        <w:rFonts w:ascii="Wingdings" w:hAnsi="Wingdings" w:hint="default"/>
      </w:rPr>
    </w:lvl>
    <w:lvl w:ilvl="3">
      <w:start w:val="1"/>
      <w:numFmt w:val="bullet"/>
      <w:lvlText w:val=""/>
      <w:lvlJc w:val="left"/>
      <w:pPr>
        <w:ind w:left="2007" w:hanging="360"/>
      </w:pPr>
      <w:rPr>
        <w:rFonts w:ascii="Symbol" w:hAnsi="Symbol" w:hint="default"/>
      </w:rPr>
    </w:lvl>
    <w:lvl w:ilvl="4">
      <w:start w:val="1"/>
      <w:numFmt w:val="bullet"/>
      <w:lvlText w:val=""/>
      <w:lvlJc w:val="left"/>
      <w:pPr>
        <w:ind w:left="2367" w:hanging="360"/>
      </w:pPr>
      <w:rPr>
        <w:rFonts w:ascii="Symbol" w:hAnsi="Symbol" w:hint="default"/>
      </w:rPr>
    </w:lvl>
    <w:lvl w:ilvl="5">
      <w:start w:val="1"/>
      <w:numFmt w:val="bullet"/>
      <w:lvlText w:val=""/>
      <w:lvlJc w:val="left"/>
      <w:pPr>
        <w:ind w:left="2727" w:hanging="360"/>
      </w:pPr>
      <w:rPr>
        <w:rFonts w:ascii="Wingdings" w:hAnsi="Wingdings" w:hint="default"/>
      </w:rPr>
    </w:lvl>
    <w:lvl w:ilvl="6">
      <w:start w:val="1"/>
      <w:numFmt w:val="bullet"/>
      <w:lvlText w:val=""/>
      <w:lvlJc w:val="left"/>
      <w:pPr>
        <w:ind w:left="3087" w:hanging="360"/>
      </w:pPr>
      <w:rPr>
        <w:rFonts w:ascii="Wingdings" w:hAnsi="Wingdings" w:hint="default"/>
      </w:rPr>
    </w:lvl>
    <w:lvl w:ilvl="7">
      <w:start w:val="1"/>
      <w:numFmt w:val="bullet"/>
      <w:lvlText w:val=""/>
      <w:lvlJc w:val="left"/>
      <w:pPr>
        <w:ind w:left="3447" w:hanging="360"/>
      </w:pPr>
      <w:rPr>
        <w:rFonts w:ascii="Symbol" w:hAnsi="Symbol" w:hint="default"/>
      </w:rPr>
    </w:lvl>
    <w:lvl w:ilvl="8">
      <w:start w:val="1"/>
      <w:numFmt w:val="bullet"/>
      <w:lvlText w:val=""/>
      <w:lvlJc w:val="left"/>
      <w:pPr>
        <w:ind w:left="3807" w:hanging="360"/>
      </w:pPr>
      <w:rPr>
        <w:rFonts w:ascii="Symbol" w:hAnsi="Symbol" w:hint="default"/>
      </w:rPr>
    </w:lvl>
  </w:abstractNum>
  <w:abstractNum w:abstractNumId="33">
    <w:nsid w:val="79C53A52"/>
    <w:multiLevelType w:val="hybridMultilevel"/>
    <w:tmpl w:val="5C908A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5"/>
  </w:num>
  <w:num w:numId="2">
    <w:abstractNumId w:val="28"/>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0"/>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5"/>
  </w:num>
  <w:num w:numId="12">
    <w:abstractNumId w:val="0"/>
  </w:num>
  <w:num w:numId="13">
    <w:abstractNumId w:val="26"/>
  </w:num>
  <w:num w:numId="14">
    <w:abstractNumId w:val="20"/>
  </w:num>
  <w:num w:numId="15">
    <w:abstractNumId w:val="8"/>
  </w:num>
  <w:num w:numId="16">
    <w:abstractNumId w:val="14"/>
  </w:num>
  <w:num w:numId="17">
    <w:abstractNumId w:val="31"/>
  </w:num>
  <w:num w:numId="18">
    <w:abstractNumId w:val="12"/>
  </w:num>
  <w:num w:numId="19">
    <w:abstractNumId w:val="17"/>
  </w:num>
  <w:num w:numId="20">
    <w:abstractNumId w:val="23"/>
  </w:num>
  <w:num w:numId="21">
    <w:abstractNumId w:val="22"/>
  </w:num>
  <w:num w:numId="22">
    <w:abstractNumId w:val="4"/>
  </w:num>
  <w:num w:numId="23">
    <w:abstractNumId w:val="18"/>
  </w:num>
  <w:num w:numId="24">
    <w:abstractNumId w:val="1"/>
  </w:num>
  <w:num w:numId="25">
    <w:abstractNumId w:val="29"/>
  </w:num>
  <w:num w:numId="26">
    <w:abstractNumId w:val="2"/>
  </w:num>
  <w:num w:numId="27">
    <w:abstractNumId w:val="27"/>
  </w:num>
  <w:num w:numId="28">
    <w:abstractNumId w:val="6"/>
  </w:num>
  <w:num w:numId="29">
    <w:abstractNumId w:val="33"/>
  </w:num>
  <w:num w:numId="30">
    <w:abstractNumId w:val="24"/>
  </w:num>
  <w:num w:numId="31">
    <w:abstractNumId w:val="25"/>
  </w:num>
  <w:num w:numId="32">
    <w:abstractNumId w:val="7"/>
  </w:num>
  <w:num w:numId="33">
    <w:abstractNumId w:val="13"/>
  </w:num>
  <w:num w:numId="34">
    <w:abstractNumId w:val="19"/>
  </w:num>
  <w:num w:numId="35">
    <w:abstractNumId w:val="11"/>
  </w:num>
  <w:num w:numId="36">
    <w:abstractNumId w:val="21"/>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534"/>
    <w:rsid w:val="0000028F"/>
    <w:rsid w:val="00002469"/>
    <w:rsid w:val="000049CA"/>
    <w:rsid w:val="00010EBD"/>
    <w:rsid w:val="000111EF"/>
    <w:rsid w:val="000137BC"/>
    <w:rsid w:val="00013909"/>
    <w:rsid w:val="00017E28"/>
    <w:rsid w:val="00023935"/>
    <w:rsid w:val="0002393D"/>
    <w:rsid w:val="000251E6"/>
    <w:rsid w:val="00026196"/>
    <w:rsid w:val="000271C7"/>
    <w:rsid w:val="00034BF2"/>
    <w:rsid w:val="00035681"/>
    <w:rsid w:val="0003634A"/>
    <w:rsid w:val="00036446"/>
    <w:rsid w:val="000409CD"/>
    <w:rsid w:val="00041BE6"/>
    <w:rsid w:val="00042D91"/>
    <w:rsid w:val="00047172"/>
    <w:rsid w:val="000531C2"/>
    <w:rsid w:val="00060C6E"/>
    <w:rsid w:val="0006118F"/>
    <w:rsid w:val="000614A4"/>
    <w:rsid w:val="00062939"/>
    <w:rsid w:val="0006349E"/>
    <w:rsid w:val="00064801"/>
    <w:rsid w:val="00076F9E"/>
    <w:rsid w:val="0007709B"/>
    <w:rsid w:val="00077A52"/>
    <w:rsid w:val="00077DAF"/>
    <w:rsid w:val="00084585"/>
    <w:rsid w:val="00087D79"/>
    <w:rsid w:val="00091B36"/>
    <w:rsid w:val="0009361D"/>
    <w:rsid w:val="0009641B"/>
    <w:rsid w:val="000A03EC"/>
    <w:rsid w:val="000A0506"/>
    <w:rsid w:val="000A0AEA"/>
    <w:rsid w:val="000A145B"/>
    <w:rsid w:val="000A699C"/>
    <w:rsid w:val="000A69D0"/>
    <w:rsid w:val="000A7862"/>
    <w:rsid w:val="000B6AEE"/>
    <w:rsid w:val="000C2C58"/>
    <w:rsid w:val="000C3635"/>
    <w:rsid w:val="000C40FF"/>
    <w:rsid w:val="000C6A6F"/>
    <w:rsid w:val="000D0A4A"/>
    <w:rsid w:val="000D2242"/>
    <w:rsid w:val="000E3131"/>
    <w:rsid w:val="000E611D"/>
    <w:rsid w:val="000E6C96"/>
    <w:rsid w:val="000E7ECE"/>
    <w:rsid w:val="000F021B"/>
    <w:rsid w:val="000F0937"/>
    <w:rsid w:val="000F2954"/>
    <w:rsid w:val="000F2E9E"/>
    <w:rsid w:val="00102155"/>
    <w:rsid w:val="00104C23"/>
    <w:rsid w:val="00104EA1"/>
    <w:rsid w:val="00110151"/>
    <w:rsid w:val="00110B9A"/>
    <w:rsid w:val="001117F5"/>
    <w:rsid w:val="0011301D"/>
    <w:rsid w:val="00113F67"/>
    <w:rsid w:val="001234A3"/>
    <w:rsid w:val="001245DD"/>
    <w:rsid w:val="00124AC7"/>
    <w:rsid w:val="00125032"/>
    <w:rsid w:val="00130778"/>
    <w:rsid w:val="00132C1E"/>
    <w:rsid w:val="00132D86"/>
    <w:rsid w:val="001371EA"/>
    <w:rsid w:val="001417B5"/>
    <w:rsid w:val="0014297B"/>
    <w:rsid w:val="00142E38"/>
    <w:rsid w:val="00142E49"/>
    <w:rsid w:val="00145057"/>
    <w:rsid w:val="00146E37"/>
    <w:rsid w:val="0015519C"/>
    <w:rsid w:val="00156AE1"/>
    <w:rsid w:val="00160321"/>
    <w:rsid w:val="0016050A"/>
    <w:rsid w:val="00162BA3"/>
    <w:rsid w:val="001642D2"/>
    <w:rsid w:val="001666F8"/>
    <w:rsid w:val="00172872"/>
    <w:rsid w:val="00172979"/>
    <w:rsid w:val="00173829"/>
    <w:rsid w:val="00174AA0"/>
    <w:rsid w:val="00183D4E"/>
    <w:rsid w:val="00184099"/>
    <w:rsid w:val="00185D3B"/>
    <w:rsid w:val="00187B80"/>
    <w:rsid w:val="00195B7E"/>
    <w:rsid w:val="001A098F"/>
    <w:rsid w:val="001A12FF"/>
    <w:rsid w:val="001A1741"/>
    <w:rsid w:val="001A2934"/>
    <w:rsid w:val="001B22EC"/>
    <w:rsid w:val="001C13B6"/>
    <w:rsid w:val="001C301B"/>
    <w:rsid w:val="001C4293"/>
    <w:rsid w:val="001C6811"/>
    <w:rsid w:val="001D08C5"/>
    <w:rsid w:val="001D23EB"/>
    <w:rsid w:val="001D2932"/>
    <w:rsid w:val="001D2B38"/>
    <w:rsid w:val="001D41E6"/>
    <w:rsid w:val="001D71B3"/>
    <w:rsid w:val="001E1D98"/>
    <w:rsid w:val="001E49CD"/>
    <w:rsid w:val="001F0A5F"/>
    <w:rsid w:val="001F57D2"/>
    <w:rsid w:val="00200B0D"/>
    <w:rsid w:val="00202119"/>
    <w:rsid w:val="00202C59"/>
    <w:rsid w:val="002054D7"/>
    <w:rsid w:val="002064AF"/>
    <w:rsid w:val="00215C2C"/>
    <w:rsid w:val="00215D1B"/>
    <w:rsid w:val="00220E62"/>
    <w:rsid w:val="00221692"/>
    <w:rsid w:val="0022381E"/>
    <w:rsid w:val="0023206C"/>
    <w:rsid w:val="00237464"/>
    <w:rsid w:val="0024128D"/>
    <w:rsid w:val="0024283D"/>
    <w:rsid w:val="00242DC0"/>
    <w:rsid w:val="002460B3"/>
    <w:rsid w:val="002461F7"/>
    <w:rsid w:val="00254C49"/>
    <w:rsid w:val="00254D7C"/>
    <w:rsid w:val="0025596B"/>
    <w:rsid w:val="00262DDE"/>
    <w:rsid w:val="0026667F"/>
    <w:rsid w:val="0026780B"/>
    <w:rsid w:val="00270494"/>
    <w:rsid w:val="00271AE2"/>
    <w:rsid w:val="002731CD"/>
    <w:rsid w:val="00274C2E"/>
    <w:rsid w:val="002773A0"/>
    <w:rsid w:val="002800CA"/>
    <w:rsid w:val="002821E9"/>
    <w:rsid w:val="00282830"/>
    <w:rsid w:val="00283EF0"/>
    <w:rsid w:val="0028445B"/>
    <w:rsid w:val="00286145"/>
    <w:rsid w:val="002943C6"/>
    <w:rsid w:val="002A31C1"/>
    <w:rsid w:val="002A4047"/>
    <w:rsid w:val="002A49F2"/>
    <w:rsid w:val="002A594A"/>
    <w:rsid w:val="002A67C4"/>
    <w:rsid w:val="002B2DF3"/>
    <w:rsid w:val="002B36A8"/>
    <w:rsid w:val="002C2182"/>
    <w:rsid w:val="002C2BD0"/>
    <w:rsid w:val="002C3DFE"/>
    <w:rsid w:val="002C49B8"/>
    <w:rsid w:val="002D74C1"/>
    <w:rsid w:val="002F028E"/>
    <w:rsid w:val="002F0E46"/>
    <w:rsid w:val="002F13AB"/>
    <w:rsid w:val="002F5646"/>
    <w:rsid w:val="002F6FBF"/>
    <w:rsid w:val="0030171C"/>
    <w:rsid w:val="003024AF"/>
    <w:rsid w:val="0030541B"/>
    <w:rsid w:val="00305747"/>
    <w:rsid w:val="00312186"/>
    <w:rsid w:val="00316971"/>
    <w:rsid w:val="00320B22"/>
    <w:rsid w:val="003222A3"/>
    <w:rsid w:val="00324AEA"/>
    <w:rsid w:val="00327345"/>
    <w:rsid w:val="00327B5E"/>
    <w:rsid w:val="0033454B"/>
    <w:rsid w:val="00335685"/>
    <w:rsid w:val="0033676E"/>
    <w:rsid w:val="003406EB"/>
    <w:rsid w:val="003417C5"/>
    <w:rsid w:val="00345257"/>
    <w:rsid w:val="00345A8D"/>
    <w:rsid w:val="0035671F"/>
    <w:rsid w:val="00360C0B"/>
    <w:rsid w:val="00361028"/>
    <w:rsid w:val="00364E03"/>
    <w:rsid w:val="00365D86"/>
    <w:rsid w:val="003740A5"/>
    <w:rsid w:val="00374560"/>
    <w:rsid w:val="003759DF"/>
    <w:rsid w:val="00382640"/>
    <w:rsid w:val="00391FB1"/>
    <w:rsid w:val="00392A2D"/>
    <w:rsid w:val="003936C2"/>
    <w:rsid w:val="0039619B"/>
    <w:rsid w:val="0039709C"/>
    <w:rsid w:val="00397D2B"/>
    <w:rsid w:val="003A0AC0"/>
    <w:rsid w:val="003A3524"/>
    <w:rsid w:val="003A54AF"/>
    <w:rsid w:val="003A74C4"/>
    <w:rsid w:val="003A7E6D"/>
    <w:rsid w:val="003B0DF1"/>
    <w:rsid w:val="003B6316"/>
    <w:rsid w:val="003B7B10"/>
    <w:rsid w:val="003C102C"/>
    <w:rsid w:val="003C267A"/>
    <w:rsid w:val="003C2CA6"/>
    <w:rsid w:val="003D239E"/>
    <w:rsid w:val="003D24DB"/>
    <w:rsid w:val="003D5EF6"/>
    <w:rsid w:val="003E0FBD"/>
    <w:rsid w:val="003E241A"/>
    <w:rsid w:val="003E5A9C"/>
    <w:rsid w:val="00400DB4"/>
    <w:rsid w:val="00402BD0"/>
    <w:rsid w:val="00403609"/>
    <w:rsid w:val="0040554A"/>
    <w:rsid w:val="004066CC"/>
    <w:rsid w:val="00411727"/>
    <w:rsid w:val="0041403E"/>
    <w:rsid w:val="00416102"/>
    <w:rsid w:val="0042084D"/>
    <w:rsid w:val="004271D0"/>
    <w:rsid w:val="004278E0"/>
    <w:rsid w:val="0043232B"/>
    <w:rsid w:val="0043570E"/>
    <w:rsid w:val="00441BFA"/>
    <w:rsid w:val="004427D3"/>
    <w:rsid w:val="00443EE1"/>
    <w:rsid w:val="00446F82"/>
    <w:rsid w:val="00447B85"/>
    <w:rsid w:val="00450454"/>
    <w:rsid w:val="0045208C"/>
    <w:rsid w:val="0045417B"/>
    <w:rsid w:val="004542C2"/>
    <w:rsid w:val="00457598"/>
    <w:rsid w:val="00457BBD"/>
    <w:rsid w:val="0046156A"/>
    <w:rsid w:val="00461795"/>
    <w:rsid w:val="004652B0"/>
    <w:rsid w:val="0046656F"/>
    <w:rsid w:val="00471F69"/>
    <w:rsid w:val="004728E2"/>
    <w:rsid w:val="004767F1"/>
    <w:rsid w:val="00480BA6"/>
    <w:rsid w:val="00480C2A"/>
    <w:rsid w:val="004814E7"/>
    <w:rsid w:val="00484AB8"/>
    <w:rsid w:val="004A0008"/>
    <w:rsid w:val="004A07DF"/>
    <w:rsid w:val="004A61B1"/>
    <w:rsid w:val="004B33CF"/>
    <w:rsid w:val="004B5F86"/>
    <w:rsid w:val="004C531F"/>
    <w:rsid w:val="004D0D4E"/>
    <w:rsid w:val="004D4BAD"/>
    <w:rsid w:val="004D5700"/>
    <w:rsid w:val="004E0AE5"/>
    <w:rsid w:val="004E1AFF"/>
    <w:rsid w:val="004E68FC"/>
    <w:rsid w:val="004F00DC"/>
    <w:rsid w:val="004F58CB"/>
    <w:rsid w:val="0050023E"/>
    <w:rsid w:val="0050165D"/>
    <w:rsid w:val="005101C0"/>
    <w:rsid w:val="00514F07"/>
    <w:rsid w:val="00517ACD"/>
    <w:rsid w:val="00520AF5"/>
    <w:rsid w:val="005232E9"/>
    <w:rsid w:val="005265C8"/>
    <w:rsid w:val="00526E2E"/>
    <w:rsid w:val="005279F6"/>
    <w:rsid w:val="00527DCD"/>
    <w:rsid w:val="005305D2"/>
    <w:rsid w:val="005312C1"/>
    <w:rsid w:val="005339B4"/>
    <w:rsid w:val="00534866"/>
    <w:rsid w:val="0053564F"/>
    <w:rsid w:val="00535AD5"/>
    <w:rsid w:val="00536847"/>
    <w:rsid w:val="005368D9"/>
    <w:rsid w:val="00537EE6"/>
    <w:rsid w:val="0054048D"/>
    <w:rsid w:val="00540FC9"/>
    <w:rsid w:val="00543FBD"/>
    <w:rsid w:val="00544166"/>
    <w:rsid w:val="005472B8"/>
    <w:rsid w:val="0054753D"/>
    <w:rsid w:val="005514AE"/>
    <w:rsid w:val="005517C5"/>
    <w:rsid w:val="005528B4"/>
    <w:rsid w:val="00554CF4"/>
    <w:rsid w:val="005550CC"/>
    <w:rsid w:val="00556EA6"/>
    <w:rsid w:val="00560242"/>
    <w:rsid w:val="0056068E"/>
    <w:rsid w:val="005655EF"/>
    <w:rsid w:val="00567F34"/>
    <w:rsid w:val="00571477"/>
    <w:rsid w:val="00571BD8"/>
    <w:rsid w:val="00572462"/>
    <w:rsid w:val="00572D7A"/>
    <w:rsid w:val="00574C58"/>
    <w:rsid w:val="00577EBA"/>
    <w:rsid w:val="005804F0"/>
    <w:rsid w:val="00581EA1"/>
    <w:rsid w:val="005840C0"/>
    <w:rsid w:val="00586426"/>
    <w:rsid w:val="00586BAA"/>
    <w:rsid w:val="00587E12"/>
    <w:rsid w:val="00591840"/>
    <w:rsid w:val="0059471A"/>
    <w:rsid w:val="005A0766"/>
    <w:rsid w:val="005A1A20"/>
    <w:rsid w:val="005A3562"/>
    <w:rsid w:val="005A3876"/>
    <w:rsid w:val="005A4616"/>
    <w:rsid w:val="005A6C36"/>
    <w:rsid w:val="005B18BD"/>
    <w:rsid w:val="005C01C6"/>
    <w:rsid w:val="005C0210"/>
    <w:rsid w:val="005C06BF"/>
    <w:rsid w:val="005C3E04"/>
    <w:rsid w:val="005C4121"/>
    <w:rsid w:val="005D2BD7"/>
    <w:rsid w:val="005D590D"/>
    <w:rsid w:val="005D7C42"/>
    <w:rsid w:val="005E04E5"/>
    <w:rsid w:val="005E1990"/>
    <w:rsid w:val="005E67B7"/>
    <w:rsid w:val="005F1EFA"/>
    <w:rsid w:val="005F409C"/>
    <w:rsid w:val="005F4FC4"/>
    <w:rsid w:val="005F7C57"/>
    <w:rsid w:val="005F7D27"/>
    <w:rsid w:val="006012CC"/>
    <w:rsid w:val="006115B9"/>
    <w:rsid w:val="00621FC2"/>
    <w:rsid w:val="00637E78"/>
    <w:rsid w:val="00637F8E"/>
    <w:rsid w:val="00651407"/>
    <w:rsid w:val="00651A96"/>
    <w:rsid w:val="00653DFB"/>
    <w:rsid w:val="0065425A"/>
    <w:rsid w:val="00656314"/>
    <w:rsid w:val="006570E3"/>
    <w:rsid w:val="0066147D"/>
    <w:rsid w:val="00664236"/>
    <w:rsid w:val="00664F04"/>
    <w:rsid w:val="0066506C"/>
    <w:rsid w:val="00671CFB"/>
    <w:rsid w:val="00671DDC"/>
    <w:rsid w:val="00671F62"/>
    <w:rsid w:val="006808C9"/>
    <w:rsid w:val="006879AB"/>
    <w:rsid w:val="00693F5B"/>
    <w:rsid w:val="006A21AE"/>
    <w:rsid w:val="006A6B1B"/>
    <w:rsid w:val="006B09CF"/>
    <w:rsid w:val="006B1D9D"/>
    <w:rsid w:val="006B3D9C"/>
    <w:rsid w:val="006B4D63"/>
    <w:rsid w:val="006B77D6"/>
    <w:rsid w:val="006C19DC"/>
    <w:rsid w:val="006C1F8D"/>
    <w:rsid w:val="006C2C59"/>
    <w:rsid w:val="006C2D75"/>
    <w:rsid w:val="006C3851"/>
    <w:rsid w:val="006D6166"/>
    <w:rsid w:val="006E2780"/>
    <w:rsid w:val="006E2EB2"/>
    <w:rsid w:val="006E7FA4"/>
    <w:rsid w:val="006F1E67"/>
    <w:rsid w:val="006F2D13"/>
    <w:rsid w:val="006F32EE"/>
    <w:rsid w:val="006F733D"/>
    <w:rsid w:val="006F7EEE"/>
    <w:rsid w:val="006F7F40"/>
    <w:rsid w:val="00701100"/>
    <w:rsid w:val="00706E63"/>
    <w:rsid w:val="00707754"/>
    <w:rsid w:val="007104AF"/>
    <w:rsid w:val="00710861"/>
    <w:rsid w:val="00713BC2"/>
    <w:rsid w:val="00714B91"/>
    <w:rsid w:val="00721582"/>
    <w:rsid w:val="00722AB2"/>
    <w:rsid w:val="00723A86"/>
    <w:rsid w:val="00730C4F"/>
    <w:rsid w:val="00736DEE"/>
    <w:rsid w:val="00743186"/>
    <w:rsid w:val="007437FE"/>
    <w:rsid w:val="007444E2"/>
    <w:rsid w:val="0075018E"/>
    <w:rsid w:val="00764A52"/>
    <w:rsid w:val="00764DE0"/>
    <w:rsid w:val="00765106"/>
    <w:rsid w:val="007656EE"/>
    <w:rsid w:val="00770E97"/>
    <w:rsid w:val="00772E38"/>
    <w:rsid w:val="007750FF"/>
    <w:rsid w:val="00776321"/>
    <w:rsid w:val="00782BC3"/>
    <w:rsid w:val="00784ABD"/>
    <w:rsid w:val="00791E83"/>
    <w:rsid w:val="007A5678"/>
    <w:rsid w:val="007A79C0"/>
    <w:rsid w:val="007B7CBD"/>
    <w:rsid w:val="007C05FB"/>
    <w:rsid w:val="007C0761"/>
    <w:rsid w:val="007C1264"/>
    <w:rsid w:val="007C251B"/>
    <w:rsid w:val="007C385A"/>
    <w:rsid w:val="007C38E5"/>
    <w:rsid w:val="007C5B8E"/>
    <w:rsid w:val="007C7AF8"/>
    <w:rsid w:val="007D11CA"/>
    <w:rsid w:val="007D23F0"/>
    <w:rsid w:val="007D34AF"/>
    <w:rsid w:val="007D5CF9"/>
    <w:rsid w:val="007E36BA"/>
    <w:rsid w:val="007E36DF"/>
    <w:rsid w:val="007E4858"/>
    <w:rsid w:val="007F4DCC"/>
    <w:rsid w:val="007F6817"/>
    <w:rsid w:val="007F6D7B"/>
    <w:rsid w:val="00801217"/>
    <w:rsid w:val="00801807"/>
    <w:rsid w:val="00806CC1"/>
    <w:rsid w:val="00806ED9"/>
    <w:rsid w:val="00812904"/>
    <w:rsid w:val="0081441A"/>
    <w:rsid w:val="00821D9A"/>
    <w:rsid w:val="0082274B"/>
    <w:rsid w:val="00831E3A"/>
    <w:rsid w:val="0083355E"/>
    <w:rsid w:val="00834D2E"/>
    <w:rsid w:val="00835EBC"/>
    <w:rsid w:val="00844D3B"/>
    <w:rsid w:val="0084790D"/>
    <w:rsid w:val="008515B7"/>
    <w:rsid w:val="00852CE8"/>
    <w:rsid w:val="00857534"/>
    <w:rsid w:val="0086150D"/>
    <w:rsid w:val="00862E81"/>
    <w:rsid w:val="00867EDB"/>
    <w:rsid w:val="00871140"/>
    <w:rsid w:val="00873FEE"/>
    <w:rsid w:val="008801D6"/>
    <w:rsid w:val="00882679"/>
    <w:rsid w:val="00882C81"/>
    <w:rsid w:val="008850D4"/>
    <w:rsid w:val="00886847"/>
    <w:rsid w:val="00886C0B"/>
    <w:rsid w:val="008916A5"/>
    <w:rsid w:val="00893983"/>
    <w:rsid w:val="008A17F0"/>
    <w:rsid w:val="008A4542"/>
    <w:rsid w:val="008A49AF"/>
    <w:rsid w:val="008B1339"/>
    <w:rsid w:val="008B179A"/>
    <w:rsid w:val="008B2ECA"/>
    <w:rsid w:val="008B32F5"/>
    <w:rsid w:val="008C5982"/>
    <w:rsid w:val="008E219B"/>
    <w:rsid w:val="008E2C8B"/>
    <w:rsid w:val="008E31C5"/>
    <w:rsid w:val="008E3E00"/>
    <w:rsid w:val="008E4CE5"/>
    <w:rsid w:val="008E5BBC"/>
    <w:rsid w:val="008E7D5A"/>
    <w:rsid w:val="008F1C13"/>
    <w:rsid w:val="008F4062"/>
    <w:rsid w:val="008F4A4F"/>
    <w:rsid w:val="008F5625"/>
    <w:rsid w:val="008F6EF8"/>
    <w:rsid w:val="008F7A89"/>
    <w:rsid w:val="009045E1"/>
    <w:rsid w:val="00904D9A"/>
    <w:rsid w:val="00911C48"/>
    <w:rsid w:val="00911DC5"/>
    <w:rsid w:val="00913B8B"/>
    <w:rsid w:val="00914FD4"/>
    <w:rsid w:val="00920726"/>
    <w:rsid w:val="00921737"/>
    <w:rsid w:val="00924D0E"/>
    <w:rsid w:val="0093039E"/>
    <w:rsid w:val="00932B07"/>
    <w:rsid w:val="0093496D"/>
    <w:rsid w:val="00934D91"/>
    <w:rsid w:val="00935210"/>
    <w:rsid w:val="009365BB"/>
    <w:rsid w:val="009461B9"/>
    <w:rsid w:val="009548DF"/>
    <w:rsid w:val="0095788D"/>
    <w:rsid w:val="009605E1"/>
    <w:rsid w:val="00961B29"/>
    <w:rsid w:val="0096431F"/>
    <w:rsid w:val="0096587E"/>
    <w:rsid w:val="00971160"/>
    <w:rsid w:val="00971FE4"/>
    <w:rsid w:val="00973F5A"/>
    <w:rsid w:val="009740F6"/>
    <w:rsid w:val="009840A3"/>
    <w:rsid w:val="00985FC1"/>
    <w:rsid w:val="009927D1"/>
    <w:rsid w:val="009B14CB"/>
    <w:rsid w:val="009B2BED"/>
    <w:rsid w:val="009B5937"/>
    <w:rsid w:val="009B74D5"/>
    <w:rsid w:val="009C02D9"/>
    <w:rsid w:val="009C41FE"/>
    <w:rsid w:val="009C6C4F"/>
    <w:rsid w:val="009D02B7"/>
    <w:rsid w:val="009D0BF5"/>
    <w:rsid w:val="009D1071"/>
    <w:rsid w:val="009D1EEB"/>
    <w:rsid w:val="009D267D"/>
    <w:rsid w:val="009D3F43"/>
    <w:rsid w:val="009D77C9"/>
    <w:rsid w:val="009D7A1B"/>
    <w:rsid w:val="009E072E"/>
    <w:rsid w:val="009E2E1A"/>
    <w:rsid w:val="009E4532"/>
    <w:rsid w:val="009E6225"/>
    <w:rsid w:val="009E7565"/>
    <w:rsid w:val="009F19B0"/>
    <w:rsid w:val="00A01B11"/>
    <w:rsid w:val="00A12165"/>
    <w:rsid w:val="00A21831"/>
    <w:rsid w:val="00A222D4"/>
    <w:rsid w:val="00A266C2"/>
    <w:rsid w:val="00A2759C"/>
    <w:rsid w:val="00A3538F"/>
    <w:rsid w:val="00A37565"/>
    <w:rsid w:val="00A40456"/>
    <w:rsid w:val="00A41A87"/>
    <w:rsid w:val="00A42178"/>
    <w:rsid w:val="00A42CB8"/>
    <w:rsid w:val="00A43529"/>
    <w:rsid w:val="00A440FC"/>
    <w:rsid w:val="00A449A3"/>
    <w:rsid w:val="00A44C21"/>
    <w:rsid w:val="00A4568A"/>
    <w:rsid w:val="00A45B56"/>
    <w:rsid w:val="00A5779B"/>
    <w:rsid w:val="00A62350"/>
    <w:rsid w:val="00A65D8F"/>
    <w:rsid w:val="00A67318"/>
    <w:rsid w:val="00A6735D"/>
    <w:rsid w:val="00A70E5D"/>
    <w:rsid w:val="00A71C69"/>
    <w:rsid w:val="00A71FD2"/>
    <w:rsid w:val="00A805BF"/>
    <w:rsid w:val="00A8322D"/>
    <w:rsid w:val="00A86888"/>
    <w:rsid w:val="00A86CFB"/>
    <w:rsid w:val="00A92939"/>
    <w:rsid w:val="00A94CE3"/>
    <w:rsid w:val="00AA2493"/>
    <w:rsid w:val="00AA5288"/>
    <w:rsid w:val="00AA5AF0"/>
    <w:rsid w:val="00AB03E7"/>
    <w:rsid w:val="00AB1C46"/>
    <w:rsid w:val="00AB675E"/>
    <w:rsid w:val="00AC22A4"/>
    <w:rsid w:val="00AC2A51"/>
    <w:rsid w:val="00AD1397"/>
    <w:rsid w:val="00AD2BF9"/>
    <w:rsid w:val="00AE27BB"/>
    <w:rsid w:val="00AE474D"/>
    <w:rsid w:val="00AF0E1C"/>
    <w:rsid w:val="00AF2C67"/>
    <w:rsid w:val="00AF2E1F"/>
    <w:rsid w:val="00AF5465"/>
    <w:rsid w:val="00AF6DFB"/>
    <w:rsid w:val="00B007DA"/>
    <w:rsid w:val="00B01696"/>
    <w:rsid w:val="00B02B9C"/>
    <w:rsid w:val="00B02C0B"/>
    <w:rsid w:val="00B03AC7"/>
    <w:rsid w:val="00B064DF"/>
    <w:rsid w:val="00B0735A"/>
    <w:rsid w:val="00B07A30"/>
    <w:rsid w:val="00B10AB6"/>
    <w:rsid w:val="00B11C96"/>
    <w:rsid w:val="00B12219"/>
    <w:rsid w:val="00B12C9D"/>
    <w:rsid w:val="00B16672"/>
    <w:rsid w:val="00B22355"/>
    <w:rsid w:val="00B24ED1"/>
    <w:rsid w:val="00B26043"/>
    <w:rsid w:val="00B31376"/>
    <w:rsid w:val="00B3198C"/>
    <w:rsid w:val="00B36370"/>
    <w:rsid w:val="00B41111"/>
    <w:rsid w:val="00B41D98"/>
    <w:rsid w:val="00B4383C"/>
    <w:rsid w:val="00B46E96"/>
    <w:rsid w:val="00B516BA"/>
    <w:rsid w:val="00B53703"/>
    <w:rsid w:val="00B62451"/>
    <w:rsid w:val="00B667AD"/>
    <w:rsid w:val="00B67531"/>
    <w:rsid w:val="00B72518"/>
    <w:rsid w:val="00B73B26"/>
    <w:rsid w:val="00B741BD"/>
    <w:rsid w:val="00B75111"/>
    <w:rsid w:val="00B76A5F"/>
    <w:rsid w:val="00B77EE5"/>
    <w:rsid w:val="00B81E2A"/>
    <w:rsid w:val="00B81E50"/>
    <w:rsid w:val="00B84A8D"/>
    <w:rsid w:val="00B84C02"/>
    <w:rsid w:val="00B90864"/>
    <w:rsid w:val="00B93B62"/>
    <w:rsid w:val="00B97FD8"/>
    <w:rsid w:val="00BA0E76"/>
    <w:rsid w:val="00BA22D7"/>
    <w:rsid w:val="00BA26CB"/>
    <w:rsid w:val="00BA374E"/>
    <w:rsid w:val="00BA4ABB"/>
    <w:rsid w:val="00BA66D5"/>
    <w:rsid w:val="00BA7BFF"/>
    <w:rsid w:val="00BB34E1"/>
    <w:rsid w:val="00BC23FC"/>
    <w:rsid w:val="00BD63B8"/>
    <w:rsid w:val="00BE4061"/>
    <w:rsid w:val="00BE4A9D"/>
    <w:rsid w:val="00BE529F"/>
    <w:rsid w:val="00BE6FB9"/>
    <w:rsid w:val="00C03DC8"/>
    <w:rsid w:val="00C07B94"/>
    <w:rsid w:val="00C10A08"/>
    <w:rsid w:val="00C12798"/>
    <w:rsid w:val="00C12B42"/>
    <w:rsid w:val="00C1370E"/>
    <w:rsid w:val="00C165B3"/>
    <w:rsid w:val="00C167CB"/>
    <w:rsid w:val="00C2005D"/>
    <w:rsid w:val="00C242B9"/>
    <w:rsid w:val="00C306E4"/>
    <w:rsid w:val="00C32322"/>
    <w:rsid w:val="00C32774"/>
    <w:rsid w:val="00C363D6"/>
    <w:rsid w:val="00C3710B"/>
    <w:rsid w:val="00C40062"/>
    <w:rsid w:val="00C4330D"/>
    <w:rsid w:val="00C45394"/>
    <w:rsid w:val="00C45545"/>
    <w:rsid w:val="00C47F0C"/>
    <w:rsid w:val="00C52E95"/>
    <w:rsid w:val="00C55A44"/>
    <w:rsid w:val="00C56D36"/>
    <w:rsid w:val="00C6009B"/>
    <w:rsid w:val="00C60A5B"/>
    <w:rsid w:val="00C62E3D"/>
    <w:rsid w:val="00C642AD"/>
    <w:rsid w:val="00C64626"/>
    <w:rsid w:val="00C65137"/>
    <w:rsid w:val="00C6700A"/>
    <w:rsid w:val="00C70B3B"/>
    <w:rsid w:val="00C72735"/>
    <w:rsid w:val="00C731D6"/>
    <w:rsid w:val="00C82EDE"/>
    <w:rsid w:val="00C837BB"/>
    <w:rsid w:val="00C859AF"/>
    <w:rsid w:val="00C85C86"/>
    <w:rsid w:val="00C9333D"/>
    <w:rsid w:val="00C95803"/>
    <w:rsid w:val="00CA1557"/>
    <w:rsid w:val="00CA3BF0"/>
    <w:rsid w:val="00CA3E16"/>
    <w:rsid w:val="00CA523A"/>
    <w:rsid w:val="00CA55E3"/>
    <w:rsid w:val="00CA7FE1"/>
    <w:rsid w:val="00CB181A"/>
    <w:rsid w:val="00CB1DD7"/>
    <w:rsid w:val="00CB32BD"/>
    <w:rsid w:val="00CB32F1"/>
    <w:rsid w:val="00CB690D"/>
    <w:rsid w:val="00CD0534"/>
    <w:rsid w:val="00CD1592"/>
    <w:rsid w:val="00CD1B0B"/>
    <w:rsid w:val="00CD6A6C"/>
    <w:rsid w:val="00CE06A3"/>
    <w:rsid w:val="00CE1250"/>
    <w:rsid w:val="00CE3529"/>
    <w:rsid w:val="00CE5A46"/>
    <w:rsid w:val="00CE6C09"/>
    <w:rsid w:val="00CF16C0"/>
    <w:rsid w:val="00CF70D8"/>
    <w:rsid w:val="00D01976"/>
    <w:rsid w:val="00D02CA2"/>
    <w:rsid w:val="00D03986"/>
    <w:rsid w:val="00D03E60"/>
    <w:rsid w:val="00D0484C"/>
    <w:rsid w:val="00D07B80"/>
    <w:rsid w:val="00D12362"/>
    <w:rsid w:val="00D14DF9"/>
    <w:rsid w:val="00D21751"/>
    <w:rsid w:val="00D21971"/>
    <w:rsid w:val="00D2246F"/>
    <w:rsid w:val="00D340F6"/>
    <w:rsid w:val="00D36F25"/>
    <w:rsid w:val="00D5243E"/>
    <w:rsid w:val="00D60164"/>
    <w:rsid w:val="00D65484"/>
    <w:rsid w:val="00D67EE2"/>
    <w:rsid w:val="00D74111"/>
    <w:rsid w:val="00D752EC"/>
    <w:rsid w:val="00D80DF0"/>
    <w:rsid w:val="00D85285"/>
    <w:rsid w:val="00D9226A"/>
    <w:rsid w:val="00D95608"/>
    <w:rsid w:val="00D9697D"/>
    <w:rsid w:val="00D978EA"/>
    <w:rsid w:val="00D97C10"/>
    <w:rsid w:val="00DA115F"/>
    <w:rsid w:val="00DA275A"/>
    <w:rsid w:val="00DA29EF"/>
    <w:rsid w:val="00DA4603"/>
    <w:rsid w:val="00DB13D0"/>
    <w:rsid w:val="00DB4557"/>
    <w:rsid w:val="00DB707D"/>
    <w:rsid w:val="00DB75FD"/>
    <w:rsid w:val="00DC1DA7"/>
    <w:rsid w:val="00DC2F71"/>
    <w:rsid w:val="00DC31C6"/>
    <w:rsid w:val="00DD12FD"/>
    <w:rsid w:val="00DD5C79"/>
    <w:rsid w:val="00DD6DD9"/>
    <w:rsid w:val="00DD767D"/>
    <w:rsid w:val="00DE1BC0"/>
    <w:rsid w:val="00DE2EF5"/>
    <w:rsid w:val="00E009AE"/>
    <w:rsid w:val="00E056FD"/>
    <w:rsid w:val="00E06941"/>
    <w:rsid w:val="00E10ACB"/>
    <w:rsid w:val="00E14C1B"/>
    <w:rsid w:val="00E203C4"/>
    <w:rsid w:val="00E22AFF"/>
    <w:rsid w:val="00E22FA8"/>
    <w:rsid w:val="00E27B7A"/>
    <w:rsid w:val="00E31F31"/>
    <w:rsid w:val="00E342C6"/>
    <w:rsid w:val="00E34FCA"/>
    <w:rsid w:val="00E379FA"/>
    <w:rsid w:val="00E401BE"/>
    <w:rsid w:val="00E478B1"/>
    <w:rsid w:val="00E5031E"/>
    <w:rsid w:val="00E5117C"/>
    <w:rsid w:val="00E52F29"/>
    <w:rsid w:val="00E54E4F"/>
    <w:rsid w:val="00E62F08"/>
    <w:rsid w:val="00E632A3"/>
    <w:rsid w:val="00E74776"/>
    <w:rsid w:val="00E74D4B"/>
    <w:rsid w:val="00E762E4"/>
    <w:rsid w:val="00E76E36"/>
    <w:rsid w:val="00E80782"/>
    <w:rsid w:val="00E80960"/>
    <w:rsid w:val="00E845F5"/>
    <w:rsid w:val="00E87093"/>
    <w:rsid w:val="00E875B1"/>
    <w:rsid w:val="00E8781B"/>
    <w:rsid w:val="00E90F77"/>
    <w:rsid w:val="00E97CAA"/>
    <w:rsid w:val="00EA053A"/>
    <w:rsid w:val="00EA0D4B"/>
    <w:rsid w:val="00EA298C"/>
    <w:rsid w:val="00EA320D"/>
    <w:rsid w:val="00EA4B93"/>
    <w:rsid w:val="00EA4D7E"/>
    <w:rsid w:val="00EA6F4F"/>
    <w:rsid w:val="00EA6FE1"/>
    <w:rsid w:val="00EB2145"/>
    <w:rsid w:val="00EB5440"/>
    <w:rsid w:val="00EB77F3"/>
    <w:rsid w:val="00EC0FD0"/>
    <w:rsid w:val="00EC1C5C"/>
    <w:rsid w:val="00EC1DFC"/>
    <w:rsid w:val="00EC3EAF"/>
    <w:rsid w:val="00EC4FAA"/>
    <w:rsid w:val="00EC6133"/>
    <w:rsid w:val="00ED2A6A"/>
    <w:rsid w:val="00ED4205"/>
    <w:rsid w:val="00ED67DD"/>
    <w:rsid w:val="00EE18E0"/>
    <w:rsid w:val="00EE5BA1"/>
    <w:rsid w:val="00EE5F5A"/>
    <w:rsid w:val="00EE5F5E"/>
    <w:rsid w:val="00EE6012"/>
    <w:rsid w:val="00EE68D4"/>
    <w:rsid w:val="00EE7D07"/>
    <w:rsid w:val="00EF06D4"/>
    <w:rsid w:val="00EF0CEB"/>
    <w:rsid w:val="00EF27BD"/>
    <w:rsid w:val="00EF3E1C"/>
    <w:rsid w:val="00EF4DAD"/>
    <w:rsid w:val="00EF63E7"/>
    <w:rsid w:val="00F012FD"/>
    <w:rsid w:val="00F02997"/>
    <w:rsid w:val="00F03CC6"/>
    <w:rsid w:val="00F05466"/>
    <w:rsid w:val="00F056E9"/>
    <w:rsid w:val="00F105FA"/>
    <w:rsid w:val="00F143D5"/>
    <w:rsid w:val="00F144E7"/>
    <w:rsid w:val="00F14C35"/>
    <w:rsid w:val="00F200BF"/>
    <w:rsid w:val="00F3306A"/>
    <w:rsid w:val="00F357F7"/>
    <w:rsid w:val="00F37F98"/>
    <w:rsid w:val="00F42896"/>
    <w:rsid w:val="00F475A7"/>
    <w:rsid w:val="00F53CF2"/>
    <w:rsid w:val="00F54F1D"/>
    <w:rsid w:val="00F55052"/>
    <w:rsid w:val="00F61FEB"/>
    <w:rsid w:val="00F64C39"/>
    <w:rsid w:val="00F66C67"/>
    <w:rsid w:val="00F708CF"/>
    <w:rsid w:val="00F72295"/>
    <w:rsid w:val="00F727F2"/>
    <w:rsid w:val="00F81C2A"/>
    <w:rsid w:val="00F85F8F"/>
    <w:rsid w:val="00F861F7"/>
    <w:rsid w:val="00F937DE"/>
    <w:rsid w:val="00F94152"/>
    <w:rsid w:val="00F94F1B"/>
    <w:rsid w:val="00F9688A"/>
    <w:rsid w:val="00FA41C7"/>
    <w:rsid w:val="00FA6FB0"/>
    <w:rsid w:val="00FB5644"/>
    <w:rsid w:val="00FB67DD"/>
    <w:rsid w:val="00FC2567"/>
    <w:rsid w:val="00FC2EF6"/>
    <w:rsid w:val="00FC5E8C"/>
    <w:rsid w:val="00FD2703"/>
    <w:rsid w:val="00FD44FB"/>
    <w:rsid w:val="00FD5660"/>
    <w:rsid w:val="00FE14F1"/>
    <w:rsid w:val="00FE67BE"/>
    <w:rsid w:val="00FF105C"/>
    <w:rsid w:val="00FF2877"/>
    <w:rsid w:val="00FF3E2E"/>
    <w:rsid w:val="00FF57C8"/>
    <w:rsid w:val="00FF6173"/>
    <w:rsid w:val="00FF6336"/>
    <w:rsid w:val="00FF6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spacing w:before="60" w:after="60" w:line="300" w:lineRule="auto"/>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96B"/>
    <w:rPr>
      <w:rFonts w:ascii="Arial" w:hAnsi="Arial"/>
      <w:sz w:val="22"/>
      <w:szCs w:val="24"/>
      <w:lang w:eastAsia="en-US"/>
    </w:rPr>
  </w:style>
  <w:style w:type="paragraph" w:styleId="Heading1">
    <w:name w:val="heading 1"/>
    <w:basedOn w:val="Normal"/>
    <w:next w:val="Normal"/>
    <w:link w:val="Heading1Char"/>
    <w:qFormat/>
    <w:rsid w:val="00446F82"/>
    <w:pPr>
      <w:keepNext/>
      <w:keepLines/>
      <w:spacing w:before="0" w:after="360" w:line="240" w:lineRule="auto"/>
      <w:jc w:val="center"/>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446F82"/>
    <w:pPr>
      <w:keepNext/>
      <w:keepLines/>
      <w:spacing w:before="360" w:after="360" w:line="240" w:lineRule="auto"/>
      <w:outlineLvl w:val="1"/>
    </w:pPr>
    <w:rPr>
      <w:rFonts w:eastAsiaTheme="majorEastAsia" w:cstheme="majorBidi"/>
      <w:b/>
      <w:bCs/>
      <w:sz w:val="24"/>
      <w:szCs w:val="26"/>
    </w:rPr>
  </w:style>
  <w:style w:type="paragraph" w:styleId="Heading3">
    <w:name w:val="heading 3"/>
    <w:basedOn w:val="Normal"/>
    <w:next w:val="Normal"/>
    <w:link w:val="Heading3Char"/>
    <w:unhideWhenUsed/>
    <w:qFormat/>
    <w:rsid w:val="0025596B"/>
    <w:pPr>
      <w:keepNext/>
      <w:keepLines/>
      <w:spacing w:before="240" w:after="240" w:line="240" w:lineRule="auto"/>
      <w:outlineLvl w:val="2"/>
    </w:pPr>
    <w:rPr>
      <w:rFonts w:eastAsiaTheme="majorEastAsia" w:cstheme="majorBidi"/>
      <w:b/>
      <w:bCs/>
      <w:i/>
    </w:rPr>
  </w:style>
  <w:style w:type="paragraph" w:styleId="Heading4">
    <w:name w:val="heading 4"/>
    <w:basedOn w:val="Normal"/>
    <w:next w:val="Normal"/>
    <w:link w:val="Heading4Char"/>
    <w:semiHidden/>
    <w:unhideWhenUsed/>
    <w:qFormat/>
    <w:rsid w:val="005C01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rsid w:val="00C859AF"/>
    <w:pPr>
      <w:tabs>
        <w:tab w:val="center" w:pos="4536"/>
        <w:tab w:val="right" w:pos="9072"/>
      </w:tabs>
      <w:spacing w:before="0" w:after="0" w:line="240" w:lineRule="auto"/>
    </w:pPr>
    <w:rPr>
      <w:sz w:val="18"/>
    </w:rPr>
  </w:style>
  <w:style w:type="paragraph" w:customStyle="1" w:styleId="ACS-L1">
    <w:name w:val="ACS - L1"/>
    <w:qFormat/>
    <w:rsid w:val="002F0E46"/>
    <w:pPr>
      <w:keepNext/>
      <w:widowControl w:val="0"/>
      <w:numPr>
        <w:numId w:val="1"/>
      </w:numPr>
      <w:tabs>
        <w:tab w:val="clear" w:pos="360"/>
        <w:tab w:val="left" w:pos="567"/>
      </w:tabs>
      <w:spacing w:after="120" w:line="360" w:lineRule="auto"/>
      <w:ind w:left="567" w:hanging="567"/>
      <w:outlineLvl w:val="0"/>
    </w:pPr>
    <w:rPr>
      <w:rFonts w:ascii="Arial" w:hAnsi="Arial"/>
      <w:b/>
      <w:sz w:val="22"/>
      <w:lang w:eastAsia="en-US"/>
    </w:rPr>
  </w:style>
  <w:style w:type="paragraph" w:customStyle="1" w:styleId="ACSNormal">
    <w:name w:val="ACS Normal"/>
    <w:qFormat/>
    <w:rsid w:val="003936C2"/>
    <w:pPr>
      <w:spacing w:after="120"/>
    </w:pPr>
    <w:rPr>
      <w:rFonts w:ascii="Arial" w:hAnsi="Arial"/>
      <w:sz w:val="22"/>
      <w:lang w:eastAsia="en-US"/>
    </w:rPr>
  </w:style>
  <w:style w:type="paragraph" w:customStyle="1" w:styleId="ACSNormal15">
    <w:name w:val="ACS Normal 1.5"/>
    <w:qFormat/>
    <w:rsid w:val="003A7E6D"/>
    <w:pPr>
      <w:spacing w:before="120" w:after="120" w:line="360" w:lineRule="auto"/>
    </w:pPr>
    <w:rPr>
      <w:rFonts w:ascii="Arial" w:hAnsi="Arial"/>
      <w:sz w:val="22"/>
      <w:lang w:eastAsia="en-US"/>
    </w:rPr>
  </w:style>
  <w:style w:type="paragraph" w:customStyle="1" w:styleId="ACS-L2">
    <w:name w:val="ACS - L2"/>
    <w:qFormat/>
    <w:rsid w:val="00857534"/>
    <w:pPr>
      <w:numPr>
        <w:ilvl w:val="1"/>
        <w:numId w:val="1"/>
      </w:numPr>
      <w:tabs>
        <w:tab w:val="clear" w:pos="1021"/>
        <w:tab w:val="left" w:pos="567"/>
      </w:tabs>
      <w:spacing w:after="120" w:line="360" w:lineRule="auto"/>
      <w:ind w:left="567" w:hanging="567"/>
      <w:outlineLvl w:val="1"/>
    </w:pPr>
    <w:rPr>
      <w:rFonts w:ascii="Arial" w:hAnsi="Arial"/>
      <w:sz w:val="22"/>
      <w:lang w:eastAsia="en-US"/>
    </w:rPr>
  </w:style>
  <w:style w:type="paragraph" w:customStyle="1" w:styleId="ACS-L3">
    <w:name w:val="ACS - L3"/>
    <w:qFormat/>
    <w:rsid w:val="004D4BAD"/>
    <w:pPr>
      <w:numPr>
        <w:ilvl w:val="2"/>
        <w:numId w:val="1"/>
      </w:numPr>
      <w:tabs>
        <w:tab w:val="clear" w:pos="1985"/>
      </w:tabs>
      <w:spacing w:after="120" w:line="360" w:lineRule="auto"/>
      <w:ind w:left="1531"/>
      <w:outlineLvl w:val="2"/>
    </w:pPr>
    <w:rPr>
      <w:rFonts w:ascii="Arial" w:hAnsi="Arial"/>
      <w:sz w:val="22"/>
      <w:lang w:eastAsia="en-US"/>
    </w:rPr>
  </w:style>
  <w:style w:type="paragraph" w:customStyle="1" w:styleId="ACS-L4">
    <w:name w:val="ACS - L4"/>
    <w:qFormat/>
    <w:rsid w:val="00A5779B"/>
    <w:pPr>
      <w:numPr>
        <w:ilvl w:val="3"/>
        <w:numId w:val="1"/>
      </w:numPr>
      <w:spacing w:after="120" w:line="360" w:lineRule="auto"/>
      <w:outlineLvl w:val="3"/>
    </w:pPr>
    <w:rPr>
      <w:rFonts w:ascii="Arial" w:hAnsi="Arial"/>
      <w:sz w:val="22"/>
      <w:lang w:eastAsia="en-US"/>
    </w:rPr>
  </w:style>
  <w:style w:type="paragraph" w:customStyle="1" w:styleId="ACS-L5">
    <w:name w:val="ACS - L5"/>
    <w:qFormat/>
    <w:rsid w:val="00A5779B"/>
    <w:pPr>
      <w:numPr>
        <w:ilvl w:val="4"/>
        <w:numId w:val="1"/>
      </w:numPr>
      <w:spacing w:after="120" w:line="360" w:lineRule="auto"/>
      <w:outlineLvl w:val="4"/>
    </w:pPr>
    <w:rPr>
      <w:rFonts w:ascii="Arial" w:hAnsi="Arial"/>
      <w:sz w:val="22"/>
      <w:lang w:eastAsia="en-US"/>
    </w:rPr>
  </w:style>
  <w:style w:type="paragraph" w:customStyle="1" w:styleId="ACSHeaderC">
    <w:name w:val="ACS Header C"/>
    <w:basedOn w:val="ACSNormal"/>
    <w:next w:val="ACSNormal"/>
    <w:qFormat/>
    <w:rsid w:val="00F54F1D"/>
    <w:pPr>
      <w:spacing w:after="240" w:line="360" w:lineRule="auto"/>
      <w:jc w:val="center"/>
      <w:outlineLvl w:val="0"/>
    </w:pPr>
    <w:rPr>
      <w:b/>
      <w:sz w:val="28"/>
    </w:rPr>
  </w:style>
  <w:style w:type="paragraph" w:customStyle="1" w:styleId="ACSHeaderL">
    <w:name w:val="ACS Header L"/>
    <w:basedOn w:val="ACSNormal"/>
    <w:qFormat/>
    <w:rsid w:val="00F54F1D"/>
    <w:pPr>
      <w:spacing w:before="360" w:after="360"/>
      <w:outlineLvl w:val="1"/>
    </w:pPr>
    <w:rPr>
      <w:b/>
      <w:sz w:val="24"/>
    </w:rPr>
  </w:style>
  <w:style w:type="paragraph" w:customStyle="1" w:styleId="ACSSmallHeader">
    <w:name w:val="ACS Small Header"/>
    <w:basedOn w:val="ACSHeaderL"/>
    <w:qFormat/>
    <w:rsid w:val="00A5779B"/>
    <w:rPr>
      <w:caps/>
    </w:rPr>
  </w:style>
  <w:style w:type="table" w:styleId="TableGrid">
    <w:name w:val="Table Grid"/>
    <w:basedOn w:val="TableNormal"/>
    <w:uiPriority w:val="59"/>
    <w:rsid w:val="002F0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A67C4"/>
    <w:rPr>
      <w:rFonts w:ascii="Arial" w:hAnsi="Arial" w:cs="Arial"/>
    </w:rPr>
  </w:style>
  <w:style w:type="paragraph" w:styleId="CommentText">
    <w:name w:val="annotation text"/>
    <w:basedOn w:val="Normal"/>
    <w:link w:val="CommentTextChar"/>
    <w:rsid w:val="002A67C4"/>
    <w:rPr>
      <w:sz w:val="20"/>
      <w:szCs w:val="20"/>
    </w:rPr>
  </w:style>
  <w:style w:type="character" w:customStyle="1" w:styleId="CommentTextChar">
    <w:name w:val="Comment Text Char"/>
    <w:basedOn w:val="DefaultParagraphFont"/>
    <w:link w:val="CommentText"/>
    <w:rsid w:val="002A67C4"/>
    <w:rPr>
      <w:rFonts w:ascii="Arial" w:hAnsi="Arial"/>
      <w:lang w:eastAsia="en-US"/>
    </w:rPr>
  </w:style>
  <w:style w:type="paragraph" w:styleId="CommentSubject">
    <w:name w:val="annotation subject"/>
    <w:basedOn w:val="CommentText"/>
    <w:next w:val="CommentText"/>
    <w:link w:val="CommentSubjectChar"/>
    <w:rsid w:val="002A67C4"/>
    <w:rPr>
      <w:b/>
      <w:bCs/>
    </w:rPr>
  </w:style>
  <w:style w:type="character" w:customStyle="1" w:styleId="CommentSubjectChar">
    <w:name w:val="Comment Subject Char"/>
    <w:basedOn w:val="CommentTextChar"/>
    <w:link w:val="CommentSubject"/>
    <w:rsid w:val="002A67C4"/>
    <w:rPr>
      <w:rFonts w:ascii="Arial" w:hAnsi="Arial"/>
      <w:b/>
      <w:bCs/>
      <w:lang w:eastAsia="en-US"/>
    </w:rPr>
  </w:style>
  <w:style w:type="paragraph" w:styleId="BalloonText">
    <w:name w:val="Balloon Text"/>
    <w:basedOn w:val="Normal"/>
    <w:link w:val="BalloonTextChar"/>
    <w:rsid w:val="002A67C4"/>
    <w:rPr>
      <w:rFonts w:ascii="Tahoma" w:hAnsi="Tahoma" w:cs="Tahoma"/>
      <w:sz w:val="16"/>
      <w:szCs w:val="16"/>
    </w:rPr>
  </w:style>
  <w:style w:type="character" w:customStyle="1" w:styleId="BalloonTextChar">
    <w:name w:val="Balloon Text Char"/>
    <w:basedOn w:val="DefaultParagraphFont"/>
    <w:link w:val="BalloonText"/>
    <w:rsid w:val="002A67C4"/>
    <w:rPr>
      <w:rFonts w:ascii="Tahoma" w:hAnsi="Tahoma" w:cs="Tahoma"/>
      <w:sz w:val="16"/>
      <w:szCs w:val="16"/>
      <w:lang w:eastAsia="en-US"/>
    </w:rPr>
  </w:style>
  <w:style w:type="character" w:customStyle="1" w:styleId="Style">
    <w:name w:val="Style"/>
    <w:basedOn w:val="CommentReference"/>
    <w:rsid w:val="002A67C4"/>
    <w:rPr>
      <w:rFonts w:ascii="Arial" w:hAnsi="Arial" w:cs="Arial"/>
      <w:sz w:val="20"/>
    </w:rPr>
  </w:style>
  <w:style w:type="paragraph" w:customStyle="1" w:styleId="Legal1">
    <w:name w:val="Legal 1"/>
    <w:rsid w:val="00527DCD"/>
    <w:pPr>
      <w:keepNext/>
      <w:numPr>
        <w:numId w:val="2"/>
      </w:numPr>
      <w:spacing w:before="360" w:after="360"/>
    </w:pPr>
    <w:rPr>
      <w:rFonts w:ascii="Arial" w:hAnsi="Arial"/>
      <w:b/>
      <w:sz w:val="24"/>
      <w:lang w:eastAsia="en-US"/>
    </w:rPr>
  </w:style>
  <w:style w:type="paragraph" w:customStyle="1" w:styleId="Legal2">
    <w:name w:val="Legal 2"/>
    <w:rsid w:val="00527DCD"/>
    <w:pPr>
      <w:numPr>
        <w:ilvl w:val="1"/>
        <w:numId w:val="2"/>
      </w:numPr>
      <w:autoSpaceDE w:val="0"/>
      <w:autoSpaceDN w:val="0"/>
      <w:adjustRightInd w:val="0"/>
      <w:spacing w:before="120" w:after="120"/>
      <w:outlineLvl w:val="1"/>
    </w:pPr>
    <w:rPr>
      <w:rFonts w:ascii="Arial" w:hAnsi="Arial"/>
      <w:sz w:val="22"/>
      <w:lang w:eastAsia="en-US"/>
    </w:rPr>
  </w:style>
  <w:style w:type="paragraph" w:customStyle="1" w:styleId="Legal3">
    <w:name w:val="Legal 3"/>
    <w:rsid w:val="00F94152"/>
    <w:pPr>
      <w:numPr>
        <w:ilvl w:val="2"/>
        <w:numId w:val="2"/>
      </w:numPr>
      <w:autoSpaceDE w:val="0"/>
      <w:autoSpaceDN w:val="0"/>
      <w:adjustRightInd w:val="0"/>
      <w:spacing w:before="120" w:after="120"/>
      <w:outlineLvl w:val="2"/>
    </w:pPr>
    <w:rPr>
      <w:rFonts w:ascii="Arial" w:hAnsi="Arial"/>
      <w:sz w:val="22"/>
      <w:lang w:eastAsia="en-US"/>
    </w:rPr>
  </w:style>
  <w:style w:type="paragraph" w:customStyle="1" w:styleId="AppendixHeading">
    <w:name w:val="Appendix Heading"/>
    <w:basedOn w:val="Normal"/>
    <w:qFormat/>
    <w:rsid w:val="005C06BF"/>
    <w:pPr>
      <w:numPr>
        <w:numId w:val="4"/>
      </w:numPr>
      <w:spacing w:before="0" w:after="360" w:line="240" w:lineRule="auto"/>
      <w:jc w:val="center"/>
      <w:outlineLvl w:val="0"/>
    </w:pPr>
    <w:rPr>
      <w:b/>
      <w:sz w:val="24"/>
    </w:rPr>
  </w:style>
  <w:style w:type="character" w:styleId="Hyperlink">
    <w:name w:val="Hyperlink"/>
    <w:basedOn w:val="DefaultParagraphFont"/>
    <w:uiPriority w:val="99"/>
    <w:rsid w:val="001642D2"/>
    <w:rPr>
      <w:color w:val="0000FF" w:themeColor="hyperlink"/>
      <w:u w:val="single"/>
    </w:rPr>
  </w:style>
  <w:style w:type="paragraph" w:styleId="FootnoteText">
    <w:name w:val="footnote text"/>
    <w:basedOn w:val="Normal"/>
    <w:link w:val="FootnoteTextChar"/>
    <w:rsid w:val="008C5982"/>
    <w:pPr>
      <w:spacing w:before="0" w:after="0" w:line="240" w:lineRule="auto"/>
    </w:pPr>
    <w:rPr>
      <w:sz w:val="20"/>
      <w:szCs w:val="20"/>
    </w:rPr>
  </w:style>
  <w:style w:type="character" w:customStyle="1" w:styleId="FootnoteTextChar">
    <w:name w:val="Footnote Text Char"/>
    <w:basedOn w:val="DefaultParagraphFont"/>
    <w:link w:val="FootnoteText"/>
    <w:rsid w:val="008C5982"/>
    <w:rPr>
      <w:rFonts w:ascii="Arial" w:hAnsi="Arial"/>
      <w:lang w:eastAsia="en-US"/>
    </w:rPr>
  </w:style>
  <w:style w:type="character" w:styleId="FootnoteReference">
    <w:name w:val="footnote reference"/>
    <w:basedOn w:val="DefaultParagraphFont"/>
    <w:rsid w:val="008C5982"/>
    <w:rPr>
      <w:vertAlign w:val="superscript"/>
    </w:rPr>
  </w:style>
  <w:style w:type="paragraph" w:styleId="ListParagraph">
    <w:name w:val="List Paragraph"/>
    <w:basedOn w:val="Normal"/>
    <w:uiPriority w:val="34"/>
    <w:qFormat/>
    <w:rsid w:val="009D267D"/>
    <w:pPr>
      <w:ind w:left="720"/>
      <w:contextualSpacing/>
    </w:pPr>
  </w:style>
  <w:style w:type="character" w:customStyle="1" w:styleId="Heading1Char">
    <w:name w:val="Heading 1 Char"/>
    <w:basedOn w:val="DefaultParagraphFont"/>
    <w:link w:val="Heading1"/>
    <w:rsid w:val="00446F82"/>
    <w:rPr>
      <w:rFonts w:ascii="Arial" w:eastAsiaTheme="majorEastAsia" w:hAnsi="Arial" w:cstheme="majorBidi"/>
      <w:b/>
      <w:bCs/>
      <w:sz w:val="28"/>
      <w:szCs w:val="28"/>
      <w:lang w:eastAsia="en-US"/>
    </w:rPr>
  </w:style>
  <w:style w:type="character" w:customStyle="1" w:styleId="Heading2Char">
    <w:name w:val="Heading 2 Char"/>
    <w:basedOn w:val="DefaultParagraphFont"/>
    <w:link w:val="Heading2"/>
    <w:rsid w:val="00446F82"/>
    <w:rPr>
      <w:rFonts w:ascii="Arial" w:eastAsiaTheme="majorEastAsia" w:hAnsi="Arial" w:cstheme="majorBidi"/>
      <w:b/>
      <w:bCs/>
      <w:sz w:val="24"/>
      <w:szCs w:val="26"/>
      <w:lang w:eastAsia="en-US"/>
    </w:rPr>
  </w:style>
  <w:style w:type="paragraph" w:styleId="Title">
    <w:name w:val="Title"/>
    <w:basedOn w:val="Normal"/>
    <w:next w:val="Normal"/>
    <w:link w:val="TitleChar"/>
    <w:qFormat/>
    <w:rsid w:val="00446F82"/>
    <w:pPr>
      <w:spacing w:before="360" w:after="360" w:line="240" w:lineRule="auto"/>
      <w:jc w:val="center"/>
    </w:pPr>
    <w:rPr>
      <w:rFonts w:eastAsiaTheme="majorEastAsia" w:cstheme="majorBidi"/>
      <w:b/>
      <w:sz w:val="28"/>
      <w:szCs w:val="52"/>
    </w:rPr>
  </w:style>
  <w:style w:type="character" w:customStyle="1" w:styleId="TitleChar">
    <w:name w:val="Title Char"/>
    <w:basedOn w:val="DefaultParagraphFont"/>
    <w:link w:val="Title"/>
    <w:rsid w:val="00446F82"/>
    <w:rPr>
      <w:rFonts w:ascii="Arial" w:eastAsiaTheme="majorEastAsia" w:hAnsi="Arial" w:cstheme="majorBidi"/>
      <w:b/>
      <w:sz w:val="28"/>
      <w:szCs w:val="52"/>
      <w:lang w:eastAsia="en-US"/>
    </w:rPr>
  </w:style>
  <w:style w:type="character" w:customStyle="1" w:styleId="Heading3Char">
    <w:name w:val="Heading 3 Char"/>
    <w:basedOn w:val="DefaultParagraphFont"/>
    <w:link w:val="Heading3"/>
    <w:rsid w:val="0025596B"/>
    <w:rPr>
      <w:rFonts w:ascii="Arial" w:eastAsiaTheme="majorEastAsia" w:hAnsi="Arial" w:cstheme="majorBidi"/>
      <w:b/>
      <w:bCs/>
      <w:i/>
      <w:sz w:val="22"/>
      <w:szCs w:val="24"/>
      <w:lang w:eastAsia="en-US"/>
    </w:rPr>
  </w:style>
  <w:style w:type="paragraph" w:styleId="TOC2">
    <w:name w:val="toc 2"/>
    <w:basedOn w:val="Normal"/>
    <w:next w:val="Normal"/>
    <w:uiPriority w:val="39"/>
    <w:rsid w:val="00FF3E2E"/>
    <w:pPr>
      <w:tabs>
        <w:tab w:val="right" w:leader="dot" w:pos="8789"/>
      </w:tabs>
      <w:spacing w:before="120" w:after="120" w:line="240" w:lineRule="auto"/>
      <w:ind w:left="567"/>
    </w:pPr>
  </w:style>
  <w:style w:type="paragraph" w:styleId="TOC1">
    <w:name w:val="toc 1"/>
    <w:basedOn w:val="Normal"/>
    <w:next w:val="Normal"/>
    <w:autoRedefine/>
    <w:uiPriority w:val="39"/>
    <w:rsid w:val="00FF3E2E"/>
    <w:pPr>
      <w:tabs>
        <w:tab w:val="left" w:pos="567"/>
        <w:tab w:val="left" w:pos="1701"/>
        <w:tab w:val="right" w:leader="dot" w:pos="8789"/>
      </w:tabs>
      <w:spacing w:after="100"/>
    </w:pPr>
  </w:style>
  <w:style w:type="paragraph" w:customStyle="1" w:styleId="Default">
    <w:name w:val="Default"/>
    <w:rsid w:val="004E1AFF"/>
    <w:pPr>
      <w:autoSpaceDE w:val="0"/>
      <w:autoSpaceDN w:val="0"/>
      <w:adjustRightInd w:val="0"/>
      <w:spacing w:before="0" w:after="0" w:line="240" w:lineRule="auto"/>
      <w:jc w:val="left"/>
    </w:pPr>
    <w:rPr>
      <w:rFonts w:ascii="Arial" w:hAnsi="Arial" w:cs="Arial"/>
      <w:color w:val="000000"/>
      <w:sz w:val="24"/>
      <w:szCs w:val="24"/>
      <w:lang w:val="en-US" w:eastAsia="en-US"/>
    </w:rPr>
  </w:style>
  <w:style w:type="character" w:customStyle="1" w:styleId="tgc">
    <w:name w:val="_tgc"/>
    <w:basedOn w:val="DefaultParagraphFont"/>
    <w:rsid w:val="00C9333D"/>
  </w:style>
  <w:style w:type="character" w:customStyle="1" w:styleId="mw-headline">
    <w:name w:val="mw-headline"/>
    <w:basedOn w:val="DefaultParagraphFont"/>
    <w:rsid w:val="008E7D5A"/>
  </w:style>
  <w:style w:type="character" w:customStyle="1" w:styleId="mw-editsection">
    <w:name w:val="mw-editsection"/>
    <w:basedOn w:val="DefaultParagraphFont"/>
    <w:rsid w:val="008E7D5A"/>
  </w:style>
  <w:style w:type="character" w:customStyle="1" w:styleId="mw-editsection-bracket">
    <w:name w:val="mw-editsection-bracket"/>
    <w:basedOn w:val="DefaultParagraphFont"/>
    <w:rsid w:val="008E7D5A"/>
  </w:style>
  <w:style w:type="table" w:styleId="TableElegant">
    <w:name w:val="Table Elegant"/>
    <w:basedOn w:val="TableNormal"/>
    <w:rsid w:val="007C251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2">
    <w:name w:val="Table Classic 2"/>
    <w:basedOn w:val="TableNormal"/>
    <w:rsid w:val="00C45394"/>
    <w:rPr>
      <w:rFonts w:ascii="Arial" w:hAnsi="Arial"/>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Subtle2">
    <w:name w:val="Table Subtle 2"/>
    <w:basedOn w:val="TableNormal"/>
    <w:rsid w:val="00C4539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C4539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llowedHyperlink">
    <w:name w:val="FollowedHyperlink"/>
    <w:basedOn w:val="DefaultParagraphFont"/>
    <w:rsid w:val="009840A3"/>
    <w:rPr>
      <w:color w:val="800080" w:themeColor="followedHyperlink"/>
      <w:u w:val="single"/>
    </w:rPr>
  </w:style>
  <w:style w:type="character" w:styleId="Emphasis">
    <w:name w:val="Emphasis"/>
    <w:basedOn w:val="DefaultParagraphFont"/>
    <w:uiPriority w:val="20"/>
    <w:qFormat/>
    <w:rsid w:val="00914FD4"/>
    <w:rPr>
      <w:i/>
      <w:iCs/>
    </w:rPr>
  </w:style>
  <w:style w:type="character" w:customStyle="1" w:styleId="Heading4Char">
    <w:name w:val="Heading 4 Char"/>
    <w:basedOn w:val="DefaultParagraphFont"/>
    <w:link w:val="Heading4"/>
    <w:semiHidden/>
    <w:rsid w:val="005C01C6"/>
    <w:rPr>
      <w:rFonts w:asciiTheme="majorHAnsi" w:eastAsiaTheme="majorEastAsia" w:hAnsiTheme="majorHAnsi" w:cstheme="majorBidi"/>
      <w:b/>
      <w:bCs/>
      <w:i/>
      <w:iCs/>
      <w:color w:val="4F81BD" w:themeColor="accent1"/>
      <w:sz w:val="22"/>
      <w:szCs w:val="24"/>
      <w:lang w:eastAsia="en-US"/>
    </w:rPr>
  </w:style>
  <w:style w:type="paragraph" w:customStyle="1" w:styleId="Sch1styleclause">
    <w:name w:val="Sch  (1style) clause"/>
    <w:basedOn w:val="Normal"/>
    <w:qFormat/>
    <w:rsid w:val="00EC1C5C"/>
    <w:pPr>
      <w:numPr>
        <w:numId w:val="36"/>
      </w:numPr>
      <w:spacing w:before="360" w:after="360" w:line="240" w:lineRule="auto"/>
      <w:outlineLvl w:val="0"/>
    </w:pPr>
    <w:rPr>
      <w:rFonts w:cs="Arial"/>
      <w:b/>
      <w:sz w:val="24"/>
      <w:szCs w:val="20"/>
    </w:rPr>
  </w:style>
  <w:style w:type="paragraph" w:customStyle="1" w:styleId="Sch1stylesubclause">
    <w:name w:val="Sch  (1style) sub clause"/>
    <w:basedOn w:val="Normal"/>
    <w:qFormat/>
    <w:rsid w:val="00EC1C5C"/>
    <w:pPr>
      <w:numPr>
        <w:ilvl w:val="1"/>
        <w:numId w:val="36"/>
      </w:numPr>
      <w:spacing w:before="120" w:after="120"/>
      <w:outlineLvl w:val="1"/>
    </w:pPr>
    <w:rPr>
      <w:rFonts w:cs="Arial"/>
      <w:sz w:val="24"/>
      <w:szCs w:val="20"/>
    </w:rPr>
  </w:style>
  <w:style w:type="paragraph" w:customStyle="1" w:styleId="Sch1stylepara">
    <w:name w:val="Sch (1style) para"/>
    <w:basedOn w:val="Normal"/>
    <w:qFormat/>
    <w:rsid w:val="00EC1C5C"/>
    <w:pPr>
      <w:numPr>
        <w:ilvl w:val="2"/>
        <w:numId w:val="36"/>
      </w:numPr>
      <w:spacing w:before="120" w:after="120"/>
    </w:pPr>
    <w:rPr>
      <w:rFonts w:cs="Arial"/>
      <w:sz w:val="24"/>
      <w:szCs w:val="20"/>
    </w:rPr>
  </w:style>
  <w:style w:type="paragraph" w:customStyle="1" w:styleId="Sch1stylesubpara">
    <w:name w:val="Sch (1style) sub para"/>
    <w:basedOn w:val="Sch1stylepara"/>
    <w:qFormat/>
    <w:rsid w:val="00EC1C5C"/>
    <w:pPr>
      <w:numPr>
        <w:ilvl w:val="3"/>
      </w:numPr>
      <w:outlineLvl w:val="3"/>
    </w:pPr>
    <w:rPr>
      <w:rFonts w:cs="Times New Roman"/>
    </w:rPr>
  </w:style>
  <w:style w:type="paragraph" w:styleId="NormalWeb">
    <w:name w:val="Normal (Web)"/>
    <w:basedOn w:val="Normal"/>
    <w:uiPriority w:val="99"/>
    <w:unhideWhenUsed/>
    <w:rsid w:val="00B90864"/>
    <w:pPr>
      <w:spacing w:before="100" w:beforeAutospacing="1" w:after="100" w:afterAutospacing="1" w:line="240" w:lineRule="auto"/>
      <w:jc w:val="left"/>
    </w:pPr>
    <w:rPr>
      <w:rFonts w:ascii="Times New Roman" w:hAnsi="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spacing w:before="60" w:after="60" w:line="300" w:lineRule="auto"/>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96B"/>
    <w:rPr>
      <w:rFonts w:ascii="Arial" w:hAnsi="Arial"/>
      <w:sz w:val="22"/>
      <w:szCs w:val="24"/>
      <w:lang w:eastAsia="en-US"/>
    </w:rPr>
  </w:style>
  <w:style w:type="paragraph" w:styleId="Heading1">
    <w:name w:val="heading 1"/>
    <w:basedOn w:val="Normal"/>
    <w:next w:val="Normal"/>
    <w:link w:val="Heading1Char"/>
    <w:qFormat/>
    <w:rsid w:val="00446F82"/>
    <w:pPr>
      <w:keepNext/>
      <w:keepLines/>
      <w:spacing w:before="0" w:after="360" w:line="240" w:lineRule="auto"/>
      <w:jc w:val="center"/>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446F82"/>
    <w:pPr>
      <w:keepNext/>
      <w:keepLines/>
      <w:spacing w:before="360" w:after="360" w:line="240" w:lineRule="auto"/>
      <w:outlineLvl w:val="1"/>
    </w:pPr>
    <w:rPr>
      <w:rFonts w:eastAsiaTheme="majorEastAsia" w:cstheme="majorBidi"/>
      <w:b/>
      <w:bCs/>
      <w:sz w:val="24"/>
      <w:szCs w:val="26"/>
    </w:rPr>
  </w:style>
  <w:style w:type="paragraph" w:styleId="Heading3">
    <w:name w:val="heading 3"/>
    <w:basedOn w:val="Normal"/>
    <w:next w:val="Normal"/>
    <w:link w:val="Heading3Char"/>
    <w:unhideWhenUsed/>
    <w:qFormat/>
    <w:rsid w:val="0025596B"/>
    <w:pPr>
      <w:keepNext/>
      <w:keepLines/>
      <w:spacing w:before="240" w:after="240" w:line="240" w:lineRule="auto"/>
      <w:outlineLvl w:val="2"/>
    </w:pPr>
    <w:rPr>
      <w:rFonts w:eastAsiaTheme="majorEastAsia" w:cstheme="majorBidi"/>
      <w:b/>
      <w:bCs/>
      <w:i/>
    </w:rPr>
  </w:style>
  <w:style w:type="paragraph" w:styleId="Heading4">
    <w:name w:val="heading 4"/>
    <w:basedOn w:val="Normal"/>
    <w:next w:val="Normal"/>
    <w:link w:val="Heading4Char"/>
    <w:semiHidden/>
    <w:unhideWhenUsed/>
    <w:qFormat/>
    <w:rsid w:val="005C01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rsid w:val="00C859AF"/>
    <w:pPr>
      <w:tabs>
        <w:tab w:val="center" w:pos="4536"/>
        <w:tab w:val="right" w:pos="9072"/>
      </w:tabs>
      <w:spacing w:before="0" w:after="0" w:line="240" w:lineRule="auto"/>
    </w:pPr>
    <w:rPr>
      <w:sz w:val="18"/>
    </w:rPr>
  </w:style>
  <w:style w:type="paragraph" w:customStyle="1" w:styleId="ACS-L1">
    <w:name w:val="ACS - L1"/>
    <w:qFormat/>
    <w:rsid w:val="002F0E46"/>
    <w:pPr>
      <w:keepNext/>
      <w:widowControl w:val="0"/>
      <w:numPr>
        <w:numId w:val="1"/>
      </w:numPr>
      <w:tabs>
        <w:tab w:val="clear" w:pos="360"/>
        <w:tab w:val="left" w:pos="567"/>
      </w:tabs>
      <w:spacing w:after="120" w:line="360" w:lineRule="auto"/>
      <w:ind w:left="567" w:hanging="567"/>
      <w:outlineLvl w:val="0"/>
    </w:pPr>
    <w:rPr>
      <w:rFonts w:ascii="Arial" w:hAnsi="Arial"/>
      <w:b/>
      <w:sz w:val="22"/>
      <w:lang w:eastAsia="en-US"/>
    </w:rPr>
  </w:style>
  <w:style w:type="paragraph" w:customStyle="1" w:styleId="ACSNormal">
    <w:name w:val="ACS Normal"/>
    <w:qFormat/>
    <w:rsid w:val="003936C2"/>
    <w:pPr>
      <w:spacing w:after="120"/>
    </w:pPr>
    <w:rPr>
      <w:rFonts w:ascii="Arial" w:hAnsi="Arial"/>
      <w:sz w:val="22"/>
      <w:lang w:eastAsia="en-US"/>
    </w:rPr>
  </w:style>
  <w:style w:type="paragraph" w:customStyle="1" w:styleId="ACSNormal15">
    <w:name w:val="ACS Normal 1.5"/>
    <w:qFormat/>
    <w:rsid w:val="003A7E6D"/>
    <w:pPr>
      <w:spacing w:before="120" w:after="120" w:line="360" w:lineRule="auto"/>
    </w:pPr>
    <w:rPr>
      <w:rFonts w:ascii="Arial" w:hAnsi="Arial"/>
      <w:sz w:val="22"/>
      <w:lang w:eastAsia="en-US"/>
    </w:rPr>
  </w:style>
  <w:style w:type="paragraph" w:customStyle="1" w:styleId="ACS-L2">
    <w:name w:val="ACS - L2"/>
    <w:qFormat/>
    <w:rsid w:val="00857534"/>
    <w:pPr>
      <w:numPr>
        <w:ilvl w:val="1"/>
        <w:numId w:val="1"/>
      </w:numPr>
      <w:tabs>
        <w:tab w:val="clear" w:pos="1021"/>
        <w:tab w:val="left" w:pos="567"/>
      </w:tabs>
      <w:spacing w:after="120" w:line="360" w:lineRule="auto"/>
      <w:ind w:left="567" w:hanging="567"/>
      <w:outlineLvl w:val="1"/>
    </w:pPr>
    <w:rPr>
      <w:rFonts w:ascii="Arial" w:hAnsi="Arial"/>
      <w:sz w:val="22"/>
      <w:lang w:eastAsia="en-US"/>
    </w:rPr>
  </w:style>
  <w:style w:type="paragraph" w:customStyle="1" w:styleId="ACS-L3">
    <w:name w:val="ACS - L3"/>
    <w:qFormat/>
    <w:rsid w:val="004D4BAD"/>
    <w:pPr>
      <w:numPr>
        <w:ilvl w:val="2"/>
        <w:numId w:val="1"/>
      </w:numPr>
      <w:tabs>
        <w:tab w:val="clear" w:pos="1985"/>
      </w:tabs>
      <w:spacing w:after="120" w:line="360" w:lineRule="auto"/>
      <w:ind w:left="1531"/>
      <w:outlineLvl w:val="2"/>
    </w:pPr>
    <w:rPr>
      <w:rFonts w:ascii="Arial" w:hAnsi="Arial"/>
      <w:sz w:val="22"/>
      <w:lang w:eastAsia="en-US"/>
    </w:rPr>
  </w:style>
  <w:style w:type="paragraph" w:customStyle="1" w:styleId="ACS-L4">
    <w:name w:val="ACS - L4"/>
    <w:qFormat/>
    <w:rsid w:val="00A5779B"/>
    <w:pPr>
      <w:numPr>
        <w:ilvl w:val="3"/>
        <w:numId w:val="1"/>
      </w:numPr>
      <w:spacing w:after="120" w:line="360" w:lineRule="auto"/>
      <w:outlineLvl w:val="3"/>
    </w:pPr>
    <w:rPr>
      <w:rFonts w:ascii="Arial" w:hAnsi="Arial"/>
      <w:sz w:val="22"/>
      <w:lang w:eastAsia="en-US"/>
    </w:rPr>
  </w:style>
  <w:style w:type="paragraph" w:customStyle="1" w:styleId="ACS-L5">
    <w:name w:val="ACS - L5"/>
    <w:qFormat/>
    <w:rsid w:val="00A5779B"/>
    <w:pPr>
      <w:numPr>
        <w:ilvl w:val="4"/>
        <w:numId w:val="1"/>
      </w:numPr>
      <w:spacing w:after="120" w:line="360" w:lineRule="auto"/>
      <w:outlineLvl w:val="4"/>
    </w:pPr>
    <w:rPr>
      <w:rFonts w:ascii="Arial" w:hAnsi="Arial"/>
      <w:sz w:val="22"/>
      <w:lang w:eastAsia="en-US"/>
    </w:rPr>
  </w:style>
  <w:style w:type="paragraph" w:customStyle="1" w:styleId="ACSHeaderC">
    <w:name w:val="ACS Header C"/>
    <w:basedOn w:val="ACSNormal"/>
    <w:next w:val="ACSNormal"/>
    <w:qFormat/>
    <w:rsid w:val="00F54F1D"/>
    <w:pPr>
      <w:spacing w:after="240" w:line="360" w:lineRule="auto"/>
      <w:jc w:val="center"/>
      <w:outlineLvl w:val="0"/>
    </w:pPr>
    <w:rPr>
      <w:b/>
      <w:sz w:val="28"/>
    </w:rPr>
  </w:style>
  <w:style w:type="paragraph" w:customStyle="1" w:styleId="ACSHeaderL">
    <w:name w:val="ACS Header L"/>
    <w:basedOn w:val="ACSNormal"/>
    <w:qFormat/>
    <w:rsid w:val="00F54F1D"/>
    <w:pPr>
      <w:spacing w:before="360" w:after="360"/>
      <w:outlineLvl w:val="1"/>
    </w:pPr>
    <w:rPr>
      <w:b/>
      <w:sz w:val="24"/>
    </w:rPr>
  </w:style>
  <w:style w:type="paragraph" w:customStyle="1" w:styleId="ACSSmallHeader">
    <w:name w:val="ACS Small Header"/>
    <w:basedOn w:val="ACSHeaderL"/>
    <w:qFormat/>
    <w:rsid w:val="00A5779B"/>
    <w:rPr>
      <w:caps/>
    </w:rPr>
  </w:style>
  <w:style w:type="table" w:styleId="TableGrid">
    <w:name w:val="Table Grid"/>
    <w:basedOn w:val="TableNormal"/>
    <w:uiPriority w:val="59"/>
    <w:rsid w:val="002F0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A67C4"/>
    <w:rPr>
      <w:rFonts w:ascii="Arial" w:hAnsi="Arial" w:cs="Arial"/>
    </w:rPr>
  </w:style>
  <w:style w:type="paragraph" w:styleId="CommentText">
    <w:name w:val="annotation text"/>
    <w:basedOn w:val="Normal"/>
    <w:link w:val="CommentTextChar"/>
    <w:rsid w:val="002A67C4"/>
    <w:rPr>
      <w:sz w:val="20"/>
      <w:szCs w:val="20"/>
    </w:rPr>
  </w:style>
  <w:style w:type="character" w:customStyle="1" w:styleId="CommentTextChar">
    <w:name w:val="Comment Text Char"/>
    <w:basedOn w:val="DefaultParagraphFont"/>
    <w:link w:val="CommentText"/>
    <w:rsid w:val="002A67C4"/>
    <w:rPr>
      <w:rFonts w:ascii="Arial" w:hAnsi="Arial"/>
      <w:lang w:eastAsia="en-US"/>
    </w:rPr>
  </w:style>
  <w:style w:type="paragraph" w:styleId="CommentSubject">
    <w:name w:val="annotation subject"/>
    <w:basedOn w:val="CommentText"/>
    <w:next w:val="CommentText"/>
    <w:link w:val="CommentSubjectChar"/>
    <w:rsid w:val="002A67C4"/>
    <w:rPr>
      <w:b/>
      <w:bCs/>
    </w:rPr>
  </w:style>
  <w:style w:type="character" w:customStyle="1" w:styleId="CommentSubjectChar">
    <w:name w:val="Comment Subject Char"/>
    <w:basedOn w:val="CommentTextChar"/>
    <w:link w:val="CommentSubject"/>
    <w:rsid w:val="002A67C4"/>
    <w:rPr>
      <w:rFonts w:ascii="Arial" w:hAnsi="Arial"/>
      <w:b/>
      <w:bCs/>
      <w:lang w:eastAsia="en-US"/>
    </w:rPr>
  </w:style>
  <w:style w:type="paragraph" w:styleId="BalloonText">
    <w:name w:val="Balloon Text"/>
    <w:basedOn w:val="Normal"/>
    <w:link w:val="BalloonTextChar"/>
    <w:rsid w:val="002A67C4"/>
    <w:rPr>
      <w:rFonts w:ascii="Tahoma" w:hAnsi="Tahoma" w:cs="Tahoma"/>
      <w:sz w:val="16"/>
      <w:szCs w:val="16"/>
    </w:rPr>
  </w:style>
  <w:style w:type="character" w:customStyle="1" w:styleId="BalloonTextChar">
    <w:name w:val="Balloon Text Char"/>
    <w:basedOn w:val="DefaultParagraphFont"/>
    <w:link w:val="BalloonText"/>
    <w:rsid w:val="002A67C4"/>
    <w:rPr>
      <w:rFonts w:ascii="Tahoma" w:hAnsi="Tahoma" w:cs="Tahoma"/>
      <w:sz w:val="16"/>
      <w:szCs w:val="16"/>
      <w:lang w:eastAsia="en-US"/>
    </w:rPr>
  </w:style>
  <w:style w:type="character" w:customStyle="1" w:styleId="Style">
    <w:name w:val="Style"/>
    <w:basedOn w:val="CommentReference"/>
    <w:rsid w:val="002A67C4"/>
    <w:rPr>
      <w:rFonts w:ascii="Arial" w:hAnsi="Arial" w:cs="Arial"/>
      <w:sz w:val="20"/>
    </w:rPr>
  </w:style>
  <w:style w:type="paragraph" w:customStyle="1" w:styleId="Legal1">
    <w:name w:val="Legal 1"/>
    <w:rsid w:val="00527DCD"/>
    <w:pPr>
      <w:keepNext/>
      <w:numPr>
        <w:numId w:val="2"/>
      </w:numPr>
      <w:spacing w:before="360" w:after="360"/>
    </w:pPr>
    <w:rPr>
      <w:rFonts w:ascii="Arial" w:hAnsi="Arial"/>
      <w:b/>
      <w:sz w:val="24"/>
      <w:lang w:eastAsia="en-US"/>
    </w:rPr>
  </w:style>
  <w:style w:type="paragraph" w:customStyle="1" w:styleId="Legal2">
    <w:name w:val="Legal 2"/>
    <w:rsid w:val="00527DCD"/>
    <w:pPr>
      <w:numPr>
        <w:ilvl w:val="1"/>
        <w:numId w:val="2"/>
      </w:numPr>
      <w:autoSpaceDE w:val="0"/>
      <w:autoSpaceDN w:val="0"/>
      <w:adjustRightInd w:val="0"/>
      <w:spacing w:before="120" w:after="120"/>
      <w:outlineLvl w:val="1"/>
    </w:pPr>
    <w:rPr>
      <w:rFonts w:ascii="Arial" w:hAnsi="Arial"/>
      <w:sz w:val="22"/>
      <w:lang w:eastAsia="en-US"/>
    </w:rPr>
  </w:style>
  <w:style w:type="paragraph" w:customStyle="1" w:styleId="Legal3">
    <w:name w:val="Legal 3"/>
    <w:rsid w:val="00F94152"/>
    <w:pPr>
      <w:numPr>
        <w:ilvl w:val="2"/>
        <w:numId w:val="2"/>
      </w:numPr>
      <w:autoSpaceDE w:val="0"/>
      <w:autoSpaceDN w:val="0"/>
      <w:adjustRightInd w:val="0"/>
      <w:spacing w:before="120" w:after="120"/>
      <w:outlineLvl w:val="2"/>
    </w:pPr>
    <w:rPr>
      <w:rFonts w:ascii="Arial" w:hAnsi="Arial"/>
      <w:sz w:val="22"/>
      <w:lang w:eastAsia="en-US"/>
    </w:rPr>
  </w:style>
  <w:style w:type="paragraph" w:customStyle="1" w:styleId="AppendixHeading">
    <w:name w:val="Appendix Heading"/>
    <w:basedOn w:val="Normal"/>
    <w:qFormat/>
    <w:rsid w:val="005C06BF"/>
    <w:pPr>
      <w:numPr>
        <w:numId w:val="4"/>
      </w:numPr>
      <w:spacing w:before="0" w:after="360" w:line="240" w:lineRule="auto"/>
      <w:jc w:val="center"/>
      <w:outlineLvl w:val="0"/>
    </w:pPr>
    <w:rPr>
      <w:b/>
      <w:sz w:val="24"/>
    </w:rPr>
  </w:style>
  <w:style w:type="character" w:styleId="Hyperlink">
    <w:name w:val="Hyperlink"/>
    <w:basedOn w:val="DefaultParagraphFont"/>
    <w:uiPriority w:val="99"/>
    <w:rsid w:val="001642D2"/>
    <w:rPr>
      <w:color w:val="0000FF" w:themeColor="hyperlink"/>
      <w:u w:val="single"/>
    </w:rPr>
  </w:style>
  <w:style w:type="paragraph" w:styleId="FootnoteText">
    <w:name w:val="footnote text"/>
    <w:basedOn w:val="Normal"/>
    <w:link w:val="FootnoteTextChar"/>
    <w:rsid w:val="008C5982"/>
    <w:pPr>
      <w:spacing w:before="0" w:after="0" w:line="240" w:lineRule="auto"/>
    </w:pPr>
    <w:rPr>
      <w:sz w:val="20"/>
      <w:szCs w:val="20"/>
    </w:rPr>
  </w:style>
  <w:style w:type="character" w:customStyle="1" w:styleId="FootnoteTextChar">
    <w:name w:val="Footnote Text Char"/>
    <w:basedOn w:val="DefaultParagraphFont"/>
    <w:link w:val="FootnoteText"/>
    <w:rsid w:val="008C5982"/>
    <w:rPr>
      <w:rFonts w:ascii="Arial" w:hAnsi="Arial"/>
      <w:lang w:eastAsia="en-US"/>
    </w:rPr>
  </w:style>
  <w:style w:type="character" w:styleId="FootnoteReference">
    <w:name w:val="footnote reference"/>
    <w:basedOn w:val="DefaultParagraphFont"/>
    <w:rsid w:val="008C5982"/>
    <w:rPr>
      <w:vertAlign w:val="superscript"/>
    </w:rPr>
  </w:style>
  <w:style w:type="paragraph" w:styleId="ListParagraph">
    <w:name w:val="List Paragraph"/>
    <w:basedOn w:val="Normal"/>
    <w:uiPriority w:val="34"/>
    <w:qFormat/>
    <w:rsid w:val="009D267D"/>
    <w:pPr>
      <w:ind w:left="720"/>
      <w:contextualSpacing/>
    </w:pPr>
  </w:style>
  <w:style w:type="character" w:customStyle="1" w:styleId="Heading1Char">
    <w:name w:val="Heading 1 Char"/>
    <w:basedOn w:val="DefaultParagraphFont"/>
    <w:link w:val="Heading1"/>
    <w:rsid w:val="00446F82"/>
    <w:rPr>
      <w:rFonts w:ascii="Arial" w:eastAsiaTheme="majorEastAsia" w:hAnsi="Arial" w:cstheme="majorBidi"/>
      <w:b/>
      <w:bCs/>
      <w:sz w:val="28"/>
      <w:szCs w:val="28"/>
      <w:lang w:eastAsia="en-US"/>
    </w:rPr>
  </w:style>
  <w:style w:type="character" w:customStyle="1" w:styleId="Heading2Char">
    <w:name w:val="Heading 2 Char"/>
    <w:basedOn w:val="DefaultParagraphFont"/>
    <w:link w:val="Heading2"/>
    <w:rsid w:val="00446F82"/>
    <w:rPr>
      <w:rFonts w:ascii="Arial" w:eastAsiaTheme="majorEastAsia" w:hAnsi="Arial" w:cstheme="majorBidi"/>
      <w:b/>
      <w:bCs/>
      <w:sz w:val="24"/>
      <w:szCs w:val="26"/>
      <w:lang w:eastAsia="en-US"/>
    </w:rPr>
  </w:style>
  <w:style w:type="paragraph" w:styleId="Title">
    <w:name w:val="Title"/>
    <w:basedOn w:val="Normal"/>
    <w:next w:val="Normal"/>
    <w:link w:val="TitleChar"/>
    <w:qFormat/>
    <w:rsid w:val="00446F82"/>
    <w:pPr>
      <w:spacing w:before="360" w:after="360" w:line="240" w:lineRule="auto"/>
      <w:jc w:val="center"/>
    </w:pPr>
    <w:rPr>
      <w:rFonts w:eastAsiaTheme="majorEastAsia" w:cstheme="majorBidi"/>
      <w:b/>
      <w:sz w:val="28"/>
      <w:szCs w:val="52"/>
    </w:rPr>
  </w:style>
  <w:style w:type="character" w:customStyle="1" w:styleId="TitleChar">
    <w:name w:val="Title Char"/>
    <w:basedOn w:val="DefaultParagraphFont"/>
    <w:link w:val="Title"/>
    <w:rsid w:val="00446F82"/>
    <w:rPr>
      <w:rFonts w:ascii="Arial" w:eastAsiaTheme="majorEastAsia" w:hAnsi="Arial" w:cstheme="majorBidi"/>
      <w:b/>
      <w:sz w:val="28"/>
      <w:szCs w:val="52"/>
      <w:lang w:eastAsia="en-US"/>
    </w:rPr>
  </w:style>
  <w:style w:type="character" w:customStyle="1" w:styleId="Heading3Char">
    <w:name w:val="Heading 3 Char"/>
    <w:basedOn w:val="DefaultParagraphFont"/>
    <w:link w:val="Heading3"/>
    <w:rsid w:val="0025596B"/>
    <w:rPr>
      <w:rFonts w:ascii="Arial" w:eastAsiaTheme="majorEastAsia" w:hAnsi="Arial" w:cstheme="majorBidi"/>
      <w:b/>
      <w:bCs/>
      <w:i/>
      <w:sz w:val="22"/>
      <w:szCs w:val="24"/>
      <w:lang w:eastAsia="en-US"/>
    </w:rPr>
  </w:style>
  <w:style w:type="paragraph" w:styleId="TOC2">
    <w:name w:val="toc 2"/>
    <w:basedOn w:val="Normal"/>
    <w:next w:val="Normal"/>
    <w:uiPriority w:val="39"/>
    <w:rsid w:val="00FF3E2E"/>
    <w:pPr>
      <w:tabs>
        <w:tab w:val="right" w:leader="dot" w:pos="8789"/>
      </w:tabs>
      <w:spacing w:before="120" w:after="120" w:line="240" w:lineRule="auto"/>
      <w:ind w:left="567"/>
    </w:pPr>
  </w:style>
  <w:style w:type="paragraph" w:styleId="TOC1">
    <w:name w:val="toc 1"/>
    <w:basedOn w:val="Normal"/>
    <w:next w:val="Normal"/>
    <w:autoRedefine/>
    <w:uiPriority w:val="39"/>
    <w:rsid w:val="00FF3E2E"/>
    <w:pPr>
      <w:tabs>
        <w:tab w:val="left" w:pos="567"/>
        <w:tab w:val="left" w:pos="1701"/>
        <w:tab w:val="right" w:leader="dot" w:pos="8789"/>
      </w:tabs>
      <w:spacing w:after="100"/>
    </w:pPr>
  </w:style>
  <w:style w:type="paragraph" w:customStyle="1" w:styleId="Default">
    <w:name w:val="Default"/>
    <w:rsid w:val="004E1AFF"/>
    <w:pPr>
      <w:autoSpaceDE w:val="0"/>
      <w:autoSpaceDN w:val="0"/>
      <w:adjustRightInd w:val="0"/>
      <w:spacing w:before="0" w:after="0" w:line="240" w:lineRule="auto"/>
      <w:jc w:val="left"/>
    </w:pPr>
    <w:rPr>
      <w:rFonts w:ascii="Arial" w:hAnsi="Arial" w:cs="Arial"/>
      <w:color w:val="000000"/>
      <w:sz w:val="24"/>
      <w:szCs w:val="24"/>
      <w:lang w:val="en-US" w:eastAsia="en-US"/>
    </w:rPr>
  </w:style>
  <w:style w:type="character" w:customStyle="1" w:styleId="tgc">
    <w:name w:val="_tgc"/>
    <w:basedOn w:val="DefaultParagraphFont"/>
    <w:rsid w:val="00C9333D"/>
  </w:style>
  <w:style w:type="character" w:customStyle="1" w:styleId="mw-headline">
    <w:name w:val="mw-headline"/>
    <w:basedOn w:val="DefaultParagraphFont"/>
    <w:rsid w:val="008E7D5A"/>
  </w:style>
  <w:style w:type="character" w:customStyle="1" w:styleId="mw-editsection">
    <w:name w:val="mw-editsection"/>
    <w:basedOn w:val="DefaultParagraphFont"/>
    <w:rsid w:val="008E7D5A"/>
  </w:style>
  <w:style w:type="character" w:customStyle="1" w:styleId="mw-editsection-bracket">
    <w:name w:val="mw-editsection-bracket"/>
    <w:basedOn w:val="DefaultParagraphFont"/>
    <w:rsid w:val="008E7D5A"/>
  </w:style>
  <w:style w:type="table" w:styleId="TableElegant">
    <w:name w:val="Table Elegant"/>
    <w:basedOn w:val="TableNormal"/>
    <w:rsid w:val="007C251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2">
    <w:name w:val="Table Classic 2"/>
    <w:basedOn w:val="TableNormal"/>
    <w:rsid w:val="00C45394"/>
    <w:rPr>
      <w:rFonts w:ascii="Arial" w:hAnsi="Arial"/>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Subtle2">
    <w:name w:val="Table Subtle 2"/>
    <w:basedOn w:val="TableNormal"/>
    <w:rsid w:val="00C4539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C4539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FollowedHyperlink">
    <w:name w:val="FollowedHyperlink"/>
    <w:basedOn w:val="DefaultParagraphFont"/>
    <w:rsid w:val="009840A3"/>
    <w:rPr>
      <w:color w:val="800080" w:themeColor="followedHyperlink"/>
      <w:u w:val="single"/>
    </w:rPr>
  </w:style>
  <w:style w:type="character" w:styleId="Emphasis">
    <w:name w:val="Emphasis"/>
    <w:basedOn w:val="DefaultParagraphFont"/>
    <w:uiPriority w:val="20"/>
    <w:qFormat/>
    <w:rsid w:val="00914FD4"/>
    <w:rPr>
      <w:i/>
      <w:iCs/>
    </w:rPr>
  </w:style>
  <w:style w:type="character" w:customStyle="1" w:styleId="Heading4Char">
    <w:name w:val="Heading 4 Char"/>
    <w:basedOn w:val="DefaultParagraphFont"/>
    <w:link w:val="Heading4"/>
    <w:semiHidden/>
    <w:rsid w:val="005C01C6"/>
    <w:rPr>
      <w:rFonts w:asciiTheme="majorHAnsi" w:eastAsiaTheme="majorEastAsia" w:hAnsiTheme="majorHAnsi" w:cstheme="majorBidi"/>
      <w:b/>
      <w:bCs/>
      <w:i/>
      <w:iCs/>
      <w:color w:val="4F81BD" w:themeColor="accent1"/>
      <w:sz w:val="22"/>
      <w:szCs w:val="24"/>
      <w:lang w:eastAsia="en-US"/>
    </w:rPr>
  </w:style>
  <w:style w:type="paragraph" w:customStyle="1" w:styleId="Sch1styleclause">
    <w:name w:val="Sch  (1style) clause"/>
    <w:basedOn w:val="Normal"/>
    <w:qFormat/>
    <w:rsid w:val="00EC1C5C"/>
    <w:pPr>
      <w:numPr>
        <w:numId w:val="36"/>
      </w:numPr>
      <w:spacing w:before="360" w:after="360" w:line="240" w:lineRule="auto"/>
      <w:outlineLvl w:val="0"/>
    </w:pPr>
    <w:rPr>
      <w:rFonts w:cs="Arial"/>
      <w:b/>
      <w:sz w:val="24"/>
      <w:szCs w:val="20"/>
    </w:rPr>
  </w:style>
  <w:style w:type="paragraph" w:customStyle="1" w:styleId="Sch1stylesubclause">
    <w:name w:val="Sch  (1style) sub clause"/>
    <w:basedOn w:val="Normal"/>
    <w:qFormat/>
    <w:rsid w:val="00EC1C5C"/>
    <w:pPr>
      <w:numPr>
        <w:ilvl w:val="1"/>
        <w:numId w:val="36"/>
      </w:numPr>
      <w:spacing w:before="120" w:after="120"/>
      <w:outlineLvl w:val="1"/>
    </w:pPr>
    <w:rPr>
      <w:rFonts w:cs="Arial"/>
      <w:sz w:val="24"/>
      <w:szCs w:val="20"/>
    </w:rPr>
  </w:style>
  <w:style w:type="paragraph" w:customStyle="1" w:styleId="Sch1stylepara">
    <w:name w:val="Sch (1style) para"/>
    <w:basedOn w:val="Normal"/>
    <w:qFormat/>
    <w:rsid w:val="00EC1C5C"/>
    <w:pPr>
      <w:numPr>
        <w:ilvl w:val="2"/>
        <w:numId w:val="36"/>
      </w:numPr>
      <w:spacing w:before="120" w:after="120"/>
    </w:pPr>
    <w:rPr>
      <w:rFonts w:cs="Arial"/>
      <w:sz w:val="24"/>
      <w:szCs w:val="20"/>
    </w:rPr>
  </w:style>
  <w:style w:type="paragraph" w:customStyle="1" w:styleId="Sch1stylesubpara">
    <w:name w:val="Sch (1style) sub para"/>
    <w:basedOn w:val="Sch1stylepara"/>
    <w:qFormat/>
    <w:rsid w:val="00EC1C5C"/>
    <w:pPr>
      <w:numPr>
        <w:ilvl w:val="3"/>
      </w:numPr>
      <w:outlineLvl w:val="3"/>
    </w:pPr>
    <w:rPr>
      <w:rFonts w:cs="Times New Roman"/>
    </w:rPr>
  </w:style>
  <w:style w:type="paragraph" w:styleId="NormalWeb">
    <w:name w:val="Normal (Web)"/>
    <w:basedOn w:val="Normal"/>
    <w:uiPriority w:val="99"/>
    <w:unhideWhenUsed/>
    <w:rsid w:val="00B90864"/>
    <w:pPr>
      <w:spacing w:before="100" w:beforeAutospacing="1" w:after="100" w:afterAutospacing="1" w:line="240" w:lineRule="auto"/>
      <w:jc w:val="left"/>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2506">
      <w:bodyDiv w:val="1"/>
      <w:marLeft w:val="0"/>
      <w:marRight w:val="0"/>
      <w:marTop w:val="0"/>
      <w:marBottom w:val="0"/>
      <w:divBdr>
        <w:top w:val="none" w:sz="0" w:space="0" w:color="auto"/>
        <w:left w:val="none" w:sz="0" w:space="0" w:color="auto"/>
        <w:bottom w:val="none" w:sz="0" w:space="0" w:color="auto"/>
        <w:right w:val="none" w:sz="0" w:space="0" w:color="auto"/>
      </w:divBdr>
      <w:divsChild>
        <w:div w:id="1000547188">
          <w:marLeft w:val="547"/>
          <w:marRight w:val="0"/>
          <w:marTop w:val="0"/>
          <w:marBottom w:val="0"/>
          <w:divBdr>
            <w:top w:val="none" w:sz="0" w:space="0" w:color="auto"/>
            <w:left w:val="none" w:sz="0" w:space="0" w:color="auto"/>
            <w:bottom w:val="none" w:sz="0" w:space="0" w:color="auto"/>
            <w:right w:val="none" w:sz="0" w:space="0" w:color="auto"/>
          </w:divBdr>
        </w:div>
        <w:div w:id="1700425749">
          <w:marLeft w:val="547"/>
          <w:marRight w:val="0"/>
          <w:marTop w:val="0"/>
          <w:marBottom w:val="0"/>
          <w:divBdr>
            <w:top w:val="none" w:sz="0" w:space="0" w:color="auto"/>
            <w:left w:val="none" w:sz="0" w:space="0" w:color="auto"/>
            <w:bottom w:val="none" w:sz="0" w:space="0" w:color="auto"/>
            <w:right w:val="none" w:sz="0" w:space="0" w:color="auto"/>
          </w:divBdr>
        </w:div>
      </w:divsChild>
    </w:div>
    <w:div w:id="184445173">
      <w:bodyDiv w:val="1"/>
      <w:marLeft w:val="0"/>
      <w:marRight w:val="0"/>
      <w:marTop w:val="0"/>
      <w:marBottom w:val="0"/>
      <w:divBdr>
        <w:top w:val="none" w:sz="0" w:space="0" w:color="auto"/>
        <w:left w:val="none" w:sz="0" w:space="0" w:color="auto"/>
        <w:bottom w:val="none" w:sz="0" w:space="0" w:color="auto"/>
        <w:right w:val="none" w:sz="0" w:space="0" w:color="auto"/>
      </w:divBdr>
      <w:divsChild>
        <w:div w:id="1612667253">
          <w:marLeft w:val="547"/>
          <w:marRight w:val="0"/>
          <w:marTop w:val="0"/>
          <w:marBottom w:val="0"/>
          <w:divBdr>
            <w:top w:val="none" w:sz="0" w:space="0" w:color="auto"/>
            <w:left w:val="none" w:sz="0" w:space="0" w:color="auto"/>
            <w:bottom w:val="none" w:sz="0" w:space="0" w:color="auto"/>
            <w:right w:val="none" w:sz="0" w:space="0" w:color="auto"/>
          </w:divBdr>
        </w:div>
        <w:div w:id="1424687811">
          <w:marLeft w:val="547"/>
          <w:marRight w:val="0"/>
          <w:marTop w:val="0"/>
          <w:marBottom w:val="0"/>
          <w:divBdr>
            <w:top w:val="none" w:sz="0" w:space="0" w:color="auto"/>
            <w:left w:val="none" w:sz="0" w:space="0" w:color="auto"/>
            <w:bottom w:val="none" w:sz="0" w:space="0" w:color="auto"/>
            <w:right w:val="none" w:sz="0" w:space="0" w:color="auto"/>
          </w:divBdr>
        </w:div>
      </w:divsChild>
    </w:div>
    <w:div w:id="530534931">
      <w:bodyDiv w:val="1"/>
      <w:marLeft w:val="0"/>
      <w:marRight w:val="0"/>
      <w:marTop w:val="0"/>
      <w:marBottom w:val="0"/>
      <w:divBdr>
        <w:top w:val="none" w:sz="0" w:space="0" w:color="auto"/>
        <w:left w:val="none" w:sz="0" w:space="0" w:color="auto"/>
        <w:bottom w:val="none" w:sz="0" w:space="0" w:color="auto"/>
        <w:right w:val="none" w:sz="0" w:space="0" w:color="auto"/>
      </w:divBdr>
      <w:divsChild>
        <w:div w:id="375931248">
          <w:marLeft w:val="533"/>
          <w:marRight w:val="0"/>
          <w:marTop w:val="115"/>
          <w:marBottom w:val="0"/>
          <w:divBdr>
            <w:top w:val="none" w:sz="0" w:space="0" w:color="auto"/>
            <w:left w:val="none" w:sz="0" w:space="0" w:color="auto"/>
            <w:bottom w:val="none" w:sz="0" w:space="0" w:color="auto"/>
            <w:right w:val="none" w:sz="0" w:space="0" w:color="auto"/>
          </w:divBdr>
        </w:div>
        <w:div w:id="1299996699">
          <w:marLeft w:val="533"/>
          <w:marRight w:val="0"/>
          <w:marTop w:val="115"/>
          <w:marBottom w:val="0"/>
          <w:divBdr>
            <w:top w:val="none" w:sz="0" w:space="0" w:color="auto"/>
            <w:left w:val="none" w:sz="0" w:space="0" w:color="auto"/>
            <w:bottom w:val="none" w:sz="0" w:space="0" w:color="auto"/>
            <w:right w:val="none" w:sz="0" w:space="0" w:color="auto"/>
          </w:divBdr>
        </w:div>
        <w:div w:id="1123378152">
          <w:marLeft w:val="533"/>
          <w:marRight w:val="0"/>
          <w:marTop w:val="115"/>
          <w:marBottom w:val="0"/>
          <w:divBdr>
            <w:top w:val="none" w:sz="0" w:space="0" w:color="auto"/>
            <w:left w:val="none" w:sz="0" w:space="0" w:color="auto"/>
            <w:bottom w:val="none" w:sz="0" w:space="0" w:color="auto"/>
            <w:right w:val="none" w:sz="0" w:space="0" w:color="auto"/>
          </w:divBdr>
        </w:div>
        <w:div w:id="2061049966">
          <w:marLeft w:val="533"/>
          <w:marRight w:val="0"/>
          <w:marTop w:val="115"/>
          <w:marBottom w:val="0"/>
          <w:divBdr>
            <w:top w:val="none" w:sz="0" w:space="0" w:color="auto"/>
            <w:left w:val="none" w:sz="0" w:space="0" w:color="auto"/>
            <w:bottom w:val="none" w:sz="0" w:space="0" w:color="auto"/>
            <w:right w:val="none" w:sz="0" w:space="0" w:color="auto"/>
          </w:divBdr>
        </w:div>
        <w:div w:id="245774704">
          <w:marLeft w:val="533"/>
          <w:marRight w:val="0"/>
          <w:marTop w:val="115"/>
          <w:marBottom w:val="0"/>
          <w:divBdr>
            <w:top w:val="none" w:sz="0" w:space="0" w:color="auto"/>
            <w:left w:val="none" w:sz="0" w:space="0" w:color="auto"/>
            <w:bottom w:val="none" w:sz="0" w:space="0" w:color="auto"/>
            <w:right w:val="none" w:sz="0" w:space="0" w:color="auto"/>
          </w:divBdr>
        </w:div>
        <w:div w:id="284772469">
          <w:marLeft w:val="533"/>
          <w:marRight w:val="0"/>
          <w:marTop w:val="115"/>
          <w:marBottom w:val="0"/>
          <w:divBdr>
            <w:top w:val="none" w:sz="0" w:space="0" w:color="auto"/>
            <w:left w:val="none" w:sz="0" w:space="0" w:color="auto"/>
            <w:bottom w:val="none" w:sz="0" w:space="0" w:color="auto"/>
            <w:right w:val="none" w:sz="0" w:space="0" w:color="auto"/>
          </w:divBdr>
        </w:div>
        <w:div w:id="192623213">
          <w:marLeft w:val="533"/>
          <w:marRight w:val="0"/>
          <w:marTop w:val="115"/>
          <w:marBottom w:val="0"/>
          <w:divBdr>
            <w:top w:val="none" w:sz="0" w:space="0" w:color="auto"/>
            <w:left w:val="none" w:sz="0" w:space="0" w:color="auto"/>
            <w:bottom w:val="none" w:sz="0" w:space="0" w:color="auto"/>
            <w:right w:val="none" w:sz="0" w:space="0" w:color="auto"/>
          </w:divBdr>
        </w:div>
      </w:divsChild>
    </w:div>
    <w:div w:id="619646272">
      <w:bodyDiv w:val="1"/>
      <w:marLeft w:val="0"/>
      <w:marRight w:val="0"/>
      <w:marTop w:val="0"/>
      <w:marBottom w:val="0"/>
      <w:divBdr>
        <w:top w:val="none" w:sz="0" w:space="0" w:color="auto"/>
        <w:left w:val="none" w:sz="0" w:space="0" w:color="auto"/>
        <w:bottom w:val="none" w:sz="0" w:space="0" w:color="auto"/>
        <w:right w:val="none" w:sz="0" w:space="0" w:color="auto"/>
      </w:divBdr>
      <w:divsChild>
        <w:div w:id="1854148663">
          <w:marLeft w:val="533"/>
          <w:marRight w:val="0"/>
          <w:marTop w:val="106"/>
          <w:marBottom w:val="0"/>
          <w:divBdr>
            <w:top w:val="none" w:sz="0" w:space="0" w:color="auto"/>
            <w:left w:val="none" w:sz="0" w:space="0" w:color="auto"/>
            <w:bottom w:val="none" w:sz="0" w:space="0" w:color="auto"/>
            <w:right w:val="none" w:sz="0" w:space="0" w:color="auto"/>
          </w:divBdr>
        </w:div>
        <w:div w:id="1206991265">
          <w:marLeft w:val="533"/>
          <w:marRight w:val="0"/>
          <w:marTop w:val="106"/>
          <w:marBottom w:val="0"/>
          <w:divBdr>
            <w:top w:val="none" w:sz="0" w:space="0" w:color="auto"/>
            <w:left w:val="none" w:sz="0" w:space="0" w:color="auto"/>
            <w:bottom w:val="none" w:sz="0" w:space="0" w:color="auto"/>
            <w:right w:val="none" w:sz="0" w:space="0" w:color="auto"/>
          </w:divBdr>
        </w:div>
        <w:div w:id="1277905089">
          <w:marLeft w:val="533"/>
          <w:marRight w:val="0"/>
          <w:marTop w:val="106"/>
          <w:marBottom w:val="0"/>
          <w:divBdr>
            <w:top w:val="none" w:sz="0" w:space="0" w:color="auto"/>
            <w:left w:val="none" w:sz="0" w:space="0" w:color="auto"/>
            <w:bottom w:val="none" w:sz="0" w:space="0" w:color="auto"/>
            <w:right w:val="none" w:sz="0" w:space="0" w:color="auto"/>
          </w:divBdr>
        </w:div>
      </w:divsChild>
    </w:div>
    <w:div w:id="646204306">
      <w:bodyDiv w:val="1"/>
      <w:marLeft w:val="0"/>
      <w:marRight w:val="0"/>
      <w:marTop w:val="0"/>
      <w:marBottom w:val="0"/>
      <w:divBdr>
        <w:top w:val="none" w:sz="0" w:space="0" w:color="auto"/>
        <w:left w:val="none" w:sz="0" w:space="0" w:color="auto"/>
        <w:bottom w:val="none" w:sz="0" w:space="0" w:color="auto"/>
        <w:right w:val="none" w:sz="0" w:space="0" w:color="auto"/>
      </w:divBdr>
      <w:divsChild>
        <w:div w:id="1026754270">
          <w:marLeft w:val="547"/>
          <w:marRight w:val="0"/>
          <w:marTop w:val="0"/>
          <w:marBottom w:val="0"/>
          <w:divBdr>
            <w:top w:val="none" w:sz="0" w:space="0" w:color="auto"/>
            <w:left w:val="none" w:sz="0" w:space="0" w:color="auto"/>
            <w:bottom w:val="none" w:sz="0" w:space="0" w:color="auto"/>
            <w:right w:val="none" w:sz="0" w:space="0" w:color="auto"/>
          </w:divBdr>
        </w:div>
        <w:div w:id="112334086">
          <w:marLeft w:val="547"/>
          <w:marRight w:val="0"/>
          <w:marTop w:val="0"/>
          <w:marBottom w:val="0"/>
          <w:divBdr>
            <w:top w:val="none" w:sz="0" w:space="0" w:color="auto"/>
            <w:left w:val="none" w:sz="0" w:space="0" w:color="auto"/>
            <w:bottom w:val="none" w:sz="0" w:space="0" w:color="auto"/>
            <w:right w:val="none" w:sz="0" w:space="0" w:color="auto"/>
          </w:divBdr>
        </w:div>
      </w:divsChild>
    </w:div>
    <w:div w:id="713311359">
      <w:bodyDiv w:val="1"/>
      <w:marLeft w:val="0"/>
      <w:marRight w:val="0"/>
      <w:marTop w:val="0"/>
      <w:marBottom w:val="0"/>
      <w:divBdr>
        <w:top w:val="none" w:sz="0" w:space="0" w:color="auto"/>
        <w:left w:val="none" w:sz="0" w:space="0" w:color="auto"/>
        <w:bottom w:val="none" w:sz="0" w:space="0" w:color="auto"/>
        <w:right w:val="none" w:sz="0" w:space="0" w:color="auto"/>
      </w:divBdr>
      <w:divsChild>
        <w:div w:id="710039218">
          <w:marLeft w:val="547"/>
          <w:marRight w:val="0"/>
          <w:marTop w:val="0"/>
          <w:marBottom w:val="0"/>
          <w:divBdr>
            <w:top w:val="none" w:sz="0" w:space="0" w:color="auto"/>
            <w:left w:val="none" w:sz="0" w:space="0" w:color="auto"/>
            <w:bottom w:val="none" w:sz="0" w:space="0" w:color="auto"/>
            <w:right w:val="none" w:sz="0" w:space="0" w:color="auto"/>
          </w:divBdr>
        </w:div>
        <w:div w:id="1118328616">
          <w:marLeft w:val="547"/>
          <w:marRight w:val="0"/>
          <w:marTop w:val="0"/>
          <w:marBottom w:val="0"/>
          <w:divBdr>
            <w:top w:val="none" w:sz="0" w:space="0" w:color="auto"/>
            <w:left w:val="none" w:sz="0" w:space="0" w:color="auto"/>
            <w:bottom w:val="none" w:sz="0" w:space="0" w:color="auto"/>
            <w:right w:val="none" w:sz="0" w:space="0" w:color="auto"/>
          </w:divBdr>
        </w:div>
      </w:divsChild>
    </w:div>
    <w:div w:id="1041594396">
      <w:bodyDiv w:val="1"/>
      <w:marLeft w:val="0"/>
      <w:marRight w:val="0"/>
      <w:marTop w:val="0"/>
      <w:marBottom w:val="0"/>
      <w:divBdr>
        <w:top w:val="none" w:sz="0" w:space="0" w:color="auto"/>
        <w:left w:val="none" w:sz="0" w:space="0" w:color="auto"/>
        <w:bottom w:val="none" w:sz="0" w:space="0" w:color="auto"/>
        <w:right w:val="none" w:sz="0" w:space="0" w:color="auto"/>
      </w:divBdr>
      <w:divsChild>
        <w:div w:id="518668012">
          <w:marLeft w:val="533"/>
          <w:marRight w:val="0"/>
          <w:marTop w:val="91"/>
          <w:marBottom w:val="0"/>
          <w:divBdr>
            <w:top w:val="none" w:sz="0" w:space="0" w:color="auto"/>
            <w:left w:val="none" w:sz="0" w:space="0" w:color="auto"/>
            <w:bottom w:val="none" w:sz="0" w:space="0" w:color="auto"/>
            <w:right w:val="none" w:sz="0" w:space="0" w:color="auto"/>
          </w:divBdr>
        </w:div>
        <w:div w:id="1944410700">
          <w:marLeft w:val="533"/>
          <w:marRight w:val="0"/>
          <w:marTop w:val="91"/>
          <w:marBottom w:val="0"/>
          <w:divBdr>
            <w:top w:val="none" w:sz="0" w:space="0" w:color="auto"/>
            <w:left w:val="none" w:sz="0" w:space="0" w:color="auto"/>
            <w:bottom w:val="none" w:sz="0" w:space="0" w:color="auto"/>
            <w:right w:val="none" w:sz="0" w:space="0" w:color="auto"/>
          </w:divBdr>
        </w:div>
        <w:div w:id="2064985467">
          <w:marLeft w:val="533"/>
          <w:marRight w:val="0"/>
          <w:marTop w:val="91"/>
          <w:marBottom w:val="0"/>
          <w:divBdr>
            <w:top w:val="none" w:sz="0" w:space="0" w:color="auto"/>
            <w:left w:val="none" w:sz="0" w:space="0" w:color="auto"/>
            <w:bottom w:val="none" w:sz="0" w:space="0" w:color="auto"/>
            <w:right w:val="none" w:sz="0" w:space="0" w:color="auto"/>
          </w:divBdr>
        </w:div>
        <w:div w:id="1549225485">
          <w:marLeft w:val="533"/>
          <w:marRight w:val="0"/>
          <w:marTop w:val="91"/>
          <w:marBottom w:val="0"/>
          <w:divBdr>
            <w:top w:val="none" w:sz="0" w:space="0" w:color="auto"/>
            <w:left w:val="none" w:sz="0" w:space="0" w:color="auto"/>
            <w:bottom w:val="none" w:sz="0" w:space="0" w:color="auto"/>
            <w:right w:val="none" w:sz="0" w:space="0" w:color="auto"/>
          </w:divBdr>
        </w:div>
        <w:div w:id="274680709">
          <w:marLeft w:val="533"/>
          <w:marRight w:val="0"/>
          <w:marTop w:val="91"/>
          <w:marBottom w:val="0"/>
          <w:divBdr>
            <w:top w:val="none" w:sz="0" w:space="0" w:color="auto"/>
            <w:left w:val="none" w:sz="0" w:space="0" w:color="auto"/>
            <w:bottom w:val="none" w:sz="0" w:space="0" w:color="auto"/>
            <w:right w:val="none" w:sz="0" w:space="0" w:color="auto"/>
          </w:divBdr>
        </w:div>
      </w:divsChild>
    </w:div>
    <w:div w:id="1075978841">
      <w:bodyDiv w:val="1"/>
      <w:marLeft w:val="0"/>
      <w:marRight w:val="0"/>
      <w:marTop w:val="0"/>
      <w:marBottom w:val="0"/>
      <w:divBdr>
        <w:top w:val="none" w:sz="0" w:space="0" w:color="auto"/>
        <w:left w:val="none" w:sz="0" w:space="0" w:color="auto"/>
        <w:bottom w:val="none" w:sz="0" w:space="0" w:color="auto"/>
        <w:right w:val="none" w:sz="0" w:space="0" w:color="auto"/>
      </w:divBdr>
      <w:divsChild>
        <w:div w:id="2072191773">
          <w:marLeft w:val="533"/>
          <w:marRight w:val="0"/>
          <w:marTop w:val="115"/>
          <w:marBottom w:val="0"/>
          <w:divBdr>
            <w:top w:val="none" w:sz="0" w:space="0" w:color="auto"/>
            <w:left w:val="none" w:sz="0" w:space="0" w:color="auto"/>
            <w:bottom w:val="none" w:sz="0" w:space="0" w:color="auto"/>
            <w:right w:val="none" w:sz="0" w:space="0" w:color="auto"/>
          </w:divBdr>
        </w:div>
        <w:div w:id="899634913">
          <w:marLeft w:val="533"/>
          <w:marRight w:val="0"/>
          <w:marTop w:val="115"/>
          <w:marBottom w:val="0"/>
          <w:divBdr>
            <w:top w:val="none" w:sz="0" w:space="0" w:color="auto"/>
            <w:left w:val="none" w:sz="0" w:space="0" w:color="auto"/>
            <w:bottom w:val="none" w:sz="0" w:space="0" w:color="auto"/>
            <w:right w:val="none" w:sz="0" w:space="0" w:color="auto"/>
          </w:divBdr>
        </w:div>
        <w:div w:id="1359626569">
          <w:marLeft w:val="533"/>
          <w:marRight w:val="0"/>
          <w:marTop w:val="115"/>
          <w:marBottom w:val="0"/>
          <w:divBdr>
            <w:top w:val="none" w:sz="0" w:space="0" w:color="auto"/>
            <w:left w:val="none" w:sz="0" w:space="0" w:color="auto"/>
            <w:bottom w:val="none" w:sz="0" w:space="0" w:color="auto"/>
            <w:right w:val="none" w:sz="0" w:space="0" w:color="auto"/>
          </w:divBdr>
        </w:div>
        <w:div w:id="803278267">
          <w:marLeft w:val="533"/>
          <w:marRight w:val="0"/>
          <w:marTop w:val="115"/>
          <w:marBottom w:val="0"/>
          <w:divBdr>
            <w:top w:val="none" w:sz="0" w:space="0" w:color="auto"/>
            <w:left w:val="none" w:sz="0" w:space="0" w:color="auto"/>
            <w:bottom w:val="none" w:sz="0" w:space="0" w:color="auto"/>
            <w:right w:val="none" w:sz="0" w:space="0" w:color="auto"/>
          </w:divBdr>
        </w:div>
      </w:divsChild>
    </w:div>
    <w:div w:id="1286042958">
      <w:bodyDiv w:val="1"/>
      <w:marLeft w:val="0"/>
      <w:marRight w:val="0"/>
      <w:marTop w:val="0"/>
      <w:marBottom w:val="0"/>
      <w:divBdr>
        <w:top w:val="none" w:sz="0" w:space="0" w:color="auto"/>
        <w:left w:val="none" w:sz="0" w:space="0" w:color="auto"/>
        <w:bottom w:val="none" w:sz="0" w:space="0" w:color="auto"/>
        <w:right w:val="none" w:sz="0" w:space="0" w:color="auto"/>
      </w:divBdr>
      <w:divsChild>
        <w:div w:id="337267553">
          <w:marLeft w:val="533"/>
          <w:marRight w:val="0"/>
          <w:marTop w:val="101"/>
          <w:marBottom w:val="0"/>
          <w:divBdr>
            <w:top w:val="none" w:sz="0" w:space="0" w:color="auto"/>
            <w:left w:val="none" w:sz="0" w:space="0" w:color="auto"/>
            <w:bottom w:val="none" w:sz="0" w:space="0" w:color="auto"/>
            <w:right w:val="none" w:sz="0" w:space="0" w:color="auto"/>
          </w:divBdr>
        </w:div>
        <w:div w:id="1615936568">
          <w:marLeft w:val="533"/>
          <w:marRight w:val="0"/>
          <w:marTop w:val="101"/>
          <w:marBottom w:val="0"/>
          <w:divBdr>
            <w:top w:val="none" w:sz="0" w:space="0" w:color="auto"/>
            <w:left w:val="none" w:sz="0" w:space="0" w:color="auto"/>
            <w:bottom w:val="none" w:sz="0" w:space="0" w:color="auto"/>
            <w:right w:val="none" w:sz="0" w:space="0" w:color="auto"/>
          </w:divBdr>
        </w:div>
        <w:div w:id="790708684">
          <w:marLeft w:val="533"/>
          <w:marRight w:val="0"/>
          <w:marTop w:val="101"/>
          <w:marBottom w:val="0"/>
          <w:divBdr>
            <w:top w:val="none" w:sz="0" w:space="0" w:color="auto"/>
            <w:left w:val="none" w:sz="0" w:space="0" w:color="auto"/>
            <w:bottom w:val="none" w:sz="0" w:space="0" w:color="auto"/>
            <w:right w:val="none" w:sz="0" w:space="0" w:color="auto"/>
          </w:divBdr>
        </w:div>
      </w:divsChild>
    </w:div>
    <w:div w:id="1430615432">
      <w:bodyDiv w:val="1"/>
      <w:marLeft w:val="0"/>
      <w:marRight w:val="0"/>
      <w:marTop w:val="0"/>
      <w:marBottom w:val="0"/>
      <w:divBdr>
        <w:top w:val="none" w:sz="0" w:space="0" w:color="auto"/>
        <w:left w:val="none" w:sz="0" w:space="0" w:color="auto"/>
        <w:bottom w:val="none" w:sz="0" w:space="0" w:color="auto"/>
        <w:right w:val="none" w:sz="0" w:space="0" w:color="auto"/>
      </w:divBdr>
      <w:divsChild>
        <w:div w:id="893081084">
          <w:marLeft w:val="0"/>
          <w:marRight w:val="0"/>
          <w:marTop w:val="0"/>
          <w:marBottom w:val="0"/>
          <w:divBdr>
            <w:top w:val="none" w:sz="0" w:space="0" w:color="auto"/>
            <w:left w:val="none" w:sz="0" w:space="0" w:color="auto"/>
            <w:bottom w:val="none" w:sz="0" w:space="0" w:color="auto"/>
            <w:right w:val="none" w:sz="0" w:space="0" w:color="auto"/>
          </w:divBdr>
          <w:divsChild>
            <w:div w:id="1762599269">
              <w:marLeft w:val="0"/>
              <w:marRight w:val="0"/>
              <w:marTop w:val="0"/>
              <w:marBottom w:val="0"/>
              <w:divBdr>
                <w:top w:val="none" w:sz="0" w:space="0" w:color="auto"/>
                <w:left w:val="none" w:sz="0" w:space="0" w:color="auto"/>
                <w:bottom w:val="none" w:sz="0" w:space="0" w:color="auto"/>
                <w:right w:val="none" w:sz="0" w:space="0" w:color="auto"/>
              </w:divBdr>
              <w:divsChild>
                <w:div w:id="1205943123">
                  <w:marLeft w:val="0"/>
                  <w:marRight w:val="0"/>
                  <w:marTop w:val="0"/>
                  <w:marBottom w:val="0"/>
                  <w:divBdr>
                    <w:top w:val="none" w:sz="0" w:space="0" w:color="auto"/>
                    <w:left w:val="none" w:sz="0" w:space="0" w:color="auto"/>
                    <w:bottom w:val="none" w:sz="0" w:space="0" w:color="auto"/>
                    <w:right w:val="none" w:sz="0" w:space="0" w:color="auto"/>
                  </w:divBdr>
                  <w:divsChild>
                    <w:div w:id="636572409">
                      <w:marLeft w:val="0"/>
                      <w:marRight w:val="0"/>
                      <w:marTop w:val="0"/>
                      <w:marBottom w:val="0"/>
                      <w:divBdr>
                        <w:top w:val="none" w:sz="0" w:space="0" w:color="auto"/>
                        <w:left w:val="none" w:sz="0" w:space="0" w:color="auto"/>
                        <w:bottom w:val="none" w:sz="0" w:space="0" w:color="auto"/>
                        <w:right w:val="none" w:sz="0" w:space="0" w:color="auto"/>
                      </w:divBdr>
                      <w:divsChild>
                        <w:div w:id="17359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344572">
      <w:bodyDiv w:val="1"/>
      <w:marLeft w:val="0"/>
      <w:marRight w:val="0"/>
      <w:marTop w:val="0"/>
      <w:marBottom w:val="0"/>
      <w:divBdr>
        <w:top w:val="none" w:sz="0" w:space="0" w:color="auto"/>
        <w:left w:val="none" w:sz="0" w:space="0" w:color="auto"/>
        <w:bottom w:val="none" w:sz="0" w:space="0" w:color="auto"/>
        <w:right w:val="none" w:sz="0" w:space="0" w:color="auto"/>
      </w:divBdr>
      <w:divsChild>
        <w:div w:id="1180969969">
          <w:marLeft w:val="0"/>
          <w:marRight w:val="0"/>
          <w:marTop w:val="0"/>
          <w:marBottom w:val="0"/>
          <w:divBdr>
            <w:top w:val="none" w:sz="0" w:space="0" w:color="auto"/>
            <w:left w:val="none" w:sz="0" w:space="0" w:color="auto"/>
            <w:bottom w:val="none" w:sz="0" w:space="0" w:color="auto"/>
            <w:right w:val="none" w:sz="0" w:space="0" w:color="auto"/>
          </w:divBdr>
          <w:divsChild>
            <w:div w:id="2059237006">
              <w:marLeft w:val="0"/>
              <w:marRight w:val="90"/>
              <w:marTop w:val="0"/>
              <w:marBottom w:val="0"/>
              <w:divBdr>
                <w:top w:val="none" w:sz="0" w:space="0" w:color="auto"/>
                <w:left w:val="none" w:sz="0" w:space="0" w:color="auto"/>
                <w:bottom w:val="none" w:sz="0" w:space="0" w:color="auto"/>
                <w:right w:val="none" w:sz="0" w:space="0" w:color="auto"/>
              </w:divBdr>
              <w:divsChild>
                <w:div w:id="677006418">
                  <w:marLeft w:val="0"/>
                  <w:marRight w:val="0"/>
                  <w:marTop w:val="0"/>
                  <w:marBottom w:val="105"/>
                  <w:divBdr>
                    <w:top w:val="single" w:sz="6" w:space="15" w:color="CCCCCC"/>
                    <w:left w:val="single" w:sz="6" w:space="8" w:color="CCCCCC"/>
                    <w:bottom w:val="single" w:sz="6" w:space="0" w:color="CCCCCC"/>
                    <w:right w:val="single" w:sz="6" w:space="8" w:color="CCCCCC"/>
                  </w:divBdr>
                  <w:divsChild>
                    <w:div w:id="721561977">
                      <w:marLeft w:val="0"/>
                      <w:marRight w:val="0"/>
                      <w:marTop w:val="0"/>
                      <w:marBottom w:val="0"/>
                      <w:divBdr>
                        <w:top w:val="none" w:sz="0" w:space="0" w:color="auto"/>
                        <w:left w:val="none" w:sz="0" w:space="0" w:color="auto"/>
                        <w:bottom w:val="none" w:sz="0" w:space="0" w:color="auto"/>
                        <w:right w:val="none" w:sz="0" w:space="0" w:color="auto"/>
                      </w:divBdr>
                      <w:divsChild>
                        <w:div w:id="1295327932">
                          <w:marLeft w:val="0"/>
                          <w:marRight w:val="0"/>
                          <w:marTop w:val="0"/>
                          <w:marBottom w:val="0"/>
                          <w:divBdr>
                            <w:top w:val="none" w:sz="0" w:space="0" w:color="auto"/>
                            <w:left w:val="none" w:sz="0" w:space="0" w:color="auto"/>
                            <w:bottom w:val="none" w:sz="0" w:space="0" w:color="auto"/>
                            <w:right w:val="none" w:sz="0" w:space="0" w:color="auto"/>
                          </w:divBdr>
                          <w:divsChild>
                            <w:div w:id="212364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333672">
      <w:bodyDiv w:val="1"/>
      <w:marLeft w:val="0"/>
      <w:marRight w:val="0"/>
      <w:marTop w:val="0"/>
      <w:marBottom w:val="0"/>
      <w:divBdr>
        <w:top w:val="none" w:sz="0" w:space="0" w:color="auto"/>
        <w:left w:val="none" w:sz="0" w:space="0" w:color="auto"/>
        <w:bottom w:val="none" w:sz="0" w:space="0" w:color="auto"/>
        <w:right w:val="none" w:sz="0" w:space="0" w:color="auto"/>
      </w:divBdr>
      <w:divsChild>
        <w:div w:id="1546019879">
          <w:marLeft w:val="0"/>
          <w:marRight w:val="0"/>
          <w:marTop w:val="0"/>
          <w:marBottom w:val="0"/>
          <w:divBdr>
            <w:top w:val="none" w:sz="0" w:space="0" w:color="auto"/>
            <w:left w:val="none" w:sz="0" w:space="0" w:color="auto"/>
            <w:bottom w:val="none" w:sz="0" w:space="0" w:color="auto"/>
            <w:right w:val="none" w:sz="0" w:space="0" w:color="auto"/>
          </w:divBdr>
          <w:divsChild>
            <w:div w:id="1465736054">
              <w:marLeft w:val="0"/>
              <w:marRight w:val="0"/>
              <w:marTop w:val="0"/>
              <w:marBottom w:val="0"/>
              <w:divBdr>
                <w:top w:val="none" w:sz="0" w:space="0" w:color="auto"/>
                <w:left w:val="none" w:sz="0" w:space="0" w:color="auto"/>
                <w:bottom w:val="none" w:sz="0" w:space="0" w:color="auto"/>
                <w:right w:val="none" w:sz="0" w:space="0" w:color="auto"/>
              </w:divBdr>
              <w:divsChild>
                <w:div w:id="17973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67784">
      <w:bodyDiv w:val="1"/>
      <w:marLeft w:val="0"/>
      <w:marRight w:val="0"/>
      <w:marTop w:val="0"/>
      <w:marBottom w:val="0"/>
      <w:divBdr>
        <w:top w:val="none" w:sz="0" w:space="0" w:color="auto"/>
        <w:left w:val="none" w:sz="0" w:space="0" w:color="auto"/>
        <w:bottom w:val="none" w:sz="0" w:space="0" w:color="auto"/>
        <w:right w:val="none" w:sz="0" w:space="0" w:color="auto"/>
      </w:divBdr>
      <w:divsChild>
        <w:div w:id="781726926">
          <w:marLeft w:val="547"/>
          <w:marRight w:val="0"/>
          <w:marTop w:val="0"/>
          <w:marBottom w:val="0"/>
          <w:divBdr>
            <w:top w:val="none" w:sz="0" w:space="0" w:color="auto"/>
            <w:left w:val="none" w:sz="0" w:space="0" w:color="auto"/>
            <w:bottom w:val="none" w:sz="0" w:space="0" w:color="auto"/>
            <w:right w:val="none" w:sz="0" w:space="0" w:color="auto"/>
          </w:divBdr>
        </w:div>
      </w:divsChild>
    </w:div>
    <w:div w:id="1742557488">
      <w:bodyDiv w:val="1"/>
      <w:marLeft w:val="0"/>
      <w:marRight w:val="0"/>
      <w:marTop w:val="0"/>
      <w:marBottom w:val="0"/>
      <w:divBdr>
        <w:top w:val="none" w:sz="0" w:space="0" w:color="auto"/>
        <w:left w:val="none" w:sz="0" w:space="0" w:color="auto"/>
        <w:bottom w:val="none" w:sz="0" w:space="0" w:color="auto"/>
        <w:right w:val="none" w:sz="0" w:space="0" w:color="auto"/>
      </w:divBdr>
    </w:div>
    <w:div w:id="1821920957">
      <w:bodyDiv w:val="1"/>
      <w:marLeft w:val="0"/>
      <w:marRight w:val="0"/>
      <w:marTop w:val="0"/>
      <w:marBottom w:val="0"/>
      <w:divBdr>
        <w:top w:val="none" w:sz="0" w:space="0" w:color="auto"/>
        <w:left w:val="none" w:sz="0" w:space="0" w:color="auto"/>
        <w:bottom w:val="none" w:sz="0" w:space="0" w:color="auto"/>
        <w:right w:val="none" w:sz="0" w:space="0" w:color="auto"/>
      </w:divBdr>
      <w:divsChild>
        <w:div w:id="16078092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contractsfinder.service.gov.uk" TargetMode="External"/><Relationship Id="rId10" Type="http://schemas.openxmlformats.org/officeDocument/2006/relationships/hyperlink" Target="http://www.bathnes.gov.uk/services/business/selling-council/right-challenge-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ip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FA9C1-9FEA-4660-B956-E6D686AE2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930A00BA</Template>
  <TotalTime>23</TotalTime>
  <Pages>52</Pages>
  <Words>10265</Words>
  <Characters>56154</Characters>
  <Application>Microsoft Office Word</Application>
  <DocSecurity>0</DocSecurity>
  <Lines>467</Lines>
  <Paragraphs>132</Paragraphs>
  <ScaleCrop>false</ScaleCrop>
  <HeadingPairs>
    <vt:vector size="2" baseType="variant">
      <vt:variant>
        <vt:lpstr>Title</vt:lpstr>
      </vt:variant>
      <vt:variant>
        <vt:i4>1</vt:i4>
      </vt:variant>
    </vt:vector>
  </HeadingPairs>
  <TitlesOfParts>
    <vt:vector size="1" baseType="lpstr">
      <vt:lpstr>Document</vt:lpstr>
    </vt:vector>
  </TitlesOfParts>
  <Company>Anthony Collins Solicitors</Company>
  <LinksUpToDate>false</LinksUpToDate>
  <CharactersWithSpaces>66287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Anthony Collins Solicitors</dc:creator>
  <cp:lastModifiedBy>Vicky Robbins</cp:lastModifiedBy>
  <cp:revision>13</cp:revision>
  <cp:lastPrinted>2015-10-19T13:51:00Z</cp:lastPrinted>
  <dcterms:created xsi:type="dcterms:W3CDTF">2016-04-25T10:10:00Z</dcterms:created>
  <dcterms:modified xsi:type="dcterms:W3CDTF">2016-04-25T10:32:00Z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180187304</vt:i4>
  </property>
</Properties>
</file>