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C2" w:rsidRDefault="003240C2" w:rsidP="003240C2">
      <w:pPr>
        <w:spacing w:after="200" w:line="276" w:lineRule="auto"/>
        <w:rPr>
          <w:rFonts w:ascii="Calibri" w:eastAsia="Calibri" w:hAnsi="Calibri" w:cs="Times New Roman"/>
          <w:sz w:val="22"/>
          <w:szCs w:val="22"/>
        </w:rPr>
      </w:pPr>
      <w:r w:rsidRPr="003240C2">
        <w:rPr>
          <w:rFonts w:ascii="Calibri" w:eastAsia="Calibri" w:hAnsi="Calibri" w:cs="Times New Roman"/>
          <w:b/>
          <w:noProof/>
          <w:sz w:val="24"/>
          <w:szCs w:val="24"/>
          <w:u w:val="single"/>
          <w:lang w:eastAsia="en-GB"/>
        </w:rPr>
        <mc:AlternateContent>
          <mc:Choice Requires="wps">
            <w:drawing>
              <wp:anchor distT="0" distB="0" distL="114300" distR="114300" simplePos="0" relativeHeight="251659264" behindDoc="0" locked="0" layoutInCell="1" allowOverlap="1" wp14:anchorId="104C851F" wp14:editId="629BBC51">
                <wp:simplePos x="0" y="0"/>
                <wp:positionH relativeFrom="column">
                  <wp:posOffset>5019675</wp:posOffset>
                </wp:positionH>
                <wp:positionV relativeFrom="paragraph">
                  <wp:posOffset>773430</wp:posOffset>
                </wp:positionV>
                <wp:extent cx="5619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38150"/>
                        </a:xfrm>
                        <a:prstGeom prst="rect">
                          <a:avLst/>
                        </a:prstGeom>
                        <a:solidFill>
                          <a:srgbClr val="FFFFFF"/>
                        </a:solidFill>
                        <a:ln w="9525">
                          <a:solidFill>
                            <a:srgbClr val="000000"/>
                          </a:solidFill>
                          <a:miter lim="800000"/>
                          <a:headEnd/>
                          <a:tailEnd/>
                        </a:ln>
                      </wps:spPr>
                      <wps:txbx>
                        <w:txbxContent>
                          <w:p w:rsidR="003240C2" w:rsidRPr="003D7234" w:rsidRDefault="00A52267" w:rsidP="003240C2">
                            <w:pPr>
                              <w:jc w:val="center"/>
                              <w:rPr>
                                <w:rFonts w:ascii="Arial" w:hAnsi="Arial" w:cs="Arial"/>
                                <w:b/>
                                <w:sz w:val="48"/>
                                <w:szCs w:val="48"/>
                              </w:rPr>
                            </w:pPr>
                            <w:r>
                              <w:rPr>
                                <w:rFonts w:ascii="Arial" w:hAnsi="Arial" w:cs="Arial"/>
                                <w:b/>
                                <w:sz w:val="48"/>
                                <w:szCs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5pt;margin-top:60.9pt;width:44.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">
                <v:textbox>
                  <w:txbxContent>
                    <w:p w:rsidR="003240C2" w:rsidRPr="003D7234" w:rsidRDefault="00A52267" w:rsidP="003240C2">
                      <w:pPr>
                        <w:jc w:val="center"/>
                        <w:rPr>
                          <w:rFonts w:ascii="Arial" w:hAnsi="Arial" w:cs="Arial"/>
                          <w:b/>
                          <w:sz w:val="48"/>
                          <w:szCs w:val="48"/>
                        </w:rPr>
                      </w:pPr>
                      <w:r>
                        <w:rPr>
                          <w:rFonts w:ascii="Arial" w:hAnsi="Arial" w:cs="Arial"/>
                          <w:b/>
                          <w:sz w:val="48"/>
                          <w:szCs w:val="48"/>
                        </w:rPr>
                        <w:t>7</w:t>
                      </w:r>
                    </w:p>
                  </w:txbxContent>
                </v:textbox>
              </v:shape>
            </w:pict>
          </mc:Fallback>
        </mc:AlternateContent>
      </w:r>
      <w:r w:rsidRPr="003240C2">
        <w:rPr>
          <w:rFonts w:ascii="Calibri" w:eastAsia="Calibri" w:hAnsi="Calibri" w:cs="Times New Roman"/>
          <w:sz w:val="22"/>
          <w:szCs w:val="22"/>
        </w:rPr>
        <w:t xml:space="preserve">                 </w:t>
      </w:r>
    </w:p>
    <w:p w:rsidR="003240C2" w:rsidRPr="003240C2" w:rsidRDefault="003240C2" w:rsidP="003240C2">
      <w:pPr>
        <w:spacing w:after="200" w:line="276" w:lineRule="auto"/>
        <w:rPr>
          <w:rFonts w:ascii="Calibri" w:eastAsia="Calibri" w:hAnsi="Calibri" w:cs="Times New Roman"/>
          <w:b/>
          <w:sz w:val="24"/>
          <w:szCs w:val="24"/>
          <w:u w:val="single"/>
        </w:rPr>
      </w:pPr>
    </w:p>
    <w:p w:rsidR="003240C2" w:rsidRPr="003240C2" w:rsidRDefault="003240C2" w:rsidP="003240C2">
      <w:pPr>
        <w:spacing w:after="0" w:line="240" w:lineRule="auto"/>
        <w:jc w:val="center"/>
        <w:rPr>
          <w:rFonts w:ascii="Arial" w:eastAsia="Times New Roman" w:hAnsi="Arial" w:cs="Arial"/>
          <w:b/>
          <w:sz w:val="28"/>
          <w:szCs w:val="28"/>
        </w:rPr>
      </w:pPr>
      <w:r w:rsidRPr="003240C2">
        <w:rPr>
          <w:rFonts w:ascii="Arial" w:eastAsia="Times New Roman" w:hAnsi="Arial" w:cs="Arial"/>
          <w:b/>
          <w:sz w:val="28"/>
          <w:szCs w:val="28"/>
        </w:rPr>
        <w:t>SCHOOLS FORUM</w:t>
      </w:r>
    </w:p>
    <w:p w:rsidR="003240C2" w:rsidRPr="003240C2" w:rsidRDefault="003240C2" w:rsidP="003240C2">
      <w:pPr>
        <w:spacing w:after="0" w:line="240" w:lineRule="auto"/>
        <w:ind w:left="720" w:hanging="720"/>
        <w:jc w:val="center"/>
        <w:rPr>
          <w:rFonts w:ascii="Arial" w:eastAsia="Times New Roman" w:hAnsi="Arial" w:cs="Arial"/>
          <w:b/>
          <w:sz w:val="28"/>
          <w:szCs w:val="28"/>
        </w:rPr>
      </w:pPr>
    </w:p>
    <w:p w:rsidR="003240C2" w:rsidRPr="003240C2" w:rsidRDefault="003240C2" w:rsidP="003240C2">
      <w:pPr>
        <w:spacing w:after="0" w:line="240" w:lineRule="auto"/>
        <w:jc w:val="center"/>
        <w:rPr>
          <w:rFonts w:ascii="Arial Narrow" w:eastAsia="Times New Roman" w:hAnsi="Arial Narrow" w:cs="Times New Roman"/>
          <w:b/>
          <w:sz w:val="28"/>
          <w:szCs w:val="28"/>
          <w:u w:val="thick" w:color="000080"/>
          <w:lang w:eastAsia="en-GB"/>
        </w:rPr>
      </w:pPr>
      <w:r w:rsidRPr="003240C2">
        <w:rPr>
          <w:rFonts w:ascii="Arial Narrow" w:eastAsia="Times New Roman" w:hAnsi="Arial Narrow" w:cs="Times New Roman"/>
          <w:b/>
          <w:sz w:val="28"/>
          <w:szCs w:val="28"/>
          <w:u w:val="thick" w:color="000080"/>
          <w:lang w:eastAsia="en-GB"/>
        </w:rPr>
        <w:t>8</w:t>
      </w:r>
      <w:r w:rsidRPr="003240C2">
        <w:rPr>
          <w:rFonts w:ascii="Arial Narrow" w:eastAsia="Times New Roman" w:hAnsi="Arial Narrow" w:cs="Times New Roman"/>
          <w:b/>
          <w:sz w:val="28"/>
          <w:szCs w:val="28"/>
          <w:u w:val="thick" w:color="000080"/>
          <w:vertAlign w:val="superscript"/>
          <w:lang w:eastAsia="en-GB"/>
        </w:rPr>
        <w:t>th</w:t>
      </w:r>
      <w:r w:rsidRPr="003240C2">
        <w:rPr>
          <w:rFonts w:ascii="Arial Narrow" w:eastAsia="Times New Roman" w:hAnsi="Arial Narrow" w:cs="Times New Roman"/>
          <w:b/>
          <w:sz w:val="28"/>
          <w:szCs w:val="28"/>
          <w:u w:val="thick" w:color="000080"/>
          <w:lang w:eastAsia="en-GB"/>
        </w:rPr>
        <w:t xml:space="preserve"> December 2015  </w:t>
      </w:r>
    </w:p>
    <w:p w:rsidR="003240C2" w:rsidRPr="003240C2" w:rsidRDefault="003240C2" w:rsidP="003240C2">
      <w:pPr>
        <w:spacing w:after="0" w:line="240" w:lineRule="auto"/>
        <w:jc w:val="right"/>
        <w:rPr>
          <w:rFonts w:ascii="Arial Narrow" w:eastAsia="Times New Roman" w:hAnsi="Arial Narrow" w:cs="Times New Roman"/>
          <w:b/>
          <w:sz w:val="28"/>
          <w:szCs w:val="28"/>
          <w:u w:val="thick" w:color="000080"/>
          <w:lang w:eastAsia="en-GB"/>
        </w:rPr>
      </w:pPr>
    </w:p>
    <w:p w:rsidR="003240C2" w:rsidRPr="003240C2" w:rsidRDefault="003240C2" w:rsidP="003240C2">
      <w:pPr>
        <w:spacing w:after="0" w:line="240" w:lineRule="auto"/>
        <w:jc w:val="center"/>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“Promoting Positive Behaviour”</w:t>
      </w:r>
    </w:p>
    <w:p w:rsidR="003240C2" w:rsidRPr="003240C2" w:rsidRDefault="003240C2" w:rsidP="003240C2">
      <w:pPr>
        <w:spacing w:after="0" w:line="240" w:lineRule="auto"/>
        <w:jc w:val="center"/>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 xml:space="preserve">Bath and North East Somerset Strategy for </w:t>
      </w:r>
    </w:p>
    <w:p w:rsidR="003240C2" w:rsidRPr="003240C2" w:rsidRDefault="003240C2" w:rsidP="003240C2">
      <w:pPr>
        <w:spacing w:after="0" w:line="240" w:lineRule="auto"/>
        <w:jc w:val="center"/>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Behavioural Emotional and Social Difficulties</w:t>
      </w:r>
    </w:p>
    <w:p w:rsidR="003240C2" w:rsidRPr="003240C2" w:rsidRDefault="003240C2" w:rsidP="003240C2">
      <w:pPr>
        <w:spacing w:after="0" w:line="240" w:lineRule="auto"/>
        <w:jc w:val="center"/>
        <w:rPr>
          <w:rFonts w:ascii="Arial Narrow" w:eastAsia="Times New Roman" w:hAnsi="Arial Narrow" w:cs="Times New Roman"/>
          <w:b/>
          <w:sz w:val="28"/>
          <w:szCs w:val="28"/>
          <w:lang w:eastAsia="en-G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648"/>
        <w:gridCol w:w="6571"/>
      </w:tblGrid>
      <w:tr w:rsidR="003240C2" w:rsidRPr="003240C2" w:rsidTr="00D97716">
        <w:trPr>
          <w:tblCellSpacing w:w="20" w:type="dxa"/>
        </w:trPr>
        <w:tc>
          <w:tcPr>
            <w:tcW w:w="2835" w:type="dxa"/>
            <w:shd w:val="clear" w:color="auto" w:fill="E1E1FF"/>
          </w:tcPr>
          <w:p w:rsidR="003240C2" w:rsidRPr="003240C2" w:rsidRDefault="003240C2" w:rsidP="003240C2">
            <w:pPr>
              <w:spacing w:after="0" w:line="240" w:lineRule="auto"/>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Lead Officer</w:t>
            </w:r>
          </w:p>
        </w:tc>
        <w:tc>
          <w:tcPr>
            <w:tcW w:w="7140" w:type="dxa"/>
            <w:shd w:val="clear" w:color="auto" w:fill="auto"/>
          </w:tcPr>
          <w:p w:rsidR="003240C2" w:rsidRPr="003240C2" w:rsidRDefault="003240C2" w:rsidP="003240C2">
            <w:pPr>
              <w:spacing w:after="0" w:line="240" w:lineRule="auto"/>
              <w:jc w:val="center"/>
              <w:rPr>
                <w:rFonts w:ascii="Arial Narrow" w:eastAsia="Times New Roman" w:hAnsi="Arial Narrow" w:cs="Times New Roman"/>
                <w:b/>
                <w:sz w:val="24"/>
                <w:szCs w:val="24"/>
                <w:lang w:eastAsia="en-GB"/>
              </w:rPr>
            </w:pPr>
          </w:p>
          <w:p w:rsidR="003240C2" w:rsidRPr="003240C2" w:rsidRDefault="003240C2" w:rsidP="003240C2">
            <w:pPr>
              <w:spacing w:after="0" w:line="240" w:lineRule="auto"/>
              <w:jc w:val="center"/>
              <w:rPr>
                <w:rFonts w:ascii="Arial Narrow" w:eastAsia="Times New Roman" w:hAnsi="Arial Narrow" w:cs="Times New Roman"/>
                <w:b/>
                <w:sz w:val="24"/>
                <w:szCs w:val="24"/>
                <w:lang w:eastAsia="en-GB"/>
              </w:rPr>
            </w:pPr>
            <w:r w:rsidRPr="003240C2">
              <w:rPr>
                <w:rFonts w:ascii="Arial Narrow" w:eastAsia="Times New Roman" w:hAnsi="Arial Narrow" w:cs="Times New Roman"/>
                <w:b/>
                <w:sz w:val="24"/>
                <w:szCs w:val="24"/>
                <w:lang w:eastAsia="en-GB"/>
              </w:rPr>
              <w:t>Mike Bowden, Director Children &amp; Young People, Strategy &amp; Commissioning</w:t>
            </w:r>
          </w:p>
        </w:tc>
      </w:tr>
      <w:tr w:rsidR="003240C2" w:rsidRPr="003240C2" w:rsidTr="00D97716">
        <w:trPr>
          <w:tblCellSpacing w:w="20" w:type="dxa"/>
        </w:trPr>
        <w:tc>
          <w:tcPr>
            <w:tcW w:w="2835" w:type="dxa"/>
            <w:shd w:val="clear" w:color="auto" w:fill="E1E1FF"/>
          </w:tcPr>
          <w:p w:rsidR="003240C2" w:rsidRPr="003240C2" w:rsidRDefault="003240C2" w:rsidP="003240C2">
            <w:pPr>
              <w:spacing w:after="0" w:line="240" w:lineRule="auto"/>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Contact details</w:t>
            </w:r>
          </w:p>
        </w:tc>
        <w:tc>
          <w:tcPr>
            <w:tcW w:w="7140" w:type="dxa"/>
            <w:shd w:val="clear" w:color="auto" w:fill="auto"/>
          </w:tcPr>
          <w:p w:rsidR="003240C2" w:rsidRPr="003240C2" w:rsidRDefault="003240C2" w:rsidP="003240C2">
            <w:pPr>
              <w:spacing w:after="0" w:line="240" w:lineRule="auto"/>
              <w:jc w:val="center"/>
              <w:rPr>
                <w:rFonts w:ascii="Arial Narrow" w:eastAsia="Times New Roman" w:hAnsi="Arial Narrow" w:cs="Times New Roman"/>
                <w:b/>
                <w:sz w:val="24"/>
                <w:szCs w:val="24"/>
                <w:lang w:eastAsia="en-GB"/>
              </w:rPr>
            </w:pPr>
            <w:r w:rsidRPr="003240C2">
              <w:rPr>
                <w:rFonts w:ascii="Arial Narrow" w:eastAsia="Times New Roman" w:hAnsi="Arial Narrow" w:cs="Times New Roman"/>
                <w:b/>
                <w:sz w:val="24"/>
                <w:szCs w:val="24"/>
                <w:lang w:eastAsia="en-GB"/>
              </w:rPr>
              <w:t>Mike_Bowden@bathnes.co.uk</w:t>
            </w:r>
          </w:p>
        </w:tc>
      </w:tr>
      <w:tr w:rsidR="003240C2" w:rsidRPr="003240C2" w:rsidTr="00D97716">
        <w:trPr>
          <w:tblCellSpacing w:w="20" w:type="dxa"/>
        </w:trPr>
        <w:tc>
          <w:tcPr>
            <w:tcW w:w="2835" w:type="dxa"/>
            <w:shd w:val="clear" w:color="auto" w:fill="E1E1FF"/>
          </w:tcPr>
          <w:p w:rsidR="003240C2" w:rsidRPr="003240C2" w:rsidRDefault="003240C2" w:rsidP="003240C2">
            <w:pPr>
              <w:spacing w:after="0" w:line="240" w:lineRule="auto"/>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Forum asked to decide / steer / be informed</w:t>
            </w:r>
          </w:p>
        </w:tc>
        <w:tc>
          <w:tcPr>
            <w:tcW w:w="7140" w:type="dxa"/>
            <w:shd w:val="clear" w:color="auto" w:fill="auto"/>
          </w:tcPr>
          <w:p w:rsidR="003240C2" w:rsidRPr="003240C2" w:rsidRDefault="003240C2" w:rsidP="003240C2">
            <w:pPr>
              <w:spacing w:after="0" w:line="240" w:lineRule="auto"/>
              <w:jc w:val="center"/>
              <w:rPr>
                <w:rFonts w:ascii="Arial Narrow" w:eastAsia="Times New Roman" w:hAnsi="Arial Narrow" w:cs="Times New Roman"/>
                <w:b/>
                <w:sz w:val="24"/>
                <w:szCs w:val="24"/>
                <w:lang w:eastAsia="en-GB"/>
              </w:rPr>
            </w:pPr>
          </w:p>
          <w:p w:rsidR="003240C2" w:rsidRPr="003240C2" w:rsidRDefault="003240C2" w:rsidP="003240C2">
            <w:pPr>
              <w:spacing w:after="0" w:line="240" w:lineRule="auto"/>
              <w:jc w:val="center"/>
              <w:rPr>
                <w:rFonts w:ascii="Arial Narrow" w:eastAsia="Times New Roman" w:hAnsi="Arial Narrow" w:cs="Times New Roman"/>
                <w:b/>
                <w:sz w:val="24"/>
                <w:szCs w:val="24"/>
                <w:lang w:eastAsia="en-GB"/>
              </w:rPr>
            </w:pPr>
            <w:r w:rsidRPr="003240C2">
              <w:rPr>
                <w:rFonts w:ascii="Arial Narrow" w:eastAsia="Times New Roman" w:hAnsi="Arial Narrow" w:cs="Times New Roman"/>
                <w:b/>
                <w:sz w:val="24"/>
                <w:szCs w:val="24"/>
                <w:lang w:eastAsia="en-GB"/>
              </w:rPr>
              <w:t>The Forum is asked to note and comment.</w:t>
            </w:r>
          </w:p>
        </w:tc>
      </w:tr>
      <w:tr w:rsidR="003240C2" w:rsidRPr="003240C2" w:rsidTr="00D97716">
        <w:trPr>
          <w:tblCellSpacing w:w="20" w:type="dxa"/>
        </w:trPr>
        <w:tc>
          <w:tcPr>
            <w:tcW w:w="2835" w:type="dxa"/>
            <w:shd w:val="clear" w:color="auto" w:fill="E1E1FF"/>
          </w:tcPr>
          <w:p w:rsidR="003240C2" w:rsidRPr="003240C2" w:rsidRDefault="003240C2" w:rsidP="003240C2">
            <w:pPr>
              <w:spacing w:after="0" w:line="240" w:lineRule="auto"/>
              <w:rPr>
                <w:rFonts w:ascii="Arial Narrow" w:eastAsia="Times New Roman" w:hAnsi="Arial Narrow" w:cs="Times New Roman"/>
                <w:b/>
                <w:sz w:val="28"/>
                <w:szCs w:val="28"/>
                <w:lang w:eastAsia="en-GB"/>
              </w:rPr>
            </w:pPr>
            <w:r w:rsidRPr="003240C2">
              <w:rPr>
                <w:rFonts w:ascii="Arial Narrow" w:eastAsia="Times New Roman" w:hAnsi="Arial Narrow" w:cs="Times New Roman"/>
                <w:b/>
                <w:sz w:val="28"/>
                <w:szCs w:val="28"/>
                <w:lang w:eastAsia="en-GB"/>
              </w:rPr>
              <w:t>Time Needed</w:t>
            </w:r>
          </w:p>
        </w:tc>
        <w:tc>
          <w:tcPr>
            <w:tcW w:w="7140" w:type="dxa"/>
            <w:shd w:val="clear" w:color="auto" w:fill="auto"/>
          </w:tcPr>
          <w:p w:rsidR="003240C2" w:rsidRPr="003240C2" w:rsidRDefault="003240C2" w:rsidP="003240C2">
            <w:pPr>
              <w:spacing w:after="0" w:line="240" w:lineRule="auto"/>
              <w:jc w:val="center"/>
              <w:rPr>
                <w:rFonts w:ascii="Arial Narrow" w:eastAsia="Times New Roman" w:hAnsi="Arial Narrow" w:cs="Times New Roman"/>
                <w:b/>
                <w:sz w:val="24"/>
                <w:szCs w:val="24"/>
                <w:lang w:eastAsia="en-GB"/>
              </w:rPr>
            </w:pPr>
            <w:r w:rsidRPr="003240C2">
              <w:rPr>
                <w:rFonts w:ascii="Arial Narrow" w:eastAsia="Times New Roman" w:hAnsi="Arial Narrow" w:cs="Times New Roman"/>
                <w:b/>
                <w:sz w:val="24"/>
                <w:szCs w:val="24"/>
                <w:lang w:eastAsia="en-GB"/>
              </w:rPr>
              <w:t>15/20 minutes</w:t>
            </w:r>
          </w:p>
        </w:tc>
      </w:tr>
    </w:tbl>
    <w:p w:rsidR="003240C2" w:rsidRPr="003240C2" w:rsidRDefault="003240C2" w:rsidP="003240C2">
      <w:pPr>
        <w:spacing w:after="0" w:line="240" w:lineRule="auto"/>
        <w:rPr>
          <w:rFonts w:ascii="Arial Narrow" w:eastAsia="Times New Roman" w:hAnsi="Arial Narrow" w:cs="Times New Roman"/>
          <w:b/>
          <w:sz w:val="24"/>
          <w:szCs w:val="24"/>
          <w:lang w:eastAsia="en-GB"/>
        </w:rPr>
      </w:pPr>
    </w:p>
    <w:p w:rsidR="003240C2" w:rsidRPr="003240C2" w:rsidRDefault="003240C2" w:rsidP="003240C2">
      <w:pPr>
        <w:spacing w:after="0" w:line="240" w:lineRule="auto"/>
        <w:rPr>
          <w:rFonts w:ascii="Arial Narrow" w:eastAsia="Times New Roman" w:hAnsi="Arial Narrow" w:cs="Times New Roman"/>
          <w:b/>
          <w:sz w:val="24"/>
          <w:szCs w:val="24"/>
          <w:lang w:eastAsia="en-GB"/>
        </w:rPr>
      </w:pPr>
    </w:p>
    <w:p w:rsidR="003240C2" w:rsidRPr="003240C2" w:rsidRDefault="003240C2" w:rsidP="003240C2">
      <w:pPr>
        <w:spacing w:after="0" w:line="240" w:lineRule="auto"/>
        <w:rPr>
          <w:rFonts w:ascii="Arial Narrow" w:eastAsia="Times New Roman" w:hAnsi="Arial Narrow" w:cs="Times New Roman"/>
          <w:b/>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r w:rsidRPr="003240C2">
        <w:rPr>
          <w:rFonts w:ascii="Arial" w:eastAsia="Times New Roman" w:hAnsi="Arial" w:cs="Arial"/>
          <w:sz w:val="24"/>
          <w:szCs w:val="24"/>
          <w:lang w:eastAsia="en-GB"/>
        </w:rPr>
        <w:t>We commissioned Jeannette Veira to help develop a shared Local Authority and Schools’ Strategy for behaviour, emotional and social difficulties earlier this year.  Following consultation with schools and other stakeholders the draft strategy is presented here for comment and feedback.</w:t>
      </w: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r w:rsidRPr="003240C2">
        <w:rPr>
          <w:rFonts w:ascii="Arial" w:eastAsia="Times New Roman" w:hAnsi="Arial" w:cs="Arial"/>
          <w:sz w:val="24"/>
          <w:szCs w:val="24"/>
          <w:lang w:eastAsia="en-GB"/>
        </w:rPr>
        <w:t>The Forum has already been appraised of the key resource implications.</w:t>
      </w: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r w:rsidRPr="003240C2">
        <w:rPr>
          <w:rFonts w:ascii="Arial" w:eastAsia="Times New Roman" w:hAnsi="Arial" w:cs="Arial"/>
          <w:sz w:val="24"/>
          <w:szCs w:val="24"/>
          <w:lang w:eastAsia="en-GB"/>
        </w:rPr>
        <w:t>The intention is to consult more widely on the draft strategy and to pull together an event with key stakeholders to engage further on the action plan detail.</w:t>
      </w: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Default="003240C2" w:rsidP="003240C2">
      <w:pPr>
        <w:spacing w:after="0" w:line="240" w:lineRule="auto"/>
        <w:rPr>
          <w:rFonts w:ascii="Arial" w:eastAsia="Times New Roman" w:hAnsi="Arial" w:cs="Arial"/>
          <w:sz w:val="24"/>
          <w:szCs w:val="24"/>
          <w:lang w:eastAsia="en-GB"/>
        </w:rPr>
      </w:pPr>
    </w:p>
    <w:p w:rsidR="003240C2" w:rsidRDefault="003240C2" w:rsidP="003240C2">
      <w:pPr>
        <w:spacing w:after="0" w:line="240" w:lineRule="auto"/>
        <w:rPr>
          <w:rFonts w:ascii="Arial" w:eastAsia="Times New Roman" w:hAnsi="Arial" w:cs="Arial"/>
          <w:sz w:val="24"/>
          <w:szCs w:val="24"/>
          <w:lang w:eastAsia="en-GB"/>
        </w:rPr>
      </w:pPr>
    </w:p>
    <w:p w:rsidR="003240C2" w:rsidRDefault="003240C2" w:rsidP="003240C2">
      <w:pPr>
        <w:spacing w:after="0" w:line="240" w:lineRule="auto"/>
        <w:rPr>
          <w:rFonts w:ascii="Arial" w:eastAsia="Times New Roman" w:hAnsi="Arial" w:cs="Arial"/>
          <w:sz w:val="24"/>
          <w:szCs w:val="24"/>
          <w:lang w:eastAsia="en-GB"/>
        </w:rPr>
      </w:pPr>
    </w:p>
    <w:p w:rsidR="003240C2" w:rsidRDefault="003240C2" w:rsidP="003240C2">
      <w:pPr>
        <w:spacing w:after="0" w:line="240" w:lineRule="auto"/>
        <w:rPr>
          <w:rFonts w:ascii="Arial" w:eastAsia="Times New Roman" w:hAnsi="Arial" w:cs="Arial"/>
          <w:sz w:val="24"/>
          <w:szCs w:val="24"/>
          <w:lang w:eastAsia="en-GB"/>
        </w:rPr>
      </w:pPr>
    </w:p>
    <w:p w:rsidR="003240C2" w:rsidRDefault="003240C2" w:rsidP="003240C2">
      <w:pPr>
        <w:spacing w:after="0" w:line="240" w:lineRule="auto"/>
        <w:rPr>
          <w:rFonts w:ascii="Arial" w:eastAsia="Times New Roman" w:hAnsi="Arial" w:cs="Arial"/>
          <w:sz w:val="24"/>
          <w:szCs w:val="24"/>
          <w:lang w:eastAsia="en-GB"/>
        </w:rPr>
      </w:pPr>
    </w:p>
    <w:p w:rsidR="003240C2" w:rsidRPr="003240C2" w:rsidRDefault="00184DF6" w:rsidP="003240C2">
      <w:pPr>
        <w:spacing w:after="0" w:line="240" w:lineRule="auto"/>
        <w:rPr>
          <w:rFonts w:ascii="Arial" w:eastAsia="Times New Roman" w:hAnsi="Arial" w:cs="Arial"/>
          <w:sz w:val="24"/>
          <w:szCs w:val="24"/>
          <w:lang w:eastAsia="en-GB"/>
        </w:rPr>
      </w:pPr>
      <w:r>
        <w:rPr>
          <w:rFonts w:ascii="Arial" w:eastAsia="Times New Roman" w:hAnsi="Arial" w:cs="Arial"/>
          <w:lang w:eastAsia="en-GB"/>
        </w:rPr>
        <w:lastRenderedPageBreak/>
        <w:t>(</w:t>
      </w:r>
      <w:r w:rsidR="003240C2" w:rsidRPr="003240C2">
        <w:rPr>
          <w:rFonts w:ascii="Arial" w:eastAsia="Times New Roman" w:hAnsi="Arial" w:cs="Arial"/>
          <w:lang w:eastAsia="en-GB"/>
        </w:rPr>
        <w:t>Page deliberately empty for printing purposes</w:t>
      </w:r>
      <w:r>
        <w:rPr>
          <w:rFonts w:ascii="Arial" w:eastAsia="Times New Roman" w:hAnsi="Arial" w:cs="Arial"/>
          <w:sz w:val="24"/>
          <w:szCs w:val="24"/>
          <w:lang w:eastAsia="en-GB"/>
        </w:rPr>
        <w:t>)</w:t>
      </w: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jc w:val="center"/>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3240C2" w:rsidRPr="003240C2" w:rsidRDefault="003240C2" w:rsidP="003240C2">
      <w:pPr>
        <w:spacing w:after="0" w:line="240" w:lineRule="auto"/>
        <w:rPr>
          <w:rFonts w:ascii="Arial" w:eastAsia="Times New Roman" w:hAnsi="Arial" w:cs="Arial"/>
          <w:sz w:val="24"/>
          <w:szCs w:val="24"/>
          <w:lang w:eastAsia="en-GB"/>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Pr="008C779B" w:rsidRDefault="00AC50FC">
      <w:pPr>
        <w:rPr>
          <w:rFonts w:ascii="Arial Narrow" w:hAnsi="Arial Narrow"/>
          <w:b/>
          <w:i/>
          <w:sz w:val="52"/>
          <w:szCs w:val="52"/>
        </w:rPr>
      </w:pPr>
    </w:p>
    <w:p w:rsidR="00AC50FC" w:rsidRPr="008C779B" w:rsidRDefault="00AC50FC">
      <w:pPr>
        <w:rPr>
          <w:rFonts w:ascii="Arial Narrow" w:hAnsi="Arial Narrow"/>
          <w:b/>
          <w:i/>
          <w:sz w:val="52"/>
          <w:szCs w:val="52"/>
        </w:rPr>
      </w:pPr>
      <w:r w:rsidRPr="008C779B">
        <w:rPr>
          <w:rFonts w:ascii="Arial Narrow" w:hAnsi="Arial Narrow"/>
          <w:b/>
          <w:i/>
          <w:sz w:val="52"/>
          <w:szCs w:val="52"/>
        </w:rPr>
        <w:t xml:space="preserve">         </w:t>
      </w:r>
      <w:r w:rsidR="00C804C4">
        <w:rPr>
          <w:rFonts w:ascii="Arial Narrow" w:hAnsi="Arial Narrow"/>
          <w:b/>
          <w:i/>
          <w:sz w:val="52"/>
          <w:szCs w:val="52"/>
        </w:rPr>
        <w:t>“</w:t>
      </w:r>
      <w:r w:rsidRPr="008C779B">
        <w:rPr>
          <w:rFonts w:ascii="Arial Narrow" w:hAnsi="Arial Narrow"/>
          <w:b/>
          <w:i/>
          <w:sz w:val="52"/>
          <w:szCs w:val="52"/>
        </w:rPr>
        <w:t>Promoting Positive Behaviour</w:t>
      </w:r>
      <w:r w:rsidR="00C804C4">
        <w:rPr>
          <w:rFonts w:ascii="Arial Narrow" w:hAnsi="Arial Narrow"/>
          <w:b/>
          <w:i/>
          <w:sz w:val="52"/>
          <w:szCs w:val="52"/>
        </w:rPr>
        <w:t>”</w:t>
      </w:r>
    </w:p>
    <w:p w:rsidR="00AC50FC" w:rsidRPr="008C779B" w:rsidRDefault="00AC50FC">
      <w:pPr>
        <w:rPr>
          <w:rFonts w:ascii="Arial Narrow" w:hAnsi="Arial Narrow"/>
          <w:b/>
          <w:i/>
          <w:sz w:val="52"/>
          <w:szCs w:val="52"/>
        </w:rPr>
      </w:pPr>
      <w:r w:rsidRPr="008C779B">
        <w:rPr>
          <w:rFonts w:ascii="Arial Narrow" w:hAnsi="Arial Narrow"/>
          <w:b/>
          <w:i/>
          <w:sz w:val="52"/>
          <w:szCs w:val="52"/>
        </w:rPr>
        <w:t xml:space="preserve">         </w:t>
      </w:r>
      <w:r w:rsidR="003959ED" w:rsidRPr="008C779B">
        <w:rPr>
          <w:rFonts w:ascii="Arial Narrow" w:hAnsi="Arial Narrow"/>
          <w:b/>
          <w:i/>
          <w:sz w:val="52"/>
          <w:szCs w:val="52"/>
        </w:rPr>
        <w:t xml:space="preserve"> </w:t>
      </w:r>
      <w:r w:rsidRPr="008C779B">
        <w:rPr>
          <w:rFonts w:ascii="Arial Narrow" w:hAnsi="Arial Narrow"/>
          <w:b/>
          <w:i/>
          <w:sz w:val="52"/>
          <w:szCs w:val="52"/>
        </w:rPr>
        <w:t xml:space="preserve"> Bath and North East Somerset</w:t>
      </w:r>
    </w:p>
    <w:p w:rsidR="00AC50FC" w:rsidRPr="008C779B" w:rsidRDefault="00AC50FC">
      <w:pPr>
        <w:rPr>
          <w:rFonts w:ascii="Arial Narrow" w:hAnsi="Arial Narrow"/>
          <w:b/>
          <w:i/>
          <w:sz w:val="52"/>
          <w:szCs w:val="52"/>
        </w:rPr>
      </w:pPr>
      <w:r w:rsidRPr="008C779B">
        <w:rPr>
          <w:rFonts w:ascii="Arial Narrow" w:hAnsi="Arial Narrow"/>
          <w:b/>
          <w:i/>
          <w:sz w:val="52"/>
          <w:szCs w:val="52"/>
        </w:rPr>
        <w:t xml:space="preserve">        Strategy for Behavioural Emotional </w:t>
      </w:r>
    </w:p>
    <w:p w:rsidR="00AC50FC" w:rsidRDefault="00AC50FC">
      <w:pPr>
        <w:rPr>
          <w:rFonts w:ascii="Arial Narrow" w:hAnsi="Arial Narrow"/>
          <w:b/>
          <w:i/>
          <w:sz w:val="52"/>
          <w:szCs w:val="52"/>
        </w:rPr>
      </w:pPr>
      <w:r w:rsidRPr="008C779B">
        <w:rPr>
          <w:rFonts w:ascii="Arial Narrow" w:hAnsi="Arial Narrow"/>
          <w:b/>
          <w:i/>
          <w:sz w:val="52"/>
          <w:szCs w:val="52"/>
        </w:rPr>
        <w:t xml:space="preserve">                 </w:t>
      </w:r>
      <w:proofErr w:type="gramStart"/>
      <w:r w:rsidR="003959ED" w:rsidRPr="008C779B">
        <w:rPr>
          <w:rFonts w:ascii="Arial Narrow" w:hAnsi="Arial Narrow"/>
          <w:b/>
          <w:i/>
          <w:sz w:val="52"/>
          <w:szCs w:val="52"/>
        </w:rPr>
        <w:t>a</w:t>
      </w:r>
      <w:r w:rsidRPr="008C779B">
        <w:rPr>
          <w:rFonts w:ascii="Arial Narrow" w:hAnsi="Arial Narrow"/>
          <w:b/>
          <w:i/>
          <w:sz w:val="52"/>
          <w:szCs w:val="52"/>
        </w:rPr>
        <w:t>nd</w:t>
      </w:r>
      <w:proofErr w:type="gramEnd"/>
      <w:r w:rsidRPr="008C779B">
        <w:rPr>
          <w:rFonts w:ascii="Arial Narrow" w:hAnsi="Arial Narrow"/>
          <w:b/>
          <w:i/>
          <w:sz w:val="52"/>
          <w:szCs w:val="52"/>
        </w:rPr>
        <w:t xml:space="preserve"> Social Difficulties</w:t>
      </w:r>
    </w:p>
    <w:p w:rsidR="00C804C4" w:rsidRPr="008C779B" w:rsidRDefault="00C804C4">
      <w:pPr>
        <w:rPr>
          <w:rFonts w:ascii="Arial Narrow" w:hAnsi="Arial Narrow"/>
          <w:b/>
          <w:i/>
          <w:sz w:val="52"/>
          <w:szCs w:val="52"/>
        </w:rPr>
      </w:pPr>
      <w:r>
        <w:rPr>
          <w:rFonts w:ascii="Arial Narrow" w:hAnsi="Arial Narrow"/>
          <w:b/>
          <w:i/>
          <w:sz w:val="52"/>
          <w:szCs w:val="52"/>
        </w:rPr>
        <w:t xml:space="preserve">                       (2016   </w:t>
      </w:r>
      <w:proofErr w:type="gramStart"/>
      <w:r>
        <w:rPr>
          <w:rFonts w:ascii="Arial Narrow" w:hAnsi="Arial Narrow"/>
          <w:b/>
          <w:i/>
          <w:sz w:val="52"/>
          <w:szCs w:val="52"/>
        </w:rPr>
        <w:t>-  2019</w:t>
      </w:r>
      <w:proofErr w:type="gramEnd"/>
      <w:r>
        <w:rPr>
          <w:rFonts w:ascii="Arial Narrow" w:hAnsi="Arial Narrow"/>
          <w:b/>
          <w:i/>
          <w:sz w:val="52"/>
          <w:szCs w:val="52"/>
        </w:rPr>
        <w:t>)</w:t>
      </w:r>
    </w:p>
    <w:p w:rsidR="00AC50FC" w:rsidRPr="003959ED" w:rsidRDefault="00AC50FC">
      <w:pPr>
        <w:rPr>
          <w:rFonts w:ascii="Arial Narrow" w:hAnsi="Arial Narrow"/>
          <w:sz w:val="52"/>
          <w:szCs w:val="52"/>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50FC" w:rsidRDefault="00AC50FC">
      <w:pPr>
        <w:rPr>
          <w:rFonts w:ascii="Arial Narrow" w:hAnsi="Arial Narrow"/>
          <w:sz w:val="44"/>
          <w:szCs w:val="44"/>
        </w:rPr>
      </w:pPr>
    </w:p>
    <w:p w:rsidR="00AC2200" w:rsidRDefault="00AC2200">
      <w:pPr>
        <w:rPr>
          <w:rFonts w:ascii="Arial Narrow" w:hAnsi="Arial Narrow"/>
          <w:sz w:val="44"/>
          <w:szCs w:val="44"/>
        </w:rPr>
      </w:pPr>
    </w:p>
    <w:p w:rsidR="00FD6F79" w:rsidRPr="00DE18E3" w:rsidRDefault="007B47D5">
      <w:pPr>
        <w:rPr>
          <w:rFonts w:ascii="Arial Narrow" w:hAnsi="Arial Narrow"/>
          <w:sz w:val="44"/>
          <w:szCs w:val="44"/>
        </w:rPr>
      </w:pPr>
      <w:r w:rsidRPr="00DE18E3">
        <w:rPr>
          <w:rFonts w:ascii="Arial Narrow" w:hAnsi="Arial Narrow"/>
          <w:sz w:val="44"/>
          <w:szCs w:val="44"/>
        </w:rPr>
        <w:t>Contents</w:t>
      </w:r>
    </w:p>
    <w:tbl>
      <w:tblPr>
        <w:tblW w:w="9420" w:type="dxa"/>
        <w:tblInd w:w="123" w:type="dxa"/>
        <w:tblBorders>
          <w:top w:val="single" w:sz="4" w:space="0" w:color="auto"/>
        </w:tblBorders>
        <w:tblLook w:val="0000" w:firstRow="0" w:lastRow="0" w:firstColumn="0" w:lastColumn="0" w:noHBand="0" w:noVBand="0"/>
      </w:tblPr>
      <w:tblGrid>
        <w:gridCol w:w="9420"/>
      </w:tblGrid>
      <w:tr w:rsidR="00DE18E3" w:rsidTr="00DE18E3">
        <w:trPr>
          <w:trHeight w:val="100"/>
        </w:trPr>
        <w:tc>
          <w:tcPr>
            <w:tcW w:w="9420" w:type="dxa"/>
          </w:tcPr>
          <w:p w:rsidR="00DE18E3" w:rsidRPr="00EA2C9F" w:rsidRDefault="00DE18E3" w:rsidP="00EA2C9F">
            <w:pPr>
              <w:ind w:left="285"/>
              <w:rPr>
                <w:rFonts w:ascii="Arial Narrow" w:hAnsi="Arial Narrow"/>
                <w:b/>
                <w:sz w:val="28"/>
                <w:szCs w:val="28"/>
              </w:rPr>
            </w:pPr>
          </w:p>
          <w:p w:rsidR="00881B7A" w:rsidRPr="00EA2C9F" w:rsidRDefault="00EA2C9F" w:rsidP="00EA2C9F">
            <w:pPr>
              <w:ind w:left="285"/>
              <w:rPr>
                <w:rFonts w:ascii="Arial Narrow" w:hAnsi="Arial Narrow"/>
                <w:sz w:val="32"/>
                <w:szCs w:val="32"/>
              </w:rPr>
            </w:pPr>
            <w:r>
              <w:rPr>
                <w:rFonts w:ascii="Arial Narrow" w:hAnsi="Arial Narrow"/>
                <w:sz w:val="32"/>
                <w:szCs w:val="32"/>
              </w:rPr>
              <w:t xml:space="preserve">1. </w:t>
            </w:r>
            <w:r w:rsidR="00881B7A" w:rsidRPr="00EA2C9F">
              <w:rPr>
                <w:rFonts w:ascii="Arial Narrow" w:hAnsi="Arial Narrow"/>
                <w:sz w:val="32"/>
                <w:szCs w:val="32"/>
              </w:rPr>
              <w:t>Introduction</w:t>
            </w:r>
          </w:p>
          <w:p w:rsidR="00B77546" w:rsidRPr="00B77546" w:rsidRDefault="00B77546" w:rsidP="00B77546">
            <w:pPr>
              <w:ind w:left="360"/>
              <w:rPr>
                <w:rFonts w:ascii="Arial Narrow" w:hAnsi="Arial Narrow"/>
                <w:sz w:val="32"/>
                <w:szCs w:val="32"/>
              </w:rPr>
            </w:pPr>
          </w:p>
          <w:p w:rsidR="00881B7A" w:rsidRPr="00EA2C9F" w:rsidRDefault="00881B7A" w:rsidP="00FA769C">
            <w:pPr>
              <w:pStyle w:val="ListParagraph"/>
              <w:numPr>
                <w:ilvl w:val="0"/>
                <w:numId w:val="24"/>
              </w:numPr>
              <w:rPr>
                <w:rFonts w:ascii="Arial Narrow" w:hAnsi="Arial Narrow"/>
                <w:sz w:val="32"/>
                <w:szCs w:val="32"/>
              </w:rPr>
            </w:pPr>
            <w:r w:rsidRPr="00EA2C9F">
              <w:rPr>
                <w:rFonts w:ascii="Arial Narrow" w:hAnsi="Arial Narrow"/>
                <w:sz w:val="32"/>
                <w:szCs w:val="32"/>
              </w:rPr>
              <w:t>Links with other Plans and Strategies</w:t>
            </w:r>
          </w:p>
          <w:p w:rsidR="00881B7A" w:rsidRPr="006F1DEA" w:rsidRDefault="00881B7A" w:rsidP="00881B7A">
            <w:pPr>
              <w:pStyle w:val="ListParagraph"/>
              <w:rPr>
                <w:rFonts w:ascii="Arial Narrow" w:hAnsi="Arial Narrow"/>
                <w:sz w:val="32"/>
                <w:szCs w:val="32"/>
              </w:rPr>
            </w:pPr>
          </w:p>
          <w:p w:rsidR="00881B7A" w:rsidRPr="00EA2C9F" w:rsidRDefault="00881B7A" w:rsidP="00FA769C">
            <w:pPr>
              <w:pStyle w:val="ListParagraph"/>
              <w:numPr>
                <w:ilvl w:val="0"/>
                <w:numId w:val="24"/>
              </w:numPr>
              <w:rPr>
                <w:rFonts w:ascii="Arial Narrow" w:hAnsi="Arial Narrow"/>
                <w:sz w:val="32"/>
                <w:szCs w:val="32"/>
              </w:rPr>
            </w:pPr>
            <w:r w:rsidRPr="00EA2C9F">
              <w:rPr>
                <w:rFonts w:ascii="Arial Narrow" w:hAnsi="Arial Narrow"/>
                <w:sz w:val="32"/>
                <w:szCs w:val="32"/>
              </w:rPr>
              <w:t xml:space="preserve">Context and Background </w:t>
            </w:r>
          </w:p>
          <w:p w:rsidR="00881B7A" w:rsidRDefault="00881B7A" w:rsidP="00881B7A">
            <w:pPr>
              <w:rPr>
                <w:rFonts w:ascii="Arial Narrow" w:hAnsi="Arial Narrow"/>
                <w:sz w:val="28"/>
                <w:szCs w:val="28"/>
              </w:rPr>
            </w:pPr>
          </w:p>
          <w:p w:rsidR="00881B7A" w:rsidRPr="00EA2C9F" w:rsidRDefault="00881B7A" w:rsidP="00FA769C">
            <w:pPr>
              <w:pStyle w:val="ListParagraph"/>
              <w:numPr>
                <w:ilvl w:val="0"/>
                <w:numId w:val="24"/>
              </w:numPr>
              <w:rPr>
                <w:rFonts w:ascii="Arial Narrow" w:hAnsi="Arial Narrow"/>
                <w:sz w:val="32"/>
                <w:szCs w:val="32"/>
              </w:rPr>
            </w:pPr>
            <w:r w:rsidRPr="00EA2C9F">
              <w:rPr>
                <w:rFonts w:ascii="Arial Narrow" w:hAnsi="Arial Narrow"/>
                <w:sz w:val="32"/>
                <w:szCs w:val="32"/>
              </w:rPr>
              <w:t>Vision</w:t>
            </w:r>
          </w:p>
          <w:p w:rsidR="00881B7A" w:rsidRPr="006F1DEA" w:rsidRDefault="00881B7A" w:rsidP="00881B7A">
            <w:pPr>
              <w:pStyle w:val="ListParagraph"/>
              <w:rPr>
                <w:rFonts w:ascii="Arial Narrow" w:hAnsi="Arial Narrow"/>
                <w:sz w:val="32"/>
                <w:szCs w:val="32"/>
              </w:rPr>
            </w:pPr>
          </w:p>
          <w:p w:rsidR="00881B7A" w:rsidRPr="00EA2C9F" w:rsidRDefault="00881B7A" w:rsidP="00FA769C">
            <w:pPr>
              <w:pStyle w:val="ListParagraph"/>
              <w:numPr>
                <w:ilvl w:val="0"/>
                <w:numId w:val="24"/>
              </w:numPr>
              <w:rPr>
                <w:rFonts w:ascii="Arial Narrow" w:hAnsi="Arial Narrow"/>
                <w:sz w:val="32"/>
                <w:szCs w:val="32"/>
              </w:rPr>
            </w:pPr>
            <w:r w:rsidRPr="00EA2C9F">
              <w:rPr>
                <w:rFonts w:ascii="Arial Narrow" w:hAnsi="Arial Narrow"/>
                <w:sz w:val="32"/>
                <w:szCs w:val="32"/>
              </w:rPr>
              <w:t>Aim and Objectives of the Strategies</w:t>
            </w:r>
          </w:p>
          <w:p w:rsidR="007B7196" w:rsidRPr="006F1DEA" w:rsidRDefault="007B7196" w:rsidP="007B7196">
            <w:pPr>
              <w:rPr>
                <w:rFonts w:ascii="Arial Narrow" w:hAnsi="Arial Narrow"/>
                <w:sz w:val="32"/>
                <w:szCs w:val="32"/>
              </w:rPr>
            </w:pPr>
          </w:p>
          <w:p w:rsidR="007B7196" w:rsidRPr="00EA2C9F" w:rsidRDefault="007B7196" w:rsidP="00FA769C">
            <w:pPr>
              <w:pStyle w:val="ListParagraph"/>
              <w:numPr>
                <w:ilvl w:val="0"/>
                <w:numId w:val="24"/>
              </w:numPr>
              <w:rPr>
                <w:rFonts w:ascii="Arial Narrow" w:hAnsi="Arial Narrow"/>
                <w:sz w:val="32"/>
                <w:szCs w:val="32"/>
              </w:rPr>
            </w:pPr>
            <w:r w:rsidRPr="00EA2C9F">
              <w:rPr>
                <w:rFonts w:ascii="Arial Narrow" w:hAnsi="Arial Narrow"/>
                <w:sz w:val="32"/>
                <w:szCs w:val="32"/>
              </w:rPr>
              <w:t>Principles that underpin the Strategy</w:t>
            </w:r>
          </w:p>
          <w:p w:rsidR="006F1DEA" w:rsidRPr="006F1DEA" w:rsidRDefault="006F1DEA" w:rsidP="006F1DEA">
            <w:pPr>
              <w:pStyle w:val="ListParagraph"/>
              <w:rPr>
                <w:rFonts w:ascii="Arial Narrow" w:hAnsi="Arial Narrow"/>
                <w:sz w:val="32"/>
                <w:szCs w:val="32"/>
              </w:rPr>
            </w:pPr>
          </w:p>
          <w:p w:rsidR="006F1DEA" w:rsidRPr="00EA2C9F" w:rsidRDefault="006F1DEA" w:rsidP="00FA769C">
            <w:pPr>
              <w:pStyle w:val="ListParagraph"/>
              <w:numPr>
                <w:ilvl w:val="0"/>
                <w:numId w:val="24"/>
              </w:numPr>
              <w:rPr>
                <w:rFonts w:ascii="Arial Narrow" w:hAnsi="Arial Narrow"/>
                <w:sz w:val="32"/>
                <w:szCs w:val="32"/>
              </w:rPr>
            </w:pPr>
            <w:r w:rsidRPr="00EA2C9F">
              <w:rPr>
                <w:rFonts w:ascii="Arial Narrow" w:hAnsi="Arial Narrow"/>
                <w:sz w:val="32"/>
                <w:szCs w:val="32"/>
              </w:rPr>
              <w:t>The Scope of the Strategy</w:t>
            </w:r>
          </w:p>
          <w:p w:rsidR="006F1DEA" w:rsidRPr="006F1DEA" w:rsidRDefault="006F1DEA" w:rsidP="006F1DEA">
            <w:pPr>
              <w:pStyle w:val="ListParagraph"/>
              <w:rPr>
                <w:rFonts w:ascii="Arial Narrow" w:hAnsi="Arial Narrow"/>
                <w:sz w:val="32"/>
                <w:szCs w:val="32"/>
              </w:rPr>
            </w:pPr>
          </w:p>
          <w:p w:rsidR="006F1DEA" w:rsidRPr="00EA2C9F" w:rsidRDefault="006F1DEA" w:rsidP="00FA769C">
            <w:pPr>
              <w:pStyle w:val="ListParagraph"/>
              <w:numPr>
                <w:ilvl w:val="0"/>
                <w:numId w:val="24"/>
              </w:numPr>
              <w:rPr>
                <w:rFonts w:ascii="Arial Narrow" w:hAnsi="Arial Narrow"/>
                <w:sz w:val="28"/>
                <w:szCs w:val="28"/>
              </w:rPr>
            </w:pPr>
            <w:r w:rsidRPr="00EA2C9F">
              <w:rPr>
                <w:rFonts w:ascii="Arial Narrow" w:hAnsi="Arial Narrow"/>
                <w:sz w:val="32"/>
                <w:szCs w:val="32"/>
              </w:rPr>
              <w:t>Priorities within the Strategy</w:t>
            </w:r>
          </w:p>
          <w:p w:rsidR="006F1DEA" w:rsidRPr="006F1DEA" w:rsidRDefault="006F1DEA" w:rsidP="006F1DEA">
            <w:pPr>
              <w:pStyle w:val="ListParagraph"/>
              <w:rPr>
                <w:rFonts w:ascii="Arial Narrow" w:hAnsi="Arial Narrow"/>
                <w:sz w:val="28"/>
                <w:szCs w:val="28"/>
              </w:rPr>
            </w:pPr>
          </w:p>
          <w:p w:rsidR="006F1DEA" w:rsidRPr="00EA2C9F" w:rsidRDefault="006F1DEA" w:rsidP="00FA769C">
            <w:pPr>
              <w:pStyle w:val="ListParagraph"/>
              <w:numPr>
                <w:ilvl w:val="0"/>
                <w:numId w:val="24"/>
              </w:numPr>
              <w:rPr>
                <w:rFonts w:ascii="Arial Narrow" w:hAnsi="Arial Narrow"/>
                <w:sz w:val="32"/>
                <w:szCs w:val="32"/>
              </w:rPr>
            </w:pPr>
            <w:r w:rsidRPr="00EA2C9F">
              <w:rPr>
                <w:rFonts w:ascii="Arial Narrow" w:hAnsi="Arial Narrow"/>
                <w:sz w:val="32"/>
                <w:szCs w:val="32"/>
              </w:rPr>
              <w:t>How will we deliver the Strategy?</w:t>
            </w:r>
          </w:p>
          <w:p w:rsidR="006F1DEA" w:rsidRPr="006F1DEA" w:rsidRDefault="006F1DEA" w:rsidP="006F1DEA">
            <w:pPr>
              <w:pStyle w:val="ListParagraph"/>
              <w:rPr>
                <w:rFonts w:ascii="Arial Narrow" w:hAnsi="Arial Narrow"/>
                <w:sz w:val="32"/>
                <w:szCs w:val="32"/>
              </w:rPr>
            </w:pPr>
          </w:p>
          <w:p w:rsidR="006F1DEA" w:rsidRPr="00EA2C9F" w:rsidRDefault="006F1DEA" w:rsidP="00FA769C">
            <w:pPr>
              <w:pStyle w:val="ListParagraph"/>
              <w:numPr>
                <w:ilvl w:val="0"/>
                <w:numId w:val="24"/>
              </w:numPr>
              <w:rPr>
                <w:rFonts w:ascii="Arial Narrow" w:hAnsi="Arial Narrow"/>
                <w:sz w:val="32"/>
                <w:szCs w:val="32"/>
              </w:rPr>
            </w:pPr>
            <w:r w:rsidRPr="00EA2C9F">
              <w:rPr>
                <w:rFonts w:ascii="Arial Narrow" w:hAnsi="Arial Narrow"/>
                <w:sz w:val="32"/>
                <w:szCs w:val="32"/>
              </w:rPr>
              <w:t>Monitoring and Evaluation</w:t>
            </w:r>
          </w:p>
        </w:tc>
      </w:tr>
      <w:tr w:rsidR="006F1DEA" w:rsidTr="006F1DEA">
        <w:trPr>
          <w:trHeight w:val="105"/>
        </w:trPr>
        <w:tc>
          <w:tcPr>
            <w:tcW w:w="9420" w:type="dxa"/>
            <w:tcBorders>
              <w:bottom w:val="single" w:sz="4" w:space="0" w:color="auto"/>
            </w:tcBorders>
          </w:tcPr>
          <w:p w:rsidR="006F1DEA" w:rsidRPr="00EA2C9F" w:rsidRDefault="006F1DEA" w:rsidP="00EA2C9F">
            <w:pPr>
              <w:ind w:left="426"/>
              <w:rPr>
                <w:rFonts w:ascii="Arial Narrow" w:hAnsi="Arial Narrow"/>
                <w:b/>
                <w:sz w:val="28"/>
                <w:szCs w:val="28"/>
              </w:rPr>
            </w:pPr>
          </w:p>
        </w:tc>
      </w:tr>
      <w:tr w:rsidR="006F1DEA" w:rsidTr="006F1DEA">
        <w:trPr>
          <w:trHeight w:val="360"/>
        </w:trPr>
        <w:tc>
          <w:tcPr>
            <w:tcW w:w="9420" w:type="dxa"/>
            <w:tcBorders>
              <w:top w:val="single" w:sz="4" w:space="0" w:color="auto"/>
            </w:tcBorders>
          </w:tcPr>
          <w:p w:rsidR="006F1DEA" w:rsidRDefault="006F1DEA">
            <w:pPr>
              <w:rPr>
                <w:rFonts w:ascii="Arial Narrow" w:hAnsi="Arial Narrow"/>
                <w:b/>
                <w:sz w:val="28"/>
                <w:szCs w:val="28"/>
              </w:rPr>
            </w:pPr>
          </w:p>
          <w:p w:rsidR="00AC2507" w:rsidRDefault="00AC2507">
            <w:pPr>
              <w:rPr>
                <w:rFonts w:ascii="Arial Narrow" w:hAnsi="Arial Narrow"/>
                <w:b/>
                <w:sz w:val="28"/>
                <w:szCs w:val="28"/>
              </w:rPr>
            </w:pPr>
          </w:p>
        </w:tc>
      </w:tr>
      <w:tr w:rsidR="006F1DEA" w:rsidRPr="003A534D" w:rsidTr="00DE18E3">
        <w:trPr>
          <w:trHeight w:val="100"/>
        </w:trPr>
        <w:tc>
          <w:tcPr>
            <w:tcW w:w="9420" w:type="dxa"/>
          </w:tcPr>
          <w:p w:rsidR="006F1DEA" w:rsidRPr="003A534D" w:rsidRDefault="00B01D5D">
            <w:pPr>
              <w:rPr>
                <w:rFonts w:ascii="Arial Narrow" w:hAnsi="Arial Narrow"/>
                <w:b/>
                <w:sz w:val="32"/>
                <w:szCs w:val="32"/>
              </w:rPr>
            </w:pPr>
            <w:r w:rsidRPr="003A534D">
              <w:rPr>
                <w:rFonts w:ascii="Arial Narrow" w:hAnsi="Arial Narrow"/>
                <w:b/>
                <w:sz w:val="32"/>
                <w:szCs w:val="32"/>
              </w:rPr>
              <w:t>Appendices</w:t>
            </w:r>
            <w:r w:rsidR="00AC2507">
              <w:rPr>
                <w:rFonts w:ascii="Arial Narrow" w:hAnsi="Arial Narrow"/>
                <w:b/>
                <w:sz w:val="32"/>
                <w:szCs w:val="32"/>
              </w:rPr>
              <w:t>:</w:t>
            </w:r>
          </w:p>
          <w:p w:rsidR="00B01D5D" w:rsidRPr="003A534D" w:rsidRDefault="00B01D5D" w:rsidP="00FA769C">
            <w:pPr>
              <w:pStyle w:val="ListParagraph"/>
              <w:numPr>
                <w:ilvl w:val="0"/>
                <w:numId w:val="23"/>
              </w:numPr>
              <w:rPr>
                <w:rFonts w:ascii="Arial Narrow" w:hAnsi="Arial Narrow"/>
                <w:sz w:val="32"/>
                <w:szCs w:val="32"/>
              </w:rPr>
            </w:pPr>
            <w:r w:rsidRPr="003A534D">
              <w:rPr>
                <w:rFonts w:ascii="Arial Narrow" w:hAnsi="Arial Narrow"/>
                <w:sz w:val="32"/>
                <w:szCs w:val="32"/>
              </w:rPr>
              <w:t>Review of Behaviour and Alternative Provision</w:t>
            </w:r>
          </w:p>
          <w:p w:rsidR="00B01D5D" w:rsidRPr="003A534D" w:rsidRDefault="00B01D5D" w:rsidP="00FA769C">
            <w:pPr>
              <w:pStyle w:val="ListParagraph"/>
              <w:numPr>
                <w:ilvl w:val="0"/>
                <w:numId w:val="23"/>
              </w:numPr>
              <w:rPr>
                <w:rFonts w:ascii="Arial Narrow" w:hAnsi="Arial Narrow"/>
                <w:b/>
                <w:sz w:val="32"/>
                <w:szCs w:val="32"/>
              </w:rPr>
            </w:pPr>
            <w:r w:rsidRPr="003A534D">
              <w:rPr>
                <w:rFonts w:ascii="Arial Narrow" w:hAnsi="Arial Narrow"/>
                <w:sz w:val="32"/>
                <w:szCs w:val="32"/>
              </w:rPr>
              <w:t>Actions and Implementation Plan</w:t>
            </w:r>
          </w:p>
        </w:tc>
      </w:tr>
    </w:tbl>
    <w:p w:rsidR="00FD6F79" w:rsidRPr="003A534D" w:rsidRDefault="00FD6F79">
      <w:pPr>
        <w:rPr>
          <w:rFonts w:ascii="Arial Narrow" w:hAnsi="Arial Narrow"/>
          <w:b/>
          <w:sz w:val="32"/>
          <w:szCs w:val="32"/>
        </w:rPr>
      </w:pPr>
    </w:p>
    <w:p w:rsidR="00FD6F79" w:rsidRDefault="00FD6F79">
      <w:pPr>
        <w:rPr>
          <w:rFonts w:ascii="Arial Narrow" w:hAnsi="Arial Narrow"/>
          <w:b/>
          <w:sz w:val="28"/>
          <w:szCs w:val="28"/>
        </w:rPr>
      </w:pPr>
    </w:p>
    <w:p w:rsidR="00FD6F79" w:rsidRDefault="00FD6F79">
      <w:pPr>
        <w:rPr>
          <w:rFonts w:ascii="Arial Narrow" w:hAnsi="Arial Narrow"/>
          <w:b/>
          <w:sz w:val="28"/>
          <w:szCs w:val="28"/>
        </w:rPr>
      </w:pPr>
    </w:p>
    <w:p w:rsidR="007A7EAA" w:rsidRPr="000608F2" w:rsidRDefault="007A7EAA">
      <w:pPr>
        <w:rPr>
          <w:rFonts w:ascii="Arial Narrow" w:hAnsi="Arial Narrow"/>
          <w:b/>
          <w:sz w:val="28"/>
          <w:szCs w:val="28"/>
        </w:rPr>
      </w:pPr>
      <w:r w:rsidRPr="000608F2">
        <w:rPr>
          <w:rFonts w:ascii="Arial Narrow" w:hAnsi="Arial Narrow"/>
          <w:b/>
          <w:sz w:val="28"/>
          <w:szCs w:val="28"/>
        </w:rPr>
        <w:t>Introduction</w:t>
      </w:r>
    </w:p>
    <w:p w:rsidR="007A7EAA" w:rsidRDefault="00A848EC" w:rsidP="002510B9">
      <w:pPr>
        <w:rPr>
          <w:rFonts w:ascii="Arial Narrow" w:hAnsi="Arial Narrow"/>
          <w:sz w:val="24"/>
          <w:szCs w:val="24"/>
        </w:rPr>
      </w:pPr>
      <w:r w:rsidRPr="00A848EC">
        <w:rPr>
          <w:rFonts w:ascii="Arial Narrow" w:hAnsi="Arial Narrow"/>
          <w:sz w:val="24"/>
          <w:szCs w:val="24"/>
        </w:rPr>
        <w:t>The purpose of this document is to provide an overview of Bath and North East Somerset</w:t>
      </w:r>
      <w:r w:rsidR="006A69C5">
        <w:rPr>
          <w:rFonts w:ascii="Arial Narrow" w:hAnsi="Arial Narrow"/>
          <w:sz w:val="24"/>
          <w:szCs w:val="24"/>
        </w:rPr>
        <w:t xml:space="preserve"> (B&amp;NES)</w:t>
      </w:r>
      <w:r w:rsidRPr="00A848EC">
        <w:rPr>
          <w:rFonts w:ascii="Arial Narrow" w:hAnsi="Arial Narrow"/>
          <w:sz w:val="24"/>
          <w:szCs w:val="24"/>
        </w:rPr>
        <w:t xml:space="preserve"> strategy for supporting children and young people with Behavioural, Emotional and Social Difficulties (BESD). </w:t>
      </w:r>
      <w:r w:rsidR="002510B9" w:rsidRPr="00A848EC">
        <w:rPr>
          <w:rFonts w:ascii="Arial Narrow" w:hAnsi="Arial Narrow"/>
          <w:sz w:val="24"/>
          <w:szCs w:val="24"/>
        </w:rPr>
        <w:t>As a local authority we are required to provide a strategy that sets out arrangements for the education of</w:t>
      </w:r>
      <w:r w:rsidR="00B77555">
        <w:rPr>
          <w:rFonts w:ascii="Arial Narrow" w:hAnsi="Arial Narrow"/>
          <w:sz w:val="24"/>
          <w:szCs w:val="24"/>
        </w:rPr>
        <w:t xml:space="preserve"> this vulnerable group</w:t>
      </w:r>
      <w:r w:rsidR="002510B9" w:rsidRPr="00A848EC">
        <w:rPr>
          <w:rFonts w:ascii="Arial Narrow" w:hAnsi="Arial Narrow"/>
          <w:sz w:val="24"/>
          <w:szCs w:val="24"/>
        </w:rPr>
        <w:t>.</w:t>
      </w:r>
      <w:r w:rsidR="00E23551">
        <w:rPr>
          <w:rFonts w:ascii="Arial Narrow" w:hAnsi="Arial Narrow"/>
          <w:sz w:val="24"/>
          <w:szCs w:val="24"/>
        </w:rPr>
        <w:t xml:space="preserve"> The local authority strategy has been drafted in response to relevant central Government legislation and guidance, as well as local pressures and priorities within B&amp;NES.</w:t>
      </w:r>
    </w:p>
    <w:p w:rsidR="00A65CE5" w:rsidRPr="00A65CE5" w:rsidRDefault="00A65CE5" w:rsidP="00A65CE5">
      <w:pPr>
        <w:rPr>
          <w:rFonts w:ascii="Arial Narrow" w:hAnsi="Arial Narrow"/>
          <w:sz w:val="24"/>
          <w:szCs w:val="24"/>
        </w:rPr>
      </w:pPr>
      <w:r w:rsidRPr="00A65CE5">
        <w:rPr>
          <w:rFonts w:ascii="Arial Narrow" w:hAnsi="Arial Narrow"/>
          <w:sz w:val="24"/>
          <w:szCs w:val="24"/>
        </w:rPr>
        <w:t>Section 19 of the 1996 Education Act, and more recently, the `Alternative Provision- Statutory Guidance for Local Authorities`, published in January 2013, requires Local Authorities to arrange suitable full-time education for permanently excluded pupils, and for other pupils, who for illness or other reasons would not receive suitable education without such provision.</w:t>
      </w:r>
      <w:r w:rsidR="00E0484C">
        <w:rPr>
          <w:rFonts w:ascii="Arial Narrow" w:hAnsi="Arial Narrow"/>
          <w:sz w:val="24"/>
          <w:szCs w:val="24"/>
        </w:rPr>
        <w:t xml:space="preserve"> </w:t>
      </w:r>
      <w:r w:rsidRPr="00A65CE5">
        <w:rPr>
          <w:rFonts w:ascii="Arial Narrow" w:hAnsi="Arial Narrow"/>
          <w:sz w:val="24"/>
          <w:szCs w:val="24"/>
        </w:rPr>
        <w:t>Within this statutory framework, Bath and North East Somerset (B&amp;NES) is committed to improving social inclusion and increasing the capacity of mainstream schools to provide for all children and young people</w:t>
      </w:r>
      <w:r w:rsidR="00F75CCD">
        <w:rPr>
          <w:rFonts w:ascii="Arial Narrow" w:hAnsi="Arial Narrow"/>
          <w:sz w:val="24"/>
          <w:szCs w:val="24"/>
        </w:rPr>
        <w:t xml:space="preserve">. </w:t>
      </w:r>
      <w:r w:rsidRPr="00A65CE5">
        <w:rPr>
          <w:rFonts w:ascii="Arial Narrow" w:hAnsi="Arial Narrow"/>
          <w:sz w:val="24"/>
          <w:szCs w:val="24"/>
        </w:rPr>
        <w:t xml:space="preserve"> </w:t>
      </w:r>
    </w:p>
    <w:p w:rsidR="00A65CE5" w:rsidRPr="00A65CE5" w:rsidRDefault="00A65CE5" w:rsidP="00A65CE5">
      <w:pPr>
        <w:rPr>
          <w:rFonts w:ascii="Arial Narrow" w:hAnsi="Arial Narrow"/>
          <w:sz w:val="24"/>
          <w:szCs w:val="24"/>
        </w:rPr>
      </w:pPr>
      <w:r w:rsidRPr="00A65CE5">
        <w:rPr>
          <w:rFonts w:ascii="Arial Narrow" w:hAnsi="Arial Narrow"/>
          <w:sz w:val="24"/>
          <w:szCs w:val="24"/>
        </w:rPr>
        <w:t>Children and young people may experience a wide range of social and emotional difficulties which can manifest in many ways. These may include becoming withdrawn or isolated, as well as displaying challenging, disruptive or disturbing behaviour. These behaviours may also reflect underlying mental health difficulties such as anxiety or depression, self-harming, substance misuse, eating disorders or physical symptoms that are medically unexplained. Some children and young people may have disorders such as attention deficit disorder, attention deficit hyperactive disorder or attachment disorder, which could also lead to behaviours which</w:t>
      </w:r>
      <w:r w:rsidR="00314E65">
        <w:rPr>
          <w:rFonts w:ascii="Arial Narrow" w:hAnsi="Arial Narrow"/>
          <w:sz w:val="24"/>
          <w:szCs w:val="24"/>
        </w:rPr>
        <w:t xml:space="preserve"> challenge and</w:t>
      </w:r>
      <w:r w:rsidRPr="00A65CE5">
        <w:rPr>
          <w:rFonts w:ascii="Arial Narrow" w:hAnsi="Arial Narrow"/>
          <w:sz w:val="24"/>
          <w:szCs w:val="24"/>
        </w:rPr>
        <w:t xml:space="preserve"> present a barrier to learning. </w:t>
      </w:r>
    </w:p>
    <w:p w:rsidR="00A65CE5" w:rsidRPr="00A65CE5" w:rsidRDefault="00A65CE5" w:rsidP="00A65CE5">
      <w:pPr>
        <w:rPr>
          <w:rFonts w:ascii="Arial Narrow" w:hAnsi="Arial Narrow"/>
          <w:sz w:val="24"/>
          <w:szCs w:val="24"/>
        </w:rPr>
      </w:pPr>
      <w:r w:rsidRPr="00A65CE5">
        <w:rPr>
          <w:rFonts w:ascii="Arial Narrow" w:hAnsi="Arial Narrow"/>
          <w:sz w:val="24"/>
          <w:szCs w:val="24"/>
        </w:rPr>
        <w:t>These descriptors are highlighted in the social, emotional and mental health category of the Code of Practice (DfE</w:t>
      </w:r>
      <w:proofErr w:type="gramStart"/>
      <w:r w:rsidRPr="00A65CE5">
        <w:rPr>
          <w:rFonts w:ascii="Arial Narrow" w:hAnsi="Arial Narrow"/>
          <w:sz w:val="24"/>
          <w:szCs w:val="24"/>
        </w:rPr>
        <w:t>,2015</w:t>
      </w:r>
      <w:proofErr w:type="gramEnd"/>
      <w:r w:rsidRPr="00A65CE5">
        <w:rPr>
          <w:rFonts w:ascii="Arial Narrow" w:hAnsi="Arial Narrow"/>
          <w:sz w:val="24"/>
          <w:szCs w:val="24"/>
        </w:rPr>
        <w:t>) and it is the responsibility of local authorities, all schools, educationa</w:t>
      </w:r>
      <w:r w:rsidR="00945D85">
        <w:rPr>
          <w:rFonts w:ascii="Arial Narrow" w:hAnsi="Arial Narrow"/>
          <w:sz w:val="24"/>
          <w:szCs w:val="24"/>
        </w:rPr>
        <w:t xml:space="preserve">l </w:t>
      </w:r>
      <w:r w:rsidRPr="00A65CE5">
        <w:rPr>
          <w:rFonts w:ascii="Arial Narrow" w:hAnsi="Arial Narrow"/>
          <w:sz w:val="24"/>
          <w:szCs w:val="24"/>
        </w:rPr>
        <w:t>providers and support services to actively support the inclusion of children and young people who fall into this group.</w:t>
      </w:r>
    </w:p>
    <w:p w:rsidR="00A65CE5" w:rsidRDefault="00A65CE5" w:rsidP="00A65CE5">
      <w:pPr>
        <w:rPr>
          <w:rFonts w:ascii="Arial Narrow" w:hAnsi="Arial Narrow"/>
          <w:sz w:val="24"/>
          <w:szCs w:val="24"/>
        </w:rPr>
      </w:pPr>
      <w:r w:rsidRPr="00A65CE5">
        <w:rPr>
          <w:rFonts w:ascii="Arial Narrow" w:hAnsi="Arial Narrow"/>
          <w:sz w:val="24"/>
          <w:szCs w:val="24"/>
        </w:rPr>
        <w:t xml:space="preserve">The purpose of this strategy is to ensure that all children and young people whose behaviour is preventing them from making progress and/or is inhibiting the progress of others are appropriately supported. All schools and educational providers are responsible for enabling children and young people to thrive, to make progress and to be included. </w:t>
      </w:r>
    </w:p>
    <w:p w:rsidR="00485557" w:rsidRPr="00485557" w:rsidRDefault="00485557" w:rsidP="00485557">
      <w:pPr>
        <w:rPr>
          <w:rFonts w:ascii="Arial Narrow" w:hAnsi="Arial Narrow"/>
          <w:sz w:val="24"/>
          <w:szCs w:val="24"/>
        </w:rPr>
      </w:pPr>
      <w:r w:rsidRPr="00485557">
        <w:rPr>
          <w:rFonts w:ascii="Arial Narrow" w:hAnsi="Arial Narrow"/>
          <w:sz w:val="24"/>
          <w:szCs w:val="24"/>
        </w:rPr>
        <w:t xml:space="preserve">As an Authority, we believe that the key to good behaviour in schools is positive engagement with learning. There are times, for some children however, when additional help is needed to keep them fully engaged.  Since we want children to remain as far as possible in their local schools and communities, the Authority seeks through its Behaviour Strategy, to establish a framework to guide future developments and </w:t>
      </w:r>
      <w:r w:rsidR="005501CA">
        <w:rPr>
          <w:rFonts w:ascii="Arial Narrow" w:hAnsi="Arial Narrow"/>
          <w:sz w:val="24"/>
          <w:szCs w:val="24"/>
        </w:rPr>
        <w:t>improve outcomes.</w:t>
      </w:r>
    </w:p>
    <w:p w:rsidR="00485557" w:rsidRPr="00485557" w:rsidRDefault="00485557" w:rsidP="00485557">
      <w:pPr>
        <w:rPr>
          <w:rFonts w:ascii="Arial Narrow" w:hAnsi="Arial Narrow"/>
          <w:sz w:val="24"/>
          <w:szCs w:val="24"/>
        </w:rPr>
      </w:pPr>
      <w:r w:rsidRPr="00485557">
        <w:rPr>
          <w:rFonts w:ascii="Arial Narrow" w:hAnsi="Arial Narrow"/>
          <w:sz w:val="24"/>
          <w:szCs w:val="24"/>
        </w:rPr>
        <w:t xml:space="preserve">The success of the strategy will be measured using a range of performance indicators and the strategy recommends that all the data should be shared with and between schools and that it should be used to promote best practice in the Behaviour and Attendance Panels. </w:t>
      </w:r>
    </w:p>
    <w:p w:rsidR="00DE60DD" w:rsidRDefault="00DE60DD" w:rsidP="00A65CE5">
      <w:pPr>
        <w:rPr>
          <w:rFonts w:ascii="Arial Narrow" w:hAnsi="Arial Narrow"/>
          <w:sz w:val="24"/>
          <w:szCs w:val="24"/>
        </w:rPr>
      </w:pPr>
    </w:p>
    <w:p w:rsidR="00DE60DD" w:rsidRDefault="00DE60DD" w:rsidP="00A65CE5">
      <w:pPr>
        <w:rPr>
          <w:rFonts w:ascii="Arial Narrow" w:hAnsi="Arial Narrow"/>
          <w:sz w:val="24"/>
          <w:szCs w:val="24"/>
        </w:rPr>
      </w:pPr>
    </w:p>
    <w:p w:rsidR="00DE60DD" w:rsidRDefault="00DE60DD" w:rsidP="00A65CE5">
      <w:pPr>
        <w:rPr>
          <w:rFonts w:ascii="Arial Narrow" w:hAnsi="Arial Narrow"/>
          <w:sz w:val="24"/>
          <w:szCs w:val="24"/>
        </w:rPr>
      </w:pPr>
    </w:p>
    <w:p w:rsidR="00DE60DD" w:rsidRPr="007B2A8D" w:rsidRDefault="00DE60DD" w:rsidP="00A65CE5">
      <w:pPr>
        <w:rPr>
          <w:rFonts w:ascii="Arial Narrow" w:hAnsi="Arial Narrow"/>
          <w:sz w:val="28"/>
          <w:szCs w:val="28"/>
        </w:rPr>
      </w:pPr>
    </w:p>
    <w:p w:rsidR="00DC1625" w:rsidRPr="007B2A8D" w:rsidRDefault="00DC1625" w:rsidP="00DC1625">
      <w:pPr>
        <w:rPr>
          <w:rFonts w:ascii="Arial Narrow" w:hAnsi="Arial Narrow"/>
          <w:sz w:val="28"/>
          <w:szCs w:val="28"/>
        </w:rPr>
      </w:pPr>
      <w:r w:rsidRPr="007B2A8D">
        <w:rPr>
          <w:rFonts w:ascii="Arial Narrow" w:hAnsi="Arial Narrow"/>
          <w:b/>
          <w:bCs/>
          <w:sz w:val="28"/>
          <w:szCs w:val="28"/>
        </w:rPr>
        <w:lastRenderedPageBreak/>
        <w:t xml:space="preserve">Links to other plans and strategies </w:t>
      </w:r>
    </w:p>
    <w:p w:rsidR="00DC1625" w:rsidRDefault="00DC1625" w:rsidP="00DC1625">
      <w:pPr>
        <w:rPr>
          <w:rFonts w:ascii="Arial Narrow" w:hAnsi="Arial Narrow"/>
          <w:sz w:val="24"/>
          <w:szCs w:val="24"/>
        </w:rPr>
      </w:pPr>
      <w:r w:rsidRPr="00DC1625">
        <w:rPr>
          <w:rFonts w:ascii="Arial Narrow" w:hAnsi="Arial Narrow"/>
          <w:sz w:val="24"/>
          <w:szCs w:val="24"/>
        </w:rPr>
        <w:t xml:space="preserve">The Behaviour Strategy operates within the context of other relevant national and local policies, guidelines and strategies including: </w:t>
      </w:r>
    </w:p>
    <w:p w:rsidR="00DC1625" w:rsidRPr="00DE60DD" w:rsidRDefault="00DC1625" w:rsidP="00DC1625">
      <w:pPr>
        <w:rPr>
          <w:rFonts w:ascii="Arial Narrow" w:hAnsi="Arial Narrow"/>
          <w:b/>
          <w:sz w:val="24"/>
          <w:szCs w:val="24"/>
        </w:rPr>
      </w:pPr>
      <w:r w:rsidRPr="00DE60DD">
        <w:rPr>
          <w:rFonts w:ascii="Arial Narrow" w:hAnsi="Arial Narrow"/>
          <w:b/>
          <w:sz w:val="24"/>
          <w:szCs w:val="24"/>
        </w:rPr>
        <w:t xml:space="preserve">National: </w:t>
      </w:r>
    </w:p>
    <w:p w:rsidR="00082DF4" w:rsidRPr="00CB7511" w:rsidRDefault="00082DF4" w:rsidP="00FA769C">
      <w:pPr>
        <w:pStyle w:val="ListParagraph"/>
        <w:numPr>
          <w:ilvl w:val="0"/>
          <w:numId w:val="5"/>
        </w:numPr>
        <w:rPr>
          <w:rFonts w:ascii="Arial Narrow" w:hAnsi="Arial Narrow"/>
          <w:sz w:val="24"/>
          <w:szCs w:val="24"/>
        </w:rPr>
      </w:pPr>
      <w:r w:rsidRPr="00CB7511">
        <w:rPr>
          <w:rFonts w:ascii="Arial Narrow" w:hAnsi="Arial Narrow"/>
          <w:sz w:val="24"/>
          <w:szCs w:val="24"/>
        </w:rPr>
        <w:t xml:space="preserve">Behaviour and discipline in schools; Advice for Head Teachers and school staff, </w:t>
      </w:r>
      <w:proofErr w:type="spellStart"/>
      <w:r w:rsidRPr="00CB7511">
        <w:rPr>
          <w:rFonts w:ascii="Arial Narrow" w:hAnsi="Arial Narrow"/>
          <w:sz w:val="24"/>
          <w:szCs w:val="24"/>
        </w:rPr>
        <w:t>DfE</w:t>
      </w:r>
      <w:proofErr w:type="spellEnd"/>
      <w:r w:rsidRPr="00CB7511">
        <w:rPr>
          <w:rFonts w:ascii="Arial Narrow" w:hAnsi="Arial Narrow"/>
          <w:sz w:val="24"/>
          <w:szCs w:val="24"/>
        </w:rPr>
        <w:t>, February    2014</w:t>
      </w:r>
    </w:p>
    <w:p w:rsidR="00082DF4" w:rsidRPr="008F1102" w:rsidRDefault="00DE60DD" w:rsidP="00FA769C">
      <w:pPr>
        <w:pStyle w:val="ListParagraph"/>
        <w:numPr>
          <w:ilvl w:val="0"/>
          <w:numId w:val="5"/>
        </w:numPr>
        <w:rPr>
          <w:rFonts w:ascii="Arial Narrow" w:hAnsi="Arial Narrow"/>
          <w:sz w:val="24"/>
          <w:szCs w:val="24"/>
        </w:rPr>
      </w:pPr>
      <w:r w:rsidRPr="008F1102">
        <w:rPr>
          <w:rFonts w:ascii="Arial Narrow" w:hAnsi="Arial Narrow"/>
          <w:sz w:val="24"/>
          <w:szCs w:val="24"/>
        </w:rPr>
        <w:t>K</w:t>
      </w:r>
      <w:r w:rsidR="00082DF4" w:rsidRPr="008F1102">
        <w:rPr>
          <w:rFonts w:ascii="Arial Narrow" w:hAnsi="Arial Narrow"/>
          <w:sz w:val="24"/>
          <w:szCs w:val="24"/>
        </w:rPr>
        <w:t xml:space="preserve">eeping children safe in education; Statutory guidance for schools and colleges, </w:t>
      </w:r>
      <w:proofErr w:type="spellStart"/>
      <w:r w:rsidR="00082DF4" w:rsidRPr="008F1102">
        <w:rPr>
          <w:rFonts w:ascii="Arial Narrow" w:hAnsi="Arial Narrow"/>
          <w:sz w:val="24"/>
          <w:szCs w:val="24"/>
        </w:rPr>
        <w:t>DfE</w:t>
      </w:r>
      <w:proofErr w:type="spellEnd"/>
      <w:r w:rsidR="00082DF4" w:rsidRPr="008F1102">
        <w:rPr>
          <w:rFonts w:ascii="Arial Narrow" w:hAnsi="Arial Narrow"/>
          <w:sz w:val="24"/>
          <w:szCs w:val="24"/>
        </w:rPr>
        <w:t xml:space="preserve"> April 2014</w:t>
      </w:r>
    </w:p>
    <w:p w:rsidR="00082DF4" w:rsidRPr="008F1102" w:rsidRDefault="00082DF4" w:rsidP="00FA769C">
      <w:pPr>
        <w:pStyle w:val="ListParagraph"/>
        <w:numPr>
          <w:ilvl w:val="0"/>
          <w:numId w:val="5"/>
        </w:numPr>
        <w:rPr>
          <w:rFonts w:ascii="Arial Narrow" w:hAnsi="Arial Narrow"/>
          <w:sz w:val="24"/>
          <w:szCs w:val="24"/>
        </w:rPr>
      </w:pPr>
      <w:r w:rsidRPr="008F1102">
        <w:rPr>
          <w:rFonts w:ascii="Arial Narrow" w:hAnsi="Arial Narrow"/>
          <w:sz w:val="24"/>
          <w:szCs w:val="24"/>
        </w:rPr>
        <w:t xml:space="preserve">Mental health and behaviour in schools; Departmental advice for school staff, </w:t>
      </w:r>
      <w:proofErr w:type="spellStart"/>
      <w:r w:rsidRPr="008F1102">
        <w:rPr>
          <w:rFonts w:ascii="Arial Narrow" w:hAnsi="Arial Narrow"/>
          <w:sz w:val="24"/>
          <w:szCs w:val="24"/>
        </w:rPr>
        <w:t>DfE</w:t>
      </w:r>
      <w:proofErr w:type="spellEnd"/>
      <w:r w:rsidRPr="008F1102">
        <w:rPr>
          <w:rFonts w:ascii="Arial Narrow" w:hAnsi="Arial Narrow"/>
          <w:sz w:val="24"/>
          <w:szCs w:val="24"/>
        </w:rPr>
        <w:t xml:space="preserve"> June 2014</w:t>
      </w:r>
    </w:p>
    <w:p w:rsidR="00082DF4" w:rsidRDefault="00082DF4" w:rsidP="00FA769C">
      <w:pPr>
        <w:pStyle w:val="ListParagraph"/>
        <w:numPr>
          <w:ilvl w:val="0"/>
          <w:numId w:val="5"/>
        </w:numPr>
        <w:rPr>
          <w:rFonts w:ascii="Arial Narrow" w:hAnsi="Arial Narrow"/>
          <w:sz w:val="24"/>
          <w:szCs w:val="24"/>
        </w:rPr>
      </w:pPr>
      <w:r w:rsidRPr="008F1102">
        <w:rPr>
          <w:rFonts w:ascii="Arial Narrow" w:hAnsi="Arial Narrow"/>
          <w:sz w:val="24"/>
          <w:szCs w:val="24"/>
        </w:rPr>
        <w:t>Inspecting Safeguarding in maintained schools and settings, Ofsted September 2014</w:t>
      </w:r>
    </w:p>
    <w:p w:rsidR="00857170" w:rsidRPr="008F1102" w:rsidRDefault="00857170" w:rsidP="00FA769C">
      <w:pPr>
        <w:pStyle w:val="ListParagraph"/>
        <w:numPr>
          <w:ilvl w:val="0"/>
          <w:numId w:val="5"/>
        </w:numPr>
        <w:rPr>
          <w:rFonts w:ascii="Arial Narrow" w:hAnsi="Arial Narrow"/>
          <w:sz w:val="24"/>
          <w:szCs w:val="24"/>
        </w:rPr>
      </w:pPr>
      <w:r>
        <w:rPr>
          <w:rFonts w:ascii="Arial Narrow" w:hAnsi="Arial Narrow"/>
          <w:sz w:val="24"/>
          <w:szCs w:val="24"/>
        </w:rPr>
        <w:t xml:space="preserve">Alternative Provision: Statutory Guidance for local authorities </w:t>
      </w:r>
      <w:proofErr w:type="spellStart"/>
      <w:r>
        <w:rPr>
          <w:rFonts w:ascii="Arial Narrow" w:hAnsi="Arial Narrow"/>
          <w:sz w:val="24"/>
          <w:szCs w:val="24"/>
        </w:rPr>
        <w:t>DfE</w:t>
      </w:r>
      <w:proofErr w:type="spellEnd"/>
      <w:r>
        <w:rPr>
          <w:rFonts w:ascii="Arial Narrow" w:hAnsi="Arial Narrow"/>
          <w:sz w:val="24"/>
          <w:szCs w:val="24"/>
        </w:rPr>
        <w:t xml:space="preserve"> January 2013</w:t>
      </w:r>
    </w:p>
    <w:p w:rsidR="00082DF4" w:rsidRDefault="00082DF4" w:rsidP="00DC1625">
      <w:pPr>
        <w:rPr>
          <w:rFonts w:ascii="Arial Narrow" w:hAnsi="Arial Narrow"/>
          <w:sz w:val="24"/>
          <w:szCs w:val="24"/>
        </w:rPr>
      </w:pPr>
    </w:p>
    <w:p w:rsidR="00D80FF2" w:rsidRPr="00DC1625" w:rsidRDefault="00D80FF2" w:rsidP="00DC1625">
      <w:pPr>
        <w:rPr>
          <w:rFonts w:ascii="Arial Narrow" w:hAnsi="Arial Narrow"/>
          <w:sz w:val="24"/>
          <w:szCs w:val="24"/>
        </w:rPr>
      </w:pPr>
    </w:p>
    <w:p w:rsidR="00DC1625" w:rsidRPr="00132257" w:rsidRDefault="00DC1625" w:rsidP="00DC1625">
      <w:pPr>
        <w:rPr>
          <w:rFonts w:ascii="Arial Narrow" w:hAnsi="Arial Narrow"/>
          <w:b/>
          <w:sz w:val="24"/>
          <w:szCs w:val="24"/>
        </w:rPr>
      </w:pPr>
      <w:r w:rsidRPr="00132257">
        <w:rPr>
          <w:rFonts w:ascii="Arial Narrow" w:hAnsi="Arial Narrow"/>
          <w:b/>
          <w:sz w:val="24"/>
          <w:szCs w:val="24"/>
        </w:rPr>
        <w:t>Local</w:t>
      </w:r>
      <w:r w:rsidR="00F120B1">
        <w:rPr>
          <w:rFonts w:ascii="Arial Narrow" w:hAnsi="Arial Narrow"/>
          <w:b/>
          <w:sz w:val="24"/>
          <w:szCs w:val="24"/>
        </w:rPr>
        <w:t xml:space="preserve"> Strategies (2014 -2018)</w:t>
      </w:r>
      <w:r w:rsidRPr="00132257">
        <w:rPr>
          <w:rFonts w:ascii="Arial Narrow" w:hAnsi="Arial Narrow"/>
          <w:b/>
          <w:sz w:val="24"/>
          <w:szCs w:val="24"/>
        </w:rPr>
        <w:t xml:space="preserve">: </w:t>
      </w:r>
    </w:p>
    <w:p w:rsidR="00DC1625" w:rsidRPr="00DC568D"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Children and Young People’s Plan </w:t>
      </w:r>
    </w:p>
    <w:p w:rsidR="00DC1625" w:rsidRPr="00DC568D"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Anti-Bullying Strategy </w:t>
      </w:r>
      <w:r w:rsidR="00132257" w:rsidRPr="00DC568D">
        <w:rPr>
          <w:rFonts w:ascii="Arial Narrow" w:hAnsi="Arial Narrow"/>
          <w:sz w:val="24"/>
          <w:szCs w:val="24"/>
        </w:rPr>
        <w:t xml:space="preserve"> </w:t>
      </w:r>
    </w:p>
    <w:p w:rsidR="00DC1625" w:rsidRPr="00DC568D"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Parenting Strategy </w:t>
      </w:r>
    </w:p>
    <w:p w:rsidR="00132257" w:rsidRPr="00DC568D" w:rsidRDefault="00132257" w:rsidP="00FA769C">
      <w:pPr>
        <w:pStyle w:val="ListParagraph"/>
        <w:numPr>
          <w:ilvl w:val="0"/>
          <w:numId w:val="6"/>
        </w:numPr>
        <w:rPr>
          <w:rFonts w:ascii="Arial Narrow" w:hAnsi="Arial Narrow"/>
          <w:sz w:val="24"/>
          <w:szCs w:val="24"/>
        </w:rPr>
      </w:pPr>
      <w:r w:rsidRPr="00DC568D">
        <w:rPr>
          <w:rFonts w:ascii="Arial Narrow" w:hAnsi="Arial Narrow"/>
          <w:sz w:val="24"/>
          <w:szCs w:val="24"/>
        </w:rPr>
        <w:t>Nurture Outreach Strategy</w:t>
      </w:r>
    </w:p>
    <w:p w:rsidR="00DC1625" w:rsidRPr="00DC568D"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Fair Access Protocol </w:t>
      </w:r>
    </w:p>
    <w:p w:rsidR="00DC1625" w:rsidRPr="00DC568D"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School Behaviour and Attendance Partnership Model and Terms of Reference </w:t>
      </w:r>
    </w:p>
    <w:p w:rsidR="00132257" w:rsidRPr="00DC568D" w:rsidRDefault="00132257" w:rsidP="00FA769C">
      <w:pPr>
        <w:pStyle w:val="ListParagraph"/>
        <w:numPr>
          <w:ilvl w:val="0"/>
          <w:numId w:val="6"/>
        </w:numPr>
        <w:rPr>
          <w:rFonts w:ascii="Arial Narrow" w:hAnsi="Arial Narrow"/>
          <w:sz w:val="24"/>
          <w:szCs w:val="24"/>
        </w:rPr>
      </w:pPr>
      <w:r w:rsidRPr="00DC568D">
        <w:rPr>
          <w:rFonts w:ascii="Arial Narrow" w:hAnsi="Arial Narrow"/>
          <w:sz w:val="24"/>
          <w:szCs w:val="24"/>
        </w:rPr>
        <w:t>Emotional Health and Wellbeing Strategy</w:t>
      </w:r>
    </w:p>
    <w:p w:rsidR="00DC1625" w:rsidRPr="00DC568D"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Strategy for School Improvement </w:t>
      </w:r>
    </w:p>
    <w:p w:rsidR="00132257" w:rsidRPr="00DC568D" w:rsidRDefault="00132257" w:rsidP="00FA769C">
      <w:pPr>
        <w:pStyle w:val="ListParagraph"/>
        <w:numPr>
          <w:ilvl w:val="0"/>
          <w:numId w:val="6"/>
        </w:numPr>
        <w:rPr>
          <w:rFonts w:ascii="Arial Narrow" w:hAnsi="Arial Narrow"/>
          <w:sz w:val="24"/>
          <w:szCs w:val="24"/>
        </w:rPr>
      </w:pPr>
      <w:r w:rsidRPr="00DC568D">
        <w:rPr>
          <w:rFonts w:ascii="Arial Narrow" w:hAnsi="Arial Narrow"/>
          <w:sz w:val="24"/>
          <w:szCs w:val="24"/>
        </w:rPr>
        <w:t>Early Help Strategy</w:t>
      </w:r>
    </w:p>
    <w:p w:rsidR="00DC1625" w:rsidRDefault="00DC1625" w:rsidP="00FA769C">
      <w:pPr>
        <w:pStyle w:val="ListParagraph"/>
        <w:numPr>
          <w:ilvl w:val="0"/>
          <w:numId w:val="6"/>
        </w:numPr>
        <w:rPr>
          <w:rFonts w:ascii="Arial Narrow" w:hAnsi="Arial Narrow"/>
          <w:sz w:val="24"/>
          <w:szCs w:val="24"/>
        </w:rPr>
      </w:pPr>
      <w:r w:rsidRPr="00DC568D">
        <w:rPr>
          <w:rFonts w:ascii="Arial Narrow" w:hAnsi="Arial Narrow"/>
          <w:sz w:val="24"/>
          <w:szCs w:val="24"/>
        </w:rPr>
        <w:t xml:space="preserve">SEN Policy </w:t>
      </w:r>
    </w:p>
    <w:p w:rsidR="00160FBE" w:rsidRDefault="00160FBE" w:rsidP="00FA769C">
      <w:pPr>
        <w:pStyle w:val="ListParagraph"/>
        <w:numPr>
          <w:ilvl w:val="0"/>
          <w:numId w:val="6"/>
        </w:numPr>
        <w:rPr>
          <w:rFonts w:ascii="Arial Narrow" w:hAnsi="Arial Narrow"/>
          <w:sz w:val="24"/>
          <w:szCs w:val="24"/>
        </w:rPr>
      </w:pPr>
      <w:r>
        <w:rPr>
          <w:rFonts w:ascii="Arial Narrow" w:hAnsi="Arial Narrow"/>
          <w:sz w:val="24"/>
          <w:szCs w:val="24"/>
        </w:rPr>
        <w:t>Attendance Policy</w:t>
      </w:r>
    </w:p>
    <w:p w:rsidR="00160FBE" w:rsidRPr="00DC568D" w:rsidRDefault="00160FBE" w:rsidP="00FA769C">
      <w:pPr>
        <w:pStyle w:val="ListParagraph"/>
        <w:numPr>
          <w:ilvl w:val="0"/>
          <w:numId w:val="6"/>
        </w:numPr>
        <w:rPr>
          <w:rFonts w:ascii="Arial Narrow" w:hAnsi="Arial Narrow"/>
          <w:sz w:val="24"/>
          <w:szCs w:val="24"/>
        </w:rPr>
      </w:pPr>
      <w:r>
        <w:rPr>
          <w:rFonts w:ascii="Arial Narrow" w:hAnsi="Arial Narrow"/>
          <w:sz w:val="24"/>
          <w:szCs w:val="24"/>
        </w:rPr>
        <w:t>Child Sexual Exploitation Strategy (2014 -2018)</w:t>
      </w:r>
    </w:p>
    <w:p w:rsidR="00A65CE5" w:rsidRPr="00A65CE5" w:rsidRDefault="00A65CE5" w:rsidP="00A65CE5">
      <w:pPr>
        <w:rPr>
          <w:rFonts w:ascii="Arial Narrow" w:hAnsi="Arial Narrow"/>
          <w:sz w:val="24"/>
          <w:szCs w:val="24"/>
        </w:rPr>
      </w:pPr>
    </w:p>
    <w:p w:rsidR="0095227E" w:rsidRDefault="0095227E" w:rsidP="00B37CEE">
      <w:pPr>
        <w:rPr>
          <w:rFonts w:ascii="Arial Narrow" w:hAnsi="Arial Narrow"/>
          <w:sz w:val="24"/>
          <w:szCs w:val="24"/>
        </w:rPr>
      </w:pPr>
    </w:p>
    <w:p w:rsidR="00F35283" w:rsidRPr="00A848EC" w:rsidRDefault="00F35283" w:rsidP="002510B9">
      <w:pPr>
        <w:rPr>
          <w:rFonts w:ascii="Arial Narrow" w:hAnsi="Arial Narrow"/>
          <w:sz w:val="24"/>
          <w:szCs w:val="24"/>
        </w:rPr>
      </w:pPr>
    </w:p>
    <w:p w:rsidR="007A7EAA" w:rsidRDefault="00B37CEE">
      <w:pPr>
        <w:rPr>
          <w:rFonts w:ascii="Arial Narrow" w:hAnsi="Arial Narrow"/>
          <w:b/>
          <w:sz w:val="28"/>
          <w:szCs w:val="28"/>
        </w:rPr>
      </w:pPr>
      <w:r w:rsidRPr="00B37CEE">
        <w:rPr>
          <w:rFonts w:ascii="Arial Narrow" w:hAnsi="Arial Narrow"/>
          <w:b/>
          <w:sz w:val="28"/>
          <w:szCs w:val="28"/>
        </w:rPr>
        <w:t xml:space="preserve">Context and </w:t>
      </w:r>
      <w:r w:rsidR="002B39CB">
        <w:rPr>
          <w:rFonts w:ascii="Arial Narrow" w:hAnsi="Arial Narrow"/>
          <w:b/>
          <w:sz w:val="28"/>
          <w:szCs w:val="28"/>
        </w:rPr>
        <w:t>Background</w:t>
      </w:r>
    </w:p>
    <w:p w:rsidR="00341EDE" w:rsidRDefault="00341EDE" w:rsidP="00341EDE">
      <w:pPr>
        <w:rPr>
          <w:rFonts w:ascii="Arial Narrow" w:hAnsi="Arial Narrow"/>
          <w:sz w:val="24"/>
          <w:szCs w:val="24"/>
        </w:rPr>
      </w:pPr>
    </w:p>
    <w:p w:rsidR="00531934" w:rsidRPr="00294D91" w:rsidRDefault="00531934" w:rsidP="00341EDE">
      <w:pPr>
        <w:rPr>
          <w:rFonts w:ascii="Arial Narrow" w:hAnsi="Arial Narrow"/>
          <w:sz w:val="24"/>
          <w:szCs w:val="24"/>
        </w:rPr>
      </w:pPr>
      <w:r w:rsidRPr="00531934">
        <w:rPr>
          <w:rFonts w:ascii="Arial Narrow" w:hAnsi="Arial Narrow"/>
          <w:sz w:val="24"/>
          <w:szCs w:val="24"/>
        </w:rPr>
        <w:t>This strategy, like any other, needs to be based upon a sound understanding of what the relevant data is saying about outcomes for children and young people</w:t>
      </w:r>
      <w:r w:rsidR="008E15EA">
        <w:rPr>
          <w:rFonts w:ascii="Arial Narrow" w:hAnsi="Arial Narrow"/>
          <w:sz w:val="24"/>
          <w:szCs w:val="24"/>
        </w:rPr>
        <w:t xml:space="preserve"> in this area</w:t>
      </w:r>
      <w:r w:rsidRPr="00531934">
        <w:rPr>
          <w:rFonts w:ascii="Arial Narrow" w:hAnsi="Arial Narrow"/>
          <w:sz w:val="24"/>
          <w:szCs w:val="24"/>
        </w:rPr>
        <w:t>, especially those with BESD. This section describes, in broad terms, what we know about children and young people in</w:t>
      </w:r>
      <w:r w:rsidR="000F4534">
        <w:rPr>
          <w:rFonts w:ascii="Arial Narrow" w:hAnsi="Arial Narrow"/>
          <w:sz w:val="24"/>
          <w:szCs w:val="24"/>
        </w:rPr>
        <w:t xml:space="preserve"> B&amp;NES</w:t>
      </w:r>
      <w:r w:rsidRPr="00531934">
        <w:rPr>
          <w:rFonts w:ascii="Arial Narrow" w:hAnsi="Arial Narrow"/>
          <w:sz w:val="24"/>
          <w:szCs w:val="24"/>
        </w:rPr>
        <w:t xml:space="preserve"> in </w:t>
      </w:r>
      <w:r w:rsidR="000F4534">
        <w:rPr>
          <w:rFonts w:ascii="Arial Narrow" w:hAnsi="Arial Narrow"/>
          <w:sz w:val="24"/>
          <w:szCs w:val="24"/>
        </w:rPr>
        <w:t xml:space="preserve">respect of demographics and key behaviour indicators which are </w:t>
      </w:r>
      <w:r w:rsidRPr="00531934">
        <w:rPr>
          <w:rFonts w:ascii="Arial Narrow" w:hAnsi="Arial Narrow"/>
          <w:sz w:val="24"/>
          <w:szCs w:val="24"/>
        </w:rPr>
        <w:t>related to this strategy. It highlights the strengths and areas of development that</w:t>
      </w:r>
      <w:r w:rsidR="00597B5A">
        <w:rPr>
          <w:rFonts w:ascii="Arial Narrow" w:hAnsi="Arial Narrow"/>
          <w:sz w:val="24"/>
          <w:szCs w:val="24"/>
        </w:rPr>
        <w:t xml:space="preserve"> the behaviour </w:t>
      </w:r>
      <w:proofErr w:type="gramStart"/>
      <w:r w:rsidR="00597B5A">
        <w:rPr>
          <w:rFonts w:ascii="Arial Narrow" w:hAnsi="Arial Narrow"/>
          <w:sz w:val="24"/>
          <w:szCs w:val="24"/>
        </w:rPr>
        <w:t>review</w:t>
      </w:r>
      <w:proofErr w:type="gramEnd"/>
      <w:r w:rsidR="00597B5A">
        <w:rPr>
          <w:rFonts w:ascii="Arial Narrow" w:hAnsi="Arial Narrow"/>
          <w:sz w:val="24"/>
          <w:szCs w:val="24"/>
        </w:rPr>
        <w:t xml:space="preserve"> and </w:t>
      </w:r>
      <w:r w:rsidRPr="00531934">
        <w:rPr>
          <w:rFonts w:ascii="Arial Narrow" w:hAnsi="Arial Narrow"/>
          <w:sz w:val="24"/>
          <w:szCs w:val="24"/>
        </w:rPr>
        <w:t xml:space="preserve">inspections of the </w:t>
      </w:r>
      <w:r w:rsidR="009D390C">
        <w:rPr>
          <w:rFonts w:ascii="Arial Narrow" w:hAnsi="Arial Narrow"/>
          <w:sz w:val="24"/>
          <w:szCs w:val="24"/>
        </w:rPr>
        <w:t>l</w:t>
      </w:r>
      <w:r w:rsidRPr="00531934">
        <w:rPr>
          <w:rFonts w:ascii="Arial Narrow" w:hAnsi="Arial Narrow"/>
          <w:sz w:val="24"/>
          <w:szCs w:val="24"/>
        </w:rPr>
        <w:t xml:space="preserve">ocal </w:t>
      </w:r>
      <w:r w:rsidR="009D390C">
        <w:rPr>
          <w:rFonts w:ascii="Arial Narrow" w:hAnsi="Arial Narrow"/>
          <w:sz w:val="24"/>
          <w:szCs w:val="24"/>
        </w:rPr>
        <w:t>a</w:t>
      </w:r>
      <w:r w:rsidRPr="00531934">
        <w:rPr>
          <w:rFonts w:ascii="Arial Narrow" w:hAnsi="Arial Narrow"/>
          <w:sz w:val="24"/>
          <w:szCs w:val="24"/>
        </w:rPr>
        <w:t>uthority have told us.</w:t>
      </w:r>
    </w:p>
    <w:p w:rsidR="00CA7855" w:rsidRDefault="00341EDE" w:rsidP="00341EDE">
      <w:pPr>
        <w:rPr>
          <w:rFonts w:ascii="Arial Narrow" w:hAnsi="Arial Narrow"/>
          <w:sz w:val="24"/>
          <w:szCs w:val="24"/>
        </w:rPr>
      </w:pPr>
      <w:r w:rsidRPr="00294D91">
        <w:rPr>
          <w:rFonts w:ascii="Arial Narrow" w:hAnsi="Arial Narrow"/>
          <w:sz w:val="24"/>
          <w:szCs w:val="24"/>
        </w:rPr>
        <w:t>Bath and North East Somerset (B</w:t>
      </w:r>
      <w:r w:rsidR="00CA7855">
        <w:rPr>
          <w:rFonts w:ascii="Arial Narrow" w:hAnsi="Arial Narrow"/>
          <w:sz w:val="24"/>
          <w:szCs w:val="24"/>
        </w:rPr>
        <w:t>&amp;</w:t>
      </w:r>
      <w:r w:rsidRPr="00294D91">
        <w:rPr>
          <w:rFonts w:ascii="Arial Narrow" w:hAnsi="Arial Narrow"/>
          <w:sz w:val="24"/>
          <w:szCs w:val="24"/>
        </w:rPr>
        <w:t>NES) has approximately 36,575 children and young people under the age of 19 years. This is 20.8% of the total population. The proportion entitled to free school meals is below the national average. B</w:t>
      </w:r>
      <w:r w:rsidR="00CA7855">
        <w:rPr>
          <w:rFonts w:ascii="Arial Narrow" w:hAnsi="Arial Narrow"/>
          <w:sz w:val="24"/>
          <w:szCs w:val="24"/>
        </w:rPr>
        <w:t>&amp;</w:t>
      </w:r>
      <w:r w:rsidRPr="00294D91">
        <w:rPr>
          <w:rFonts w:ascii="Arial Narrow" w:hAnsi="Arial Narrow"/>
          <w:sz w:val="24"/>
          <w:szCs w:val="24"/>
        </w:rPr>
        <w:t xml:space="preserve">NES has 78 schools comprising 62 primary schools, 60 maintained and </w:t>
      </w:r>
      <w:r w:rsidRPr="00294D91">
        <w:rPr>
          <w:rFonts w:ascii="Arial Narrow" w:hAnsi="Arial Narrow"/>
          <w:sz w:val="24"/>
          <w:szCs w:val="24"/>
        </w:rPr>
        <w:lastRenderedPageBreak/>
        <w:t>two academies, 13 secondary schools of which 10 are academies, three special schools, two of which are academies and no pupil referral unit.</w:t>
      </w:r>
    </w:p>
    <w:p w:rsidR="00341EDE" w:rsidRPr="00294D91" w:rsidRDefault="00341EDE" w:rsidP="00341EDE">
      <w:pPr>
        <w:rPr>
          <w:rFonts w:ascii="Arial Narrow" w:hAnsi="Arial Narrow"/>
          <w:sz w:val="24"/>
          <w:szCs w:val="24"/>
        </w:rPr>
      </w:pPr>
      <w:r w:rsidRPr="00294D91">
        <w:rPr>
          <w:rFonts w:ascii="Arial Narrow" w:hAnsi="Arial Narrow"/>
          <w:sz w:val="24"/>
          <w:szCs w:val="24"/>
        </w:rPr>
        <w:t>Children and young people from minority ethnic groups account for 9.1% of the total population, compared with 22.5% in the country as a whole. The largest minority ethnic group is Polish. The proportion of pupils with English as an additional language is below the national figure.</w:t>
      </w:r>
    </w:p>
    <w:p w:rsidR="00341EDE" w:rsidRDefault="00341EDE" w:rsidP="00341EDE">
      <w:pPr>
        <w:rPr>
          <w:rFonts w:ascii="Arial Narrow" w:hAnsi="Arial Narrow"/>
          <w:sz w:val="24"/>
          <w:szCs w:val="24"/>
        </w:rPr>
      </w:pPr>
      <w:r w:rsidRPr="00294D91">
        <w:rPr>
          <w:rFonts w:ascii="Arial Narrow" w:hAnsi="Arial Narrow"/>
          <w:sz w:val="24"/>
          <w:szCs w:val="24"/>
        </w:rPr>
        <w:t>In 2012 an estimated 12% (4056 children) of children in BANES live in poverty, compared to an estimated 30% nationally. B</w:t>
      </w:r>
      <w:r w:rsidR="00CA7855">
        <w:rPr>
          <w:rFonts w:ascii="Arial Narrow" w:hAnsi="Arial Narrow"/>
          <w:sz w:val="24"/>
          <w:szCs w:val="24"/>
        </w:rPr>
        <w:t>&amp;</w:t>
      </w:r>
      <w:r w:rsidRPr="00294D91">
        <w:rPr>
          <w:rFonts w:ascii="Arial Narrow" w:hAnsi="Arial Narrow"/>
          <w:sz w:val="24"/>
          <w:szCs w:val="24"/>
        </w:rPr>
        <w:t>NES is one of the least deprived authorities in the country, ranking 247 out of 326 English authorities, however within this, 32 of the 115 small areas analysed are within the most deprived 20% for one or more individual domains of social inequality. Early Years services provision is delivered predominantly through the private and voluntary sector in over 93 settings; there are 11 children’s centres and eight nurseries.</w:t>
      </w:r>
    </w:p>
    <w:p w:rsidR="00EC58F5" w:rsidRDefault="00CE0023" w:rsidP="00341EDE">
      <w:pPr>
        <w:rPr>
          <w:rFonts w:ascii="Arial Narrow" w:hAnsi="Arial Narrow"/>
          <w:sz w:val="24"/>
          <w:szCs w:val="24"/>
        </w:rPr>
      </w:pPr>
      <w:r>
        <w:rPr>
          <w:rFonts w:ascii="Arial Narrow" w:hAnsi="Arial Narrow"/>
          <w:sz w:val="24"/>
          <w:szCs w:val="24"/>
        </w:rPr>
        <w:t xml:space="preserve"> </w:t>
      </w:r>
      <w:r w:rsidR="00E11847" w:rsidRPr="00E11847">
        <w:rPr>
          <w:rFonts w:ascii="Arial Narrow" w:hAnsi="Arial Narrow"/>
          <w:sz w:val="24"/>
          <w:szCs w:val="24"/>
        </w:rPr>
        <w:t>Against a background of reductions in funding</w:t>
      </w:r>
      <w:r w:rsidR="00A6090A">
        <w:rPr>
          <w:rFonts w:ascii="Arial Narrow" w:hAnsi="Arial Narrow"/>
          <w:sz w:val="24"/>
          <w:szCs w:val="24"/>
        </w:rPr>
        <w:t xml:space="preserve"> and changes in legislation,</w:t>
      </w:r>
      <w:r w:rsidR="00E11847" w:rsidRPr="00E11847">
        <w:rPr>
          <w:rFonts w:ascii="Arial Narrow" w:hAnsi="Arial Narrow"/>
          <w:sz w:val="24"/>
          <w:szCs w:val="24"/>
        </w:rPr>
        <w:t xml:space="preserve"> many local authorities</w:t>
      </w:r>
      <w:r w:rsidR="00A6090A">
        <w:rPr>
          <w:rFonts w:ascii="Arial Narrow" w:hAnsi="Arial Narrow"/>
          <w:sz w:val="24"/>
          <w:szCs w:val="24"/>
        </w:rPr>
        <w:t xml:space="preserve"> including B&amp;NES, </w:t>
      </w:r>
      <w:r w:rsidR="00E11847" w:rsidRPr="00E11847">
        <w:rPr>
          <w:rFonts w:ascii="Arial Narrow" w:hAnsi="Arial Narrow"/>
          <w:sz w:val="24"/>
          <w:szCs w:val="24"/>
        </w:rPr>
        <w:t>have repositioned themselves and redesigned services to become commissioning- led organisations.  There has been a shift in focus away from the local authority being a provider/supporter of services to becoming a champion of children and families.</w:t>
      </w:r>
      <w:r w:rsidR="00EC58F5">
        <w:rPr>
          <w:rFonts w:ascii="Arial Narrow" w:hAnsi="Arial Narrow"/>
          <w:sz w:val="24"/>
          <w:szCs w:val="24"/>
        </w:rPr>
        <w:t xml:space="preserve"> In </w:t>
      </w:r>
      <w:r w:rsidR="00405A50">
        <w:rPr>
          <w:rFonts w:ascii="Arial Narrow" w:hAnsi="Arial Narrow"/>
          <w:sz w:val="24"/>
          <w:szCs w:val="24"/>
        </w:rPr>
        <w:t xml:space="preserve">keeping with this approach, </w:t>
      </w:r>
      <w:r w:rsidR="00EC58F5">
        <w:rPr>
          <w:rFonts w:ascii="Arial Narrow" w:hAnsi="Arial Narrow"/>
          <w:sz w:val="24"/>
          <w:szCs w:val="24"/>
        </w:rPr>
        <w:t>there is no centrally managed behaviour support</w:t>
      </w:r>
      <w:r w:rsidR="00405A50">
        <w:rPr>
          <w:rFonts w:ascii="Arial Narrow" w:hAnsi="Arial Narrow"/>
          <w:sz w:val="24"/>
          <w:szCs w:val="24"/>
        </w:rPr>
        <w:t xml:space="preserve"> service</w:t>
      </w:r>
      <w:r w:rsidR="00EC58F5">
        <w:rPr>
          <w:rFonts w:ascii="Arial Narrow" w:hAnsi="Arial Narrow"/>
          <w:sz w:val="24"/>
          <w:szCs w:val="24"/>
        </w:rPr>
        <w:t xml:space="preserve"> or provision available to schools</w:t>
      </w:r>
      <w:r w:rsidR="00405A50">
        <w:rPr>
          <w:rFonts w:ascii="Arial Narrow" w:hAnsi="Arial Narrow"/>
          <w:sz w:val="24"/>
          <w:szCs w:val="24"/>
        </w:rPr>
        <w:t xml:space="preserve"> in this Authority</w:t>
      </w:r>
      <w:r w:rsidR="00EC58F5">
        <w:rPr>
          <w:rFonts w:ascii="Arial Narrow" w:hAnsi="Arial Narrow"/>
          <w:sz w:val="24"/>
          <w:szCs w:val="24"/>
        </w:rPr>
        <w:t>.</w:t>
      </w:r>
    </w:p>
    <w:p w:rsidR="00CA7855" w:rsidRPr="00294D91" w:rsidRDefault="00CA7855" w:rsidP="00341EDE">
      <w:pPr>
        <w:rPr>
          <w:rFonts w:ascii="Arial Narrow" w:hAnsi="Arial Narrow"/>
          <w:sz w:val="24"/>
          <w:szCs w:val="24"/>
        </w:rPr>
      </w:pPr>
      <w:r>
        <w:rPr>
          <w:rFonts w:ascii="Arial Narrow" w:hAnsi="Arial Narrow"/>
          <w:sz w:val="24"/>
          <w:szCs w:val="24"/>
        </w:rPr>
        <w:t xml:space="preserve"> </w:t>
      </w:r>
      <w:r w:rsidR="00A6090A" w:rsidRPr="00A6090A">
        <w:rPr>
          <w:rFonts w:ascii="Arial Narrow" w:hAnsi="Arial Narrow"/>
          <w:sz w:val="24"/>
          <w:szCs w:val="24"/>
        </w:rPr>
        <w:t>Services and provision for children and young people with behavioural, emotional and social difficulties are provided primarily through the behaviour and attendance panels</w:t>
      </w:r>
      <w:r w:rsidR="00AD41D1">
        <w:rPr>
          <w:rFonts w:ascii="Arial Narrow" w:hAnsi="Arial Narrow"/>
          <w:sz w:val="24"/>
          <w:szCs w:val="24"/>
        </w:rPr>
        <w:t xml:space="preserve"> which are co-ordinated and managed by schools</w:t>
      </w:r>
      <w:r w:rsidR="00531121">
        <w:rPr>
          <w:rFonts w:ascii="Arial Narrow" w:hAnsi="Arial Narrow"/>
          <w:sz w:val="24"/>
          <w:szCs w:val="24"/>
        </w:rPr>
        <w:t>.</w:t>
      </w:r>
      <w:r w:rsidR="00163F46">
        <w:rPr>
          <w:rFonts w:ascii="Arial Narrow" w:hAnsi="Arial Narrow"/>
          <w:sz w:val="24"/>
          <w:szCs w:val="24"/>
        </w:rPr>
        <w:t xml:space="preserve"> </w:t>
      </w:r>
      <w:r w:rsidR="00531121" w:rsidRPr="00531121">
        <w:rPr>
          <w:rFonts w:ascii="Arial Narrow" w:hAnsi="Arial Narrow"/>
          <w:sz w:val="24"/>
          <w:szCs w:val="24"/>
        </w:rPr>
        <w:t xml:space="preserve">The </w:t>
      </w:r>
      <w:r w:rsidR="00163F46">
        <w:rPr>
          <w:rFonts w:ascii="Arial Narrow" w:hAnsi="Arial Narrow"/>
          <w:sz w:val="24"/>
          <w:szCs w:val="24"/>
        </w:rPr>
        <w:t>b</w:t>
      </w:r>
      <w:r w:rsidR="00531121" w:rsidRPr="00531121">
        <w:rPr>
          <w:rFonts w:ascii="Arial Narrow" w:hAnsi="Arial Narrow"/>
          <w:sz w:val="24"/>
          <w:szCs w:val="24"/>
        </w:rPr>
        <w:t xml:space="preserve">ehaviour and </w:t>
      </w:r>
      <w:r w:rsidR="00163F46">
        <w:rPr>
          <w:rFonts w:ascii="Arial Narrow" w:hAnsi="Arial Narrow"/>
          <w:sz w:val="24"/>
          <w:szCs w:val="24"/>
        </w:rPr>
        <w:t>a</w:t>
      </w:r>
      <w:r w:rsidR="00531121" w:rsidRPr="00531121">
        <w:rPr>
          <w:rFonts w:ascii="Arial Narrow" w:hAnsi="Arial Narrow"/>
          <w:sz w:val="24"/>
          <w:szCs w:val="24"/>
        </w:rPr>
        <w:t xml:space="preserve">ttendance </w:t>
      </w:r>
      <w:r w:rsidR="00163F46">
        <w:rPr>
          <w:rFonts w:ascii="Arial Narrow" w:hAnsi="Arial Narrow"/>
          <w:sz w:val="24"/>
          <w:szCs w:val="24"/>
        </w:rPr>
        <w:t>p</w:t>
      </w:r>
      <w:r w:rsidR="00531121" w:rsidRPr="00531121">
        <w:rPr>
          <w:rFonts w:ascii="Arial Narrow" w:hAnsi="Arial Narrow"/>
          <w:sz w:val="24"/>
          <w:szCs w:val="24"/>
        </w:rPr>
        <w:t xml:space="preserve">anels are </w:t>
      </w:r>
      <w:proofErr w:type="gramStart"/>
      <w:r w:rsidR="00531121" w:rsidRPr="00531121">
        <w:rPr>
          <w:rFonts w:ascii="Arial Narrow" w:hAnsi="Arial Narrow"/>
          <w:sz w:val="24"/>
          <w:szCs w:val="24"/>
        </w:rPr>
        <w:t>key</w:t>
      </w:r>
      <w:proofErr w:type="gramEnd"/>
      <w:r w:rsidR="00531121" w:rsidRPr="00531121">
        <w:rPr>
          <w:rFonts w:ascii="Arial Narrow" w:hAnsi="Arial Narrow"/>
          <w:sz w:val="24"/>
          <w:szCs w:val="24"/>
        </w:rPr>
        <w:t xml:space="preserve"> to ensuring that the needs of pupils are identified and addressed early and that exclusions are avoided. The Panels serve Bath</w:t>
      </w:r>
      <w:r w:rsidR="00163F46">
        <w:rPr>
          <w:rFonts w:ascii="Arial Narrow" w:hAnsi="Arial Narrow"/>
          <w:sz w:val="24"/>
          <w:szCs w:val="24"/>
        </w:rPr>
        <w:t>,</w:t>
      </w:r>
      <w:r w:rsidR="00531121" w:rsidRPr="00531121">
        <w:rPr>
          <w:rFonts w:ascii="Arial Narrow" w:hAnsi="Arial Narrow"/>
          <w:sz w:val="24"/>
          <w:szCs w:val="24"/>
        </w:rPr>
        <w:t xml:space="preserve"> </w:t>
      </w:r>
      <w:proofErr w:type="spellStart"/>
      <w:r w:rsidR="00531121" w:rsidRPr="00531121">
        <w:rPr>
          <w:rFonts w:ascii="Arial Narrow" w:hAnsi="Arial Narrow"/>
          <w:sz w:val="24"/>
          <w:szCs w:val="24"/>
        </w:rPr>
        <w:t>Midsomer</w:t>
      </w:r>
      <w:proofErr w:type="spellEnd"/>
      <w:r w:rsidR="00531121" w:rsidRPr="00531121">
        <w:rPr>
          <w:rFonts w:ascii="Arial Narrow" w:hAnsi="Arial Narrow"/>
          <w:sz w:val="24"/>
          <w:szCs w:val="24"/>
        </w:rPr>
        <w:t xml:space="preserve"> Norton </w:t>
      </w:r>
      <w:r w:rsidR="00163F46">
        <w:rPr>
          <w:rFonts w:ascii="Arial Narrow" w:hAnsi="Arial Narrow"/>
          <w:sz w:val="24"/>
          <w:szCs w:val="24"/>
        </w:rPr>
        <w:t>and</w:t>
      </w:r>
      <w:r w:rsidR="00531121" w:rsidRPr="00531121">
        <w:rPr>
          <w:rFonts w:ascii="Arial Narrow" w:hAnsi="Arial Narrow"/>
          <w:sz w:val="24"/>
          <w:szCs w:val="24"/>
        </w:rPr>
        <w:t xml:space="preserve"> </w:t>
      </w:r>
      <w:proofErr w:type="spellStart"/>
      <w:r w:rsidR="00531121" w:rsidRPr="00531121">
        <w:rPr>
          <w:rFonts w:ascii="Arial Narrow" w:hAnsi="Arial Narrow"/>
          <w:sz w:val="24"/>
          <w:szCs w:val="24"/>
        </w:rPr>
        <w:t>Radstock</w:t>
      </w:r>
      <w:proofErr w:type="gramStart"/>
      <w:r w:rsidR="00163F46">
        <w:rPr>
          <w:rFonts w:ascii="Arial Narrow" w:hAnsi="Arial Narrow"/>
          <w:sz w:val="24"/>
          <w:szCs w:val="24"/>
        </w:rPr>
        <w:t>,</w:t>
      </w:r>
      <w:r w:rsidR="00531121" w:rsidRPr="00531121">
        <w:rPr>
          <w:rFonts w:ascii="Arial Narrow" w:hAnsi="Arial Narrow"/>
          <w:sz w:val="24"/>
          <w:szCs w:val="24"/>
        </w:rPr>
        <w:t>and</w:t>
      </w:r>
      <w:proofErr w:type="spellEnd"/>
      <w:proofErr w:type="gramEnd"/>
      <w:r w:rsidR="00163F46">
        <w:rPr>
          <w:rFonts w:ascii="Arial Narrow" w:hAnsi="Arial Narrow"/>
          <w:sz w:val="24"/>
          <w:szCs w:val="24"/>
        </w:rPr>
        <w:t xml:space="preserve"> also the</w:t>
      </w:r>
      <w:r w:rsidR="00531121" w:rsidRPr="00531121">
        <w:rPr>
          <w:rFonts w:ascii="Arial Narrow" w:hAnsi="Arial Narrow"/>
          <w:sz w:val="24"/>
          <w:szCs w:val="24"/>
        </w:rPr>
        <w:t xml:space="preserve"> Chew Valley </w:t>
      </w:r>
      <w:r w:rsidR="00163F46">
        <w:rPr>
          <w:rFonts w:ascii="Arial Narrow" w:hAnsi="Arial Narrow"/>
          <w:sz w:val="24"/>
          <w:szCs w:val="24"/>
        </w:rPr>
        <w:t>and</w:t>
      </w:r>
      <w:r w:rsidR="00531121" w:rsidRPr="00531121">
        <w:rPr>
          <w:rFonts w:ascii="Arial Narrow" w:hAnsi="Arial Narrow"/>
          <w:sz w:val="24"/>
          <w:szCs w:val="24"/>
        </w:rPr>
        <w:t xml:space="preserve"> Keynsham</w:t>
      </w:r>
      <w:r w:rsidR="00163F46">
        <w:rPr>
          <w:rFonts w:ascii="Arial Narrow" w:hAnsi="Arial Narrow"/>
          <w:sz w:val="24"/>
          <w:szCs w:val="24"/>
        </w:rPr>
        <w:t xml:space="preserve"> area</w:t>
      </w:r>
      <w:r w:rsidR="00531121" w:rsidRPr="00531121">
        <w:rPr>
          <w:rFonts w:ascii="Arial Narrow" w:hAnsi="Arial Narrow"/>
          <w:sz w:val="24"/>
          <w:szCs w:val="24"/>
        </w:rPr>
        <w:t>.</w:t>
      </w:r>
    </w:p>
    <w:p w:rsidR="009938C4" w:rsidRDefault="00AE6D1F" w:rsidP="00341EDE">
      <w:pPr>
        <w:rPr>
          <w:rFonts w:ascii="Arial Narrow" w:hAnsi="Arial Narrow"/>
          <w:sz w:val="24"/>
          <w:szCs w:val="24"/>
        </w:rPr>
      </w:pPr>
      <w:r>
        <w:rPr>
          <w:rFonts w:ascii="Arial Narrow" w:hAnsi="Arial Narrow"/>
          <w:sz w:val="24"/>
          <w:szCs w:val="24"/>
        </w:rPr>
        <w:t xml:space="preserve">In May 2015, an independent </w:t>
      </w:r>
      <w:r w:rsidR="00341EDE" w:rsidRPr="00294D91">
        <w:rPr>
          <w:rFonts w:ascii="Arial Narrow" w:hAnsi="Arial Narrow"/>
          <w:sz w:val="24"/>
          <w:szCs w:val="24"/>
        </w:rPr>
        <w:t>review of behaviour and alternative education provision</w:t>
      </w:r>
      <w:r>
        <w:rPr>
          <w:rFonts w:ascii="Arial Narrow" w:hAnsi="Arial Narrow"/>
          <w:sz w:val="24"/>
          <w:szCs w:val="24"/>
        </w:rPr>
        <w:t xml:space="preserve"> was commissioned by the local authority</w:t>
      </w:r>
      <w:r w:rsidR="00341EDE" w:rsidRPr="00294D91">
        <w:rPr>
          <w:rFonts w:ascii="Arial Narrow" w:hAnsi="Arial Narrow"/>
          <w:sz w:val="24"/>
          <w:szCs w:val="24"/>
        </w:rPr>
        <w:t xml:space="preserve">. This review acknowledges the good practice for behaviour and alternative education provision that exists within the </w:t>
      </w:r>
      <w:r w:rsidR="009938C4">
        <w:rPr>
          <w:rFonts w:ascii="Arial Narrow" w:hAnsi="Arial Narrow"/>
          <w:sz w:val="24"/>
          <w:szCs w:val="24"/>
        </w:rPr>
        <w:t>l</w:t>
      </w:r>
      <w:r w:rsidR="00341EDE" w:rsidRPr="00294D91">
        <w:rPr>
          <w:rFonts w:ascii="Arial Narrow" w:hAnsi="Arial Narrow"/>
          <w:sz w:val="24"/>
          <w:szCs w:val="24"/>
        </w:rPr>
        <w:t xml:space="preserve">ocal </w:t>
      </w:r>
      <w:r w:rsidR="009938C4">
        <w:rPr>
          <w:rFonts w:ascii="Arial Narrow" w:hAnsi="Arial Narrow"/>
          <w:sz w:val="24"/>
          <w:szCs w:val="24"/>
        </w:rPr>
        <w:t>a</w:t>
      </w:r>
      <w:r w:rsidR="00341EDE" w:rsidRPr="00294D91">
        <w:rPr>
          <w:rFonts w:ascii="Arial Narrow" w:hAnsi="Arial Narrow"/>
          <w:sz w:val="24"/>
          <w:szCs w:val="24"/>
        </w:rPr>
        <w:t xml:space="preserve">uthority and schools, and highlights areas where provision can be developed further to strengthen and extend learning for children and young people in schools and other education settings. </w:t>
      </w:r>
    </w:p>
    <w:p w:rsidR="006F772C" w:rsidRDefault="006F772C" w:rsidP="00D46A8B">
      <w:pPr>
        <w:rPr>
          <w:rFonts w:ascii="Arial Narrow" w:hAnsi="Arial Narrow"/>
          <w:sz w:val="24"/>
          <w:szCs w:val="24"/>
        </w:rPr>
      </w:pPr>
      <w:r>
        <w:rPr>
          <w:rFonts w:ascii="Arial Narrow" w:hAnsi="Arial Narrow"/>
          <w:sz w:val="24"/>
          <w:szCs w:val="24"/>
        </w:rPr>
        <w:t>B&amp;NES has much to celebrate in terms of good practice; Ofsted judgements for behaviour and safety of pupils in secondary schools and academies show, that of the thirteen secondary schools; four are “outstanding”</w:t>
      </w:r>
      <w:proofErr w:type="gramStart"/>
      <w:r>
        <w:rPr>
          <w:rFonts w:ascii="Arial Narrow" w:hAnsi="Arial Narrow"/>
          <w:sz w:val="24"/>
          <w:szCs w:val="24"/>
        </w:rPr>
        <w:t>,</w:t>
      </w:r>
      <w:proofErr w:type="gramEnd"/>
      <w:r>
        <w:rPr>
          <w:rFonts w:ascii="Arial Narrow" w:hAnsi="Arial Narrow"/>
          <w:sz w:val="24"/>
          <w:szCs w:val="24"/>
        </w:rPr>
        <w:t xml:space="preserve"> seven are “good”, and two “require improvement”. Over 87% of primary and infants schools are graded good or outstanding for behaviour and safety. </w:t>
      </w:r>
      <w:r w:rsidR="00D46A8B" w:rsidRPr="00D46A8B">
        <w:rPr>
          <w:rFonts w:ascii="Arial Narrow" w:hAnsi="Arial Narrow"/>
          <w:sz w:val="24"/>
          <w:szCs w:val="24"/>
        </w:rPr>
        <w:t>Schools are supported to meet pupils’ social, emotional and behaviour needs</w:t>
      </w:r>
      <w:r w:rsidR="00C31107">
        <w:rPr>
          <w:rFonts w:ascii="Arial Narrow" w:hAnsi="Arial Narrow"/>
          <w:sz w:val="24"/>
          <w:szCs w:val="24"/>
        </w:rPr>
        <w:t xml:space="preserve"> </w:t>
      </w:r>
      <w:r w:rsidR="00D46A8B" w:rsidRPr="00D46A8B">
        <w:rPr>
          <w:rFonts w:ascii="Arial Narrow" w:hAnsi="Arial Narrow"/>
          <w:sz w:val="24"/>
          <w:szCs w:val="24"/>
        </w:rPr>
        <w:t xml:space="preserve">through integrated working. The Behaviour and Attendance Panels in some areas allocate resources directly to primary and secondary schools to fund initiatives aimed at addressing behaviour issues. </w:t>
      </w:r>
      <w:r>
        <w:rPr>
          <w:rFonts w:ascii="Arial Narrow" w:hAnsi="Arial Narrow"/>
          <w:sz w:val="24"/>
          <w:szCs w:val="24"/>
        </w:rPr>
        <w:t xml:space="preserve"> </w:t>
      </w:r>
    </w:p>
    <w:p w:rsidR="00EB7353" w:rsidRDefault="00841504" w:rsidP="009938C4">
      <w:pPr>
        <w:rPr>
          <w:rFonts w:ascii="Arial Narrow" w:hAnsi="Arial Narrow"/>
          <w:sz w:val="24"/>
          <w:szCs w:val="24"/>
        </w:rPr>
      </w:pPr>
      <w:r>
        <w:rPr>
          <w:rFonts w:ascii="Arial Narrow" w:hAnsi="Arial Narrow"/>
          <w:sz w:val="24"/>
          <w:szCs w:val="24"/>
        </w:rPr>
        <w:t xml:space="preserve">Alternative education provision for children and young people who fall within the local authority Section 19 </w:t>
      </w:r>
      <w:proofErr w:type="spellStart"/>
      <w:r>
        <w:rPr>
          <w:rFonts w:ascii="Arial Narrow" w:hAnsi="Arial Narrow"/>
          <w:sz w:val="24"/>
          <w:szCs w:val="24"/>
        </w:rPr>
        <w:t>Duites</w:t>
      </w:r>
      <w:proofErr w:type="spellEnd"/>
      <w:r>
        <w:rPr>
          <w:rFonts w:ascii="Arial Narrow" w:hAnsi="Arial Narrow"/>
          <w:sz w:val="24"/>
          <w:szCs w:val="24"/>
        </w:rPr>
        <w:t xml:space="preserve">, </w:t>
      </w:r>
      <w:r w:rsidR="009938C4" w:rsidRPr="009938C4">
        <w:rPr>
          <w:rFonts w:ascii="Arial Narrow" w:hAnsi="Arial Narrow"/>
          <w:sz w:val="24"/>
          <w:szCs w:val="24"/>
        </w:rPr>
        <w:t>is generally well-regarded</w:t>
      </w:r>
      <w:r w:rsidR="00014B0D">
        <w:rPr>
          <w:rFonts w:ascii="Arial Narrow" w:hAnsi="Arial Narrow"/>
          <w:sz w:val="24"/>
          <w:szCs w:val="24"/>
        </w:rPr>
        <w:t xml:space="preserve"> by schools</w:t>
      </w:r>
      <w:r>
        <w:rPr>
          <w:rFonts w:ascii="Arial Narrow" w:hAnsi="Arial Narrow"/>
          <w:sz w:val="24"/>
          <w:szCs w:val="24"/>
        </w:rPr>
        <w:t xml:space="preserve">, although there are serious concerns about shortage of places for pupils who </w:t>
      </w:r>
      <w:r w:rsidR="00A06962">
        <w:rPr>
          <w:rFonts w:ascii="Arial Narrow" w:hAnsi="Arial Narrow"/>
          <w:sz w:val="24"/>
          <w:szCs w:val="24"/>
        </w:rPr>
        <w:t xml:space="preserve">have been </w:t>
      </w:r>
      <w:r>
        <w:rPr>
          <w:rFonts w:ascii="Arial Narrow" w:hAnsi="Arial Narrow"/>
          <w:sz w:val="24"/>
          <w:szCs w:val="24"/>
        </w:rPr>
        <w:t>excluded from school</w:t>
      </w:r>
      <w:r w:rsidR="00EB7353">
        <w:rPr>
          <w:rFonts w:ascii="Arial Narrow" w:hAnsi="Arial Narrow"/>
          <w:sz w:val="24"/>
          <w:szCs w:val="24"/>
        </w:rPr>
        <w:t xml:space="preserve"> and </w:t>
      </w:r>
      <w:r w:rsidR="00014B0D">
        <w:rPr>
          <w:rFonts w:ascii="Arial Narrow" w:hAnsi="Arial Narrow"/>
          <w:sz w:val="24"/>
          <w:szCs w:val="24"/>
        </w:rPr>
        <w:t>those who need additional support</w:t>
      </w:r>
      <w:r w:rsidR="00EB7353">
        <w:rPr>
          <w:rFonts w:ascii="Arial Narrow" w:hAnsi="Arial Narrow"/>
          <w:sz w:val="24"/>
          <w:szCs w:val="24"/>
        </w:rPr>
        <w:t>.</w:t>
      </w:r>
      <w:r>
        <w:rPr>
          <w:rFonts w:ascii="Arial Narrow" w:hAnsi="Arial Narrow"/>
          <w:sz w:val="24"/>
          <w:szCs w:val="24"/>
        </w:rPr>
        <w:t xml:space="preserve"> </w:t>
      </w:r>
    </w:p>
    <w:p w:rsidR="00FB0353" w:rsidRDefault="00EB7353" w:rsidP="009938C4">
      <w:pPr>
        <w:rPr>
          <w:rFonts w:ascii="Arial Narrow" w:hAnsi="Arial Narrow"/>
          <w:sz w:val="24"/>
          <w:szCs w:val="24"/>
        </w:rPr>
      </w:pPr>
      <w:r>
        <w:rPr>
          <w:rFonts w:ascii="Arial Narrow" w:hAnsi="Arial Narrow"/>
          <w:sz w:val="24"/>
          <w:szCs w:val="24"/>
        </w:rPr>
        <w:t xml:space="preserve">Primary and secondary </w:t>
      </w:r>
      <w:proofErr w:type="spellStart"/>
      <w:r w:rsidR="009938C4" w:rsidRPr="009938C4">
        <w:rPr>
          <w:rFonts w:ascii="Arial Narrow" w:hAnsi="Arial Narrow"/>
          <w:sz w:val="24"/>
          <w:szCs w:val="24"/>
        </w:rPr>
        <w:t>Headteachers</w:t>
      </w:r>
      <w:proofErr w:type="spellEnd"/>
      <w:r w:rsidR="009938C4" w:rsidRPr="009938C4">
        <w:rPr>
          <w:rFonts w:ascii="Arial Narrow" w:hAnsi="Arial Narrow"/>
          <w:sz w:val="24"/>
          <w:szCs w:val="24"/>
        </w:rPr>
        <w:t xml:space="preserve"> anecdotally report that the challenges they face in supporting children and young people with behaviour</w:t>
      </w:r>
      <w:r>
        <w:rPr>
          <w:rFonts w:ascii="Arial Narrow" w:hAnsi="Arial Narrow"/>
          <w:sz w:val="24"/>
          <w:szCs w:val="24"/>
        </w:rPr>
        <w:t>al, social and emotional difficulties</w:t>
      </w:r>
      <w:r w:rsidR="009938C4" w:rsidRPr="009938C4">
        <w:rPr>
          <w:rFonts w:ascii="Arial Narrow" w:hAnsi="Arial Narrow"/>
          <w:sz w:val="24"/>
          <w:szCs w:val="24"/>
        </w:rPr>
        <w:t xml:space="preserve"> are increasing. This is commonly attributed to a complexity of factors including; family circumstances; preparation for school; quality and availability of specialist support; demands of a frequently changing curriculum; expectations of the community </w:t>
      </w:r>
      <w:r w:rsidR="000C5591">
        <w:rPr>
          <w:rFonts w:ascii="Arial Narrow" w:hAnsi="Arial Narrow"/>
          <w:sz w:val="24"/>
          <w:szCs w:val="24"/>
        </w:rPr>
        <w:t xml:space="preserve">and </w:t>
      </w:r>
      <w:r w:rsidR="009938C4" w:rsidRPr="009938C4">
        <w:rPr>
          <w:rFonts w:ascii="Arial Narrow" w:hAnsi="Arial Narrow"/>
          <w:sz w:val="24"/>
          <w:szCs w:val="24"/>
        </w:rPr>
        <w:t xml:space="preserve">parents; ‘league tables’ of schools and external inspection requirements. </w:t>
      </w:r>
    </w:p>
    <w:p w:rsidR="009938C4" w:rsidRDefault="009938C4" w:rsidP="009938C4">
      <w:pPr>
        <w:rPr>
          <w:rFonts w:ascii="Arial Narrow" w:hAnsi="Arial Narrow"/>
          <w:sz w:val="24"/>
          <w:szCs w:val="24"/>
        </w:rPr>
      </w:pPr>
      <w:r w:rsidRPr="009938C4">
        <w:rPr>
          <w:rFonts w:ascii="Arial Narrow" w:hAnsi="Arial Narrow"/>
          <w:sz w:val="24"/>
          <w:szCs w:val="24"/>
        </w:rPr>
        <w:lastRenderedPageBreak/>
        <w:t>In all parts of the system we believe there is a collective will and determination to improve outcomes. This strategy seeks to build from those strengths and enhance the capacity of the whole system to respond more consistently and effectively</w:t>
      </w:r>
    </w:p>
    <w:p w:rsidR="00550812" w:rsidRDefault="00550812" w:rsidP="00CD1F03">
      <w:pPr>
        <w:rPr>
          <w:rFonts w:ascii="Arial Narrow" w:hAnsi="Arial Narrow"/>
          <w:color w:val="FF0000"/>
          <w:sz w:val="24"/>
          <w:szCs w:val="24"/>
        </w:rPr>
      </w:pPr>
    </w:p>
    <w:p w:rsidR="00550812" w:rsidRDefault="00550812" w:rsidP="00CD1F03">
      <w:pPr>
        <w:rPr>
          <w:rFonts w:ascii="Arial Narrow" w:hAnsi="Arial Narrow"/>
          <w:color w:val="FF0000"/>
          <w:sz w:val="24"/>
          <w:szCs w:val="24"/>
        </w:rPr>
      </w:pPr>
    </w:p>
    <w:p w:rsidR="00CD1F03" w:rsidRPr="00550812" w:rsidRDefault="00CD1F03" w:rsidP="00CD1F03">
      <w:pPr>
        <w:rPr>
          <w:rFonts w:ascii="Arial Narrow" w:hAnsi="Arial Narrow"/>
          <w:b/>
          <w:sz w:val="28"/>
          <w:szCs w:val="28"/>
        </w:rPr>
      </w:pPr>
      <w:r w:rsidRPr="00550812">
        <w:rPr>
          <w:rFonts w:ascii="Arial Narrow" w:hAnsi="Arial Narrow"/>
          <w:b/>
          <w:sz w:val="28"/>
          <w:szCs w:val="28"/>
        </w:rPr>
        <w:t>Our Vision</w:t>
      </w:r>
      <w:r w:rsidR="00550812">
        <w:rPr>
          <w:rFonts w:ascii="Arial Narrow" w:hAnsi="Arial Narrow"/>
          <w:b/>
          <w:sz w:val="28"/>
          <w:szCs w:val="28"/>
        </w:rPr>
        <w:t xml:space="preserve"> </w:t>
      </w:r>
    </w:p>
    <w:p w:rsidR="001F1C4E" w:rsidRDefault="00CD1F03" w:rsidP="00CD1F03">
      <w:pPr>
        <w:rPr>
          <w:rFonts w:ascii="Arial Narrow" w:hAnsi="Arial Narrow"/>
          <w:sz w:val="24"/>
          <w:szCs w:val="24"/>
        </w:rPr>
      </w:pPr>
      <w:r w:rsidRPr="00550812">
        <w:rPr>
          <w:rFonts w:ascii="Arial Narrow" w:hAnsi="Arial Narrow"/>
          <w:sz w:val="24"/>
          <w:szCs w:val="24"/>
        </w:rPr>
        <w:t xml:space="preserve">We are committed to ensuring that all children and young people in Bath and North East Somerset are safe, healthy, </w:t>
      </w:r>
      <w:proofErr w:type="gramStart"/>
      <w:r w:rsidRPr="00550812">
        <w:rPr>
          <w:rFonts w:ascii="Arial Narrow" w:hAnsi="Arial Narrow"/>
          <w:sz w:val="24"/>
          <w:szCs w:val="24"/>
        </w:rPr>
        <w:t>active</w:t>
      </w:r>
      <w:proofErr w:type="gramEnd"/>
      <w:r w:rsidRPr="00550812">
        <w:rPr>
          <w:rFonts w:ascii="Arial Narrow" w:hAnsi="Arial Narrow"/>
          <w:sz w:val="24"/>
          <w:szCs w:val="24"/>
        </w:rPr>
        <w:t>, nurtured, respected and are included</w:t>
      </w:r>
      <w:r w:rsidR="00573027">
        <w:rPr>
          <w:rFonts w:ascii="Arial Narrow" w:hAnsi="Arial Narrow"/>
          <w:sz w:val="24"/>
          <w:szCs w:val="24"/>
        </w:rPr>
        <w:t>, so that they can be</w:t>
      </w:r>
      <w:r w:rsidRPr="00550812">
        <w:rPr>
          <w:rFonts w:ascii="Arial Narrow" w:hAnsi="Arial Narrow"/>
          <w:sz w:val="24"/>
          <w:szCs w:val="24"/>
        </w:rPr>
        <w:t xml:space="preserve"> successful learners, confident individuals, and responsible citizens.</w:t>
      </w:r>
    </w:p>
    <w:p w:rsidR="00CD1F03" w:rsidRPr="00550812" w:rsidRDefault="00BA2464" w:rsidP="00CD1F03">
      <w:pPr>
        <w:rPr>
          <w:rFonts w:ascii="Arial Narrow" w:hAnsi="Arial Narrow"/>
          <w:sz w:val="24"/>
          <w:szCs w:val="24"/>
        </w:rPr>
      </w:pPr>
      <w:r w:rsidRPr="00BA2464">
        <w:rPr>
          <w:rFonts w:ascii="Arial Narrow" w:hAnsi="Arial Narrow"/>
          <w:sz w:val="24"/>
          <w:szCs w:val="24"/>
        </w:rPr>
        <w:t>We want to ensure that the needs of children and young people are at the heart of planning and that a full range of high quality provision is available to support students who may need additional help</w:t>
      </w:r>
      <w:r w:rsidR="001F1C4E">
        <w:rPr>
          <w:rFonts w:ascii="Arial Narrow" w:hAnsi="Arial Narrow"/>
          <w:sz w:val="24"/>
          <w:szCs w:val="24"/>
        </w:rPr>
        <w:t>.</w:t>
      </w:r>
      <w:r w:rsidRPr="00BA2464">
        <w:rPr>
          <w:rFonts w:ascii="Arial Narrow" w:hAnsi="Arial Narrow"/>
          <w:sz w:val="24"/>
          <w:szCs w:val="24"/>
        </w:rPr>
        <w:t xml:space="preserve"> </w:t>
      </w:r>
      <w:r w:rsidR="00CD1F03" w:rsidRPr="00550812">
        <w:rPr>
          <w:rFonts w:ascii="Arial Narrow" w:hAnsi="Arial Narrow"/>
          <w:sz w:val="24"/>
          <w:szCs w:val="24"/>
        </w:rPr>
        <w:t xml:space="preserve">In this we recognise that good relationships and positive behaviour across all schools, neighbourhoods and communities, are fundamental to good progress and culture change. </w:t>
      </w:r>
    </w:p>
    <w:p w:rsidR="00341EDE" w:rsidRPr="00341EDE" w:rsidRDefault="00341EDE" w:rsidP="00341EDE">
      <w:pPr>
        <w:rPr>
          <w:rFonts w:ascii="Arial Narrow" w:hAnsi="Arial Narrow"/>
          <w:b/>
          <w:sz w:val="28"/>
          <w:szCs w:val="28"/>
        </w:rPr>
      </w:pPr>
    </w:p>
    <w:p w:rsidR="00EC04F6" w:rsidRPr="00E37391" w:rsidRDefault="00EC04F6" w:rsidP="00EC04F6">
      <w:pPr>
        <w:rPr>
          <w:rFonts w:ascii="Arial Narrow" w:hAnsi="Arial Narrow"/>
          <w:b/>
          <w:sz w:val="28"/>
          <w:szCs w:val="28"/>
        </w:rPr>
      </w:pPr>
      <w:r w:rsidRPr="00E37391">
        <w:rPr>
          <w:rFonts w:ascii="Arial Narrow" w:hAnsi="Arial Narrow"/>
          <w:b/>
          <w:sz w:val="28"/>
          <w:szCs w:val="28"/>
        </w:rPr>
        <w:t>The Aim and Objectives of the Strategy</w:t>
      </w:r>
    </w:p>
    <w:p w:rsidR="00EC04F6" w:rsidRPr="00D03F74" w:rsidRDefault="00EC04F6" w:rsidP="00EC04F6">
      <w:pPr>
        <w:rPr>
          <w:rFonts w:ascii="Arial Narrow" w:hAnsi="Arial Narrow"/>
          <w:sz w:val="24"/>
          <w:szCs w:val="24"/>
        </w:rPr>
      </w:pPr>
    </w:p>
    <w:p w:rsidR="00C210F0" w:rsidRDefault="00D922D7" w:rsidP="00EC04F6">
      <w:pPr>
        <w:rPr>
          <w:rFonts w:ascii="Arial Narrow" w:hAnsi="Arial Narrow"/>
          <w:sz w:val="24"/>
          <w:szCs w:val="24"/>
        </w:rPr>
      </w:pPr>
      <w:r w:rsidRPr="00D03F74">
        <w:rPr>
          <w:rFonts w:ascii="Arial Narrow" w:hAnsi="Arial Narrow"/>
          <w:sz w:val="24"/>
          <w:szCs w:val="24"/>
        </w:rPr>
        <w:t xml:space="preserve">As a local authority we are committed to improving social inclusion and increasing the capacity of mainstream schools to provide for all children and young people, including those who have </w:t>
      </w:r>
      <w:r w:rsidR="00D03F74">
        <w:rPr>
          <w:rFonts w:ascii="Arial Narrow" w:hAnsi="Arial Narrow"/>
          <w:sz w:val="24"/>
          <w:szCs w:val="24"/>
        </w:rPr>
        <w:t xml:space="preserve">behavioural </w:t>
      </w:r>
      <w:r w:rsidRPr="00D03F74">
        <w:rPr>
          <w:rFonts w:ascii="Arial Narrow" w:hAnsi="Arial Narrow"/>
          <w:sz w:val="24"/>
          <w:szCs w:val="24"/>
        </w:rPr>
        <w:t xml:space="preserve">emotional </w:t>
      </w:r>
      <w:r w:rsidR="00D03F74">
        <w:rPr>
          <w:rFonts w:ascii="Arial Narrow" w:hAnsi="Arial Narrow"/>
          <w:sz w:val="24"/>
          <w:szCs w:val="24"/>
        </w:rPr>
        <w:t xml:space="preserve">and social difficulties. </w:t>
      </w:r>
      <w:r w:rsidRPr="00D03F74">
        <w:rPr>
          <w:rFonts w:ascii="Arial Narrow" w:hAnsi="Arial Narrow"/>
          <w:sz w:val="24"/>
          <w:szCs w:val="24"/>
        </w:rPr>
        <w:t xml:space="preserve">However, despite the local priority and investments given to this agenda over a number of years, there is currently no overarching strategy for supporting children and young people who are in danger of underachieving because of needs relating to their behaviour. </w:t>
      </w:r>
    </w:p>
    <w:p w:rsidR="00C210F0" w:rsidRDefault="00EC04F6" w:rsidP="00EC04F6">
      <w:pPr>
        <w:rPr>
          <w:rFonts w:ascii="Arial Narrow" w:hAnsi="Arial Narrow"/>
          <w:sz w:val="24"/>
          <w:szCs w:val="24"/>
        </w:rPr>
      </w:pPr>
      <w:r w:rsidRPr="00EC04F6">
        <w:rPr>
          <w:rFonts w:ascii="Arial Narrow" w:hAnsi="Arial Narrow"/>
          <w:sz w:val="24"/>
          <w:szCs w:val="24"/>
        </w:rPr>
        <w:t xml:space="preserve">The aim of this strategy is to ensure that all children and young people whose behaviour is preventing them from making progress and/or is inhibiting the progress of others are appropriately supported. This includes challenging them to understand what </w:t>
      </w:r>
      <w:r w:rsidR="00C210F0">
        <w:rPr>
          <w:rFonts w:ascii="Arial Narrow" w:hAnsi="Arial Narrow"/>
          <w:sz w:val="24"/>
          <w:szCs w:val="24"/>
        </w:rPr>
        <w:t xml:space="preserve">acceptable </w:t>
      </w:r>
      <w:r w:rsidRPr="00EC04F6">
        <w:rPr>
          <w:rFonts w:ascii="Arial Narrow" w:hAnsi="Arial Narrow"/>
          <w:sz w:val="24"/>
          <w:szCs w:val="24"/>
        </w:rPr>
        <w:t>behaviour is and to learn how to regulate their actions and responses</w:t>
      </w:r>
      <w:r w:rsidR="00C210F0">
        <w:rPr>
          <w:rFonts w:ascii="Arial Narrow" w:hAnsi="Arial Narrow"/>
          <w:sz w:val="24"/>
          <w:szCs w:val="24"/>
        </w:rPr>
        <w:t xml:space="preserve"> appropriately</w:t>
      </w:r>
      <w:r w:rsidRPr="00EC04F6">
        <w:rPr>
          <w:rFonts w:ascii="Arial Narrow" w:hAnsi="Arial Narrow"/>
          <w:sz w:val="24"/>
          <w:szCs w:val="24"/>
        </w:rPr>
        <w:t xml:space="preserve">. </w:t>
      </w:r>
    </w:p>
    <w:p w:rsidR="00126BA8" w:rsidRDefault="00C210F0" w:rsidP="00EC04F6">
      <w:pPr>
        <w:rPr>
          <w:rFonts w:ascii="Arial Narrow" w:hAnsi="Arial Narrow"/>
          <w:sz w:val="24"/>
          <w:szCs w:val="24"/>
        </w:rPr>
      </w:pPr>
      <w:r>
        <w:rPr>
          <w:rFonts w:ascii="Arial Narrow" w:hAnsi="Arial Narrow"/>
          <w:sz w:val="24"/>
          <w:szCs w:val="24"/>
        </w:rPr>
        <w:t>T</w:t>
      </w:r>
      <w:r w:rsidR="003637A2">
        <w:rPr>
          <w:rFonts w:ascii="Arial Narrow" w:hAnsi="Arial Narrow"/>
          <w:sz w:val="24"/>
          <w:szCs w:val="24"/>
        </w:rPr>
        <w:t>he following objectives</w:t>
      </w:r>
      <w:r w:rsidR="00B778BD">
        <w:rPr>
          <w:rFonts w:ascii="Arial Narrow" w:hAnsi="Arial Narrow"/>
          <w:sz w:val="24"/>
          <w:szCs w:val="24"/>
        </w:rPr>
        <w:t xml:space="preserve"> are</w:t>
      </w:r>
      <w:r w:rsidR="003637A2">
        <w:rPr>
          <w:rFonts w:ascii="Arial Narrow" w:hAnsi="Arial Narrow"/>
          <w:sz w:val="24"/>
          <w:szCs w:val="24"/>
        </w:rPr>
        <w:t xml:space="preserve"> </w:t>
      </w:r>
      <w:r>
        <w:rPr>
          <w:rFonts w:ascii="Arial Narrow" w:hAnsi="Arial Narrow"/>
          <w:sz w:val="24"/>
          <w:szCs w:val="24"/>
        </w:rPr>
        <w:t>central to the behaviour strategy:</w:t>
      </w:r>
    </w:p>
    <w:p w:rsidR="003637A2" w:rsidRPr="003637A2" w:rsidRDefault="003637A2" w:rsidP="00EC04F6">
      <w:pPr>
        <w:rPr>
          <w:rFonts w:ascii="Arial Narrow" w:hAnsi="Arial Narrow"/>
          <w:b/>
          <w:sz w:val="24"/>
          <w:szCs w:val="24"/>
        </w:rPr>
      </w:pPr>
    </w:p>
    <w:p w:rsidR="00126BA8" w:rsidRPr="003637A2" w:rsidRDefault="00126BA8" w:rsidP="00126BA8">
      <w:pPr>
        <w:rPr>
          <w:rFonts w:ascii="Arial Narrow" w:hAnsi="Arial Narrow"/>
          <w:b/>
          <w:sz w:val="24"/>
          <w:szCs w:val="24"/>
        </w:rPr>
      </w:pPr>
      <w:r w:rsidRPr="003637A2">
        <w:rPr>
          <w:rFonts w:ascii="Arial Narrow" w:hAnsi="Arial Narrow"/>
          <w:b/>
          <w:i/>
          <w:iCs/>
          <w:sz w:val="24"/>
          <w:szCs w:val="24"/>
        </w:rPr>
        <w:t xml:space="preserve">School leadership, governance and practice; </w:t>
      </w:r>
    </w:p>
    <w:p w:rsidR="00126BA8" w:rsidRPr="003637A2" w:rsidRDefault="00126BA8" w:rsidP="00FA769C">
      <w:pPr>
        <w:pStyle w:val="ListParagraph"/>
        <w:numPr>
          <w:ilvl w:val="0"/>
          <w:numId w:val="2"/>
        </w:numPr>
        <w:rPr>
          <w:rFonts w:ascii="Arial Narrow" w:hAnsi="Arial Narrow"/>
          <w:sz w:val="24"/>
          <w:szCs w:val="24"/>
        </w:rPr>
      </w:pPr>
      <w:r w:rsidRPr="003637A2">
        <w:rPr>
          <w:rFonts w:ascii="Arial Narrow" w:hAnsi="Arial Narrow"/>
          <w:sz w:val="24"/>
          <w:szCs w:val="24"/>
        </w:rPr>
        <w:t xml:space="preserve">Know whether they are improving in their ability to meet needs, including identifying gaps in provision and what developments need to take place to meet these </w:t>
      </w:r>
    </w:p>
    <w:p w:rsidR="00126BA8" w:rsidRPr="003637A2" w:rsidRDefault="00126BA8" w:rsidP="00FA769C">
      <w:pPr>
        <w:pStyle w:val="ListParagraph"/>
        <w:numPr>
          <w:ilvl w:val="0"/>
          <w:numId w:val="2"/>
        </w:numPr>
        <w:rPr>
          <w:rFonts w:ascii="Arial Narrow" w:hAnsi="Arial Narrow"/>
          <w:sz w:val="24"/>
          <w:szCs w:val="24"/>
        </w:rPr>
      </w:pPr>
      <w:r w:rsidRPr="003637A2">
        <w:rPr>
          <w:rFonts w:ascii="Arial Narrow" w:hAnsi="Arial Narrow"/>
          <w:sz w:val="24"/>
          <w:szCs w:val="24"/>
        </w:rPr>
        <w:t>Improve ability to identify needs and make good provision for children and young people who present with challeng</w:t>
      </w:r>
      <w:r w:rsidR="00553D59">
        <w:rPr>
          <w:rFonts w:ascii="Arial Narrow" w:hAnsi="Arial Narrow"/>
          <w:sz w:val="24"/>
          <w:szCs w:val="24"/>
        </w:rPr>
        <w:t>ing behaviour</w:t>
      </w:r>
      <w:r w:rsidRPr="003637A2">
        <w:rPr>
          <w:rFonts w:ascii="Arial Narrow" w:hAnsi="Arial Narrow"/>
          <w:sz w:val="24"/>
          <w:szCs w:val="24"/>
        </w:rPr>
        <w:t xml:space="preserve"> </w:t>
      </w:r>
    </w:p>
    <w:p w:rsidR="00126BA8" w:rsidRPr="003637A2" w:rsidRDefault="00126BA8" w:rsidP="00FA769C">
      <w:pPr>
        <w:pStyle w:val="ListParagraph"/>
        <w:numPr>
          <w:ilvl w:val="0"/>
          <w:numId w:val="2"/>
        </w:numPr>
        <w:rPr>
          <w:rFonts w:ascii="Arial Narrow" w:hAnsi="Arial Narrow"/>
          <w:sz w:val="24"/>
          <w:szCs w:val="24"/>
        </w:rPr>
      </w:pPr>
      <w:r w:rsidRPr="003637A2">
        <w:rPr>
          <w:rFonts w:ascii="Arial Narrow" w:hAnsi="Arial Narrow"/>
          <w:sz w:val="24"/>
          <w:szCs w:val="24"/>
        </w:rPr>
        <w:t xml:space="preserve">Secure the engagement of all staff in the implementation of the emotional health </w:t>
      </w:r>
      <w:r w:rsidR="001257C0">
        <w:rPr>
          <w:rFonts w:ascii="Arial Narrow" w:hAnsi="Arial Narrow"/>
          <w:sz w:val="24"/>
          <w:szCs w:val="24"/>
        </w:rPr>
        <w:t xml:space="preserve"> and wellbeing </w:t>
      </w:r>
      <w:r w:rsidRPr="003637A2">
        <w:rPr>
          <w:rFonts w:ascii="Arial Narrow" w:hAnsi="Arial Narrow"/>
          <w:sz w:val="24"/>
          <w:szCs w:val="24"/>
        </w:rPr>
        <w:t xml:space="preserve">strategy so that appropriate interventions are delivered for children and young people at an individual and whole school level </w:t>
      </w:r>
    </w:p>
    <w:p w:rsidR="00126BA8" w:rsidRPr="003637A2" w:rsidRDefault="00126BA8" w:rsidP="00FA769C">
      <w:pPr>
        <w:pStyle w:val="ListParagraph"/>
        <w:numPr>
          <w:ilvl w:val="0"/>
          <w:numId w:val="2"/>
        </w:numPr>
        <w:rPr>
          <w:rFonts w:ascii="Arial Narrow" w:hAnsi="Arial Narrow"/>
          <w:sz w:val="24"/>
          <w:szCs w:val="24"/>
        </w:rPr>
      </w:pPr>
      <w:r w:rsidRPr="003637A2">
        <w:rPr>
          <w:rFonts w:ascii="Arial Narrow" w:hAnsi="Arial Narrow"/>
          <w:sz w:val="24"/>
          <w:szCs w:val="24"/>
        </w:rPr>
        <w:t xml:space="preserve">Improve the quality of behaviour and safety over time in school </w:t>
      </w:r>
    </w:p>
    <w:p w:rsidR="005A7ABE" w:rsidRDefault="005A7ABE" w:rsidP="00FA769C">
      <w:pPr>
        <w:pStyle w:val="ListParagraph"/>
        <w:numPr>
          <w:ilvl w:val="0"/>
          <w:numId w:val="2"/>
        </w:numPr>
        <w:rPr>
          <w:rFonts w:ascii="Arial Narrow" w:hAnsi="Arial Narrow"/>
          <w:sz w:val="24"/>
          <w:szCs w:val="24"/>
        </w:rPr>
      </w:pPr>
      <w:r w:rsidRPr="00E46B01">
        <w:rPr>
          <w:rFonts w:ascii="Arial Narrow" w:hAnsi="Arial Narrow"/>
          <w:sz w:val="24"/>
          <w:szCs w:val="24"/>
        </w:rPr>
        <w:t>Improve the use of the Common Assessment Framework (CAF), and integrated practice to support children with challenging behaviour, in order to reduce referrals to the behaviour and attendance panels.</w:t>
      </w:r>
    </w:p>
    <w:p w:rsidR="005A7ABE" w:rsidRPr="00E46B01" w:rsidRDefault="005A7ABE" w:rsidP="00FA769C">
      <w:pPr>
        <w:pStyle w:val="ListParagraph"/>
        <w:numPr>
          <w:ilvl w:val="0"/>
          <w:numId w:val="2"/>
        </w:numPr>
        <w:rPr>
          <w:rFonts w:ascii="Arial Narrow" w:hAnsi="Arial Narrow"/>
          <w:sz w:val="24"/>
          <w:szCs w:val="24"/>
        </w:rPr>
      </w:pPr>
      <w:r w:rsidRPr="00E46B01">
        <w:rPr>
          <w:rFonts w:ascii="Arial Narrow" w:hAnsi="Arial Narrow"/>
          <w:sz w:val="24"/>
          <w:szCs w:val="24"/>
        </w:rPr>
        <w:lastRenderedPageBreak/>
        <w:t>Encourage the participation and the skill of parents/carers in supporting children who are becoming disaffected and disengaged from learning.</w:t>
      </w:r>
    </w:p>
    <w:p w:rsidR="00126BA8" w:rsidRDefault="00126BA8" w:rsidP="00126BA8">
      <w:pPr>
        <w:rPr>
          <w:rFonts w:ascii="Arial Narrow" w:hAnsi="Arial Narrow"/>
          <w:sz w:val="24"/>
          <w:szCs w:val="24"/>
        </w:rPr>
      </w:pPr>
    </w:p>
    <w:p w:rsidR="00553D59" w:rsidRPr="00126BA8" w:rsidRDefault="00553D59" w:rsidP="00126BA8">
      <w:pPr>
        <w:rPr>
          <w:rFonts w:ascii="Arial Narrow" w:hAnsi="Arial Narrow"/>
          <w:sz w:val="24"/>
          <w:szCs w:val="24"/>
        </w:rPr>
      </w:pPr>
    </w:p>
    <w:p w:rsidR="00126BA8" w:rsidRPr="00553D59" w:rsidRDefault="00126BA8" w:rsidP="00126BA8">
      <w:pPr>
        <w:rPr>
          <w:rFonts w:ascii="Arial Narrow" w:hAnsi="Arial Narrow"/>
          <w:b/>
          <w:sz w:val="24"/>
          <w:szCs w:val="24"/>
        </w:rPr>
      </w:pPr>
      <w:r w:rsidRPr="00553D59">
        <w:rPr>
          <w:rFonts w:ascii="Arial Narrow" w:hAnsi="Arial Narrow"/>
          <w:b/>
          <w:i/>
          <w:iCs/>
          <w:sz w:val="24"/>
          <w:szCs w:val="24"/>
        </w:rPr>
        <w:t xml:space="preserve">School partnerships; </w:t>
      </w:r>
    </w:p>
    <w:p w:rsidR="007E5A77" w:rsidRPr="007E5A77" w:rsidRDefault="00126BA8" w:rsidP="00FA769C">
      <w:pPr>
        <w:pStyle w:val="ListParagraph"/>
        <w:numPr>
          <w:ilvl w:val="0"/>
          <w:numId w:val="3"/>
        </w:numPr>
        <w:rPr>
          <w:rFonts w:ascii="Arial Narrow" w:hAnsi="Arial Narrow"/>
          <w:sz w:val="24"/>
          <w:szCs w:val="24"/>
        </w:rPr>
      </w:pPr>
      <w:r w:rsidRPr="00553D59">
        <w:rPr>
          <w:rFonts w:ascii="Arial Narrow" w:hAnsi="Arial Narrow"/>
          <w:sz w:val="24"/>
          <w:szCs w:val="24"/>
        </w:rPr>
        <w:t xml:space="preserve">Develop </w:t>
      </w:r>
      <w:r w:rsidR="007E5A77" w:rsidRPr="007E5A77">
        <w:rPr>
          <w:rFonts w:ascii="Arial Narrow" w:hAnsi="Arial Narrow"/>
          <w:sz w:val="24"/>
          <w:szCs w:val="24"/>
        </w:rPr>
        <w:t>local partnerships with locally-based support services all of whom have a shared vision and shared commitment to agreed local objectives.</w:t>
      </w:r>
    </w:p>
    <w:p w:rsidR="00315117" w:rsidRDefault="00126BA8" w:rsidP="00FA769C">
      <w:pPr>
        <w:pStyle w:val="ListParagraph"/>
        <w:numPr>
          <w:ilvl w:val="0"/>
          <w:numId w:val="3"/>
        </w:numPr>
        <w:rPr>
          <w:rFonts w:ascii="Arial Narrow" w:hAnsi="Arial Narrow"/>
          <w:sz w:val="24"/>
          <w:szCs w:val="24"/>
        </w:rPr>
      </w:pPr>
      <w:r w:rsidRPr="00553D59">
        <w:rPr>
          <w:rFonts w:ascii="Arial Narrow" w:hAnsi="Arial Narrow"/>
          <w:sz w:val="24"/>
          <w:szCs w:val="24"/>
        </w:rPr>
        <w:t xml:space="preserve">Ensure the </w:t>
      </w:r>
      <w:r w:rsidR="00315117">
        <w:rPr>
          <w:rFonts w:ascii="Arial Narrow" w:hAnsi="Arial Narrow"/>
          <w:sz w:val="24"/>
          <w:szCs w:val="24"/>
        </w:rPr>
        <w:t>co</w:t>
      </w:r>
      <w:r w:rsidRPr="00553D59">
        <w:rPr>
          <w:rFonts w:ascii="Arial Narrow" w:hAnsi="Arial Narrow"/>
          <w:sz w:val="24"/>
          <w:szCs w:val="24"/>
        </w:rPr>
        <w:t xml:space="preserve">operation and </w:t>
      </w:r>
      <w:r w:rsidR="00315117">
        <w:rPr>
          <w:rFonts w:ascii="Arial Narrow" w:hAnsi="Arial Narrow"/>
          <w:sz w:val="24"/>
          <w:szCs w:val="24"/>
        </w:rPr>
        <w:t xml:space="preserve">support of key agencies and partners in the </w:t>
      </w:r>
      <w:r w:rsidRPr="00553D59">
        <w:rPr>
          <w:rFonts w:ascii="Arial Narrow" w:hAnsi="Arial Narrow"/>
          <w:sz w:val="24"/>
          <w:szCs w:val="24"/>
        </w:rPr>
        <w:t>effectiveness o</w:t>
      </w:r>
      <w:r w:rsidR="0042719E">
        <w:rPr>
          <w:rFonts w:ascii="Arial Narrow" w:hAnsi="Arial Narrow"/>
          <w:sz w:val="24"/>
          <w:szCs w:val="24"/>
        </w:rPr>
        <w:t>f primary and</w:t>
      </w:r>
      <w:r w:rsidRPr="00553D59">
        <w:rPr>
          <w:rFonts w:ascii="Arial Narrow" w:hAnsi="Arial Narrow"/>
          <w:sz w:val="24"/>
          <w:szCs w:val="24"/>
        </w:rPr>
        <w:t xml:space="preserve"> secondary school behaviour </w:t>
      </w:r>
      <w:r w:rsidR="0042719E">
        <w:rPr>
          <w:rFonts w:ascii="Arial Narrow" w:hAnsi="Arial Narrow"/>
          <w:sz w:val="24"/>
          <w:szCs w:val="24"/>
        </w:rPr>
        <w:t>partnerships</w:t>
      </w:r>
    </w:p>
    <w:p w:rsidR="00126BA8" w:rsidRPr="00553D59" w:rsidRDefault="00BC0F7D" w:rsidP="00FA769C">
      <w:pPr>
        <w:pStyle w:val="ListParagraph"/>
        <w:numPr>
          <w:ilvl w:val="0"/>
          <w:numId w:val="3"/>
        </w:numPr>
        <w:rPr>
          <w:rFonts w:ascii="Arial Narrow" w:hAnsi="Arial Narrow"/>
          <w:sz w:val="24"/>
          <w:szCs w:val="24"/>
        </w:rPr>
      </w:pPr>
      <w:r>
        <w:rPr>
          <w:rFonts w:ascii="Arial Narrow" w:hAnsi="Arial Narrow"/>
          <w:sz w:val="24"/>
          <w:szCs w:val="24"/>
        </w:rPr>
        <w:t xml:space="preserve"> </w:t>
      </w:r>
      <w:r w:rsidRPr="00BC0F7D">
        <w:rPr>
          <w:rFonts w:ascii="Arial Narrow" w:hAnsi="Arial Narrow"/>
          <w:sz w:val="24"/>
          <w:szCs w:val="24"/>
        </w:rPr>
        <w:t>Establish effective school to school partnerships and collaboration to ensure children and young people with social, emotional and behavioural difficulties receive the high quality support and provision to which they are entitled.</w:t>
      </w:r>
    </w:p>
    <w:p w:rsidR="00126BA8" w:rsidRDefault="00126BA8" w:rsidP="00126BA8">
      <w:pPr>
        <w:rPr>
          <w:rFonts w:ascii="Arial Narrow" w:hAnsi="Arial Narrow"/>
          <w:b/>
          <w:sz w:val="24"/>
          <w:szCs w:val="24"/>
        </w:rPr>
      </w:pPr>
    </w:p>
    <w:p w:rsidR="00F30F3D" w:rsidRPr="001E6110" w:rsidRDefault="00F30F3D" w:rsidP="00126BA8">
      <w:pPr>
        <w:rPr>
          <w:rFonts w:ascii="Arial Narrow" w:hAnsi="Arial Narrow"/>
          <w:b/>
          <w:sz w:val="24"/>
          <w:szCs w:val="24"/>
        </w:rPr>
      </w:pPr>
    </w:p>
    <w:p w:rsidR="00126BA8" w:rsidRPr="001E6110" w:rsidRDefault="00126BA8" w:rsidP="00126BA8">
      <w:pPr>
        <w:rPr>
          <w:rFonts w:ascii="Arial Narrow" w:hAnsi="Arial Narrow"/>
          <w:b/>
          <w:sz w:val="24"/>
          <w:szCs w:val="24"/>
        </w:rPr>
      </w:pPr>
      <w:r w:rsidRPr="001E6110">
        <w:rPr>
          <w:rFonts w:ascii="Arial Narrow" w:hAnsi="Arial Narrow"/>
          <w:b/>
          <w:i/>
          <w:iCs/>
          <w:sz w:val="24"/>
          <w:szCs w:val="24"/>
        </w:rPr>
        <w:t xml:space="preserve">Local authority network of provision; </w:t>
      </w:r>
    </w:p>
    <w:p w:rsidR="00126BA8" w:rsidRPr="001E6110" w:rsidRDefault="006358A4" w:rsidP="00FA769C">
      <w:pPr>
        <w:pStyle w:val="ListParagraph"/>
        <w:numPr>
          <w:ilvl w:val="0"/>
          <w:numId w:val="4"/>
        </w:numPr>
        <w:rPr>
          <w:rFonts w:ascii="Arial Narrow" w:hAnsi="Arial Narrow"/>
          <w:sz w:val="24"/>
          <w:szCs w:val="24"/>
        </w:rPr>
      </w:pPr>
      <w:r w:rsidRPr="006358A4">
        <w:rPr>
          <w:rFonts w:ascii="Arial Narrow" w:hAnsi="Arial Narrow"/>
          <w:sz w:val="24"/>
          <w:szCs w:val="24"/>
        </w:rPr>
        <w:t>Increase the capacity within all schools to motivate and engage pupils who are becoming disaffected and disengaged from learning</w:t>
      </w:r>
      <w:r>
        <w:rPr>
          <w:rFonts w:ascii="Arial Narrow" w:hAnsi="Arial Narrow"/>
          <w:sz w:val="24"/>
          <w:szCs w:val="24"/>
        </w:rPr>
        <w:t xml:space="preserve"> </w:t>
      </w:r>
      <w:r w:rsidR="00126BA8" w:rsidRPr="001E6110">
        <w:rPr>
          <w:rFonts w:ascii="Arial Narrow" w:hAnsi="Arial Narrow"/>
          <w:sz w:val="24"/>
          <w:szCs w:val="24"/>
        </w:rPr>
        <w:t xml:space="preserve"> </w:t>
      </w:r>
    </w:p>
    <w:p w:rsidR="00126BA8" w:rsidRPr="001E6110" w:rsidRDefault="00126BA8" w:rsidP="00FA769C">
      <w:pPr>
        <w:pStyle w:val="ListParagraph"/>
        <w:numPr>
          <w:ilvl w:val="0"/>
          <w:numId w:val="4"/>
        </w:numPr>
        <w:rPr>
          <w:rFonts w:ascii="Arial Narrow" w:hAnsi="Arial Narrow"/>
          <w:sz w:val="24"/>
          <w:szCs w:val="24"/>
        </w:rPr>
      </w:pPr>
      <w:r w:rsidRPr="001E6110">
        <w:rPr>
          <w:rFonts w:ascii="Arial Narrow" w:hAnsi="Arial Narrow"/>
          <w:sz w:val="24"/>
          <w:szCs w:val="24"/>
        </w:rPr>
        <w:t xml:space="preserve">Quality assure the ability and effectiveness of specialist services and provision to meet needs, and enhance their support of mainstream schools </w:t>
      </w:r>
    </w:p>
    <w:p w:rsidR="00962BE7" w:rsidRPr="00962BE7" w:rsidRDefault="00962BE7" w:rsidP="00FA769C">
      <w:pPr>
        <w:pStyle w:val="ListParagraph"/>
        <w:numPr>
          <w:ilvl w:val="0"/>
          <w:numId w:val="4"/>
        </w:numPr>
        <w:rPr>
          <w:rFonts w:ascii="Arial Narrow" w:hAnsi="Arial Narrow"/>
          <w:sz w:val="24"/>
          <w:szCs w:val="24"/>
        </w:rPr>
      </w:pPr>
      <w:r w:rsidRPr="00962BE7">
        <w:rPr>
          <w:rFonts w:ascii="Arial Narrow" w:hAnsi="Arial Narrow"/>
          <w:sz w:val="24"/>
          <w:szCs w:val="24"/>
        </w:rPr>
        <w:t xml:space="preserve">Extend and develop the capacity and quality of educational provision for pupils who are at risk of/ or have been permanently excluded from school as part of a continuum of provision commissioned through behaviour and attendance partnerships. </w:t>
      </w:r>
    </w:p>
    <w:p w:rsidR="00126BA8" w:rsidRPr="001E6110" w:rsidRDefault="00126BA8" w:rsidP="00FA769C">
      <w:pPr>
        <w:pStyle w:val="ListParagraph"/>
        <w:numPr>
          <w:ilvl w:val="0"/>
          <w:numId w:val="4"/>
        </w:numPr>
        <w:rPr>
          <w:rFonts w:ascii="Arial Narrow" w:hAnsi="Arial Narrow"/>
          <w:sz w:val="24"/>
          <w:szCs w:val="24"/>
        </w:rPr>
      </w:pPr>
      <w:r w:rsidRPr="001E6110">
        <w:rPr>
          <w:rFonts w:ascii="Arial Narrow" w:hAnsi="Arial Narrow"/>
          <w:sz w:val="24"/>
          <w:szCs w:val="24"/>
        </w:rPr>
        <w:t xml:space="preserve">Ensure the effectiveness of local authority preventative services in providing support to schools where family or other domestic circumstances are contributory factors to the presenting behaviours of children and young people </w:t>
      </w:r>
    </w:p>
    <w:p w:rsidR="00126BA8" w:rsidRPr="001E6110" w:rsidRDefault="00126BA8" w:rsidP="00FA769C">
      <w:pPr>
        <w:pStyle w:val="ListParagraph"/>
        <w:numPr>
          <w:ilvl w:val="0"/>
          <w:numId w:val="4"/>
        </w:numPr>
        <w:rPr>
          <w:rFonts w:ascii="Arial Narrow" w:hAnsi="Arial Narrow"/>
          <w:sz w:val="24"/>
          <w:szCs w:val="24"/>
        </w:rPr>
      </w:pPr>
      <w:r w:rsidRPr="001E6110">
        <w:rPr>
          <w:rFonts w:ascii="Arial Narrow" w:hAnsi="Arial Narrow"/>
          <w:sz w:val="24"/>
          <w:szCs w:val="24"/>
        </w:rPr>
        <w:t xml:space="preserve">Provide and support opportunities for school partnerships to meet needs in relation to all children and young people </w:t>
      </w:r>
    </w:p>
    <w:p w:rsidR="00741A89" w:rsidRDefault="00126BA8" w:rsidP="00FA769C">
      <w:pPr>
        <w:pStyle w:val="ListParagraph"/>
        <w:numPr>
          <w:ilvl w:val="0"/>
          <w:numId w:val="4"/>
        </w:numPr>
        <w:ind w:left="644"/>
        <w:rPr>
          <w:rFonts w:ascii="Arial Narrow" w:hAnsi="Arial Narrow"/>
          <w:sz w:val="24"/>
          <w:szCs w:val="24"/>
        </w:rPr>
      </w:pPr>
      <w:r w:rsidRPr="00741A89">
        <w:rPr>
          <w:rFonts w:ascii="Arial Narrow" w:hAnsi="Arial Narrow"/>
          <w:sz w:val="24"/>
          <w:szCs w:val="24"/>
        </w:rPr>
        <w:t xml:space="preserve">Ensure that related strategies and initiatives are complementary, and whether the local authority is meeting its obligations to vulnerable children and young people who are at the margins of the system </w:t>
      </w:r>
    </w:p>
    <w:p w:rsidR="00084831" w:rsidRPr="00741A89" w:rsidRDefault="00084831" w:rsidP="00FA769C">
      <w:pPr>
        <w:pStyle w:val="ListParagraph"/>
        <w:numPr>
          <w:ilvl w:val="0"/>
          <w:numId w:val="4"/>
        </w:numPr>
        <w:ind w:left="644"/>
        <w:rPr>
          <w:rFonts w:ascii="Arial Narrow" w:hAnsi="Arial Narrow"/>
          <w:sz w:val="24"/>
          <w:szCs w:val="24"/>
        </w:rPr>
      </w:pPr>
      <w:r w:rsidRPr="00741A89">
        <w:rPr>
          <w:rFonts w:ascii="Arial Narrow" w:hAnsi="Arial Narrow"/>
          <w:sz w:val="24"/>
          <w:szCs w:val="24"/>
        </w:rPr>
        <w:t>Ensure access to data (particularly fixed period and permanent exclusions), to monitor performance and inform decision-making.</w:t>
      </w:r>
    </w:p>
    <w:p w:rsidR="00EC04F6" w:rsidRPr="00EC04F6" w:rsidRDefault="00EC04F6" w:rsidP="00EC04F6">
      <w:pPr>
        <w:rPr>
          <w:rFonts w:ascii="Arial Narrow" w:hAnsi="Arial Narrow"/>
          <w:sz w:val="24"/>
          <w:szCs w:val="24"/>
        </w:rPr>
      </w:pPr>
    </w:p>
    <w:p w:rsidR="00341EDE" w:rsidRDefault="00341EDE" w:rsidP="00E37391">
      <w:pPr>
        <w:rPr>
          <w:rFonts w:ascii="Arial Narrow" w:hAnsi="Arial Narrow"/>
          <w:sz w:val="24"/>
          <w:szCs w:val="24"/>
        </w:rPr>
      </w:pPr>
    </w:p>
    <w:p w:rsidR="002B43FD" w:rsidRDefault="002B43FD" w:rsidP="00E37391">
      <w:pPr>
        <w:rPr>
          <w:rFonts w:ascii="Arial Narrow" w:hAnsi="Arial Narrow"/>
          <w:sz w:val="24"/>
          <w:szCs w:val="24"/>
        </w:rPr>
      </w:pPr>
    </w:p>
    <w:p w:rsidR="00EC1FD3" w:rsidRDefault="00EC1FD3" w:rsidP="00E37391">
      <w:pPr>
        <w:rPr>
          <w:rFonts w:ascii="Arial Narrow" w:hAnsi="Arial Narrow"/>
          <w:sz w:val="24"/>
          <w:szCs w:val="24"/>
        </w:rPr>
      </w:pPr>
    </w:p>
    <w:p w:rsidR="002B43FD" w:rsidRDefault="002B43FD" w:rsidP="00E37391">
      <w:pPr>
        <w:rPr>
          <w:rFonts w:ascii="Arial Narrow" w:hAnsi="Arial Narrow"/>
          <w:sz w:val="24"/>
          <w:szCs w:val="24"/>
        </w:rPr>
      </w:pPr>
    </w:p>
    <w:p w:rsidR="007A7EAA" w:rsidRDefault="00812370">
      <w:pPr>
        <w:rPr>
          <w:rFonts w:ascii="Arial Narrow" w:hAnsi="Arial Narrow"/>
          <w:b/>
          <w:sz w:val="28"/>
          <w:szCs w:val="28"/>
        </w:rPr>
      </w:pPr>
      <w:r w:rsidRPr="00812370">
        <w:rPr>
          <w:rFonts w:ascii="Arial Narrow" w:hAnsi="Arial Narrow"/>
          <w:b/>
          <w:sz w:val="28"/>
          <w:szCs w:val="28"/>
        </w:rPr>
        <w:t>The Principles that underpin</w:t>
      </w:r>
      <w:r w:rsidR="00A43264">
        <w:rPr>
          <w:rFonts w:ascii="Arial Narrow" w:hAnsi="Arial Narrow"/>
          <w:b/>
          <w:sz w:val="28"/>
          <w:szCs w:val="28"/>
        </w:rPr>
        <w:t xml:space="preserve"> </w:t>
      </w:r>
      <w:r w:rsidRPr="00812370">
        <w:rPr>
          <w:rFonts w:ascii="Arial Narrow" w:hAnsi="Arial Narrow"/>
          <w:b/>
          <w:sz w:val="28"/>
          <w:szCs w:val="28"/>
        </w:rPr>
        <w:t>the Behaviour Strategy</w:t>
      </w:r>
    </w:p>
    <w:p w:rsidR="00EE3894" w:rsidRPr="003468BA" w:rsidRDefault="00EE3894" w:rsidP="003468BA">
      <w:pPr>
        <w:ind w:left="284"/>
        <w:rPr>
          <w:rFonts w:ascii="Arial Narrow" w:hAnsi="Arial Narrow"/>
          <w:sz w:val="24"/>
          <w:szCs w:val="24"/>
        </w:rPr>
      </w:pPr>
      <w:r w:rsidRPr="003468BA">
        <w:rPr>
          <w:rFonts w:ascii="Arial Narrow" w:hAnsi="Arial Narrow"/>
          <w:sz w:val="24"/>
          <w:szCs w:val="24"/>
        </w:rPr>
        <w:lastRenderedPageBreak/>
        <w:t xml:space="preserve">The following values and principles are </w:t>
      </w:r>
      <w:proofErr w:type="gramStart"/>
      <w:r w:rsidRPr="003468BA">
        <w:rPr>
          <w:rFonts w:ascii="Arial Narrow" w:hAnsi="Arial Narrow"/>
          <w:sz w:val="24"/>
          <w:szCs w:val="24"/>
        </w:rPr>
        <w:t>key</w:t>
      </w:r>
      <w:proofErr w:type="gramEnd"/>
      <w:r w:rsidRPr="003468BA">
        <w:rPr>
          <w:rFonts w:ascii="Arial Narrow" w:hAnsi="Arial Narrow"/>
          <w:sz w:val="24"/>
          <w:szCs w:val="24"/>
        </w:rPr>
        <w:t xml:space="preserve"> to ensuring a calm and productive learning environment in which disruption and difficulty are minimised.</w:t>
      </w:r>
    </w:p>
    <w:p w:rsidR="00EE3894" w:rsidRPr="00EE3894" w:rsidRDefault="00EE3894">
      <w:pPr>
        <w:rPr>
          <w:rFonts w:ascii="Arial Narrow" w:hAnsi="Arial Narrow"/>
          <w:sz w:val="24"/>
          <w:szCs w:val="24"/>
        </w:rPr>
      </w:pPr>
    </w:p>
    <w:p w:rsidR="004A3E47" w:rsidRPr="00D112BF" w:rsidRDefault="00200A23" w:rsidP="00FA769C">
      <w:pPr>
        <w:pStyle w:val="ListParagraph"/>
        <w:numPr>
          <w:ilvl w:val="0"/>
          <w:numId w:val="9"/>
        </w:numPr>
        <w:rPr>
          <w:rFonts w:ascii="Arial Narrow" w:hAnsi="Arial Narrow"/>
          <w:sz w:val="24"/>
          <w:szCs w:val="24"/>
        </w:rPr>
      </w:pPr>
      <w:r>
        <w:rPr>
          <w:rFonts w:ascii="Arial Narrow" w:hAnsi="Arial Narrow"/>
          <w:sz w:val="24"/>
          <w:szCs w:val="24"/>
        </w:rPr>
        <w:t xml:space="preserve">We believe that </w:t>
      </w:r>
      <w:r w:rsidR="008F0141" w:rsidRPr="008F0141">
        <w:rPr>
          <w:rFonts w:ascii="Arial Narrow" w:hAnsi="Arial Narrow"/>
          <w:sz w:val="24"/>
          <w:szCs w:val="24"/>
        </w:rPr>
        <w:t>behaviour change is possible</w:t>
      </w:r>
      <w:r>
        <w:rPr>
          <w:rFonts w:ascii="Arial Narrow" w:hAnsi="Arial Narrow"/>
          <w:sz w:val="24"/>
          <w:szCs w:val="24"/>
        </w:rPr>
        <w:t>, and r</w:t>
      </w:r>
      <w:r w:rsidR="004A3E47" w:rsidRPr="00D112BF">
        <w:rPr>
          <w:rFonts w:ascii="Arial Narrow" w:hAnsi="Arial Narrow"/>
          <w:sz w:val="24"/>
          <w:szCs w:val="24"/>
        </w:rPr>
        <w:t>ecognise that children who challenge are likely to be challenged themselves and may</w:t>
      </w:r>
      <w:r w:rsidR="00633EED" w:rsidRPr="00D112BF">
        <w:rPr>
          <w:rFonts w:ascii="Arial Narrow" w:hAnsi="Arial Narrow"/>
          <w:sz w:val="24"/>
          <w:szCs w:val="24"/>
        </w:rPr>
        <w:t xml:space="preserve"> </w:t>
      </w:r>
      <w:r w:rsidR="004A3E47" w:rsidRPr="00D112BF">
        <w:rPr>
          <w:rFonts w:ascii="Arial Narrow" w:hAnsi="Arial Narrow"/>
          <w:sz w:val="24"/>
          <w:szCs w:val="24"/>
        </w:rPr>
        <w:t>be at risk emotionally, socially and academically</w:t>
      </w:r>
      <w:r w:rsidR="006E4341" w:rsidRPr="00D112BF">
        <w:rPr>
          <w:rFonts w:ascii="Arial Narrow" w:hAnsi="Arial Narrow"/>
          <w:sz w:val="24"/>
          <w:szCs w:val="24"/>
        </w:rPr>
        <w:t>;</w:t>
      </w:r>
      <w:r w:rsidR="00A50C08" w:rsidRPr="00D112BF">
        <w:rPr>
          <w:rFonts w:ascii="Arial Narrow" w:hAnsi="Arial Narrow"/>
          <w:sz w:val="24"/>
          <w:szCs w:val="24"/>
        </w:rPr>
        <w:t xml:space="preserve"> </w:t>
      </w:r>
    </w:p>
    <w:p w:rsidR="004A3E47" w:rsidRPr="00D112BF" w:rsidRDefault="00200A23" w:rsidP="00FA769C">
      <w:pPr>
        <w:pStyle w:val="ListParagraph"/>
        <w:numPr>
          <w:ilvl w:val="0"/>
          <w:numId w:val="9"/>
        </w:numPr>
        <w:rPr>
          <w:rFonts w:ascii="Arial Narrow" w:hAnsi="Arial Narrow"/>
          <w:sz w:val="24"/>
          <w:szCs w:val="24"/>
        </w:rPr>
      </w:pPr>
      <w:r>
        <w:rPr>
          <w:rFonts w:ascii="Arial Narrow" w:hAnsi="Arial Narrow"/>
          <w:sz w:val="24"/>
          <w:szCs w:val="24"/>
        </w:rPr>
        <w:t xml:space="preserve">We support </w:t>
      </w:r>
      <w:r w:rsidR="004A3E47" w:rsidRPr="00D112BF">
        <w:rPr>
          <w:rFonts w:ascii="Arial Narrow" w:hAnsi="Arial Narrow"/>
          <w:sz w:val="24"/>
          <w:szCs w:val="24"/>
        </w:rPr>
        <w:t>whole-school, consistent approach</w:t>
      </w:r>
      <w:r>
        <w:rPr>
          <w:rFonts w:ascii="Arial Narrow" w:hAnsi="Arial Narrow"/>
          <w:sz w:val="24"/>
          <w:szCs w:val="24"/>
        </w:rPr>
        <w:t>es</w:t>
      </w:r>
      <w:r w:rsidR="004A3E47" w:rsidRPr="00D112BF">
        <w:rPr>
          <w:rFonts w:ascii="Arial Narrow" w:hAnsi="Arial Narrow"/>
          <w:sz w:val="24"/>
          <w:szCs w:val="24"/>
        </w:rPr>
        <w:t xml:space="preserve"> to the quality of learning, teaching and</w:t>
      </w:r>
      <w:r w:rsidR="00852F59" w:rsidRPr="00D112BF">
        <w:rPr>
          <w:rFonts w:ascii="Arial Narrow" w:hAnsi="Arial Narrow"/>
          <w:sz w:val="24"/>
          <w:szCs w:val="24"/>
        </w:rPr>
        <w:t xml:space="preserve"> </w:t>
      </w:r>
      <w:r w:rsidR="00FF21AC" w:rsidRPr="00D112BF">
        <w:rPr>
          <w:rFonts w:ascii="Arial Narrow" w:hAnsi="Arial Narrow"/>
          <w:sz w:val="24"/>
          <w:szCs w:val="24"/>
        </w:rPr>
        <w:t xml:space="preserve">   </w:t>
      </w:r>
      <w:r w:rsidR="004A3E47" w:rsidRPr="00D112BF">
        <w:rPr>
          <w:rFonts w:ascii="Arial Narrow" w:hAnsi="Arial Narrow"/>
          <w:sz w:val="24"/>
          <w:szCs w:val="24"/>
        </w:rPr>
        <w:t xml:space="preserve">behaviour </w:t>
      </w:r>
      <w:r>
        <w:rPr>
          <w:rFonts w:ascii="Arial Narrow" w:hAnsi="Arial Narrow"/>
          <w:sz w:val="24"/>
          <w:szCs w:val="24"/>
        </w:rPr>
        <w:t xml:space="preserve">where schools </w:t>
      </w:r>
      <w:r w:rsidR="004A3E47" w:rsidRPr="00D112BF">
        <w:rPr>
          <w:rFonts w:ascii="Arial Narrow" w:hAnsi="Arial Narrow"/>
          <w:sz w:val="24"/>
          <w:szCs w:val="24"/>
        </w:rPr>
        <w:t>tak</w:t>
      </w:r>
      <w:r>
        <w:rPr>
          <w:rFonts w:ascii="Arial Narrow" w:hAnsi="Arial Narrow"/>
          <w:sz w:val="24"/>
          <w:szCs w:val="24"/>
        </w:rPr>
        <w:t>e</w:t>
      </w:r>
      <w:r w:rsidR="004A3E47" w:rsidRPr="00D112BF">
        <w:rPr>
          <w:rFonts w:ascii="Arial Narrow" w:hAnsi="Arial Narrow"/>
          <w:sz w:val="24"/>
          <w:szCs w:val="24"/>
        </w:rPr>
        <w:t xml:space="preserve"> collective responsibility for the achievement and well-being of all</w:t>
      </w:r>
      <w:r w:rsidR="00852F59" w:rsidRPr="00D112BF">
        <w:rPr>
          <w:rFonts w:ascii="Arial Narrow" w:hAnsi="Arial Narrow"/>
          <w:sz w:val="24"/>
          <w:szCs w:val="24"/>
        </w:rPr>
        <w:t xml:space="preserve"> </w:t>
      </w:r>
      <w:r w:rsidR="004A3E47" w:rsidRPr="00D112BF">
        <w:rPr>
          <w:rFonts w:ascii="Arial Narrow" w:hAnsi="Arial Narrow"/>
          <w:sz w:val="24"/>
          <w:szCs w:val="24"/>
        </w:rPr>
        <w:t>children</w:t>
      </w:r>
    </w:p>
    <w:p w:rsidR="004A3E47" w:rsidRPr="00D112BF" w:rsidRDefault="004A3E47" w:rsidP="00FA769C">
      <w:pPr>
        <w:pStyle w:val="ListParagraph"/>
        <w:numPr>
          <w:ilvl w:val="0"/>
          <w:numId w:val="9"/>
        </w:numPr>
        <w:rPr>
          <w:rFonts w:ascii="Arial Narrow" w:hAnsi="Arial Narrow"/>
          <w:sz w:val="24"/>
          <w:szCs w:val="24"/>
        </w:rPr>
      </w:pPr>
      <w:r w:rsidRPr="00D112BF">
        <w:rPr>
          <w:rFonts w:ascii="Arial Narrow" w:hAnsi="Arial Narrow"/>
          <w:sz w:val="24"/>
          <w:szCs w:val="24"/>
        </w:rPr>
        <w:t>Support and develop teaching and support staff confidence and skill through effective</w:t>
      </w:r>
      <w:r w:rsidR="00852F59" w:rsidRPr="00D112BF">
        <w:rPr>
          <w:rFonts w:ascii="Arial Narrow" w:hAnsi="Arial Narrow"/>
          <w:sz w:val="24"/>
          <w:szCs w:val="24"/>
        </w:rPr>
        <w:t xml:space="preserve"> </w:t>
      </w:r>
      <w:r w:rsidRPr="00D112BF">
        <w:rPr>
          <w:rFonts w:ascii="Arial Narrow" w:hAnsi="Arial Narrow"/>
          <w:sz w:val="24"/>
          <w:szCs w:val="24"/>
        </w:rPr>
        <w:t>induction, training and supervision</w:t>
      </w:r>
    </w:p>
    <w:p w:rsidR="004A3E47" w:rsidRPr="00D112BF" w:rsidRDefault="009C0965" w:rsidP="00FA769C">
      <w:pPr>
        <w:pStyle w:val="ListParagraph"/>
        <w:numPr>
          <w:ilvl w:val="0"/>
          <w:numId w:val="9"/>
        </w:numPr>
        <w:rPr>
          <w:rFonts w:ascii="Arial Narrow" w:hAnsi="Arial Narrow"/>
          <w:sz w:val="24"/>
          <w:szCs w:val="24"/>
        </w:rPr>
      </w:pPr>
      <w:r>
        <w:rPr>
          <w:rFonts w:ascii="Arial Narrow" w:hAnsi="Arial Narrow"/>
          <w:sz w:val="24"/>
          <w:szCs w:val="24"/>
        </w:rPr>
        <w:t>We are committed to w</w:t>
      </w:r>
      <w:r w:rsidR="004A3E47" w:rsidRPr="00D112BF">
        <w:rPr>
          <w:rFonts w:ascii="Arial Narrow" w:hAnsi="Arial Narrow"/>
          <w:sz w:val="24"/>
          <w:szCs w:val="24"/>
        </w:rPr>
        <w:t>ork</w:t>
      </w:r>
      <w:r>
        <w:rPr>
          <w:rFonts w:ascii="Arial Narrow" w:hAnsi="Arial Narrow"/>
          <w:sz w:val="24"/>
          <w:szCs w:val="24"/>
        </w:rPr>
        <w:t>ing</w:t>
      </w:r>
      <w:r w:rsidR="004A3E47" w:rsidRPr="00D112BF">
        <w:rPr>
          <w:rFonts w:ascii="Arial Narrow" w:hAnsi="Arial Narrow"/>
          <w:sz w:val="24"/>
          <w:szCs w:val="24"/>
        </w:rPr>
        <w:t xml:space="preserve"> proactively</w:t>
      </w:r>
      <w:r>
        <w:rPr>
          <w:rFonts w:ascii="Arial Narrow" w:hAnsi="Arial Narrow"/>
          <w:sz w:val="24"/>
          <w:szCs w:val="24"/>
        </w:rPr>
        <w:t xml:space="preserve"> to</w:t>
      </w:r>
      <w:r w:rsidR="004A3E47" w:rsidRPr="00D112BF">
        <w:rPr>
          <w:rFonts w:ascii="Arial Narrow" w:hAnsi="Arial Narrow"/>
          <w:sz w:val="24"/>
          <w:szCs w:val="24"/>
        </w:rPr>
        <w:t xml:space="preserve"> target resources and intervene early with children and young people</w:t>
      </w:r>
      <w:r w:rsidR="00852F59" w:rsidRPr="00D112BF">
        <w:rPr>
          <w:rFonts w:ascii="Arial Narrow" w:hAnsi="Arial Narrow"/>
          <w:sz w:val="24"/>
          <w:szCs w:val="24"/>
        </w:rPr>
        <w:t xml:space="preserve"> </w:t>
      </w:r>
      <w:r w:rsidR="004A3E47" w:rsidRPr="00D112BF">
        <w:rPr>
          <w:rFonts w:ascii="Arial Narrow" w:hAnsi="Arial Narrow"/>
          <w:sz w:val="24"/>
          <w:szCs w:val="24"/>
        </w:rPr>
        <w:t>who are at risk of becoming disaffected or disengaged or developing behavioural</w:t>
      </w:r>
      <w:r w:rsidR="00852F59" w:rsidRPr="00D112BF">
        <w:rPr>
          <w:rFonts w:ascii="Arial Narrow" w:hAnsi="Arial Narrow"/>
          <w:sz w:val="24"/>
          <w:szCs w:val="24"/>
        </w:rPr>
        <w:t xml:space="preserve"> </w:t>
      </w:r>
      <w:r w:rsidR="004A3E47" w:rsidRPr="00D112BF">
        <w:rPr>
          <w:rFonts w:ascii="Arial Narrow" w:hAnsi="Arial Narrow"/>
          <w:sz w:val="24"/>
          <w:szCs w:val="24"/>
        </w:rPr>
        <w:t>problems and use the Common Assessment Framework to agree multi-agency and</w:t>
      </w:r>
      <w:r w:rsidR="00852F59" w:rsidRPr="00D112BF">
        <w:rPr>
          <w:rFonts w:ascii="Arial Narrow" w:hAnsi="Arial Narrow"/>
          <w:sz w:val="24"/>
          <w:szCs w:val="24"/>
        </w:rPr>
        <w:t xml:space="preserve"> </w:t>
      </w:r>
      <w:r w:rsidR="004A3E47" w:rsidRPr="00D112BF">
        <w:rPr>
          <w:rFonts w:ascii="Arial Narrow" w:hAnsi="Arial Narrow"/>
          <w:sz w:val="24"/>
          <w:szCs w:val="24"/>
        </w:rPr>
        <w:t>specialist input</w:t>
      </w:r>
      <w:r w:rsidR="00012CA1" w:rsidRPr="00D112BF">
        <w:rPr>
          <w:rFonts w:ascii="Arial Narrow" w:hAnsi="Arial Narrow"/>
          <w:sz w:val="24"/>
          <w:szCs w:val="24"/>
        </w:rPr>
        <w:t>,</w:t>
      </w:r>
      <w:r w:rsidR="00A71CE5" w:rsidRPr="00D112BF">
        <w:rPr>
          <w:rFonts w:ascii="Arial Narrow" w:hAnsi="Arial Narrow"/>
          <w:sz w:val="24"/>
          <w:szCs w:val="24"/>
        </w:rPr>
        <w:t xml:space="preserve"> </w:t>
      </w:r>
      <w:r w:rsidR="00012CA1" w:rsidRPr="00D112BF">
        <w:rPr>
          <w:rFonts w:ascii="Arial Narrow" w:hAnsi="Arial Narrow"/>
          <w:sz w:val="24"/>
          <w:szCs w:val="24"/>
        </w:rPr>
        <w:t>l</w:t>
      </w:r>
      <w:r w:rsidR="00A71CE5" w:rsidRPr="00D112BF">
        <w:rPr>
          <w:rFonts w:ascii="Arial Narrow" w:hAnsi="Arial Narrow"/>
          <w:sz w:val="24"/>
          <w:szCs w:val="24"/>
        </w:rPr>
        <w:t>ocal responses should be available for local needs</w:t>
      </w:r>
    </w:p>
    <w:p w:rsidR="004A3E47" w:rsidRPr="00D112BF" w:rsidRDefault="009C0965" w:rsidP="00FA769C">
      <w:pPr>
        <w:pStyle w:val="ListParagraph"/>
        <w:numPr>
          <w:ilvl w:val="0"/>
          <w:numId w:val="9"/>
        </w:numPr>
        <w:rPr>
          <w:rFonts w:ascii="Arial Narrow" w:hAnsi="Arial Narrow"/>
          <w:sz w:val="24"/>
          <w:szCs w:val="24"/>
        </w:rPr>
      </w:pPr>
      <w:r>
        <w:rPr>
          <w:rFonts w:ascii="Arial Narrow" w:hAnsi="Arial Narrow"/>
          <w:sz w:val="24"/>
          <w:szCs w:val="24"/>
        </w:rPr>
        <w:t xml:space="preserve">Children and young people are entitled to </w:t>
      </w:r>
      <w:r w:rsidR="004A3E47" w:rsidRPr="00D112BF">
        <w:rPr>
          <w:rFonts w:ascii="Arial Narrow" w:hAnsi="Arial Narrow"/>
          <w:sz w:val="24"/>
          <w:szCs w:val="24"/>
        </w:rPr>
        <w:t>an extended range of support and alternative provision to prevent exclusions</w:t>
      </w:r>
      <w:r w:rsidR="00852F59" w:rsidRPr="00D112BF">
        <w:rPr>
          <w:rFonts w:ascii="Arial Narrow" w:hAnsi="Arial Narrow"/>
          <w:sz w:val="24"/>
          <w:szCs w:val="24"/>
        </w:rPr>
        <w:t xml:space="preserve"> </w:t>
      </w:r>
      <w:r w:rsidR="004A3E47" w:rsidRPr="00D112BF">
        <w:rPr>
          <w:rFonts w:ascii="Arial Narrow" w:hAnsi="Arial Narrow"/>
          <w:sz w:val="24"/>
          <w:szCs w:val="24"/>
        </w:rPr>
        <w:t>generally and avoid the exclusion of any vulnerable child or young person including</w:t>
      </w:r>
      <w:r w:rsidR="00852F59" w:rsidRPr="00D112BF">
        <w:rPr>
          <w:rFonts w:ascii="Arial Narrow" w:hAnsi="Arial Narrow"/>
          <w:sz w:val="24"/>
          <w:szCs w:val="24"/>
        </w:rPr>
        <w:t xml:space="preserve"> </w:t>
      </w:r>
      <w:r w:rsidR="004A3E47" w:rsidRPr="00D112BF">
        <w:rPr>
          <w:rFonts w:ascii="Arial Narrow" w:hAnsi="Arial Narrow"/>
          <w:sz w:val="24"/>
          <w:szCs w:val="24"/>
        </w:rPr>
        <w:t xml:space="preserve">Looked </w:t>
      </w:r>
      <w:proofErr w:type="gramStart"/>
      <w:r w:rsidR="004A3E47" w:rsidRPr="00D112BF">
        <w:rPr>
          <w:rFonts w:ascii="Arial Narrow" w:hAnsi="Arial Narrow"/>
          <w:sz w:val="24"/>
          <w:szCs w:val="24"/>
        </w:rPr>
        <w:t>After</w:t>
      </w:r>
      <w:proofErr w:type="gramEnd"/>
      <w:r w:rsidR="004A3E47" w:rsidRPr="00D112BF">
        <w:rPr>
          <w:rFonts w:ascii="Arial Narrow" w:hAnsi="Arial Narrow"/>
          <w:sz w:val="24"/>
          <w:szCs w:val="24"/>
        </w:rPr>
        <w:t xml:space="preserve"> Children and those with </w:t>
      </w:r>
      <w:r w:rsidR="00A71CE5" w:rsidRPr="00D112BF">
        <w:rPr>
          <w:rFonts w:ascii="Arial Narrow" w:hAnsi="Arial Narrow"/>
          <w:sz w:val="24"/>
          <w:szCs w:val="24"/>
        </w:rPr>
        <w:t>Education, Health and Care Plans.</w:t>
      </w:r>
    </w:p>
    <w:p w:rsidR="00147A71" w:rsidRPr="00D112BF" w:rsidRDefault="00642395" w:rsidP="00FA769C">
      <w:pPr>
        <w:pStyle w:val="ListParagraph"/>
        <w:numPr>
          <w:ilvl w:val="0"/>
          <w:numId w:val="9"/>
        </w:numPr>
        <w:rPr>
          <w:rFonts w:ascii="Arial Narrow" w:hAnsi="Arial Narrow"/>
          <w:sz w:val="24"/>
          <w:szCs w:val="24"/>
        </w:rPr>
      </w:pPr>
      <w:r>
        <w:rPr>
          <w:rFonts w:ascii="Arial Narrow" w:hAnsi="Arial Narrow"/>
          <w:sz w:val="24"/>
          <w:szCs w:val="24"/>
        </w:rPr>
        <w:t>S</w:t>
      </w:r>
      <w:r w:rsidR="004A3E47" w:rsidRPr="00D112BF">
        <w:rPr>
          <w:rFonts w:ascii="Arial Narrow" w:hAnsi="Arial Narrow"/>
          <w:sz w:val="24"/>
          <w:szCs w:val="24"/>
        </w:rPr>
        <w:t>upport and involvement of parents and carers in maintaining good behaviour</w:t>
      </w:r>
      <w:r w:rsidR="00FF21AC" w:rsidRPr="00D112BF">
        <w:rPr>
          <w:rFonts w:ascii="Arial Narrow" w:hAnsi="Arial Narrow"/>
          <w:sz w:val="24"/>
          <w:szCs w:val="24"/>
        </w:rPr>
        <w:t xml:space="preserve"> </w:t>
      </w:r>
      <w:r w:rsidR="004A3E47" w:rsidRPr="00D112BF">
        <w:rPr>
          <w:rFonts w:ascii="Arial Narrow" w:hAnsi="Arial Narrow"/>
          <w:sz w:val="24"/>
          <w:szCs w:val="24"/>
        </w:rPr>
        <w:t>and the</w:t>
      </w:r>
      <w:r w:rsidR="00852F59" w:rsidRPr="00D112BF">
        <w:rPr>
          <w:rFonts w:ascii="Arial Narrow" w:hAnsi="Arial Narrow"/>
          <w:sz w:val="24"/>
          <w:szCs w:val="24"/>
        </w:rPr>
        <w:t xml:space="preserve"> </w:t>
      </w:r>
      <w:r w:rsidR="00147A71" w:rsidRPr="00D112BF">
        <w:rPr>
          <w:rFonts w:ascii="Arial Narrow" w:hAnsi="Arial Narrow"/>
          <w:sz w:val="24"/>
          <w:szCs w:val="24"/>
        </w:rPr>
        <w:t xml:space="preserve">    </w:t>
      </w:r>
      <w:r w:rsidR="004A3E47" w:rsidRPr="00D112BF">
        <w:rPr>
          <w:rFonts w:ascii="Arial Narrow" w:hAnsi="Arial Narrow"/>
          <w:sz w:val="24"/>
          <w:szCs w:val="24"/>
        </w:rPr>
        <w:t>development of their children</w:t>
      </w:r>
      <w:r>
        <w:rPr>
          <w:rFonts w:ascii="Arial Narrow" w:hAnsi="Arial Narrow"/>
          <w:sz w:val="24"/>
          <w:szCs w:val="24"/>
        </w:rPr>
        <w:t xml:space="preserve"> is central to the behaviour strategy</w:t>
      </w:r>
      <w:r w:rsidR="004A3E47" w:rsidRPr="00D112BF">
        <w:rPr>
          <w:rFonts w:ascii="Arial Narrow" w:hAnsi="Arial Narrow"/>
          <w:sz w:val="24"/>
          <w:szCs w:val="24"/>
        </w:rPr>
        <w:t>.</w:t>
      </w:r>
      <w:r w:rsidR="00A71CE5" w:rsidRPr="00D112BF">
        <w:rPr>
          <w:rFonts w:ascii="Arial Narrow" w:hAnsi="Arial Narrow"/>
          <w:sz w:val="24"/>
          <w:szCs w:val="24"/>
        </w:rPr>
        <w:t xml:space="preserve"> </w:t>
      </w:r>
    </w:p>
    <w:p w:rsidR="004A3E47" w:rsidRPr="00D112BF" w:rsidRDefault="00A50C08" w:rsidP="00FA769C">
      <w:pPr>
        <w:pStyle w:val="ListParagraph"/>
        <w:numPr>
          <w:ilvl w:val="0"/>
          <w:numId w:val="9"/>
        </w:numPr>
        <w:rPr>
          <w:rFonts w:ascii="Arial Narrow" w:hAnsi="Arial Narrow"/>
          <w:sz w:val="24"/>
          <w:szCs w:val="24"/>
        </w:rPr>
      </w:pPr>
      <w:r w:rsidRPr="00D112BF">
        <w:rPr>
          <w:rFonts w:ascii="Arial Narrow" w:hAnsi="Arial Narrow"/>
          <w:sz w:val="24"/>
          <w:szCs w:val="24"/>
        </w:rPr>
        <w:t>Young People and their parent(s)/carer(s) will be listened to and their views respected</w:t>
      </w:r>
    </w:p>
    <w:p w:rsidR="00852F59" w:rsidRPr="00D112BF" w:rsidRDefault="00713BA1" w:rsidP="00FA769C">
      <w:pPr>
        <w:pStyle w:val="ListParagraph"/>
        <w:numPr>
          <w:ilvl w:val="0"/>
          <w:numId w:val="9"/>
        </w:numPr>
        <w:rPr>
          <w:rFonts w:ascii="Arial Narrow" w:hAnsi="Arial Narrow"/>
          <w:sz w:val="24"/>
          <w:szCs w:val="24"/>
        </w:rPr>
      </w:pPr>
      <w:r w:rsidRPr="00D112BF">
        <w:rPr>
          <w:rFonts w:ascii="Arial Narrow" w:hAnsi="Arial Narrow"/>
          <w:sz w:val="24"/>
          <w:szCs w:val="24"/>
        </w:rPr>
        <w:t>Sharing commitment and trust is essential for success</w:t>
      </w:r>
      <w:r w:rsidR="005339C7">
        <w:rPr>
          <w:rFonts w:ascii="Arial Narrow" w:hAnsi="Arial Narrow"/>
          <w:sz w:val="24"/>
          <w:szCs w:val="24"/>
        </w:rPr>
        <w:t xml:space="preserve"> across all partnerships; schools and educational settings</w:t>
      </w:r>
      <w:r w:rsidRPr="00D112BF">
        <w:rPr>
          <w:rFonts w:ascii="Arial Narrow" w:hAnsi="Arial Narrow"/>
          <w:sz w:val="24"/>
          <w:szCs w:val="24"/>
        </w:rPr>
        <w:t>.</w:t>
      </w:r>
    </w:p>
    <w:p w:rsidR="000E7D41" w:rsidRDefault="000E7D41" w:rsidP="00FA769C">
      <w:pPr>
        <w:pStyle w:val="ListParagraph"/>
        <w:numPr>
          <w:ilvl w:val="0"/>
          <w:numId w:val="9"/>
        </w:numPr>
        <w:rPr>
          <w:rFonts w:ascii="Arial Narrow" w:hAnsi="Arial Narrow"/>
          <w:sz w:val="24"/>
          <w:szCs w:val="24"/>
        </w:rPr>
      </w:pPr>
      <w:r w:rsidRPr="00D112BF">
        <w:rPr>
          <w:rFonts w:ascii="Arial Narrow" w:hAnsi="Arial Narrow"/>
          <w:sz w:val="24"/>
          <w:szCs w:val="24"/>
        </w:rPr>
        <w:t>Data will be</w:t>
      </w:r>
      <w:r w:rsidR="00934791">
        <w:rPr>
          <w:rFonts w:ascii="Arial Narrow" w:hAnsi="Arial Narrow"/>
          <w:sz w:val="24"/>
          <w:szCs w:val="24"/>
        </w:rPr>
        <w:t xml:space="preserve"> shared and</w:t>
      </w:r>
      <w:r w:rsidRPr="00D112BF">
        <w:rPr>
          <w:rFonts w:ascii="Arial Narrow" w:hAnsi="Arial Narrow"/>
          <w:sz w:val="24"/>
          <w:szCs w:val="24"/>
        </w:rPr>
        <w:t xml:space="preserve"> used</w:t>
      </w:r>
      <w:r w:rsidR="00934791">
        <w:rPr>
          <w:rFonts w:ascii="Arial Narrow" w:hAnsi="Arial Narrow"/>
          <w:sz w:val="24"/>
          <w:szCs w:val="24"/>
        </w:rPr>
        <w:t xml:space="preserve"> within the local authority and schools</w:t>
      </w:r>
      <w:r w:rsidRPr="00D112BF">
        <w:rPr>
          <w:rFonts w:ascii="Arial Narrow" w:hAnsi="Arial Narrow"/>
          <w:sz w:val="24"/>
          <w:szCs w:val="24"/>
        </w:rPr>
        <w:t xml:space="preserve"> to inform policy and practice</w:t>
      </w:r>
      <w:r w:rsidR="00934791">
        <w:rPr>
          <w:rFonts w:ascii="Arial Narrow" w:hAnsi="Arial Narrow"/>
          <w:sz w:val="24"/>
          <w:szCs w:val="24"/>
        </w:rPr>
        <w:t>.</w:t>
      </w:r>
    </w:p>
    <w:p w:rsidR="0013773F" w:rsidRDefault="0013773F" w:rsidP="0013773F">
      <w:pPr>
        <w:rPr>
          <w:rFonts w:ascii="Arial Narrow" w:hAnsi="Arial Narrow"/>
          <w:sz w:val="24"/>
          <w:szCs w:val="24"/>
        </w:rPr>
      </w:pPr>
    </w:p>
    <w:p w:rsidR="001D0A94" w:rsidRPr="001D0A94" w:rsidRDefault="001D0A94" w:rsidP="001D0A94">
      <w:pPr>
        <w:rPr>
          <w:rFonts w:ascii="Arial Narrow" w:hAnsi="Arial Narrow"/>
          <w:sz w:val="24"/>
          <w:szCs w:val="24"/>
        </w:rPr>
      </w:pPr>
    </w:p>
    <w:p w:rsidR="001D0A94" w:rsidRPr="00B405E6" w:rsidRDefault="001D0A94" w:rsidP="001D0A94">
      <w:pPr>
        <w:rPr>
          <w:rFonts w:ascii="Arial Narrow" w:hAnsi="Arial Narrow"/>
          <w:b/>
          <w:sz w:val="28"/>
          <w:szCs w:val="28"/>
        </w:rPr>
      </w:pPr>
      <w:r w:rsidRPr="00B405E6">
        <w:rPr>
          <w:rFonts w:ascii="Arial Narrow" w:hAnsi="Arial Narrow"/>
          <w:b/>
          <w:sz w:val="28"/>
          <w:szCs w:val="28"/>
        </w:rPr>
        <w:t>The Scope of the Strategy</w:t>
      </w:r>
    </w:p>
    <w:p w:rsidR="001D0A94" w:rsidRPr="001D0A94" w:rsidRDefault="001D0A94" w:rsidP="001D0A94">
      <w:pPr>
        <w:rPr>
          <w:rFonts w:ascii="Arial Narrow" w:hAnsi="Arial Narrow"/>
          <w:sz w:val="24"/>
          <w:szCs w:val="24"/>
        </w:rPr>
      </w:pPr>
      <w:r w:rsidRPr="001D0A94">
        <w:rPr>
          <w:rFonts w:ascii="Arial Narrow" w:hAnsi="Arial Narrow"/>
          <w:sz w:val="24"/>
          <w:szCs w:val="24"/>
        </w:rPr>
        <w:t xml:space="preserve">The strategy covers children and young people from nursery age to post-16 in maintained schools and academies, early </w:t>
      </w:r>
      <w:proofErr w:type="gramStart"/>
      <w:r w:rsidRPr="001D0A94">
        <w:rPr>
          <w:rFonts w:ascii="Arial Narrow" w:hAnsi="Arial Narrow"/>
          <w:sz w:val="24"/>
          <w:szCs w:val="24"/>
        </w:rPr>
        <w:t>years</w:t>
      </w:r>
      <w:proofErr w:type="gramEnd"/>
      <w:r w:rsidRPr="001D0A94">
        <w:rPr>
          <w:rFonts w:ascii="Arial Narrow" w:hAnsi="Arial Narrow"/>
          <w:sz w:val="24"/>
          <w:szCs w:val="24"/>
        </w:rPr>
        <w:t xml:space="preserve"> settings and youth and community provision.  It complements the scope of other plans and provisions, addressing the needs of those children and young people with behavioural emotional and social difficulties.  </w:t>
      </w:r>
    </w:p>
    <w:p w:rsidR="001D0A94" w:rsidRPr="001D0A94" w:rsidRDefault="001D0A94" w:rsidP="001D0A94">
      <w:pPr>
        <w:rPr>
          <w:rFonts w:ascii="Arial Narrow" w:hAnsi="Arial Narrow"/>
          <w:sz w:val="24"/>
          <w:szCs w:val="24"/>
        </w:rPr>
      </w:pPr>
      <w:r w:rsidRPr="001D0A94">
        <w:rPr>
          <w:rFonts w:ascii="Arial Narrow" w:hAnsi="Arial Narrow"/>
          <w:sz w:val="24"/>
          <w:szCs w:val="24"/>
        </w:rPr>
        <w:t>These children and young people may include those who:</w:t>
      </w:r>
    </w:p>
    <w:p w:rsidR="001D0A94" w:rsidRPr="001D0A94" w:rsidRDefault="001D0A94" w:rsidP="001D0A94">
      <w:pPr>
        <w:rPr>
          <w:rFonts w:ascii="Arial Narrow" w:hAnsi="Arial Narrow"/>
          <w:sz w:val="24"/>
          <w:szCs w:val="24"/>
        </w:rPr>
      </w:pP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have been permanently excluded and for whom a change of school or some alternative arrangements are being sought;</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have been excluded for a fixed period(s) of time before returning to their local school;</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demonstrate behaviour such that they are at risk of permanent exclusion;</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have been permanently excluded from more than one school</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are persistently disruptive, preventing the teacher, themselves or others from doing what is asked of them;</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are violent or abusive to their peers or to adults;</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lastRenderedPageBreak/>
        <w:t>are repeatedly absent without permission;</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are too anxious or phobic to attend their local schools;</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are on school action or school action plus because of their behaviour;</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have a statement of special educational needs because of their emotional, social and behavioural difficulties;</w:t>
      </w:r>
    </w:p>
    <w:p w:rsidR="001D0A94" w:rsidRPr="001D0A94" w:rsidRDefault="001D0A94" w:rsidP="00FA769C">
      <w:pPr>
        <w:numPr>
          <w:ilvl w:val="0"/>
          <w:numId w:val="16"/>
        </w:numPr>
        <w:rPr>
          <w:rFonts w:ascii="Arial Narrow" w:hAnsi="Arial Narrow"/>
          <w:sz w:val="24"/>
          <w:szCs w:val="24"/>
        </w:rPr>
      </w:pPr>
      <w:r w:rsidRPr="001D0A94">
        <w:rPr>
          <w:rFonts w:ascii="Arial Narrow" w:hAnsi="Arial Narrow"/>
          <w:sz w:val="24"/>
          <w:szCs w:val="24"/>
        </w:rPr>
        <w:t>have emotional or mental health difficulties</w:t>
      </w:r>
    </w:p>
    <w:p w:rsidR="001D0A94" w:rsidRDefault="001D0A94" w:rsidP="0013773F">
      <w:pPr>
        <w:rPr>
          <w:rFonts w:ascii="Arial Narrow" w:hAnsi="Arial Narrow"/>
          <w:sz w:val="24"/>
          <w:szCs w:val="24"/>
        </w:rPr>
      </w:pPr>
    </w:p>
    <w:p w:rsidR="001D0A94" w:rsidRDefault="001D0A94" w:rsidP="0013773F">
      <w:pPr>
        <w:rPr>
          <w:rFonts w:ascii="Arial Narrow" w:hAnsi="Arial Narrow"/>
          <w:sz w:val="24"/>
          <w:szCs w:val="24"/>
        </w:rPr>
      </w:pPr>
    </w:p>
    <w:p w:rsidR="0013773F" w:rsidRPr="0013773F" w:rsidRDefault="0013773F" w:rsidP="0013773F">
      <w:pPr>
        <w:rPr>
          <w:rFonts w:ascii="Arial Narrow" w:hAnsi="Arial Narrow"/>
          <w:sz w:val="24"/>
          <w:szCs w:val="24"/>
        </w:rPr>
      </w:pPr>
    </w:p>
    <w:p w:rsidR="00BC7EE3" w:rsidRPr="00BC7EE3" w:rsidRDefault="00BC7EE3" w:rsidP="00713BA1">
      <w:pPr>
        <w:rPr>
          <w:rFonts w:ascii="Arial Narrow" w:hAnsi="Arial Narrow"/>
          <w:b/>
          <w:sz w:val="28"/>
          <w:szCs w:val="28"/>
        </w:rPr>
      </w:pPr>
      <w:r w:rsidRPr="00BC7EE3">
        <w:rPr>
          <w:rFonts w:ascii="Arial Narrow" w:hAnsi="Arial Narrow"/>
          <w:b/>
          <w:sz w:val="28"/>
          <w:szCs w:val="28"/>
        </w:rPr>
        <w:t>Priorities within the Behaviour Strategy</w:t>
      </w:r>
    </w:p>
    <w:p w:rsidR="00273FBB" w:rsidRPr="00D33C44" w:rsidRDefault="00273FBB" w:rsidP="00D33C44">
      <w:pPr>
        <w:ind w:left="360"/>
        <w:rPr>
          <w:rFonts w:ascii="Arial Narrow" w:hAnsi="Arial Narrow"/>
          <w:bCs/>
          <w:sz w:val="24"/>
          <w:szCs w:val="24"/>
        </w:rPr>
      </w:pPr>
      <w:r w:rsidRPr="00D33C44">
        <w:rPr>
          <w:rFonts w:ascii="Arial Narrow" w:hAnsi="Arial Narrow"/>
          <w:sz w:val="24"/>
          <w:szCs w:val="24"/>
        </w:rPr>
        <w:t>In order to achieve the objectives referred to above, the strategy has to identify the strategic priorities for</w:t>
      </w:r>
      <w:r w:rsidR="00E55AC0" w:rsidRPr="00D33C44">
        <w:rPr>
          <w:rFonts w:ascii="Arial Narrow" w:hAnsi="Arial Narrow"/>
          <w:sz w:val="24"/>
          <w:szCs w:val="24"/>
        </w:rPr>
        <w:t xml:space="preserve"> Bath and North East Somerset</w:t>
      </w:r>
      <w:r w:rsidRPr="00D33C44">
        <w:rPr>
          <w:rFonts w:ascii="Arial Narrow" w:hAnsi="Arial Narrow"/>
          <w:sz w:val="24"/>
          <w:szCs w:val="24"/>
        </w:rPr>
        <w:t xml:space="preserve">.  These strategic priorities will be used to develop specific implementation plans for the </w:t>
      </w:r>
      <w:r w:rsidR="00AF5097">
        <w:rPr>
          <w:rFonts w:ascii="Arial Narrow" w:hAnsi="Arial Narrow"/>
          <w:sz w:val="24"/>
          <w:szCs w:val="24"/>
        </w:rPr>
        <w:t>b</w:t>
      </w:r>
      <w:r w:rsidRPr="00D33C44">
        <w:rPr>
          <w:rFonts w:ascii="Arial Narrow" w:hAnsi="Arial Narrow"/>
          <w:sz w:val="24"/>
          <w:szCs w:val="24"/>
        </w:rPr>
        <w:t xml:space="preserve">ehaviour </w:t>
      </w:r>
      <w:r w:rsidR="00AF5097">
        <w:rPr>
          <w:rFonts w:ascii="Arial Narrow" w:hAnsi="Arial Narrow"/>
          <w:sz w:val="24"/>
          <w:szCs w:val="24"/>
        </w:rPr>
        <w:t>s</w:t>
      </w:r>
      <w:r w:rsidRPr="00D33C44">
        <w:rPr>
          <w:rFonts w:ascii="Arial Narrow" w:hAnsi="Arial Narrow"/>
          <w:sz w:val="24"/>
          <w:szCs w:val="24"/>
        </w:rPr>
        <w:t>trategy, which will provide</w:t>
      </w:r>
      <w:r w:rsidR="00AF5097">
        <w:rPr>
          <w:rFonts w:ascii="Arial Narrow" w:hAnsi="Arial Narrow"/>
          <w:sz w:val="24"/>
          <w:szCs w:val="24"/>
        </w:rPr>
        <w:t xml:space="preserve"> a</w:t>
      </w:r>
      <w:r w:rsidRPr="00D33C44">
        <w:rPr>
          <w:rFonts w:ascii="Arial Narrow" w:hAnsi="Arial Narrow"/>
          <w:sz w:val="24"/>
          <w:szCs w:val="24"/>
        </w:rPr>
        <w:t xml:space="preserve"> detailed route map for achieving these</w:t>
      </w:r>
      <w:r w:rsidR="005E759A">
        <w:rPr>
          <w:rFonts w:ascii="Arial Narrow" w:hAnsi="Arial Narrow"/>
          <w:sz w:val="24"/>
          <w:szCs w:val="24"/>
        </w:rPr>
        <w:t xml:space="preserve"> outcomes</w:t>
      </w:r>
      <w:r w:rsidRPr="00D33C44">
        <w:rPr>
          <w:rFonts w:ascii="Arial Narrow" w:hAnsi="Arial Narrow"/>
          <w:sz w:val="24"/>
          <w:szCs w:val="24"/>
        </w:rPr>
        <w:t>.  Based on the strategy described above, our overa</w:t>
      </w:r>
      <w:r w:rsidR="00B95720">
        <w:rPr>
          <w:rFonts w:ascii="Arial Narrow" w:hAnsi="Arial Narrow"/>
          <w:sz w:val="24"/>
          <w:szCs w:val="24"/>
        </w:rPr>
        <w:t>rching</w:t>
      </w:r>
      <w:r w:rsidRPr="00D33C44">
        <w:rPr>
          <w:rFonts w:ascii="Arial Narrow" w:hAnsi="Arial Narrow"/>
          <w:bCs/>
          <w:sz w:val="24"/>
          <w:szCs w:val="24"/>
        </w:rPr>
        <w:t xml:space="preserve"> priorities are:</w:t>
      </w:r>
    </w:p>
    <w:p w:rsidR="00273FBB" w:rsidRPr="00273FBB" w:rsidRDefault="00273FBB" w:rsidP="00273FBB">
      <w:pPr>
        <w:rPr>
          <w:rFonts w:ascii="Arial Narrow" w:hAnsi="Arial Narrow"/>
          <w:bCs/>
          <w:sz w:val="24"/>
          <w:szCs w:val="24"/>
        </w:rPr>
      </w:pPr>
    </w:p>
    <w:p w:rsidR="00273FBB" w:rsidRPr="00D33C44" w:rsidRDefault="00273FBB" w:rsidP="00FA769C">
      <w:pPr>
        <w:pStyle w:val="ListParagraph"/>
        <w:numPr>
          <w:ilvl w:val="0"/>
          <w:numId w:val="8"/>
        </w:numPr>
        <w:rPr>
          <w:rFonts w:ascii="Arial Narrow" w:hAnsi="Arial Narrow"/>
          <w:sz w:val="24"/>
          <w:szCs w:val="24"/>
        </w:rPr>
      </w:pPr>
      <w:r w:rsidRPr="00D33C44">
        <w:rPr>
          <w:rFonts w:ascii="Arial Narrow" w:hAnsi="Arial Narrow"/>
          <w:b/>
          <w:sz w:val="24"/>
          <w:szCs w:val="24"/>
        </w:rPr>
        <w:t>Increase</w:t>
      </w:r>
      <w:r w:rsidR="009169DC">
        <w:rPr>
          <w:rFonts w:ascii="Arial Narrow" w:hAnsi="Arial Narrow"/>
          <w:b/>
          <w:sz w:val="24"/>
          <w:szCs w:val="24"/>
        </w:rPr>
        <w:t xml:space="preserve"> the</w:t>
      </w:r>
      <w:r w:rsidRPr="00D33C44">
        <w:rPr>
          <w:rFonts w:ascii="Arial Narrow" w:hAnsi="Arial Narrow"/>
          <w:b/>
          <w:sz w:val="24"/>
          <w:szCs w:val="24"/>
        </w:rPr>
        <w:t xml:space="preserve"> capacity within schools to motivate and engage pupils</w:t>
      </w:r>
      <w:r w:rsidRPr="00D33C44">
        <w:rPr>
          <w:rFonts w:ascii="Arial Narrow" w:hAnsi="Arial Narrow"/>
          <w:sz w:val="24"/>
          <w:szCs w:val="24"/>
        </w:rPr>
        <w:t xml:space="preserve"> </w:t>
      </w:r>
      <w:r w:rsidRPr="00D33C44">
        <w:rPr>
          <w:rFonts w:ascii="Arial Narrow" w:hAnsi="Arial Narrow"/>
          <w:b/>
          <w:sz w:val="24"/>
          <w:szCs w:val="24"/>
        </w:rPr>
        <w:t>who are becoming disaffected and disengaged from learning</w:t>
      </w:r>
    </w:p>
    <w:p w:rsidR="00273FBB" w:rsidRPr="0004150E" w:rsidRDefault="00273FBB" w:rsidP="00FA769C">
      <w:pPr>
        <w:pStyle w:val="ListParagraph"/>
        <w:numPr>
          <w:ilvl w:val="0"/>
          <w:numId w:val="19"/>
        </w:numPr>
        <w:rPr>
          <w:rFonts w:ascii="Arial Narrow" w:hAnsi="Arial Narrow"/>
          <w:i/>
          <w:iCs/>
          <w:sz w:val="24"/>
          <w:szCs w:val="24"/>
        </w:rPr>
      </w:pPr>
      <w:r w:rsidRPr="0004150E">
        <w:rPr>
          <w:rFonts w:ascii="Arial Narrow" w:hAnsi="Arial Narrow"/>
          <w:sz w:val="24"/>
          <w:szCs w:val="24"/>
        </w:rPr>
        <w:t>Develop and improve systems for identifying</w:t>
      </w:r>
      <w:r w:rsidR="00477816" w:rsidRPr="0004150E">
        <w:rPr>
          <w:rFonts w:ascii="Arial Narrow" w:hAnsi="Arial Narrow"/>
          <w:sz w:val="24"/>
          <w:szCs w:val="24"/>
        </w:rPr>
        <w:t xml:space="preserve"> individuals,</w:t>
      </w:r>
      <w:r w:rsidRPr="0004150E">
        <w:rPr>
          <w:rFonts w:ascii="Arial Narrow" w:hAnsi="Arial Narrow"/>
          <w:sz w:val="24"/>
          <w:szCs w:val="24"/>
        </w:rPr>
        <w:t xml:space="preserve"> groups or categories of pupils "at risk" of becoming disengaged and disaffected</w:t>
      </w:r>
    </w:p>
    <w:p w:rsidR="00273FBB" w:rsidRPr="0004150E" w:rsidRDefault="00273FBB" w:rsidP="00FA769C">
      <w:pPr>
        <w:pStyle w:val="ListParagraph"/>
        <w:numPr>
          <w:ilvl w:val="0"/>
          <w:numId w:val="19"/>
        </w:numPr>
        <w:rPr>
          <w:rFonts w:ascii="Arial Narrow" w:hAnsi="Arial Narrow"/>
          <w:i/>
          <w:iCs/>
          <w:sz w:val="24"/>
          <w:szCs w:val="24"/>
        </w:rPr>
      </w:pPr>
      <w:r w:rsidRPr="0004150E">
        <w:rPr>
          <w:rFonts w:ascii="Arial Narrow" w:hAnsi="Arial Narrow"/>
          <w:sz w:val="24"/>
          <w:szCs w:val="24"/>
        </w:rPr>
        <w:t>Use approaches that are “evidence-based”, i.e. that are based on evidence of effectiveness and recognised good practice</w:t>
      </w:r>
    </w:p>
    <w:p w:rsidR="00273FBB" w:rsidRPr="0004150E" w:rsidRDefault="00273FBB" w:rsidP="00FA769C">
      <w:pPr>
        <w:pStyle w:val="ListParagraph"/>
        <w:numPr>
          <w:ilvl w:val="0"/>
          <w:numId w:val="19"/>
        </w:numPr>
        <w:rPr>
          <w:rFonts w:ascii="Arial Narrow" w:hAnsi="Arial Narrow"/>
          <w:i/>
          <w:iCs/>
          <w:sz w:val="24"/>
          <w:szCs w:val="24"/>
        </w:rPr>
      </w:pPr>
      <w:r w:rsidRPr="0004150E">
        <w:rPr>
          <w:rFonts w:ascii="Arial Narrow" w:hAnsi="Arial Narrow"/>
          <w:sz w:val="24"/>
          <w:szCs w:val="24"/>
        </w:rPr>
        <w:t>Establish systems for developing the skills of staff in managing behaviour and promoting positive engagement of pupils</w:t>
      </w:r>
      <w:r w:rsidR="00E55AC0" w:rsidRPr="0004150E">
        <w:rPr>
          <w:rFonts w:ascii="Arial Narrow" w:hAnsi="Arial Narrow"/>
          <w:sz w:val="24"/>
          <w:szCs w:val="24"/>
        </w:rPr>
        <w:t>.</w:t>
      </w:r>
      <w:r w:rsidRPr="0004150E">
        <w:rPr>
          <w:rFonts w:ascii="Arial Narrow" w:hAnsi="Arial Narrow"/>
          <w:sz w:val="24"/>
          <w:szCs w:val="24"/>
        </w:rPr>
        <w:t xml:space="preserve"> </w:t>
      </w:r>
    </w:p>
    <w:p w:rsidR="00273FBB" w:rsidRPr="0004150E" w:rsidRDefault="00273FBB" w:rsidP="00FA769C">
      <w:pPr>
        <w:pStyle w:val="ListParagraph"/>
        <w:numPr>
          <w:ilvl w:val="0"/>
          <w:numId w:val="19"/>
        </w:numPr>
        <w:rPr>
          <w:rFonts w:ascii="Arial Narrow" w:hAnsi="Arial Narrow"/>
          <w:sz w:val="24"/>
          <w:szCs w:val="24"/>
        </w:rPr>
      </w:pPr>
      <w:r w:rsidRPr="0004150E">
        <w:rPr>
          <w:rFonts w:ascii="Arial Narrow" w:hAnsi="Arial Narrow"/>
          <w:sz w:val="24"/>
          <w:szCs w:val="24"/>
        </w:rPr>
        <w:t xml:space="preserve">Develop and improve systems for providing individual support for pupils in school using the resources available </w:t>
      </w:r>
      <w:r w:rsidR="00B553DA" w:rsidRPr="0004150E">
        <w:rPr>
          <w:rFonts w:ascii="Arial Narrow" w:hAnsi="Arial Narrow"/>
          <w:sz w:val="24"/>
          <w:szCs w:val="24"/>
        </w:rPr>
        <w:t xml:space="preserve">through </w:t>
      </w:r>
      <w:r w:rsidR="00E55AC0" w:rsidRPr="0004150E">
        <w:rPr>
          <w:rFonts w:ascii="Arial Narrow" w:hAnsi="Arial Narrow"/>
          <w:sz w:val="24"/>
          <w:szCs w:val="24"/>
        </w:rPr>
        <w:t>the</w:t>
      </w:r>
      <w:r w:rsidRPr="0004150E">
        <w:rPr>
          <w:rFonts w:ascii="Arial Narrow" w:hAnsi="Arial Narrow"/>
          <w:sz w:val="24"/>
          <w:szCs w:val="24"/>
        </w:rPr>
        <w:t xml:space="preserve"> </w:t>
      </w:r>
      <w:r w:rsidR="002D2E38">
        <w:rPr>
          <w:rFonts w:ascii="Arial Narrow" w:hAnsi="Arial Narrow"/>
          <w:sz w:val="24"/>
          <w:szCs w:val="24"/>
        </w:rPr>
        <w:t>b</w:t>
      </w:r>
      <w:r w:rsidRPr="0004150E">
        <w:rPr>
          <w:rFonts w:ascii="Arial Narrow" w:hAnsi="Arial Narrow"/>
          <w:sz w:val="24"/>
          <w:szCs w:val="24"/>
        </w:rPr>
        <w:t xml:space="preserve">ehaviour </w:t>
      </w:r>
      <w:r w:rsidR="00E55AC0" w:rsidRPr="0004150E">
        <w:rPr>
          <w:rFonts w:ascii="Arial Narrow" w:hAnsi="Arial Narrow"/>
          <w:sz w:val="24"/>
          <w:szCs w:val="24"/>
        </w:rPr>
        <w:t xml:space="preserve">and </w:t>
      </w:r>
      <w:r w:rsidR="002D2E38">
        <w:rPr>
          <w:rFonts w:ascii="Arial Narrow" w:hAnsi="Arial Narrow"/>
          <w:sz w:val="24"/>
          <w:szCs w:val="24"/>
        </w:rPr>
        <w:t>a</w:t>
      </w:r>
      <w:r w:rsidR="00E55AC0" w:rsidRPr="0004150E">
        <w:rPr>
          <w:rFonts w:ascii="Arial Narrow" w:hAnsi="Arial Narrow"/>
          <w:sz w:val="24"/>
          <w:szCs w:val="24"/>
        </w:rPr>
        <w:t xml:space="preserve">ttendance </w:t>
      </w:r>
      <w:r w:rsidR="002D2E38">
        <w:rPr>
          <w:rFonts w:ascii="Arial Narrow" w:hAnsi="Arial Narrow"/>
          <w:sz w:val="24"/>
          <w:szCs w:val="24"/>
        </w:rPr>
        <w:t>p</w:t>
      </w:r>
      <w:r w:rsidR="00E55AC0" w:rsidRPr="0004150E">
        <w:rPr>
          <w:rFonts w:ascii="Arial Narrow" w:hAnsi="Arial Narrow"/>
          <w:sz w:val="24"/>
          <w:szCs w:val="24"/>
        </w:rPr>
        <w:t>anels</w:t>
      </w:r>
    </w:p>
    <w:p w:rsidR="00273FBB" w:rsidRPr="00273FBB" w:rsidRDefault="00273FBB" w:rsidP="00273FBB">
      <w:pPr>
        <w:rPr>
          <w:rFonts w:ascii="Arial Narrow" w:hAnsi="Arial Narrow"/>
          <w:sz w:val="24"/>
          <w:szCs w:val="24"/>
        </w:rPr>
      </w:pPr>
    </w:p>
    <w:p w:rsidR="00273FBB" w:rsidRPr="00273FBB" w:rsidRDefault="00273FBB" w:rsidP="00273FBB">
      <w:pPr>
        <w:rPr>
          <w:rFonts w:ascii="Arial Narrow" w:hAnsi="Arial Narrow"/>
          <w:sz w:val="24"/>
          <w:szCs w:val="24"/>
        </w:rPr>
      </w:pPr>
    </w:p>
    <w:p w:rsidR="00273FBB" w:rsidRPr="00D33C44" w:rsidRDefault="00273FBB" w:rsidP="00FA769C">
      <w:pPr>
        <w:pStyle w:val="ListParagraph"/>
        <w:numPr>
          <w:ilvl w:val="0"/>
          <w:numId w:val="8"/>
        </w:numPr>
        <w:rPr>
          <w:rFonts w:ascii="Arial Narrow" w:hAnsi="Arial Narrow"/>
          <w:b/>
          <w:sz w:val="24"/>
          <w:szCs w:val="24"/>
        </w:rPr>
      </w:pPr>
      <w:r w:rsidRPr="00D33C44">
        <w:rPr>
          <w:rFonts w:ascii="Arial Narrow" w:hAnsi="Arial Narrow"/>
          <w:b/>
          <w:sz w:val="24"/>
          <w:szCs w:val="24"/>
        </w:rPr>
        <w:t>Schools working in local partnerships with each other and with locally-based support services all of whom have a shared vision and shared commitment to agreed local objectives</w:t>
      </w:r>
    </w:p>
    <w:p w:rsidR="00273FBB" w:rsidRPr="00273FBB" w:rsidRDefault="00FC6EB5" w:rsidP="00D33C44">
      <w:pPr>
        <w:ind w:left="360"/>
        <w:rPr>
          <w:rFonts w:ascii="Arial Narrow" w:hAnsi="Arial Narrow"/>
          <w:b/>
          <w:sz w:val="24"/>
          <w:szCs w:val="24"/>
        </w:rPr>
      </w:pPr>
      <w:r>
        <w:rPr>
          <w:rFonts w:ascii="Arial Narrow" w:hAnsi="Arial Narrow"/>
          <w:sz w:val="24"/>
          <w:szCs w:val="24"/>
        </w:rPr>
        <w:t xml:space="preserve">Support the existing </w:t>
      </w:r>
      <w:r w:rsidR="00923473">
        <w:rPr>
          <w:rFonts w:ascii="Arial Narrow" w:hAnsi="Arial Narrow"/>
          <w:sz w:val="24"/>
          <w:szCs w:val="24"/>
        </w:rPr>
        <w:t>b</w:t>
      </w:r>
      <w:r>
        <w:rPr>
          <w:rFonts w:ascii="Arial Narrow" w:hAnsi="Arial Narrow"/>
          <w:sz w:val="24"/>
          <w:szCs w:val="24"/>
        </w:rPr>
        <w:t xml:space="preserve">ehaviour and </w:t>
      </w:r>
      <w:r w:rsidR="00923473">
        <w:rPr>
          <w:rFonts w:ascii="Arial Narrow" w:hAnsi="Arial Narrow"/>
          <w:sz w:val="24"/>
          <w:szCs w:val="24"/>
        </w:rPr>
        <w:t>a</w:t>
      </w:r>
      <w:r>
        <w:rPr>
          <w:rFonts w:ascii="Arial Narrow" w:hAnsi="Arial Narrow"/>
          <w:sz w:val="24"/>
          <w:szCs w:val="24"/>
        </w:rPr>
        <w:t xml:space="preserve">ttendance </w:t>
      </w:r>
      <w:r w:rsidR="00923473">
        <w:rPr>
          <w:rFonts w:ascii="Arial Narrow" w:hAnsi="Arial Narrow"/>
          <w:sz w:val="24"/>
          <w:szCs w:val="24"/>
        </w:rPr>
        <w:t>p</w:t>
      </w:r>
      <w:r>
        <w:rPr>
          <w:rFonts w:ascii="Arial Narrow" w:hAnsi="Arial Narrow"/>
          <w:sz w:val="24"/>
          <w:szCs w:val="24"/>
        </w:rPr>
        <w:t xml:space="preserve">anels to develop more formalised systems in order to operate as </w:t>
      </w:r>
      <w:r w:rsidR="005E4AC1">
        <w:rPr>
          <w:rFonts w:ascii="Arial Narrow" w:hAnsi="Arial Narrow"/>
          <w:sz w:val="24"/>
          <w:szCs w:val="24"/>
        </w:rPr>
        <w:t xml:space="preserve">effective </w:t>
      </w:r>
      <w:r w:rsidR="00370FCA">
        <w:rPr>
          <w:rFonts w:ascii="Arial Narrow" w:hAnsi="Arial Narrow"/>
          <w:sz w:val="24"/>
          <w:szCs w:val="24"/>
        </w:rPr>
        <w:t>p</w:t>
      </w:r>
      <w:r w:rsidR="00273FBB" w:rsidRPr="00273FBB">
        <w:rPr>
          <w:rFonts w:ascii="Arial Narrow" w:hAnsi="Arial Narrow"/>
          <w:sz w:val="24"/>
          <w:szCs w:val="24"/>
        </w:rPr>
        <w:t xml:space="preserve">artnerships </w:t>
      </w:r>
      <w:r>
        <w:rPr>
          <w:rFonts w:ascii="Arial Narrow" w:hAnsi="Arial Narrow"/>
          <w:sz w:val="24"/>
          <w:szCs w:val="24"/>
        </w:rPr>
        <w:t xml:space="preserve">consistent with </w:t>
      </w:r>
      <w:proofErr w:type="spellStart"/>
      <w:r>
        <w:rPr>
          <w:rFonts w:ascii="Arial Narrow" w:hAnsi="Arial Narrow"/>
          <w:sz w:val="24"/>
          <w:szCs w:val="24"/>
        </w:rPr>
        <w:t>DfE</w:t>
      </w:r>
      <w:proofErr w:type="spellEnd"/>
      <w:r>
        <w:rPr>
          <w:rFonts w:ascii="Arial Narrow" w:hAnsi="Arial Narrow"/>
          <w:sz w:val="24"/>
          <w:szCs w:val="24"/>
        </w:rPr>
        <w:t xml:space="preserve"> guidance </w:t>
      </w:r>
    </w:p>
    <w:p w:rsidR="005227F1" w:rsidRDefault="00273FBB" w:rsidP="00D33C44">
      <w:pPr>
        <w:ind w:left="360"/>
        <w:rPr>
          <w:rFonts w:ascii="Arial Narrow" w:hAnsi="Arial Narrow"/>
          <w:sz w:val="24"/>
          <w:szCs w:val="24"/>
        </w:rPr>
      </w:pPr>
      <w:r w:rsidRPr="00273FBB">
        <w:rPr>
          <w:rFonts w:ascii="Arial Narrow" w:hAnsi="Arial Narrow"/>
          <w:sz w:val="24"/>
          <w:szCs w:val="24"/>
        </w:rPr>
        <w:t>Establish locally accessible support services for school partnerships</w:t>
      </w:r>
      <w:r w:rsidR="005227F1">
        <w:rPr>
          <w:rFonts w:ascii="Arial Narrow" w:hAnsi="Arial Narrow"/>
          <w:sz w:val="24"/>
          <w:szCs w:val="24"/>
        </w:rPr>
        <w:t>.</w:t>
      </w:r>
      <w:r w:rsidRPr="00273FBB">
        <w:rPr>
          <w:rFonts w:ascii="Arial Narrow" w:hAnsi="Arial Narrow"/>
          <w:sz w:val="24"/>
          <w:szCs w:val="24"/>
        </w:rPr>
        <w:t xml:space="preserve"> </w:t>
      </w:r>
    </w:p>
    <w:p w:rsidR="00273FBB" w:rsidRPr="00273FBB" w:rsidRDefault="00273FBB" w:rsidP="00D33C44">
      <w:pPr>
        <w:ind w:left="360"/>
        <w:rPr>
          <w:rFonts w:ascii="Arial Narrow" w:hAnsi="Arial Narrow"/>
          <w:b/>
          <w:sz w:val="24"/>
          <w:szCs w:val="24"/>
        </w:rPr>
      </w:pPr>
      <w:r w:rsidRPr="00273FBB">
        <w:rPr>
          <w:rFonts w:ascii="Arial Narrow" w:hAnsi="Arial Narrow"/>
          <w:sz w:val="24"/>
          <w:szCs w:val="24"/>
        </w:rPr>
        <w:t xml:space="preserve">Use the </w:t>
      </w:r>
      <w:r w:rsidR="008363BE">
        <w:rPr>
          <w:rFonts w:ascii="Arial Narrow" w:hAnsi="Arial Narrow"/>
          <w:sz w:val="24"/>
          <w:szCs w:val="24"/>
        </w:rPr>
        <w:t xml:space="preserve">B&amp;NES </w:t>
      </w:r>
      <w:r w:rsidRPr="00273FBB">
        <w:rPr>
          <w:rFonts w:ascii="Arial Narrow" w:hAnsi="Arial Narrow"/>
          <w:sz w:val="24"/>
          <w:szCs w:val="24"/>
        </w:rPr>
        <w:t>behaviour strategy as a basis for the development of local priorities and objectives</w:t>
      </w:r>
    </w:p>
    <w:p w:rsidR="007A7EAA" w:rsidRPr="00633EED" w:rsidRDefault="007A7EAA">
      <w:pPr>
        <w:rPr>
          <w:rFonts w:ascii="Arial Narrow" w:hAnsi="Arial Narrow"/>
          <w:sz w:val="24"/>
          <w:szCs w:val="24"/>
        </w:rPr>
      </w:pPr>
    </w:p>
    <w:p w:rsidR="007A7EAA" w:rsidRDefault="007A7EAA">
      <w:pPr>
        <w:rPr>
          <w:rFonts w:ascii="Arial Narrow" w:hAnsi="Arial Narrow"/>
          <w:sz w:val="24"/>
          <w:szCs w:val="24"/>
        </w:rPr>
      </w:pPr>
    </w:p>
    <w:p w:rsidR="00CE723B" w:rsidRPr="00633EED" w:rsidRDefault="00CE723B">
      <w:pPr>
        <w:rPr>
          <w:rFonts w:ascii="Arial Narrow" w:hAnsi="Arial Narrow"/>
          <w:sz w:val="24"/>
          <w:szCs w:val="24"/>
        </w:rPr>
      </w:pPr>
    </w:p>
    <w:p w:rsidR="007A7EAA" w:rsidRPr="00D33C44" w:rsidRDefault="007B674F" w:rsidP="00FA769C">
      <w:pPr>
        <w:pStyle w:val="ListParagraph"/>
        <w:numPr>
          <w:ilvl w:val="0"/>
          <w:numId w:val="8"/>
        </w:numPr>
        <w:rPr>
          <w:rFonts w:ascii="Arial Narrow" w:hAnsi="Arial Narrow"/>
          <w:sz w:val="24"/>
          <w:szCs w:val="24"/>
        </w:rPr>
      </w:pPr>
      <w:r w:rsidRPr="00D33C44">
        <w:rPr>
          <w:rFonts w:ascii="Arial Narrow" w:hAnsi="Arial Narrow"/>
          <w:sz w:val="24"/>
          <w:szCs w:val="24"/>
        </w:rPr>
        <w:lastRenderedPageBreak/>
        <w:t xml:space="preserve"> </w:t>
      </w:r>
      <w:r w:rsidR="00CD1C46" w:rsidRPr="00D33C44">
        <w:rPr>
          <w:rFonts w:ascii="Arial Narrow" w:hAnsi="Arial Narrow"/>
          <w:sz w:val="24"/>
          <w:szCs w:val="24"/>
        </w:rPr>
        <w:t xml:space="preserve"> </w:t>
      </w:r>
      <w:r w:rsidR="00CD1C46" w:rsidRPr="00D33C44">
        <w:rPr>
          <w:rFonts w:ascii="Arial Narrow" w:hAnsi="Arial Narrow"/>
          <w:b/>
          <w:sz w:val="24"/>
          <w:szCs w:val="24"/>
        </w:rPr>
        <w:t>Development of</w:t>
      </w:r>
      <w:r w:rsidR="00CD1C46" w:rsidRPr="00D33C44">
        <w:rPr>
          <w:rFonts w:ascii="Arial Narrow" w:hAnsi="Arial Narrow"/>
          <w:sz w:val="24"/>
          <w:szCs w:val="24"/>
        </w:rPr>
        <w:t xml:space="preserve"> </w:t>
      </w:r>
      <w:r w:rsidRPr="00D33C44">
        <w:rPr>
          <w:rFonts w:ascii="Arial Narrow" w:hAnsi="Arial Narrow"/>
          <w:b/>
          <w:sz w:val="24"/>
          <w:szCs w:val="24"/>
        </w:rPr>
        <w:t>Alternative</w:t>
      </w:r>
      <w:r w:rsidR="0040047C" w:rsidRPr="00D33C44">
        <w:rPr>
          <w:rFonts w:ascii="Arial Narrow" w:hAnsi="Arial Narrow"/>
          <w:b/>
          <w:sz w:val="24"/>
          <w:szCs w:val="24"/>
        </w:rPr>
        <w:t xml:space="preserve"> Education</w:t>
      </w:r>
      <w:r w:rsidRPr="00D33C44">
        <w:rPr>
          <w:rFonts w:ascii="Arial Narrow" w:hAnsi="Arial Narrow"/>
          <w:b/>
          <w:sz w:val="24"/>
          <w:szCs w:val="24"/>
        </w:rPr>
        <w:t xml:space="preserve"> Provision, including Pupil Referral Services</w:t>
      </w:r>
    </w:p>
    <w:p w:rsidR="007A7EAA" w:rsidRPr="00633EED" w:rsidRDefault="007A7EAA">
      <w:pPr>
        <w:rPr>
          <w:rFonts w:ascii="Arial Narrow" w:hAnsi="Arial Narrow"/>
          <w:sz w:val="24"/>
          <w:szCs w:val="24"/>
        </w:rPr>
      </w:pPr>
    </w:p>
    <w:p w:rsidR="002E180C" w:rsidRPr="00146839" w:rsidRDefault="002E180C" w:rsidP="00146839">
      <w:pPr>
        <w:ind w:left="360"/>
        <w:rPr>
          <w:rFonts w:ascii="Arial Narrow" w:hAnsi="Arial Narrow"/>
          <w:sz w:val="24"/>
          <w:szCs w:val="24"/>
        </w:rPr>
      </w:pPr>
      <w:r w:rsidRPr="00146839">
        <w:rPr>
          <w:rFonts w:ascii="Arial Narrow" w:hAnsi="Arial Narrow"/>
          <w:sz w:val="24"/>
          <w:szCs w:val="24"/>
        </w:rPr>
        <w:t>In order to avoid pupils missing out on education there must be a greater focus on raising aspirations, and improving access and achievement.</w:t>
      </w:r>
    </w:p>
    <w:p w:rsidR="002E180C" w:rsidRPr="00EC0992" w:rsidRDefault="002E180C" w:rsidP="00FA769C">
      <w:pPr>
        <w:pStyle w:val="ListParagraph"/>
        <w:numPr>
          <w:ilvl w:val="0"/>
          <w:numId w:val="18"/>
        </w:numPr>
        <w:rPr>
          <w:rFonts w:ascii="Arial Narrow" w:hAnsi="Arial Narrow"/>
          <w:sz w:val="24"/>
          <w:szCs w:val="24"/>
        </w:rPr>
      </w:pPr>
      <w:r w:rsidRPr="00EC0992">
        <w:rPr>
          <w:rFonts w:ascii="Arial Narrow" w:hAnsi="Arial Narrow"/>
          <w:sz w:val="24"/>
          <w:szCs w:val="24"/>
        </w:rPr>
        <w:t xml:space="preserve">Schools must establish clear accountability for the achievement, safety and personal development of all children and young people who are on the school roll but not </w:t>
      </w:r>
      <w:proofErr w:type="gramStart"/>
      <w:r w:rsidR="00CE723B" w:rsidRPr="00EC0992">
        <w:rPr>
          <w:rFonts w:ascii="Arial Narrow" w:hAnsi="Arial Narrow"/>
          <w:sz w:val="24"/>
          <w:szCs w:val="24"/>
        </w:rPr>
        <w:t>attending ,</w:t>
      </w:r>
      <w:r w:rsidRPr="00EC0992">
        <w:rPr>
          <w:rFonts w:ascii="Arial Narrow" w:hAnsi="Arial Narrow"/>
          <w:sz w:val="24"/>
          <w:szCs w:val="24"/>
        </w:rPr>
        <w:t>and</w:t>
      </w:r>
      <w:proofErr w:type="gramEnd"/>
      <w:r w:rsidRPr="00EC0992">
        <w:rPr>
          <w:rFonts w:ascii="Arial Narrow" w:hAnsi="Arial Narrow"/>
          <w:sz w:val="24"/>
          <w:szCs w:val="24"/>
        </w:rPr>
        <w:t xml:space="preserve"> for the quality and amount of provision made for them.</w:t>
      </w:r>
    </w:p>
    <w:p w:rsidR="00B52D05" w:rsidRPr="00EC0992" w:rsidRDefault="00B52D05" w:rsidP="00FA769C">
      <w:pPr>
        <w:pStyle w:val="ListParagraph"/>
        <w:numPr>
          <w:ilvl w:val="0"/>
          <w:numId w:val="18"/>
        </w:numPr>
        <w:rPr>
          <w:rFonts w:ascii="Arial Narrow" w:hAnsi="Arial Narrow"/>
          <w:sz w:val="24"/>
          <w:szCs w:val="24"/>
        </w:rPr>
      </w:pPr>
      <w:r w:rsidRPr="00EC0992">
        <w:rPr>
          <w:rFonts w:ascii="Arial Narrow" w:hAnsi="Arial Narrow"/>
          <w:sz w:val="24"/>
          <w:szCs w:val="24"/>
        </w:rPr>
        <w:t>The LA will identify clear lines of accountability for the quality and amount of provision, as well as the educational and social outcomes, for all children and young people of compulsory school age who do not access education in the usual way.</w:t>
      </w:r>
    </w:p>
    <w:p w:rsidR="007A7EAA" w:rsidRPr="00EC0992" w:rsidRDefault="00B52D05" w:rsidP="00FA769C">
      <w:pPr>
        <w:pStyle w:val="ListParagraph"/>
        <w:numPr>
          <w:ilvl w:val="0"/>
          <w:numId w:val="18"/>
        </w:numPr>
        <w:rPr>
          <w:rFonts w:ascii="Arial Narrow" w:hAnsi="Arial Narrow"/>
          <w:sz w:val="24"/>
          <w:szCs w:val="24"/>
        </w:rPr>
      </w:pPr>
      <w:r w:rsidRPr="00EC0992">
        <w:rPr>
          <w:rFonts w:ascii="Arial Narrow" w:hAnsi="Arial Narrow"/>
          <w:sz w:val="24"/>
          <w:szCs w:val="24"/>
        </w:rPr>
        <w:t>LA commissioning arrangements for pupil</w:t>
      </w:r>
      <w:r w:rsidR="00B41480" w:rsidRPr="00EC0992">
        <w:rPr>
          <w:rFonts w:ascii="Arial Narrow" w:hAnsi="Arial Narrow"/>
          <w:sz w:val="24"/>
          <w:szCs w:val="24"/>
        </w:rPr>
        <w:t xml:space="preserve">s out of school </w:t>
      </w:r>
      <w:r w:rsidRPr="00EC0992">
        <w:rPr>
          <w:rFonts w:ascii="Arial Narrow" w:hAnsi="Arial Narrow"/>
          <w:sz w:val="24"/>
          <w:szCs w:val="24"/>
        </w:rPr>
        <w:t>will be</w:t>
      </w:r>
      <w:r w:rsidR="00B41480" w:rsidRPr="00EC0992">
        <w:rPr>
          <w:rFonts w:ascii="Arial Narrow" w:hAnsi="Arial Narrow"/>
          <w:sz w:val="24"/>
          <w:szCs w:val="24"/>
        </w:rPr>
        <w:t xml:space="preserve"> the focus of regular </w:t>
      </w:r>
      <w:r w:rsidRPr="00EC0992">
        <w:rPr>
          <w:rFonts w:ascii="Arial Narrow" w:hAnsi="Arial Narrow"/>
          <w:sz w:val="24"/>
          <w:szCs w:val="24"/>
        </w:rPr>
        <w:t xml:space="preserve"> review to ensure that children and young people receive</w:t>
      </w:r>
      <w:r w:rsidR="00B41480" w:rsidRPr="00EC0992">
        <w:rPr>
          <w:rFonts w:ascii="Arial Narrow" w:hAnsi="Arial Narrow"/>
          <w:sz w:val="24"/>
          <w:szCs w:val="24"/>
        </w:rPr>
        <w:t xml:space="preserve"> suitable</w:t>
      </w:r>
      <w:r w:rsidRPr="00EC0992">
        <w:rPr>
          <w:rFonts w:ascii="Arial Narrow" w:hAnsi="Arial Narrow"/>
          <w:sz w:val="24"/>
          <w:szCs w:val="24"/>
        </w:rPr>
        <w:t xml:space="preserve"> full-time educational provision, as near as their health</w:t>
      </w:r>
      <w:r w:rsidR="00B41480" w:rsidRPr="00EC0992">
        <w:rPr>
          <w:rFonts w:ascii="Arial Narrow" w:hAnsi="Arial Narrow"/>
          <w:sz w:val="24"/>
          <w:szCs w:val="24"/>
        </w:rPr>
        <w:t xml:space="preserve"> and educational</w:t>
      </w:r>
      <w:r w:rsidRPr="00EC0992">
        <w:rPr>
          <w:rFonts w:ascii="Arial Narrow" w:hAnsi="Arial Narrow"/>
          <w:sz w:val="24"/>
          <w:szCs w:val="24"/>
        </w:rPr>
        <w:t xml:space="preserve"> needs allow.</w:t>
      </w:r>
    </w:p>
    <w:p w:rsidR="001655EC" w:rsidRPr="00EC0992" w:rsidRDefault="00C3313B" w:rsidP="00FA769C">
      <w:pPr>
        <w:pStyle w:val="ListParagraph"/>
        <w:numPr>
          <w:ilvl w:val="0"/>
          <w:numId w:val="18"/>
        </w:numPr>
        <w:rPr>
          <w:rFonts w:ascii="Arial Narrow" w:hAnsi="Arial Narrow"/>
          <w:sz w:val="24"/>
          <w:szCs w:val="24"/>
        </w:rPr>
      </w:pPr>
      <w:r w:rsidRPr="00EC0992">
        <w:rPr>
          <w:rFonts w:ascii="Arial Narrow" w:hAnsi="Arial Narrow"/>
          <w:sz w:val="24"/>
          <w:szCs w:val="24"/>
        </w:rPr>
        <w:t>P</w:t>
      </w:r>
      <w:r w:rsidR="001655EC" w:rsidRPr="00EC0992">
        <w:rPr>
          <w:rFonts w:ascii="Arial Narrow" w:hAnsi="Arial Narrow"/>
          <w:sz w:val="24"/>
          <w:szCs w:val="24"/>
        </w:rPr>
        <w:t>artnership working</w:t>
      </w:r>
      <w:r w:rsidR="007C61C8" w:rsidRPr="00EC0992">
        <w:rPr>
          <w:rFonts w:ascii="Arial Narrow" w:hAnsi="Arial Narrow"/>
          <w:sz w:val="24"/>
          <w:szCs w:val="24"/>
        </w:rPr>
        <w:t xml:space="preserve"> to</w:t>
      </w:r>
      <w:r w:rsidR="001655EC" w:rsidRPr="00EC0992">
        <w:rPr>
          <w:rFonts w:ascii="Arial Narrow" w:hAnsi="Arial Narrow"/>
          <w:sz w:val="24"/>
          <w:szCs w:val="24"/>
        </w:rPr>
        <w:t xml:space="preserve"> help the process of commissioning and the</w:t>
      </w:r>
      <w:r w:rsidR="007C61C8" w:rsidRPr="00EC0992">
        <w:rPr>
          <w:rFonts w:ascii="Arial Narrow" w:hAnsi="Arial Narrow"/>
          <w:sz w:val="24"/>
          <w:szCs w:val="24"/>
        </w:rPr>
        <w:t xml:space="preserve"> quality assurance of a </w:t>
      </w:r>
      <w:r w:rsidR="001655EC" w:rsidRPr="00EC0992">
        <w:rPr>
          <w:rFonts w:ascii="Arial Narrow" w:hAnsi="Arial Narrow"/>
          <w:sz w:val="24"/>
          <w:szCs w:val="24"/>
        </w:rPr>
        <w:t xml:space="preserve"> range of provision </w:t>
      </w:r>
    </w:p>
    <w:p w:rsidR="00915C75" w:rsidRDefault="00915C75" w:rsidP="00D33C44">
      <w:pPr>
        <w:ind w:firstLine="150"/>
        <w:rPr>
          <w:rFonts w:ascii="Arial Narrow" w:hAnsi="Arial Narrow"/>
          <w:b/>
          <w:color w:val="7030A0"/>
          <w:sz w:val="32"/>
          <w:szCs w:val="32"/>
        </w:rPr>
      </w:pPr>
    </w:p>
    <w:p w:rsidR="007A7EAA" w:rsidRPr="00D33C44" w:rsidRDefault="00915C75" w:rsidP="00FA769C">
      <w:pPr>
        <w:pStyle w:val="ListParagraph"/>
        <w:numPr>
          <w:ilvl w:val="0"/>
          <w:numId w:val="8"/>
        </w:numPr>
        <w:rPr>
          <w:rFonts w:ascii="Arial Narrow" w:hAnsi="Arial Narrow"/>
          <w:b/>
          <w:sz w:val="24"/>
          <w:szCs w:val="24"/>
        </w:rPr>
      </w:pPr>
      <w:r w:rsidRPr="00D33C44">
        <w:rPr>
          <w:rFonts w:ascii="Arial Narrow" w:hAnsi="Arial Narrow"/>
          <w:b/>
          <w:sz w:val="24"/>
          <w:szCs w:val="24"/>
        </w:rPr>
        <w:t xml:space="preserve">Children Missing Education </w:t>
      </w:r>
    </w:p>
    <w:p w:rsidR="00AC7627" w:rsidRPr="00146839" w:rsidRDefault="00AC7627" w:rsidP="00146839">
      <w:pPr>
        <w:ind w:left="360"/>
        <w:rPr>
          <w:rFonts w:ascii="Arial Narrow" w:hAnsi="Arial Narrow"/>
          <w:bCs/>
          <w:iCs/>
          <w:sz w:val="24"/>
          <w:szCs w:val="24"/>
        </w:rPr>
      </w:pPr>
      <w:r w:rsidRPr="00146839">
        <w:rPr>
          <w:rFonts w:ascii="Arial Narrow" w:hAnsi="Arial Narrow"/>
          <w:bCs/>
          <w:iCs/>
          <w:sz w:val="24"/>
          <w:szCs w:val="24"/>
        </w:rPr>
        <w:t>Children Missing Education (CME</w:t>
      </w:r>
      <w:proofErr w:type="gramStart"/>
      <w:r w:rsidRPr="00146839">
        <w:rPr>
          <w:rFonts w:ascii="Arial Narrow" w:hAnsi="Arial Narrow"/>
          <w:bCs/>
          <w:iCs/>
          <w:sz w:val="24"/>
          <w:szCs w:val="24"/>
        </w:rPr>
        <w:t>),</w:t>
      </w:r>
      <w:proofErr w:type="gramEnd"/>
      <w:r w:rsidRPr="00146839">
        <w:rPr>
          <w:rFonts w:ascii="Arial Narrow" w:hAnsi="Arial Narrow"/>
          <w:bCs/>
          <w:iCs/>
          <w:sz w:val="24"/>
          <w:szCs w:val="24"/>
        </w:rPr>
        <w:t xml:space="preserve"> is </w:t>
      </w:r>
      <w:r w:rsidR="004E5A2F" w:rsidRPr="00146839">
        <w:rPr>
          <w:rFonts w:ascii="Arial Narrow" w:hAnsi="Arial Narrow"/>
          <w:bCs/>
          <w:iCs/>
          <w:sz w:val="24"/>
          <w:szCs w:val="24"/>
        </w:rPr>
        <w:t xml:space="preserve">a </w:t>
      </w:r>
      <w:r w:rsidRPr="00146839">
        <w:rPr>
          <w:rFonts w:ascii="Arial Narrow" w:hAnsi="Arial Narrow"/>
          <w:bCs/>
          <w:iCs/>
          <w:sz w:val="24"/>
          <w:szCs w:val="24"/>
        </w:rPr>
        <w:t>key area of policy for Central Government</w:t>
      </w:r>
      <w:r w:rsidR="004E5A2F" w:rsidRPr="00146839">
        <w:rPr>
          <w:rFonts w:ascii="Arial Narrow" w:hAnsi="Arial Narrow"/>
          <w:bCs/>
          <w:iCs/>
          <w:sz w:val="24"/>
          <w:szCs w:val="24"/>
        </w:rPr>
        <w:t xml:space="preserve"> and the local authority</w:t>
      </w:r>
      <w:r w:rsidRPr="00146839">
        <w:rPr>
          <w:rFonts w:ascii="Arial Narrow" w:hAnsi="Arial Narrow"/>
          <w:bCs/>
          <w:iCs/>
          <w:sz w:val="24"/>
          <w:szCs w:val="24"/>
        </w:rPr>
        <w:t>.</w:t>
      </w:r>
      <w:r w:rsidR="004E5A2F" w:rsidRPr="00146839">
        <w:rPr>
          <w:rFonts w:ascii="Arial Narrow" w:hAnsi="Arial Narrow"/>
          <w:bCs/>
          <w:iCs/>
          <w:sz w:val="24"/>
          <w:szCs w:val="24"/>
        </w:rPr>
        <w:t xml:space="preserve"> </w:t>
      </w:r>
      <w:r w:rsidRPr="00146839">
        <w:rPr>
          <w:rFonts w:ascii="Arial Narrow" w:hAnsi="Arial Narrow"/>
          <w:bCs/>
          <w:iCs/>
          <w:sz w:val="24"/>
          <w:szCs w:val="24"/>
        </w:rPr>
        <w:t xml:space="preserve"> In November 2013, Ofsted produced a report, </w:t>
      </w:r>
      <w:r w:rsidR="003F6C24" w:rsidRPr="00146839">
        <w:rPr>
          <w:rFonts w:ascii="Arial Narrow" w:hAnsi="Arial Narrow"/>
          <w:bCs/>
          <w:iCs/>
          <w:sz w:val="24"/>
          <w:szCs w:val="24"/>
        </w:rPr>
        <w:t>en</w:t>
      </w:r>
      <w:r w:rsidRPr="00146839">
        <w:rPr>
          <w:rFonts w:ascii="Arial Narrow" w:hAnsi="Arial Narrow"/>
          <w:bCs/>
          <w:iCs/>
          <w:sz w:val="24"/>
          <w:szCs w:val="24"/>
        </w:rPr>
        <w:t xml:space="preserve">titled ‘Low aspirations, little access, limited </w:t>
      </w:r>
      <w:proofErr w:type="gramStart"/>
      <w:r w:rsidRPr="00146839">
        <w:rPr>
          <w:rFonts w:ascii="Arial Narrow" w:hAnsi="Arial Narrow"/>
          <w:bCs/>
          <w:iCs/>
          <w:sz w:val="24"/>
          <w:szCs w:val="24"/>
        </w:rPr>
        <w:t>achievement’,</w:t>
      </w:r>
      <w:proofErr w:type="gramEnd"/>
      <w:r w:rsidRPr="00146839">
        <w:rPr>
          <w:rFonts w:ascii="Arial Narrow" w:hAnsi="Arial Narrow"/>
          <w:bCs/>
          <w:iCs/>
          <w:sz w:val="24"/>
          <w:szCs w:val="24"/>
        </w:rPr>
        <w:t xml:space="preserve"> this examine</w:t>
      </w:r>
      <w:r w:rsidR="00506B7B">
        <w:rPr>
          <w:rFonts w:ascii="Arial Narrow" w:hAnsi="Arial Narrow"/>
          <w:bCs/>
          <w:iCs/>
          <w:sz w:val="24"/>
          <w:szCs w:val="24"/>
        </w:rPr>
        <w:t>d</w:t>
      </w:r>
      <w:r w:rsidRPr="00146839">
        <w:rPr>
          <w:rFonts w:ascii="Arial Narrow" w:hAnsi="Arial Narrow"/>
          <w:bCs/>
          <w:iCs/>
          <w:sz w:val="24"/>
          <w:szCs w:val="24"/>
        </w:rPr>
        <w:t xml:space="preserve"> the experiences of children and young people who </w:t>
      </w:r>
      <w:r w:rsidR="00506B7B">
        <w:rPr>
          <w:rFonts w:ascii="Arial Narrow" w:hAnsi="Arial Narrow"/>
          <w:bCs/>
          <w:iCs/>
          <w:sz w:val="24"/>
          <w:szCs w:val="24"/>
        </w:rPr>
        <w:t xml:space="preserve">were </w:t>
      </w:r>
      <w:r w:rsidRPr="00146839">
        <w:rPr>
          <w:rFonts w:ascii="Arial Narrow" w:hAnsi="Arial Narrow"/>
          <w:bCs/>
          <w:iCs/>
          <w:sz w:val="24"/>
          <w:szCs w:val="24"/>
        </w:rPr>
        <w:t>not in full-time education at school. Inspectors found some effective practice, but also poor quality and insufficient provision for many of these young people, as well as incomplete information and records within local authority services.</w:t>
      </w:r>
    </w:p>
    <w:p w:rsidR="00A44AAC" w:rsidRPr="00146839" w:rsidRDefault="00FF2216" w:rsidP="00146839">
      <w:pPr>
        <w:ind w:left="360"/>
        <w:rPr>
          <w:rFonts w:ascii="Arial Narrow" w:hAnsi="Arial Narrow"/>
          <w:sz w:val="24"/>
          <w:szCs w:val="24"/>
        </w:rPr>
      </w:pPr>
      <w:r w:rsidRPr="00146839">
        <w:rPr>
          <w:rFonts w:ascii="Arial Narrow" w:hAnsi="Arial Narrow"/>
          <w:sz w:val="24"/>
          <w:szCs w:val="24"/>
        </w:rPr>
        <w:t>Schools and the local authority are expected to work together to ensure that the following are in place:</w:t>
      </w:r>
    </w:p>
    <w:p w:rsidR="00915C75" w:rsidRPr="00506B7B" w:rsidRDefault="00241D48" w:rsidP="00FA769C">
      <w:pPr>
        <w:pStyle w:val="ListParagraph"/>
        <w:numPr>
          <w:ilvl w:val="0"/>
          <w:numId w:val="17"/>
        </w:numPr>
        <w:rPr>
          <w:rFonts w:ascii="Arial Narrow" w:hAnsi="Arial Narrow"/>
          <w:sz w:val="24"/>
          <w:szCs w:val="24"/>
        </w:rPr>
      </w:pPr>
      <w:proofErr w:type="gramStart"/>
      <w:r w:rsidRPr="00506B7B">
        <w:rPr>
          <w:rFonts w:ascii="Arial Narrow" w:hAnsi="Arial Narrow"/>
          <w:sz w:val="24"/>
          <w:szCs w:val="24"/>
        </w:rPr>
        <w:t>a</w:t>
      </w:r>
      <w:proofErr w:type="gramEnd"/>
      <w:r w:rsidRPr="00506B7B">
        <w:rPr>
          <w:rFonts w:ascii="Arial Narrow" w:hAnsi="Arial Narrow"/>
          <w:sz w:val="24"/>
          <w:szCs w:val="24"/>
        </w:rPr>
        <w:t xml:space="preserve"> named person at a senior level is held to account for this statutory duty. </w:t>
      </w:r>
    </w:p>
    <w:p w:rsidR="00D1175B" w:rsidRPr="00506B7B" w:rsidRDefault="00D1175B" w:rsidP="00FA769C">
      <w:pPr>
        <w:pStyle w:val="ListParagraph"/>
        <w:numPr>
          <w:ilvl w:val="0"/>
          <w:numId w:val="17"/>
        </w:numPr>
        <w:rPr>
          <w:rFonts w:ascii="Arial Narrow" w:hAnsi="Arial Narrow"/>
          <w:sz w:val="24"/>
          <w:szCs w:val="24"/>
        </w:rPr>
      </w:pPr>
      <w:proofErr w:type="gramStart"/>
      <w:r w:rsidRPr="00506B7B">
        <w:rPr>
          <w:rFonts w:ascii="Arial Narrow" w:hAnsi="Arial Narrow"/>
          <w:sz w:val="24"/>
          <w:szCs w:val="24"/>
        </w:rPr>
        <w:t>that</w:t>
      </w:r>
      <w:proofErr w:type="gramEnd"/>
      <w:r w:rsidRPr="00506B7B">
        <w:rPr>
          <w:rFonts w:ascii="Arial Narrow" w:hAnsi="Arial Narrow"/>
          <w:sz w:val="24"/>
          <w:szCs w:val="24"/>
        </w:rPr>
        <w:t xml:space="preserve"> schools, amongst other things, establish clear accountability for the achievement, safety and personal development of all children and young people who are on the school roll but not </w:t>
      </w:r>
      <w:r w:rsidR="00506B7B">
        <w:rPr>
          <w:rFonts w:ascii="Arial Narrow" w:hAnsi="Arial Narrow"/>
          <w:sz w:val="24"/>
          <w:szCs w:val="24"/>
        </w:rPr>
        <w:t>attending.</w:t>
      </w:r>
    </w:p>
    <w:p w:rsidR="00F23031" w:rsidRPr="00506B7B" w:rsidRDefault="00F23031" w:rsidP="00FA769C">
      <w:pPr>
        <w:pStyle w:val="ListParagraph"/>
        <w:numPr>
          <w:ilvl w:val="0"/>
          <w:numId w:val="17"/>
        </w:numPr>
        <w:rPr>
          <w:rFonts w:ascii="Arial Narrow" w:hAnsi="Arial Narrow"/>
          <w:sz w:val="24"/>
          <w:szCs w:val="24"/>
        </w:rPr>
      </w:pPr>
      <w:r w:rsidRPr="00506B7B">
        <w:rPr>
          <w:rFonts w:ascii="Arial Narrow" w:hAnsi="Arial Narrow"/>
          <w:sz w:val="24"/>
          <w:szCs w:val="24"/>
        </w:rPr>
        <w:t>Local authorities are expected to work with</w:t>
      </w:r>
      <w:r w:rsidR="00BA08BB">
        <w:rPr>
          <w:rFonts w:ascii="Arial Narrow" w:hAnsi="Arial Narrow"/>
          <w:sz w:val="24"/>
          <w:szCs w:val="24"/>
        </w:rPr>
        <w:t xml:space="preserve"> schools and</w:t>
      </w:r>
      <w:r w:rsidRPr="00506B7B">
        <w:rPr>
          <w:rFonts w:ascii="Arial Narrow" w:hAnsi="Arial Narrow"/>
          <w:sz w:val="24"/>
          <w:szCs w:val="24"/>
        </w:rPr>
        <w:t xml:space="preserve"> other agencies to ensure that rigorous monitoring and tracking systems are in place. </w:t>
      </w:r>
    </w:p>
    <w:p w:rsidR="009E1700" w:rsidRPr="009E1700" w:rsidRDefault="009E1700" w:rsidP="009E1700">
      <w:pPr>
        <w:rPr>
          <w:rFonts w:ascii="Arial Narrow" w:hAnsi="Arial Narrow"/>
          <w:sz w:val="24"/>
          <w:szCs w:val="24"/>
        </w:rPr>
      </w:pPr>
    </w:p>
    <w:p w:rsidR="00BC2984" w:rsidRPr="00D33C44" w:rsidRDefault="00BC2984" w:rsidP="00FA769C">
      <w:pPr>
        <w:pStyle w:val="ListParagraph"/>
        <w:numPr>
          <w:ilvl w:val="0"/>
          <w:numId w:val="8"/>
        </w:numPr>
        <w:rPr>
          <w:rFonts w:ascii="Arial Narrow" w:hAnsi="Arial Narrow"/>
          <w:b/>
          <w:bCs/>
          <w:sz w:val="24"/>
          <w:szCs w:val="24"/>
        </w:rPr>
      </w:pPr>
      <w:r w:rsidRPr="00D33C44">
        <w:rPr>
          <w:rFonts w:ascii="Arial Narrow" w:hAnsi="Arial Narrow"/>
          <w:b/>
          <w:bCs/>
          <w:sz w:val="24"/>
          <w:szCs w:val="24"/>
        </w:rPr>
        <w:t>Partnership work with parents</w:t>
      </w:r>
    </w:p>
    <w:p w:rsidR="00BC2984" w:rsidRPr="00146839" w:rsidRDefault="00BC2984" w:rsidP="00146839">
      <w:pPr>
        <w:ind w:left="360"/>
        <w:rPr>
          <w:rFonts w:ascii="Arial Narrow" w:hAnsi="Arial Narrow"/>
          <w:sz w:val="24"/>
          <w:szCs w:val="24"/>
        </w:rPr>
      </w:pPr>
      <w:r w:rsidRPr="00146839">
        <w:rPr>
          <w:rFonts w:ascii="Arial Narrow" w:hAnsi="Arial Narrow"/>
          <w:sz w:val="24"/>
          <w:szCs w:val="24"/>
        </w:rPr>
        <w:t xml:space="preserve">The cooperation of parents is seen as vital to the success of the behaviour strategy in both primary and secondary sectors.  Where parents are working with the school and are supportive of the school’s attempts to engage pupils and promote positive behaviour there is a much higher probability of good outcomes for pupils.  </w:t>
      </w:r>
    </w:p>
    <w:p w:rsidR="00BC2984" w:rsidRPr="007C378E" w:rsidRDefault="00BC2984" w:rsidP="00BC2984">
      <w:pPr>
        <w:ind w:left="360"/>
        <w:rPr>
          <w:rFonts w:ascii="Arial Narrow" w:hAnsi="Arial Narrow"/>
          <w:sz w:val="24"/>
          <w:szCs w:val="24"/>
        </w:rPr>
      </w:pPr>
    </w:p>
    <w:p w:rsidR="00BC2984" w:rsidRPr="00146839" w:rsidRDefault="00BC2984" w:rsidP="00146839">
      <w:pPr>
        <w:ind w:left="360"/>
        <w:rPr>
          <w:rFonts w:ascii="Arial Narrow" w:hAnsi="Arial Narrow"/>
          <w:sz w:val="24"/>
          <w:szCs w:val="24"/>
        </w:rPr>
      </w:pPr>
      <w:r w:rsidRPr="00146839">
        <w:rPr>
          <w:rFonts w:ascii="Arial Narrow" w:hAnsi="Arial Narrow"/>
          <w:sz w:val="24"/>
          <w:szCs w:val="24"/>
        </w:rPr>
        <w:t>In order to promote the positive engagement of parents in both primary and secondary sectors the Local Authority will work with school</w:t>
      </w:r>
      <w:r w:rsidR="00E45CD6">
        <w:rPr>
          <w:rFonts w:ascii="Arial Narrow" w:hAnsi="Arial Narrow"/>
          <w:sz w:val="24"/>
          <w:szCs w:val="24"/>
        </w:rPr>
        <w:t>s</w:t>
      </w:r>
      <w:r w:rsidRPr="00146839">
        <w:rPr>
          <w:rFonts w:ascii="Arial Narrow" w:hAnsi="Arial Narrow"/>
          <w:sz w:val="24"/>
          <w:szCs w:val="24"/>
        </w:rPr>
        <w:t xml:space="preserve"> to achieve the following:</w:t>
      </w:r>
    </w:p>
    <w:p w:rsidR="00BC2984" w:rsidRPr="0004150E" w:rsidRDefault="00BC2984" w:rsidP="00FA769C">
      <w:pPr>
        <w:pStyle w:val="ListParagraph"/>
        <w:numPr>
          <w:ilvl w:val="0"/>
          <w:numId w:val="20"/>
        </w:numPr>
        <w:rPr>
          <w:rFonts w:ascii="Arial Narrow" w:hAnsi="Arial Narrow"/>
          <w:sz w:val="24"/>
          <w:szCs w:val="24"/>
        </w:rPr>
      </w:pPr>
      <w:r w:rsidRPr="0004150E">
        <w:rPr>
          <w:rFonts w:ascii="Arial Narrow" w:hAnsi="Arial Narrow"/>
          <w:sz w:val="24"/>
          <w:szCs w:val="24"/>
        </w:rPr>
        <w:lastRenderedPageBreak/>
        <w:t>Parents/carers get regular information about their child's behaviour or attendance</w:t>
      </w:r>
    </w:p>
    <w:p w:rsidR="00BC2984" w:rsidRPr="0004150E" w:rsidRDefault="00BC2984" w:rsidP="00FA769C">
      <w:pPr>
        <w:pStyle w:val="ListParagraph"/>
        <w:numPr>
          <w:ilvl w:val="0"/>
          <w:numId w:val="20"/>
        </w:numPr>
        <w:rPr>
          <w:rFonts w:ascii="Arial Narrow" w:hAnsi="Arial Narrow"/>
          <w:sz w:val="24"/>
          <w:szCs w:val="24"/>
        </w:rPr>
      </w:pPr>
      <w:r w:rsidRPr="0004150E">
        <w:rPr>
          <w:rFonts w:ascii="Arial Narrow" w:hAnsi="Arial Narrow"/>
          <w:sz w:val="24"/>
          <w:szCs w:val="24"/>
        </w:rPr>
        <w:t>Parents/carers who require it are assisted with a referral to an agency that can provide specific advice or support, e.g. benefits advice, debt counselling, help with alcohol or drug problems</w:t>
      </w:r>
    </w:p>
    <w:p w:rsidR="00BC2984" w:rsidRPr="0004150E" w:rsidRDefault="00BC2984" w:rsidP="00FA769C">
      <w:pPr>
        <w:pStyle w:val="ListParagraph"/>
        <w:numPr>
          <w:ilvl w:val="0"/>
          <w:numId w:val="20"/>
        </w:numPr>
        <w:rPr>
          <w:rFonts w:ascii="Arial Narrow" w:hAnsi="Arial Narrow"/>
          <w:sz w:val="24"/>
          <w:szCs w:val="24"/>
        </w:rPr>
      </w:pPr>
      <w:r w:rsidRPr="0004150E">
        <w:rPr>
          <w:rFonts w:ascii="Arial Narrow" w:hAnsi="Arial Narrow"/>
          <w:sz w:val="24"/>
          <w:szCs w:val="24"/>
        </w:rPr>
        <w:t>In cases where there are major problems with a pupil’s behaviour and the parents/carers consistently refuse to engage positively in addressing these problems then parenting orders may be used to enforce parental engagement.</w:t>
      </w:r>
    </w:p>
    <w:p w:rsidR="00BC2984" w:rsidRPr="0004150E" w:rsidRDefault="00BC2984" w:rsidP="00FA769C">
      <w:pPr>
        <w:pStyle w:val="ListParagraph"/>
        <w:numPr>
          <w:ilvl w:val="0"/>
          <w:numId w:val="20"/>
        </w:numPr>
        <w:rPr>
          <w:rFonts w:ascii="Arial Narrow" w:hAnsi="Arial Narrow"/>
          <w:sz w:val="24"/>
          <w:szCs w:val="24"/>
        </w:rPr>
      </w:pPr>
      <w:r w:rsidRPr="0004150E">
        <w:rPr>
          <w:rFonts w:ascii="Arial Narrow" w:hAnsi="Arial Narrow"/>
          <w:sz w:val="24"/>
          <w:szCs w:val="24"/>
        </w:rPr>
        <w:t>Working with parents/carers is used as a measure of school effectiveness</w:t>
      </w:r>
    </w:p>
    <w:p w:rsidR="007A7EAA" w:rsidRPr="007C378E" w:rsidRDefault="007A7EAA" w:rsidP="00BC2984">
      <w:pPr>
        <w:ind w:left="360"/>
        <w:rPr>
          <w:rFonts w:ascii="Arial Narrow" w:hAnsi="Arial Narrow"/>
          <w:sz w:val="24"/>
          <w:szCs w:val="24"/>
        </w:rPr>
      </w:pPr>
    </w:p>
    <w:p w:rsidR="0083127C" w:rsidRPr="0083127C" w:rsidRDefault="0083127C" w:rsidP="0083127C">
      <w:pPr>
        <w:rPr>
          <w:rFonts w:ascii="Arial Narrow" w:hAnsi="Arial Narrow"/>
          <w:b/>
          <w:color w:val="7030A0"/>
          <w:sz w:val="32"/>
          <w:szCs w:val="32"/>
        </w:rPr>
      </w:pPr>
    </w:p>
    <w:p w:rsidR="0083127C" w:rsidRPr="00D33C44" w:rsidRDefault="0083127C" w:rsidP="00FA769C">
      <w:pPr>
        <w:pStyle w:val="ListParagraph"/>
        <w:numPr>
          <w:ilvl w:val="0"/>
          <w:numId w:val="8"/>
        </w:numPr>
        <w:rPr>
          <w:rFonts w:ascii="Arial Narrow" w:hAnsi="Arial Narrow"/>
          <w:b/>
          <w:sz w:val="24"/>
          <w:szCs w:val="24"/>
        </w:rPr>
      </w:pPr>
      <w:r w:rsidRPr="00D33C44">
        <w:rPr>
          <w:rFonts w:ascii="Arial Narrow" w:hAnsi="Arial Narrow"/>
          <w:b/>
          <w:sz w:val="24"/>
          <w:szCs w:val="24"/>
        </w:rPr>
        <w:t>The use of data to monitor performance and inform decision-making</w:t>
      </w:r>
    </w:p>
    <w:p w:rsidR="0083127C" w:rsidRPr="008119BB" w:rsidRDefault="0083127C" w:rsidP="00FA769C">
      <w:pPr>
        <w:pStyle w:val="ListParagraph"/>
        <w:numPr>
          <w:ilvl w:val="0"/>
          <w:numId w:val="21"/>
        </w:numPr>
        <w:rPr>
          <w:rFonts w:ascii="Arial Narrow" w:hAnsi="Arial Narrow"/>
          <w:sz w:val="24"/>
          <w:szCs w:val="24"/>
        </w:rPr>
      </w:pPr>
      <w:r w:rsidRPr="008119BB">
        <w:rPr>
          <w:rFonts w:ascii="Arial Narrow" w:hAnsi="Arial Narrow"/>
          <w:sz w:val="24"/>
          <w:szCs w:val="24"/>
        </w:rPr>
        <w:t>Develop robust systems for collecting data and processing that will allow individual schools and local behaviour partnerships to monitor their performance in relation to the strategy</w:t>
      </w:r>
    </w:p>
    <w:p w:rsidR="0083127C" w:rsidRPr="008119BB" w:rsidRDefault="0083127C" w:rsidP="00FA769C">
      <w:pPr>
        <w:pStyle w:val="ListParagraph"/>
        <w:numPr>
          <w:ilvl w:val="0"/>
          <w:numId w:val="21"/>
        </w:numPr>
        <w:rPr>
          <w:rFonts w:ascii="Arial Narrow" w:hAnsi="Arial Narrow"/>
          <w:sz w:val="24"/>
          <w:szCs w:val="24"/>
        </w:rPr>
      </w:pPr>
      <w:r w:rsidRPr="008119BB">
        <w:rPr>
          <w:rFonts w:ascii="Arial Narrow" w:hAnsi="Arial Narrow"/>
          <w:sz w:val="24"/>
          <w:szCs w:val="24"/>
        </w:rPr>
        <w:t>Data systems will also allow county-wide performance to be monitored</w:t>
      </w:r>
    </w:p>
    <w:p w:rsidR="0083127C" w:rsidRPr="008119BB" w:rsidRDefault="0083127C" w:rsidP="00FA769C">
      <w:pPr>
        <w:pStyle w:val="ListParagraph"/>
        <w:numPr>
          <w:ilvl w:val="0"/>
          <w:numId w:val="21"/>
        </w:numPr>
        <w:rPr>
          <w:rFonts w:ascii="Arial Narrow" w:hAnsi="Arial Narrow"/>
          <w:sz w:val="24"/>
          <w:szCs w:val="24"/>
        </w:rPr>
      </w:pPr>
      <w:r w:rsidRPr="008119BB">
        <w:rPr>
          <w:rFonts w:ascii="Arial Narrow" w:hAnsi="Arial Narrow"/>
          <w:sz w:val="24"/>
          <w:szCs w:val="24"/>
        </w:rPr>
        <w:t>Data will be used to identify priorities and to inform decision making</w:t>
      </w:r>
    </w:p>
    <w:p w:rsidR="005C00C4" w:rsidRDefault="005C00C4" w:rsidP="005C00C4">
      <w:pPr>
        <w:rPr>
          <w:rFonts w:ascii="Arial Narrow" w:hAnsi="Arial Narrow"/>
          <w:sz w:val="24"/>
          <w:szCs w:val="24"/>
        </w:rPr>
      </w:pPr>
    </w:p>
    <w:p w:rsidR="00424FDA" w:rsidRDefault="00424FDA" w:rsidP="005C00C4">
      <w:pPr>
        <w:rPr>
          <w:rFonts w:ascii="Arial Narrow" w:hAnsi="Arial Narrow"/>
          <w:sz w:val="24"/>
          <w:szCs w:val="24"/>
        </w:rPr>
      </w:pPr>
    </w:p>
    <w:p w:rsidR="008750E0" w:rsidRDefault="008750E0" w:rsidP="005C00C4">
      <w:pPr>
        <w:rPr>
          <w:rFonts w:ascii="Arial Narrow" w:hAnsi="Arial Narrow"/>
          <w:sz w:val="24"/>
          <w:szCs w:val="24"/>
        </w:rPr>
      </w:pPr>
    </w:p>
    <w:p w:rsidR="006C1293" w:rsidRPr="00424FDA" w:rsidRDefault="006C1293" w:rsidP="006C1293">
      <w:pPr>
        <w:rPr>
          <w:rFonts w:ascii="Arial Narrow" w:hAnsi="Arial Narrow"/>
          <w:b/>
          <w:sz w:val="28"/>
          <w:szCs w:val="28"/>
        </w:rPr>
      </w:pPr>
      <w:r w:rsidRPr="00424FDA">
        <w:rPr>
          <w:rFonts w:ascii="Arial Narrow" w:hAnsi="Arial Narrow"/>
          <w:b/>
          <w:sz w:val="28"/>
          <w:szCs w:val="28"/>
        </w:rPr>
        <w:t>How will we deliver the strategy?</w:t>
      </w:r>
    </w:p>
    <w:p w:rsidR="00965E26" w:rsidRDefault="00965E26" w:rsidP="006C1293">
      <w:pPr>
        <w:rPr>
          <w:rFonts w:ascii="Arial Narrow" w:hAnsi="Arial Narrow"/>
          <w:sz w:val="24"/>
          <w:szCs w:val="24"/>
        </w:rPr>
      </w:pPr>
      <w:r>
        <w:rPr>
          <w:rFonts w:ascii="Arial Narrow" w:hAnsi="Arial Narrow"/>
          <w:sz w:val="24"/>
          <w:szCs w:val="24"/>
        </w:rPr>
        <w:t>As mentioned previously in this document, local authorities are required to produce a strategy which outlined their support and provision, for pupils who for reason of exclusion or otherwise do not have a school place</w:t>
      </w:r>
      <w:r w:rsidR="0007789F">
        <w:rPr>
          <w:rFonts w:ascii="Arial Narrow" w:hAnsi="Arial Narrow"/>
          <w:sz w:val="24"/>
          <w:szCs w:val="24"/>
        </w:rPr>
        <w:t>, however</w:t>
      </w:r>
      <w:r>
        <w:rPr>
          <w:rFonts w:ascii="Arial Narrow" w:hAnsi="Arial Narrow"/>
          <w:sz w:val="24"/>
          <w:szCs w:val="24"/>
        </w:rPr>
        <w:t xml:space="preserve">. </w:t>
      </w:r>
      <w:proofErr w:type="gramStart"/>
      <w:r w:rsidR="0007789F">
        <w:rPr>
          <w:rFonts w:ascii="Arial Narrow" w:hAnsi="Arial Narrow"/>
          <w:sz w:val="24"/>
          <w:szCs w:val="24"/>
        </w:rPr>
        <w:t>t</w:t>
      </w:r>
      <w:r>
        <w:rPr>
          <w:rFonts w:ascii="Arial Narrow" w:hAnsi="Arial Narrow"/>
          <w:sz w:val="24"/>
          <w:szCs w:val="24"/>
        </w:rPr>
        <w:t>his</w:t>
      </w:r>
      <w:proofErr w:type="gramEnd"/>
      <w:r>
        <w:rPr>
          <w:rFonts w:ascii="Arial Narrow" w:hAnsi="Arial Narrow"/>
          <w:sz w:val="24"/>
          <w:szCs w:val="24"/>
        </w:rPr>
        <w:t xml:space="preserve"> task cannot be achieved without effective partnership working</w:t>
      </w:r>
      <w:r w:rsidR="0007789F">
        <w:rPr>
          <w:rFonts w:ascii="Arial Narrow" w:hAnsi="Arial Narrow"/>
          <w:sz w:val="24"/>
          <w:szCs w:val="24"/>
        </w:rPr>
        <w:t xml:space="preserve"> and collaboration</w:t>
      </w:r>
      <w:r>
        <w:rPr>
          <w:rFonts w:ascii="Arial Narrow" w:hAnsi="Arial Narrow"/>
          <w:sz w:val="24"/>
          <w:szCs w:val="24"/>
        </w:rPr>
        <w:t xml:space="preserve"> with all schools. </w:t>
      </w:r>
    </w:p>
    <w:p w:rsidR="006C1293" w:rsidRPr="00D364CF" w:rsidRDefault="00D364CF" w:rsidP="006C1293">
      <w:pPr>
        <w:rPr>
          <w:rFonts w:ascii="Arial Narrow" w:hAnsi="Arial Narrow"/>
          <w:sz w:val="24"/>
          <w:szCs w:val="24"/>
        </w:rPr>
      </w:pPr>
      <w:r w:rsidRPr="00D364CF">
        <w:rPr>
          <w:rFonts w:ascii="Arial Narrow" w:hAnsi="Arial Narrow"/>
          <w:sz w:val="24"/>
          <w:szCs w:val="24"/>
        </w:rPr>
        <w:t>Overall, schools working in partnerships will also have a significant part to play in delivering the strategy for supporting children and young people with behaviour</w:t>
      </w:r>
      <w:r w:rsidR="00965E26">
        <w:rPr>
          <w:rFonts w:ascii="Arial Narrow" w:hAnsi="Arial Narrow"/>
          <w:sz w:val="24"/>
          <w:szCs w:val="24"/>
        </w:rPr>
        <w:t>al emotional and social difficulties</w:t>
      </w:r>
      <w:proofErr w:type="gramStart"/>
      <w:r w:rsidR="00965E26">
        <w:rPr>
          <w:rFonts w:ascii="Arial Narrow" w:hAnsi="Arial Narrow"/>
          <w:sz w:val="24"/>
          <w:szCs w:val="24"/>
        </w:rPr>
        <w:t>.</w:t>
      </w:r>
      <w:r w:rsidRPr="00D364CF">
        <w:rPr>
          <w:rFonts w:ascii="Arial Narrow" w:hAnsi="Arial Narrow"/>
          <w:sz w:val="24"/>
          <w:szCs w:val="24"/>
        </w:rPr>
        <w:t>.</w:t>
      </w:r>
      <w:proofErr w:type="gramEnd"/>
      <w:r w:rsidRPr="00D364CF">
        <w:rPr>
          <w:rFonts w:ascii="Arial Narrow" w:hAnsi="Arial Narrow"/>
          <w:sz w:val="24"/>
          <w:szCs w:val="24"/>
        </w:rPr>
        <w:t xml:space="preserve"> All schools should be working together to identify the specific educational needs of the most vulnerable children and young people in their locality and should </w:t>
      </w:r>
      <w:r w:rsidR="00965E26">
        <w:rPr>
          <w:rFonts w:ascii="Arial Narrow" w:hAnsi="Arial Narrow"/>
          <w:sz w:val="24"/>
          <w:szCs w:val="24"/>
        </w:rPr>
        <w:t xml:space="preserve">commission </w:t>
      </w:r>
      <w:r w:rsidRPr="00D364CF">
        <w:rPr>
          <w:rFonts w:ascii="Arial Narrow" w:hAnsi="Arial Narrow"/>
          <w:sz w:val="24"/>
          <w:szCs w:val="24"/>
        </w:rPr>
        <w:t xml:space="preserve">services that </w:t>
      </w:r>
      <w:r w:rsidR="00965E26">
        <w:rPr>
          <w:rFonts w:ascii="Arial Narrow" w:hAnsi="Arial Narrow"/>
          <w:sz w:val="24"/>
          <w:szCs w:val="24"/>
        </w:rPr>
        <w:t xml:space="preserve">bridge the </w:t>
      </w:r>
      <w:r w:rsidRPr="00D364CF">
        <w:rPr>
          <w:rFonts w:ascii="Arial Narrow" w:hAnsi="Arial Narrow"/>
          <w:sz w:val="24"/>
          <w:szCs w:val="24"/>
        </w:rPr>
        <w:t xml:space="preserve">current gaps in provision. </w:t>
      </w:r>
    </w:p>
    <w:p w:rsidR="006C1293" w:rsidRPr="006C1293" w:rsidRDefault="00CD4A9C" w:rsidP="006C1293">
      <w:pPr>
        <w:rPr>
          <w:rFonts w:ascii="Arial Narrow" w:hAnsi="Arial Narrow"/>
          <w:i/>
          <w:sz w:val="24"/>
          <w:szCs w:val="24"/>
        </w:rPr>
      </w:pPr>
      <w:r w:rsidRPr="00CD4A9C">
        <w:rPr>
          <w:rFonts w:ascii="Arial Narrow" w:hAnsi="Arial Narrow"/>
          <w:sz w:val="24"/>
          <w:szCs w:val="24"/>
        </w:rPr>
        <w:t xml:space="preserve">We believe that effective delivery of the Strategy will include </w:t>
      </w:r>
      <w:r w:rsidR="006C1293" w:rsidRPr="00CD4A9C">
        <w:rPr>
          <w:rFonts w:ascii="Arial Narrow" w:hAnsi="Arial Narrow"/>
          <w:sz w:val="24"/>
          <w:szCs w:val="24"/>
        </w:rPr>
        <w:t>the following</w:t>
      </w:r>
      <w:r w:rsidR="006C1293" w:rsidRPr="006C1293">
        <w:rPr>
          <w:rFonts w:ascii="Arial Narrow" w:hAnsi="Arial Narrow"/>
          <w:i/>
          <w:sz w:val="24"/>
          <w:szCs w:val="24"/>
        </w:rPr>
        <w:t>:</w:t>
      </w:r>
    </w:p>
    <w:p w:rsidR="006C1293" w:rsidRPr="006C1293" w:rsidRDefault="006C1293" w:rsidP="006C1293">
      <w:pPr>
        <w:rPr>
          <w:rFonts w:ascii="Arial Narrow" w:hAnsi="Arial Narrow"/>
          <w:sz w:val="24"/>
          <w:szCs w:val="24"/>
        </w:rPr>
      </w:pP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C</w:t>
      </w:r>
      <w:r w:rsidR="006C1293" w:rsidRPr="005633AB">
        <w:rPr>
          <w:rFonts w:ascii="Arial Narrow" w:hAnsi="Arial Narrow"/>
          <w:sz w:val="24"/>
          <w:szCs w:val="24"/>
        </w:rPr>
        <w:t>learly defining the roles</w:t>
      </w:r>
      <w:r w:rsidR="00CD4A9C" w:rsidRPr="005633AB">
        <w:rPr>
          <w:rFonts w:ascii="Arial Narrow" w:hAnsi="Arial Narrow"/>
          <w:sz w:val="24"/>
          <w:szCs w:val="24"/>
        </w:rPr>
        <w:t xml:space="preserve"> and responsibilities </w:t>
      </w:r>
      <w:r w:rsidR="006C1293" w:rsidRPr="005633AB">
        <w:rPr>
          <w:rFonts w:ascii="Arial Narrow" w:hAnsi="Arial Narrow"/>
          <w:sz w:val="24"/>
          <w:szCs w:val="24"/>
        </w:rPr>
        <w:t>of the Local Authority and Schools;</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E</w:t>
      </w:r>
      <w:r w:rsidR="006C1293" w:rsidRPr="005633AB">
        <w:rPr>
          <w:rFonts w:ascii="Arial Narrow" w:hAnsi="Arial Narrow"/>
          <w:sz w:val="24"/>
          <w:szCs w:val="24"/>
        </w:rPr>
        <w:t xml:space="preserve">nsuring that pathways for children and young people are clear and the use of approaches such as the Common Assessment Framework (CAF), is embedded across all schools in B&amp;NES; </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D</w:t>
      </w:r>
      <w:r w:rsidR="006C1293" w:rsidRPr="005633AB">
        <w:rPr>
          <w:rFonts w:ascii="Arial Narrow" w:hAnsi="Arial Narrow"/>
          <w:sz w:val="24"/>
          <w:szCs w:val="24"/>
        </w:rPr>
        <w:t>eveloping secondary provision that provides an analysis of the needs of  young people, the support that a school may require and a mechanism to signpost young people into appropriate settings such as alternatives, work/training, college, support in school, time-limited part-time off-site provision linked with school;</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E</w:t>
      </w:r>
      <w:r w:rsidR="006C1293" w:rsidRPr="005633AB">
        <w:rPr>
          <w:rFonts w:ascii="Arial Narrow" w:hAnsi="Arial Narrow"/>
          <w:sz w:val="24"/>
          <w:szCs w:val="24"/>
        </w:rPr>
        <w:t>nsuring good transition planning is in place from pre-school into reception and across all Key Stages;</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lastRenderedPageBreak/>
        <w:t>D</w:t>
      </w:r>
      <w:r w:rsidR="006C1293" w:rsidRPr="005633AB">
        <w:rPr>
          <w:rFonts w:ascii="Arial Narrow" w:hAnsi="Arial Narrow"/>
          <w:sz w:val="24"/>
          <w:szCs w:val="24"/>
        </w:rPr>
        <w:t>eveloping solutions in schools and localities for pupils at risk of exclusion;</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D</w:t>
      </w:r>
      <w:r w:rsidR="006C1293" w:rsidRPr="005633AB">
        <w:rPr>
          <w:rFonts w:ascii="Arial Narrow" w:hAnsi="Arial Narrow"/>
          <w:sz w:val="24"/>
          <w:szCs w:val="24"/>
        </w:rPr>
        <w:t xml:space="preserve">eveloping a joined up programme of continuous professional development that supports school and local authority priorities building on work already on-going in some local areas; </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D</w:t>
      </w:r>
      <w:r w:rsidR="006C1293" w:rsidRPr="005633AB">
        <w:rPr>
          <w:rFonts w:ascii="Arial Narrow" w:hAnsi="Arial Narrow"/>
          <w:sz w:val="24"/>
          <w:szCs w:val="24"/>
        </w:rPr>
        <w:t>eveloping mechanisms to offer a rapid response to schools to offer advice pre-exclusion involving a range of services;</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S</w:t>
      </w:r>
      <w:r w:rsidR="006C1293" w:rsidRPr="005633AB">
        <w:rPr>
          <w:rFonts w:ascii="Arial Narrow" w:hAnsi="Arial Narrow"/>
          <w:sz w:val="24"/>
          <w:szCs w:val="24"/>
        </w:rPr>
        <w:t>eeking opportunities to develop off-site facilities in localities – these facilities could be shared by a group of schools and support provided by a range of services;</w:t>
      </w:r>
    </w:p>
    <w:p w:rsidR="006C1293" w:rsidRPr="005633AB" w:rsidRDefault="00B45003" w:rsidP="00FA769C">
      <w:pPr>
        <w:pStyle w:val="ListParagraph"/>
        <w:numPr>
          <w:ilvl w:val="0"/>
          <w:numId w:val="10"/>
        </w:numPr>
        <w:rPr>
          <w:rFonts w:ascii="Arial Narrow" w:hAnsi="Arial Narrow"/>
          <w:sz w:val="24"/>
          <w:szCs w:val="24"/>
        </w:rPr>
      </w:pPr>
      <w:r>
        <w:rPr>
          <w:rFonts w:ascii="Arial Narrow" w:hAnsi="Arial Narrow"/>
          <w:sz w:val="24"/>
          <w:szCs w:val="24"/>
        </w:rPr>
        <w:t>E</w:t>
      </w:r>
      <w:r w:rsidR="006C1293" w:rsidRPr="005633AB">
        <w:rPr>
          <w:rFonts w:ascii="Arial Narrow" w:hAnsi="Arial Narrow"/>
          <w:sz w:val="24"/>
          <w:szCs w:val="24"/>
        </w:rPr>
        <w:t>nsuring that support for primary pupils is joined up so that pupils are supported in mainstream and in alternative off-site provision as a continuous process;</w:t>
      </w:r>
    </w:p>
    <w:p w:rsidR="006C1293" w:rsidRPr="005633AB" w:rsidRDefault="00334622" w:rsidP="00FA769C">
      <w:pPr>
        <w:pStyle w:val="ListParagraph"/>
        <w:numPr>
          <w:ilvl w:val="0"/>
          <w:numId w:val="10"/>
        </w:numPr>
        <w:rPr>
          <w:rFonts w:ascii="Arial Narrow" w:hAnsi="Arial Narrow"/>
          <w:sz w:val="24"/>
          <w:szCs w:val="24"/>
        </w:rPr>
      </w:pPr>
      <w:r>
        <w:rPr>
          <w:rFonts w:ascii="Arial Narrow" w:hAnsi="Arial Narrow"/>
          <w:sz w:val="24"/>
          <w:szCs w:val="24"/>
        </w:rPr>
        <w:t>E</w:t>
      </w:r>
      <w:r w:rsidR="006C1293" w:rsidRPr="005633AB">
        <w:rPr>
          <w:rFonts w:ascii="Arial Narrow" w:hAnsi="Arial Narrow"/>
          <w:sz w:val="24"/>
          <w:szCs w:val="24"/>
        </w:rPr>
        <w:t>nsure that family support is provided for children and young people pre-exclusion;</w:t>
      </w:r>
    </w:p>
    <w:p w:rsidR="00260C3E" w:rsidRPr="005633AB" w:rsidRDefault="00260C3E" w:rsidP="00FA769C">
      <w:pPr>
        <w:pStyle w:val="ListParagraph"/>
        <w:numPr>
          <w:ilvl w:val="0"/>
          <w:numId w:val="10"/>
        </w:numPr>
        <w:rPr>
          <w:rFonts w:ascii="Arial Narrow" w:hAnsi="Arial Narrow"/>
          <w:sz w:val="24"/>
          <w:szCs w:val="24"/>
        </w:rPr>
      </w:pPr>
      <w:r w:rsidRPr="005633AB">
        <w:rPr>
          <w:rFonts w:ascii="Arial Narrow" w:hAnsi="Arial Narrow"/>
          <w:sz w:val="24"/>
          <w:szCs w:val="24"/>
        </w:rPr>
        <w:t>ensure that parents/ carers and informed and included in all discussions and plans about their children`s behaviour</w:t>
      </w:r>
    </w:p>
    <w:p w:rsidR="006C1293" w:rsidRPr="005633AB" w:rsidRDefault="00334622" w:rsidP="00FA769C">
      <w:pPr>
        <w:pStyle w:val="ListParagraph"/>
        <w:numPr>
          <w:ilvl w:val="0"/>
          <w:numId w:val="10"/>
        </w:numPr>
        <w:rPr>
          <w:rFonts w:ascii="Arial Narrow" w:hAnsi="Arial Narrow"/>
          <w:sz w:val="24"/>
          <w:szCs w:val="24"/>
        </w:rPr>
      </w:pPr>
      <w:r>
        <w:rPr>
          <w:rFonts w:ascii="Arial Narrow" w:hAnsi="Arial Narrow"/>
          <w:sz w:val="24"/>
          <w:szCs w:val="24"/>
        </w:rPr>
        <w:t>D</w:t>
      </w:r>
      <w:r w:rsidR="006C1293" w:rsidRPr="005633AB">
        <w:rPr>
          <w:rFonts w:ascii="Arial Narrow" w:hAnsi="Arial Narrow"/>
          <w:sz w:val="24"/>
          <w:szCs w:val="24"/>
        </w:rPr>
        <w:t>evelop externally contracted provision by commissioning alternative education from a variety of providers in the private and voluntary sectors, including FE Colleges;</w:t>
      </w:r>
    </w:p>
    <w:p w:rsidR="006C1293" w:rsidRPr="005633AB" w:rsidRDefault="00334622" w:rsidP="00FA769C">
      <w:pPr>
        <w:pStyle w:val="ListParagraph"/>
        <w:numPr>
          <w:ilvl w:val="0"/>
          <w:numId w:val="10"/>
        </w:numPr>
        <w:rPr>
          <w:rFonts w:ascii="Arial Narrow" w:hAnsi="Arial Narrow"/>
          <w:sz w:val="24"/>
          <w:szCs w:val="24"/>
        </w:rPr>
      </w:pPr>
      <w:r>
        <w:rPr>
          <w:rFonts w:ascii="Arial Narrow" w:hAnsi="Arial Narrow"/>
          <w:sz w:val="24"/>
          <w:szCs w:val="24"/>
        </w:rPr>
        <w:t>E</w:t>
      </w:r>
      <w:r w:rsidR="006C1293" w:rsidRPr="005633AB">
        <w:rPr>
          <w:rFonts w:ascii="Arial Narrow" w:hAnsi="Arial Narrow"/>
          <w:sz w:val="24"/>
          <w:szCs w:val="24"/>
        </w:rPr>
        <w:t>nsuring that alternative provision is quality provision that enables personalised pathways for young people with recognised and meaningful accredited courses;</w:t>
      </w:r>
    </w:p>
    <w:p w:rsidR="006C1293" w:rsidRPr="005633AB" w:rsidRDefault="00334622" w:rsidP="00FA769C">
      <w:pPr>
        <w:pStyle w:val="ListParagraph"/>
        <w:numPr>
          <w:ilvl w:val="0"/>
          <w:numId w:val="10"/>
        </w:numPr>
        <w:rPr>
          <w:rFonts w:ascii="Arial Narrow" w:hAnsi="Arial Narrow"/>
          <w:sz w:val="24"/>
          <w:szCs w:val="24"/>
        </w:rPr>
      </w:pPr>
      <w:r>
        <w:rPr>
          <w:rFonts w:ascii="Arial Narrow" w:hAnsi="Arial Narrow"/>
          <w:sz w:val="24"/>
          <w:szCs w:val="24"/>
        </w:rPr>
        <w:t>C</w:t>
      </w:r>
      <w:r w:rsidR="006C1293" w:rsidRPr="005633AB">
        <w:rPr>
          <w:rFonts w:ascii="Arial Narrow" w:hAnsi="Arial Narrow"/>
          <w:sz w:val="24"/>
          <w:szCs w:val="24"/>
        </w:rPr>
        <w:t xml:space="preserve">reating mechanisms to quality assure provision through appropriate agreements to ensure that the Local Authority and Schools Public Sector Equalities Duty are met. </w:t>
      </w:r>
    </w:p>
    <w:p w:rsidR="006C1293" w:rsidRDefault="006C1293" w:rsidP="006C1293">
      <w:pPr>
        <w:rPr>
          <w:rFonts w:ascii="Arial Narrow" w:hAnsi="Arial Narrow"/>
          <w:sz w:val="24"/>
          <w:szCs w:val="24"/>
        </w:rPr>
      </w:pPr>
    </w:p>
    <w:p w:rsidR="005C00C4" w:rsidRPr="00E0358B" w:rsidRDefault="005C00C4" w:rsidP="005C00C4">
      <w:pPr>
        <w:rPr>
          <w:rFonts w:ascii="Arial Narrow" w:hAnsi="Arial Narrow"/>
          <w:sz w:val="24"/>
          <w:szCs w:val="24"/>
        </w:rPr>
      </w:pPr>
    </w:p>
    <w:p w:rsidR="00FE5F30" w:rsidRDefault="00FE5F30" w:rsidP="00FE5F30">
      <w:pPr>
        <w:rPr>
          <w:rFonts w:ascii="Arial Narrow" w:hAnsi="Arial Narrow"/>
          <w:b/>
          <w:sz w:val="28"/>
          <w:szCs w:val="28"/>
        </w:rPr>
      </w:pPr>
      <w:r w:rsidRPr="00294D1B">
        <w:rPr>
          <w:rFonts w:ascii="Arial Narrow" w:hAnsi="Arial Narrow"/>
          <w:b/>
          <w:sz w:val="28"/>
          <w:szCs w:val="28"/>
        </w:rPr>
        <w:t>Monitoring and Evaluation</w:t>
      </w:r>
    </w:p>
    <w:p w:rsidR="005C00C4" w:rsidRPr="00294D1B" w:rsidRDefault="005C00C4" w:rsidP="00FE5F30">
      <w:pPr>
        <w:rPr>
          <w:rFonts w:ascii="Arial Narrow" w:hAnsi="Arial Narrow"/>
          <w:b/>
          <w:sz w:val="28"/>
          <w:szCs w:val="28"/>
        </w:rPr>
      </w:pPr>
    </w:p>
    <w:p w:rsidR="005C00C4" w:rsidRPr="00F72D2F" w:rsidRDefault="00FE5F30" w:rsidP="00FA769C">
      <w:pPr>
        <w:pStyle w:val="ListParagraph"/>
        <w:numPr>
          <w:ilvl w:val="0"/>
          <w:numId w:val="7"/>
        </w:numPr>
        <w:rPr>
          <w:rFonts w:ascii="Arial Narrow" w:hAnsi="Arial Narrow"/>
          <w:sz w:val="24"/>
          <w:szCs w:val="24"/>
        </w:rPr>
      </w:pPr>
      <w:r w:rsidRPr="00F72D2F">
        <w:rPr>
          <w:rFonts w:ascii="Arial Narrow" w:hAnsi="Arial Narrow"/>
          <w:sz w:val="24"/>
          <w:szCs w:val="24"/>
        </w:rPr>
        <w:t>The</w:t>
      </w:r>
      <w:r w:rsidR="005C00C4" w:rsidRPr="00F72D2F">
        <w:rPr>
          <w:rFonts w:ascii="Arial Narrow" w:hAnsi="Arial Narrow"/>
          <w:sz w:val="24"/>
          <w:szCs w:val="24"/>
        </w:rPr>
        <w:t xml:space="preserve"> Joint Behaviour and Attendance Panel Chairs group currently has responsibility for monitoring behaviour outcomes for children and young people across the authority. Through the recommendations within this Strategy, it is proposed that a </w:t>
      </w:r>
      <w:r w:rsidRPr="00F72D2F">
        <w:rPr>
          <w:rFonts w:ascii="Arial Narrow" w:hAnsi="Arial Narrow"/>
          <w:sz w:val="24"/>
          <w:szCs w:val="24"/>
        </w:rPr>
        <w:t>BESD strategy group</w:t>
      </w:r>
      <w:r w:rsidR="005C00C4" w:rsidRPr="00F72D2F">
        <w:rPr>
          <w:rFonts w:ascii="Arial Narrow" w:hAnsi="Arial Narrow"/>
          <w:sz w:val="24"/>
          <w:szCs w:val="24"/>
        </w:rPr>
        <w:t xml:space="preserve"> is convened building on the infrastructure of the Joint Behaviour and Attendance Chairs group. This</w:t>
      </w:r>
      <w:r w:rsidRPr="00F72D2F">
        <w:rPr>
          <w:rFonts w:ascii="Arial Narrow" w:hAnsi="Arial Narrow"/>
          <w:sz w:val="24"/>
          <w:szCs w:val="24"/>
        </w:rPr>
        <w:t xml:space="preserve"> will have the </w:t>
      </w:r>
      <w:r w:rsidR="005C00C4" w:rsidRPr="00F72D2F">
        <w:rPr>
          <w:rFonts w:ascii="Arial Narrow" w:hAnsi="Arial Narrow"/>
          <w:sz w:val="24"/>
          <w:szCs w:val="24"/>
        </w:rPr>
        <w:t xml:space="preserve">Authority </w:t>
      </w:r>
      <w:r w:rsidRPr="00F72D2F">
        <w:rPr>
          <w:rFonts w:ascii="Arial Narrow" w:hAnsi="Arial Narrow"/>
          <w:sz w:val="24"/>
          <w:szCs w:val="24"/>
        </w:rPr>
        <w:t>wide, cross service steering and monitoring</w:t>
      </w:r>
      <w:r w:rsidR="005C00C4" w:rsidRPr="00F72D2F">
        <w:rPr>
          <w:rFonts w:ascii="Arial Narrow" w:hAnsi="Arial Narrow"/>
          <w:sz w:val="24"/>
          <w:szCs w:val="24"/>
        </w:rPr>
        <w:t xml:space="preserve"> </w:t>
      </w:r>
      <w:r w:rsidRPr="00F72D2F">
        <w:rPr>
          <w:rFonts w:ascii="Arial Narrow" w:hAnsi="Arial Narrow"/>
          <w:sz w:val="24"/>
          <w:szCs w:val="24"/>
        </w:rPr>
        <w:t>function</w:t>
      </w:r>
      <w:r w:rsidR="005C00C4" w:rsidRPr="00F72D2F">
        <w:rPr>
          <w:rFonts w:ascii="Arial Narrow" w:hAnsi="Arial Narrow"/>
          <w:sz w:val="24"/>
          <w:szCs w:val="24"/>
        </w:rPr>
        <w:t>s</w:t>
      </w:r>
      <w:r w:rsidRPr="00F72D2F">
        <w:rPr>
          <w:rFonts w:ascii="Arial Narrow" w:hAnsi="Arial Narrow"/>
          <w:sz w:val="24"/>
          <w:szCs w:val="24"/>
        </w:rPr>
        <w:t xml:space="preserve"> both for the specific actions highlighted in the action plans developed from the</w:t>
      </w:r>
      <w:r w:rsidR="005C00C4" w:rsidRPr="00F72D2F">
        <w:rPr>
          <w:rFonts w:ascii="Arial Narrow" w:hAnsi="Arial Narrow"/>
          <w:sz w:val="24"/>
          <w:szCs w:val="24"/>
        </w:rPr>
        <w:t xml:space="preserve"> </w:t>
      </w:r>
      <w:r w:rsidRPr="00F72D2F">
        <w:rPr>
          <w:rFonts w:ascii="Arial Narrow" w:hAnsi="Arial Narrow"/>
          <w:sz w:val="24"/>
          <w:szCs w:val="24"/>
        </w:rPr>
        <w:t>strategic aims, and the overall impact and review of the strategy.</w:t>
      </w:r>
    </w:p>
    <w:p w:rsidR="00FE5F30" w:rsidRPr="00F72D2F" w:rsidRDefault="00FE5F30" w:rsidP="00FA769C">
      <w:pPr>
        <w:pStyle w:val="ListParagraph"/>
        <w:numPr>
          <w:ilvl w:val="0"/>
          <w:numId w:val="7"/>
        </w:numPr>
        <w:rPr>
          <w:rFonts w:ascii="Arial Narrow" w:hAnsi="Arial Narrow"/>
          <w:sz w:val="24"/>
          <w:szCs w:val="24"/>
        </w:rPr>
      </w:pPr>
      <w:r w:rsidRPr="00F72D2F">
        <w:rPr>
          <w:rFonts w:ascii="Arial Narrow" w:hAnsi="Arial Narrow"/>
          <w:sz w:val="24"/>
          <w:szCs w:val="24"/>
        </w:rPr>
        <w:t>The</w:t>
      </w:r>
      <w:r w:rsidR="005C00C4" w:rsidRPr="00F72D2F">
        <w:rPr>
          <w:rFonts w:ascii="Arial Narrow" w:hAnsi="Arial Narrow"/>
          <w:sz w:val="24"/>
          <w:szCs w:val="24"/>
        </w:rPr>
        <w:t xml:space="preserve"> BESD Strategy</w:t>
      </w:r>
      <w:r w:rsidRPr="00F72D2F">
        <w:rPr>
          <w:rFonts w:ascii="Arial Narrow" w:hAnsi="Arial Narrow"/>
          <w:sz w:val="24"/>
          <w:szCs w:val="24"/>
        </w:rPr>
        <w:t xml:space="preserve"> group will provide a progress and issues report to </w:t>
      </w:r>
      <w:r w:rsidR="006E63F0" w:rsidRPr="00F72D2F">
        <w:rPr>
          <w:rFonts w:ascii="Arial Narrow" w:hAnsi="Arial Narrow"/>
          <w:sz w:val="24"/>
          <w:szCs w:val="24"/>
        </w:rPr>
        <w:t xml:space="preserve">the School Forum </w:t>
      </w:r>
      <w:r w:rsidRPr="00F72D2F">
        <w:rPr>
          <w:rFonts w:ascii="Arial Narrow" w:hAnsi="Arial Narrow"/>
          <w:sz w:val="24"/>
          <w:szCs w:val="24"/>
        </w:rPr>
        <w:t>on a regular basis</w:t>
      </w:r>
      <w:r w:rsidR="00270C9B">
        <w:rPr>
          <w:rFonts w:ascii="Arial Narrow" w:hAnsi="Arial Narrow"/>
          <w:sz w:val="24"/>
          <w:szCs w:val="24"/>
        </w:rPr>
        <w:t>, aligned with</w:t>
      </w:r>
      <w:r w:rsidRPr="00F72D2F">
        <w:rPr>
          <w:rFonts w:ascii="Arial Narrow" w:hAnsi="Arial Narrow"/>
          <w:sz w:val="24"/>
          <w:szCs w:val="24"/>
        </w:rPr>
        <w:t xml:space="preserve"> </w:t>
      </w:r>
      <w:proofErr w:type="gramStart"/>
      <w:r w:rsidRPr="00F72D2F">
        <w:rPr>
          <w:rFonts w:ascii="Arial Narrow" w:hAnsi="Arial Narrow"/>
          <w:sz w:val="24"/>
          <w:szCs w:val="24"/>
        </w:rPr>
        <w:t xml:space="preserve">the </w:t>
      </w:r>
      <w:r w:rsidR="006E63F0" w:rsidRPr="00F72D2F">
        <w:rPr>
          <w:rFonts w:ascii="Arial Narrow" w:hAnsi="Arial Narrow"/>
          <w:sz w:val="24"/>
          <w:szCs w:val="24"/>
        </w:rPr>
        <w:t xml:space="preserve"> local</w:t>
      </w:r>
      <w:proofErr w:type="gramEnd"/>
      <w:r w:rsidR="006E63F0" w:rsidRPr="00F72D2F">
        <w:rPr>
          <w:rFonts w:ascii="Arial Narrow" w:hAnsi="Arial Narrow"/>
          <w:sz w:val="24"/>
          <w:szCs w:val="24"/>
        </w:rPr>
        <w:t xml:space="preserve"> authority existing </w:t>
      </w:r>
      <w:r w:rsidRPr="00F72D2F">
        <w:rPr>
          <w:rFonts w:ascii="Arial Narrow" w:hAnsi="Arial Narrow"/>
          <w:sz w:val="24"/>
          <w:szCs w:val="24"/>
        </w:rPr>
        <w:t>planning and monitoring cycle.</w:t>
      </w:r>
    </w:p>
    <w:p w:rsidR="00713250" w:rsidRPr="00F72D2F" w:rsidRDefault="00713250" w:rsidP="00FA769C">
      <w:pPr>
        <w:pStyle w:val="ListParagraph"/>
        <w:numPr>
          <w:ilvl w:val="0"/>
          <w:numId w:val="7"/>
        </w:numPr>
        <w:rPr>
          <w:rFonts w:ascii="Arial Narrow" w:hAnsi="Arial Narrow"/>
          <w:sz w:val="24"/>
          <w:szCs w:val="24"/>
        </w:rPr>
      </w:pPr>
      <w:r w:rsidRPr="00F72D2F">
        <w:rPr>
          <w:rFonts w:ascii="Arial Narrow" w:hAnsi="Arial Narrow"/>
          <w:sz w:val="24"/>
          <w:szCs w:val="24"/>
        </w:rPr>
        <w:t>OFSTED judgements will help inform individual schools and the LA of the issues,</w:t>
      </w:r>
      <w:r w:rsidR="005D3AA1" w:rsidRPr="00F72D2F">
        <w:rPr>
          <w:rFonts w:ascii="Arial Narrow" w:hAnsi="Arial Narrow"/>
          <w:sz w:val="24"/>
          <w:szCs w:val="24"/>
        </w:rPr>
        <w:t xml:space="preserve"> </w:t>
      </w:r>
      <w:r w:rsidRPr="00F72D2F">
        <w:rPr>
          <w:rFonts w:ascii="Arial Narrow" w:hAnsi="Arial Narrow"/>
          <w:sz w:val="24"/>
          <w:szCs w:val="24"/>
        </w:rPr>
        <w:t>development needs and status of support for children and young people with BESD</w:t>
      </w:r>
    </w:p>
    <w:p w:rsidR="00713250" w:rsidRPr="00F72D2F" w:rsidRDefault="00713250" w:rsidP="00FA769C">
      <w:pPr>
        <w:pStyle w:val="ListParagraph"/>
        <w:numPr>
          <w:ilvl w:val="0"/>
          <w:numId w:val="7"/>
        </w:numPr>
        <w:rPr>
          <w:rFonts w:ascii="Arial Narrow" w:hAnsi="Arial Narrow"/>
          <w:sz w:val="24"/>
          <w:szCs w:val="24"/>
        </w:rPr>
      </w:pPr>
      <w:r w:rsidRPr="00F72D2F">
        <w:rPr>
          <w:rFonts w:ascii="Arial Narrow" w:hAnsi="Arial Narrow"/>
          <w:sz w:val="24"/>
          <w:szCs w:val="24"/>
        </w:rPr>
        <w:t>To monitor specifically the implementation and impact on outcomes, of the BESD strategy,</w:t>
      </w:r>
      <w:r w:rsidR="005D3AA1" w:rsidRPr="00F72D2F">
        <w:rPr>
          <w:rFonts w:ascii="Arial Narrow" w:hAnsi="Arial Narrow"/>
          <w:sz w:val="24"/>
          <w:szCs w:val="24"/>
        </w:rPr>
        <w:t xml:space="preserve"> </w:t>
      </w:r>
      <w:r w:rsidRPr="00F72D2F">
        <w:rPr>
          <w:rFonts w:ascii="Arial Narrow" w:hAnsi="Arial Narrow"/>
          <w:sz w:val="24"/>
          <w:szCs w:val="24"/>
        </w:rPr>
        <w:t>specific action plans</w:t>
      </w:r>
      <w:r w:rsidR="005D3AA1" w:rsidRPr="00F72D2F">
        <w:rPr>
          <w:rFonts w:ascii="Arial Narrow" w:hAnsi="Arial Narrow"/>
          <w:sz w:val="24"/>
          <w:szCs w:val="24"/>
        </w:rPr>
        <w:t xml:space="preserve"> attached to this </w:t>
      </w:r>
      <w:r w:rsidR="00270C9B">
        <w:rPr>
          <w:rFonts w:ascii="Arial Narrow" w:hAnsi="Arial Narrow"/>
          <w:sz w:val="24"/>
          <w:szCs w:val="24"/>
        </w:rPr>
        <w:t>s</w:t>
      </w:r>
      <w:r w:rsidR="005D3AA1" w:rsidRPr="00F72D2F">
        <w:rPr>
          <w:rFonts w:ascii="Arial Narrow" w:hAnsi="Arial Narrow"/>
          <w:sz w:val="24"/>
          <w:szCs w:val="24"/>
        </w:rPr>
        <w:t>trategy,</w:t>
      </w:r>
      <w:r w:rsidRPr="00F72D2F">
        <w:rPr>
          <w:rFonts w:ascii="Arial Narrow" w:hAnsi="Arial Narrow"/>
          <w:sz w:val="24"/>
          <w:szCs w:val="24"/>
        </w:rPr>
        <w:t xml:space="preserve"> will detail the operational activity and the developments required.</w:t>
      </w:r>
    </w:p>
    <w:p w:rsidR="00713250" w:rsidRDefault="005D3AA1" w:rsidP="00FA769C">
      <w:pPr>
        <w:pStyle w:val="ListParagraph"/>
        <w:numPr>
          <w:ilvl w:val="0"/>
          <w:numId w:val="7"/>
        </w:numPr>
        <w:rPr>
          <w:rFonts w:ascii="Arial Narrow" w:hAnsi="Arial Narrow"/>
          <w:sz w:val="24"/>
          <w:szCs w:val="24"/>
        </w:rPr>
      </w:pPr>
      <w:r w:rsidRPr="00F72D2F">
        <w:rPr>
          <w:rFonts w:ascii="Arial Narrow" w:hAnsi="Arial Narrow"/>
          <w:sz w:val="24"/>
          <w:szCs w:val="24"/>
        </w:rPr>
        <w:t xml:space="preserve">The proposed Strategic Behaviour lead and </w:t>
      </w:r>
      <w:r w:rsidR="00713250" w:rsidRPr="00F72D2F">
        <w:rPr>
          <w:rFonts w:ascii="Arial Narrow" w:hAnsi="Arial Narrow"/>
          <w:sz w:val="24"/>
          <w:szCs w:val="24"/>
        </w:rPr>
        <w:t>Service managers through supervision and team activity will have a monitoring and quality</w:t>
      </w:r>
      <w:r w:rsidRPr="00F72D2F">
        <w:rPr>
          <w:rFonts w:ascii="Arial Narrow" w:hAnsi="Arial Narrow"/>
          <w:sz w:val="24"/>
          <w:szCs w:val="24"/>
        </w:rPr>
        <w:t xml:space="preserve"> </w:t>
      </w:r>
      <w:r w:rsidR="00713250" w:rsidRPr="00F72D2F">
        <w:rPr>
          <w:rFonts w:ascii="Arial Narrow" w:hAnsi="Arial Narrow"/>
          <w:sz w:val="24"/>
          <w:szCs w:val="24"/>
        </w:rPr>
        <w:t>assurance oversight.</w:t>
      </w:r>
    </w:p>
    <w:p w:rsidR="005264B1" w:rsidRPr="00F72D2F" w:rsidRDefault="005264B1" w:rsidP="00FA769C">
      <w:pPr>
        <w:pStyle w:val="ListParagraph"/>
        <w:numPr>
          <w:ilvl w:val="0"/>
          <w:numId w:val="7"/>
        </w:numPr>
        <w:rPr>
          <w:rFonts w:ascii="Arial Narrow" w:hAnsi="Arial Narrow"/>
          <w:sz w:val="24"/>
          <w:szCs w:val="24"/>
        </w:rPr>
      </w:pPr>
      <w:r>
        <w:rPr>
          <w:rFonts w:ascii="Arial Narrow" w:hAnsi="Arial Narrow"/>
          <w:sz w:val="24"/>
          <w:szCs w:val="24"/>
        </w:rPr>
        <w:t>The BESD strategy will be reviewed on a 3 yearly basis</w:t>
      </w:r>
    </w:p>
    <w:p w:rsidR="007A7EAA" w:rsidRPr="00294D1B" w:rsidRDefault="007A7EAA">
      <w:pPr>
        <w:rPr>
          <w:rFonts w:ascii="Arial Narrow" w:hAnsi="Arial Narrow"/>
          <w:b/>
          <w:sz w:val="24"/>
          <w:szCs w:val="24"/>
        </w:rPr>
      </w:pPr>
    </w:p>
    <w:p w:rsidR="007A7EAA" w:rsidRPr="00294D1B" w:rsidRDefault="007A7EAA">
      <w:pPr>
        <w:rPr>
          <w:rFonts w:ascii="Arial Narrow" w:hAnsi="Arial Narrow"/>
          <w:b/>
          <w:sz w:val="24"/>
          <w:szCs w:val="24"/>
        </w:rPr>
      </w:pPr>
    </w:p>
    <w:p w:rsidR="007A7EAA" w:rsidRPr="00294D1B" w:rsidRDefault="007A7EAA">
      <w:pPr>
        <w:rPr>
          <w:rFonts w:ascii="Arial Narrow" w:hAnsi="Arial Narrow"/>
          <w:b/>
          <w:sz w:val="24"/>
          <w:szCs w:val="24"/>
        </w:rPr>
      </w:pPr>
    </w:p>
    <w:p w:rsidR="007A7EAA" w:rsidRPr="00294D1B" w:rsidRDefault="007A7EAA">
      <w:pPr>
        <w:rPr>
          <w:rFonts w:ascii="Arial Narrow" w:hAnsi="Arial Narrow"/>
          <w:b/>
          <w:sz w:val="24"/>
          <w:szCs w:val="24"/>
        </w:rPr>
      </w:pPr>
    </w:p>
    <w:p w:rsidR="00C85C35" w:rsidRPr="001D4FB2" w:rsidRDefault="001D4FB2">
      <w:pPr>
        <w:rPr>
          <w:rFonts w:ascii="Arial Narrow" w:hAnsi="Arial Narrow"/>
          <w:b/>
          <w:sz w:val="32"/>
          <w:szCs w:val="32"/>
        </w:rPr>
      </w:pPr>
      <w:r w:rsidRPr="001D4FB2">
        <w:rPr>
          <w:rFonts w:ascii="Arial Narrow" w:hAnsi="Arial Narrow"/>
          <w:b/>
          <w:sz w:val="32"/>
          <w:szCs w:val="32"/>
        </w:rPr>
        <w:t>Appendix 1</w:t>
      </w:r>
    </w:p>
    <w:p w:rsidR="00C85C35" w:rsidRDefault="00C85C35">
      <w:pPr>
        <w:rPr>
          <w:rFonts w:ascii="Arial Narrow" w:hAnsi="Arial Narrow"/>
          <w:b/>
          <w:color w:val="7030A0"/>
          <w:sz w:val="32"/>
          <w:szCs w:val="32"/>
        </w:rPr>
      </w:pPr>
    </w:p>
    <w:p w:rsidR="00C85C35" w:rsidRDefault="00C85C35">
      <w:pPr>
        <w:rPr>
          <w:rFonts w:ascii="Arial Narrow" w:hAnsi="Arial Narrow"/>
          <w:b/>
          <w:color w:val="7030A0"/>
          <w:sz w:val="32"/>
          <w:szCs w:val="32"/>
        </w:rPr>
      </w:pPr>
    </w:p>
    <w:p w:rsidR="007A7EAA" w:rsidRPr="00D51127" w:rsidRDefault="003E234D">
      <w:pPr>
        <w:rPr>
          <w:rFonts w:ascii="Arial Narrow" w:hAnsi="Arial Narrow"/>
          <w:b/>
          <w:sz w:val="32"/>
          <w:szCs w:val="32"/>
        </w:rPr>
      </w:pPr>
      <w:r w:rsidRPr="00D51127">
        <w:rPr>
          <w:rFonts w:ascii="Arial Narrow" w:hAnsi="Arial Narrow"/>
          <w:b/>
          <w:sz w:val="32"/>
          <w:szCs w:val="32"/>
        </w:rPr>
        <w:t xml:space="preserve">Review of Behaviour and Alternative Education Provision in Bath and </w:t>
      </w:r>
    </w:p>
    <w:p w:rsidR="00C2590D" w:rsidRPr="00D51127" w:rsidRDefault="003E234D">
      <w:pPr>
        <w:rPr>
          <w:rFonts w:ascii="Arial Narrow" w:hAnsi="Arial Narrow"/>
          <w:b/>
          <w:sz w:val="32"/>
          <w:szCs w:val="32"/>
        </w:rPr>
      </w:pPr>
      <w:r w:rsidRPr="00D51127">
        <w:rPr>
          <w:rFonts w:ascii="Arial Narrow" w:hAnsi="Arial Narrow"/>
          <w:b/>
          <w:sz w:val="32"/>
          <w:szCs w:val="32"/>
        </w:rPr>
        <w:t>North East Somerset</w:t>
      </w:r>
    </w:p>
    <w:p w:rsidR="003E234D" w:rsidRPr="006A60D8" w:rsidRDefault="003E234D">
      <w:pPr>
        <w:rPr>
          <w:rFonts w:ascii="Arial Narrow" w:hAnsi="Arial Narrow"/>
          <w:b/>
          <w:color w:val="7030A0"/>
          <w:sz w:val="32"/>
          <w:szCs w:val="32"/>
        </w:rPr>
      </w:pPr>
      <w:r w:rsidRPr="006A60D8">
        <w:rPr>
          <w:rFonts w:ascii="Arial Narrow" w:hAnsi="Arial Narrow"/>
          <w:b/>
          <w:color w:val="7030A0"/>
          <w:sz w:val="32"/>
          <w:szCs w:val="32"/>
        </w:rPr>
        <w:t xml:space="preserve">       </w:t>
      </w:r>
      <w:r w:rsidR="004B61C3" w:rsidRPr="006A60D8">
        <w:rPr>
          <w:rFonts w:ascii="Arial Narrow" w:hAnsi="Arial Narrow"/>
          <w:b/>
          <w:color w:val="7030A0"/>
          <w:sz w:val="32"/>
          <w:szCs w:val="32"/>
        </w:rPr>
        <w:t xml:space="preserve">              </w:t>
      </w:r>
      <w:r w:rsidRPr="006A60D8">
        <w:rPr>
          <w:rFonts w:ascii="Arial Narrow" w:hAnsi="Arial Narrow"/>
          <w:b/>
          <w:color w:val="7030A0"/>
          <w:sz w:val="32"/>
          <w:szCs w:val="32"/>
        </w:rPr>
        <w:t xml:space="preserve"> </w:t>
      </w:r>
    </w:p>
    <w:p w:rsidR="00550367" w:rsidRPr="00A600D2" w:rsidRDefault="00D63804" w:rsidP="00FA769C">
      <w:pPr>
        <w:pStyle w:val="ListParagraph"/>
        <w:numPr>
          <w:ilvl w:val="0"/>
          <w:numId w:val="13"/>
        </w:numPr>
        <w:rPr>
          <w:rFonts w:ascii="Arial Narrow" w:hAnsi="Arial Narrow"/>
          <w:b/>
          <w:color w:val="7030A0"/>
          <w:sz w:val="32"/>
          <w:szCs w:val="32"/>
        </w:rPr>
      </w:pPr>
      <w:r w:rsidRPr="005873D1">
        <w:rPr>
          <w:rFonts w:ascii="Arial Narrow" w:hAnsi="Arial Narrow"/>
          <w:sz w:val="24"/>
          <w:szCs w:val="24"/>
        </w:rPr>
        <w:t>In May 2015, an independent review of behaviour and alternative education provision was commissioned by</w:t>
      </w:r>
      <w:r w:rsidR="007D0635">
        <w:rPr>
          <w:rFonts w:ascii="Arial Narrow" w:hAnsi="Arial Narrow"/>
          <w:sz w:val="24"/>
          <w:szCs w:val="24"/>
        </w:rPr>
        <w:t xml:space="preserve"> Bath and North East Somerset Council</w:t>
      </w:r>
      <w:r w:rsidRPr="005873D1">
        <w:rPr>
          <w:rFonts w:ascii="Arial Narrow" w:hAnsi="Arial Narrow"/>
          <w:sz w:val="24"/>
          <w:szCs w:val="24"/>
        </w:rPr>
        <w:t xml:space="preserve">. </w:t>
      </w:r>
      <w:r w:rsidR="00526485">
        <w:rPr>
          <w:rFonts w:ascii="Arial Narrow" w:hAnsi="Arial Narrow"/>
          <w:sz w:val="24"/>
          <w:szCs w:val="24"/>
        </w:rPr>
        <w:t>The key purpose of the review was</w:t>
      </w:r>
      <w:r w:rsidR="00A600D2">
        <w:rPr>
          <w:rFonts w:ascii="Arial Narrow" w:hAnsi="Arial Narrow"/>
          <w:sz w:val="24"/>
          <w:szCs w:val="24"/>
        </w:rPr>
        <w:t xml:space="preserve"> to:</w:t>
      </w:r>
    </w:p>
    <w:p w:rsidR="00A600D2" w:rsidRPr="00550367" w:rsidRDefault="00A600D2" w:rsidP="00FA769C">
      <w:pPr>
        <w:pStyle w:val="ListParagraph"/>
        <w:numPr>
          <w:ilvl w:val="0"/>
          <w:numId w:val="13"/>
        </w:numPr>
        <w:rPr>
          <w:rFonts w:ascii="Arial Narrow" w:hAnsi="Arial Narrow"/>
          <w:b/>
          <w:color w:val="7030A0"/>
          <w:sz w:val="32"/>
          <w:szCs w:val="32"/>
        </w:rPr>
      </w:pPr>
    </w:p>
    <w:p w:rsidR="00550367" w:rsidRPr="00E12334" w:rsidRDefault="00550367" w:rsidP="00FA769C">
      <w:pPr>
        <w:pStyle w:val="ListParagraph"/>
        <w:numPr>
          <w:ilvl w:val="0"/>
          <w:numId w:val="22"/>
        </w:numPr>
        <w:spacing w:after="200" w:line="276" w:lineRule="auto"/>
        <w:rPr>
          <w:rFonts w:ascii="Arial" w:hAnsi="Arial" w:cs="Arial"/>
        </w:rPr>
      </w:pPr>
      <w:r w:rsidRPr="00E12334">
        <w:rPr>
          <w:rFonts w:ascii="Arial" w:hAnsi="Arial" w:cs="Arial"/>
        </w:rPr>
        <w:t>Better match provision to current and emergent needs and demand</w:t>
      </w:r>
    </w:p>
    <w:p w:rsidR="00550367" w:rsidRPr="00E12334" w:rsidRDefault="00550367" w:rsidP="00FA769C">
      <w:pPr>
        <w:pStyle w:val="ListParagraph"/>
        <w:numPr>
          <w:ilvl w:val="0"/>
          <w:numId w:val="22"/>
        </w:numPr>
        <w:spacing w:after="200" w:line="276" w:lineRule="auto"/>
        <w:rPr>
          <w:rFonts w:ascii="Arial" w:hAnsi="Arial" w:cs="Arial"/>
        </w:rPr>
      </w:pPr>
      <w:r w:rsidRPr="00E12334">
        <w:rPr>
          <w:rFonts w:ascii="Arial" w:hAnsi="Arial" w:cs="Arial"/>
        </w:rPr>
        <w:t xml:space="preserve">Ensure quick and effective systems to support children </w:t>
      </w:r>
      <w:r>
        <w:rPr>
          <w:rFonts w:ascii="Arial" w:hAnsi="Arial" w:cs="Arial"/>
        </w:rPr>
        <w:t>&amp;</w:t>
      </w:r>
      <w:r w:rsidRPr="00E12334">
        <w:rPr>
          <w:rFonts w:ascii="Arial" w:hAnsi="Arial" w:cs="Arial"/>
        </w:rPr>
        <w:t xml:space="preserve"> young people, families </w:t>
      </w:r>
      <w:r>
        <w:rPr>
          <w:rFonts w:ascii="Arial" w:hAnsi="Arial" w:cs="Arial"/>
        </w:rPr>
        <w:t>&amp;</w:t>
      </w:r>
      <w:r w:rsidRPr="00E12334">
        <w:rPr>
          <w:rFonts w:ascii="Arial" w:hAnsi="Arial" w:cs="Arial"/>
        </w:rPr>
        <w:t xml:space="preserve"> schools</w:t>
      </w:r>
    </w:p>
    <w:p w:rsidR="00550367" w:rsidRDefault="00550367" w:rsidP="00FA769C">
      <w:pPr>
        <w:pStyle w:val="ListParagraph"/>
        <w:numPr>
          <w:ilvl w:val="0"/>
          <w:numId w:val="22"/>
        </w:numPr>
        <w:spacing w:after="200" w:line="276" w:lineRule="auto"/>
        <w:rPr>
          <w:rFonts w:ascii="Arial" w:hAnsi="Arial" w:cs="Arial"/>
        </w:rPr>
      </w:pPr>
      <w:r w:rsidRPr="00E12334">
        <w:rPr>
          <w:rFonts w:ascii="Arial" w:hAnsi="Arial" w:cs="Arial"/>
        </w:rPr>
        <w:t>Secure good value for money including evaluation of effectiveness via comparing outcomes to costs</w:t>
      </w:r>
      <w:r>
        <w:rPr>
          <w:rFonts w:ascii="Arial" w:hAnsi="Arial" w:cs="Arial"/>
        </w:rPr>
        <w:t xml:space="preserve"> and consideration of wider evidence of ‘what works’</w:t>
      </w:r>
    </w:p>
    <w:p w:rsidR="00550367" w:rsidRDefault="00550367" w:rsidP="00FA769C">
      <w:pPr>
        <w:pStyle w:val="ListParagraph"/>
        <w:numPr>
          <w:ilvl w:val="0"/>
          <w:numId w:val="22"/>
        </w:numPr>
        <w:spacing w:after="200" w:line="276" w:lineRule="auto"/>
        <w:rPr>
          <w:rFonts w:ascii="Arial" w:hAnsi="Arial" w:cs="Arial"/>
        </w:rPr>
      </w:pPr>
      <w:r>
        <w:rPr>
          <w:rFonts w:ascii="Arial" w:hAnsi="Arial" w:cs="Arial"/>
        </w:rPr>
        <w:t>Address capacity and skills issues within the system</w:t>
      </w:r>
    </w:p>
    <w:p w:rsidR="00550367" w:rsidRPr="00E12334" w:rsidRDefault="00550367" w:rsidP="00FA769C">
      <w:pPr>
        <w:pStyle w:val="ListParagraph"/>
        <w:numPr>
          <w:ilvl w:val="0"/>
          <w:numId w:val="22"/>
        </w:numPr>
        <w:spacing w:after="200" w:line="276" w:lineRule="auto"/>
        <w:rPr>
          <w:rFonts w:ascii="Arial" w:hAnsi="Arial" w:cs="Arial"/>
        </w:rPr>
      </w:pPr>
      <w:r>
        <w:rPr>
          <w:rFonts w:ascii="Arial" w:hAnsi="Arial" w:cs="Arial"/>
        </w:rPr>
        <w:t>Promote consistent in-school behaviour strategies</w:t>
      </w:r>
    </w:p>
    <w:p w:rsidR="00550367" w:rsidRPr="00550367" w:rsidRDefault="00550367" w:rsidP="00550367">
      <w:pPr>
        <w:ind w:left="142"/>
        <w:rPr>
          <w:rFonts w:ascii="Arial Narrow" w:hAnsi="Arial Narrow"/>
          <w:b/>
          <w:color w:val="7030A0"/>
          <w:sz w:val="32"/>
          <w:szCs w:val="32"/>
        </w:rPr>
      </w:pPr>
    </w:p>
    <w:p w:rsidR="00D63804" w:rsidRPr="00550367" w:rsidRDefault="00223BB5" w:rsidP="00550367">
      <w:pPr>
        <w:ind w:left="142"/>
        <w:rPr>
          <w:rFonts w:ascii="Arial Narrow" w:hAnsi="Arial Narrow"/>
          <w:b/>
          <w:color w:val="7030A0"/>
          <w:sz w:val="32"/>
          <w:szCs w:val="32"/>
        </w:rPr>
      </w:pPr>
      <w:r>
        <w:rPr>
          <w:rFonts w:ascii="Arial Narrow" w:hAnsi="Arial Narrow"/>
          <w:sz w:val="24"/>
          <w:szCs w:val="24"/>
        </w:rPr>
        <w:t xml:space="preserve">The </w:t>
      </w:r>
      <w:r w:rsidR="00D63804" w:rsidRPr="00550367">
        <w:rPr>
          <w:rFonts w:ascii="Arial Narrow" w:hAnsi="Arial Narrow"/>
          <w:sz w:val="24"/>
          <w:szCs w:val="24"/>
        </w:rPr>
        <w:t>review acknowledges the good practice for behaviour and alternative education provision that exists within the</w:t>
      </w:r>
      <w:r>
        <w:rPr>
          <w:rFonts w:ascii="Arial Narrow" w:hAnsi="Arial Narrow"/>
          <w:sz w:val="24"/>
          <w:szCs w:val="24"/>
        </w:rPr>
        <w:t xml:space="preserve"> </w:t>
      </w:r>
      <w:r w:rsidR="00D63804" w:rsidRPr="00550367">
        <w:rPr>
          <w:rFonts w:ascii="Arial Narrow" w:hAnsi="Arial Narrow"/>
          <w:sz w:val="24"/>
          <w:szCs w:val="24"/>
        </w:rPr>
        <w:t>local authority and schools</w:t>
      </w:r>
      <w:r>
        <w:rPr>
          <w:rFonts w:ascii="Arial Narrow" w:hAnsi="Arial Narrow"/>
          <w:sz w:val="24"/>
          <w:szCs w:val="24"/>
        </w:rPr>
        <w:t>; it</w:t>
      </w:r>
      <w:r w:rsidR="00D63804" w:rsidRPr="00550367">
        <w:rPr>
          <w:rFonts w:ascii="Arial Narrow" w:hAnsi="Arial Narrow"/>
          <w:sz w:val="24"/>
          <w:szCs w:val="24"/>
        </w:rPr>
        <w:t xml:space="preserve"> highlights areas where provision can be developed further to strengthen and extend learning for children and young </w:t>
      </w:r>
      <w:r w:rsidR="00D51127" w:rsidRPr="00550367">
        <w:rPr>
          <w:rFonts w:ascii="Arial Narrow" w:hAnsi="Arial Narrow"/>
          <w:sz w:val="24"/>
          <w:szCs w:val="24"/>
        </w:rPr>
        <w:t>p</w:t>
      </w:r>
      <w:r w:rsidR="00D63804" w:rsidRPr="00550367">
        <w:rPr>
          <w:rFonts w:ascii="Arial Narrow" w:hAnsi="Arial Narrow"/>
          <w:sz w:val="24"/>
          <w:szCs w:val="24"/>
        </w:rPr>
        <w:t xml:space="preserve">eople in schools and other </w:t>
      </w:r>
      <w:r>
        <w:rPr>
          <w:rFonts w:ascii="Arial Narrow" w:hAnsi="Arial Narrow"/>
          <w:sz w:val="24"/>
          <w:szCs w:val="24"/>
        </w:rPr>
        <w:t>e</w:t>
      </w:r>
      <w:r w:rsidR="00D63804" w:rsidRPr="00550367">
        <w:rPr>
          <w:rFonts w:ascii="Arial Narrow" w:hAnsi="Arial Narrow"/>
          <w:sz w:val="24"/>
          <w:szCs w:val="24"/>
        </w:rPr>
        <w:t>ducation</w:t>
      </w:r>
      <w:r w:rsidR="00A600D2">
        <w:rPr>
          <w:rFonts w:ascii="Arial Narrow" w:hAnsi="Arial Narrow"/>
          <w:sz w:val="24"/>
          <w:szCs w:val="24"/>
        </w:rPr>
        <w:t>al</w:t>
      </w:r>
      <w:r w:rsidR="00D63804" w:rsidRPr="00550367">
        <w:rPr>
          <w:rFonts w:ascii="Arial Narrow" w:hAnsi="Arial Narrow"/>
          <w:sz w:val="24"/>
          <w:szCs w:val="24"/>
        </w:rPr>
        <w:t xml:space="preserve"> settings</w:t>
      </w:r>
      <w:r w:rsidR="00D63804" w:rsidRPr="00550367">
        <w:rPr>
          <w:rFonts w:ascii="Arial Narrow" w:hAnsi="Arial Narrow"/>
          <w:b/>
          <w:color w:val="7030A0"/>
          <w:sz w:val="32"/>
          <w:szCs w:val="32"/>
        </w:rPr>
        <w:t xml:space="preserve">. </w:t>
      </w:r>
    </w:p>
    <w:p w:rsidR="0055509C" w:rsidRPr="005873D1" w:rsidRDefault="0055509C" w:rsidP="00FA769C">
      <w:pPr>
        <w:pStyle w:val="ListParagraph"/>
        <w:numPr>
          <w:ilvl w:val="0"/>
          <w:numId w:val="13"/>
        </w:numPr>
        <w:rPr>
          <w:rFonts w:ascii="Arial Narrow" w:hAnsi="Arial Narrow"/>
          <w:sz w:val="24"/>
          <w:szCs w:val="24"/>
        </w:rPr>
      </w:pPr>
      <w:r w:rsidRPr="005873D1">
        <w:rPr>
          <w:rFonts w:ascii="Arial Narrow" w:hAnsi="Arial Narrow"/>
          <w:sz w:val="24"/>
          <w:szCs w:val="24"/>
        </w:rPr>
        <w:t>A range of schools</w:t>
      </w:r>
      <w:r w:rsidR="00D51127" w:rsidRPr="005873D1">
        <w:rPr>
          <w:rFonts w:ascii="Arial Narrow" w:hAnsi="Arial Narrow"/>
          <w:sz w:val="24"/>
          <w:szCs w:val="24"/>
        </w:rPr>
        <w:t xml:space="preserve"> across all phases</w:t>
      </w:r>
      <w:r w:rsidRPr="005873D1">
        <w:rPr>
          <w:rFonts w:ascii="Arial Narrow" w:hAnsi="Arial Narrow"/>
          <w:sz w:val="24"/>
          <w:szCs w:val="24"/>
        </w:rPr>
        <w:t>, services and providers have been consulted in this review.</w:t>
      </w:r>
      <w:r w:rsidR="00FA7ABA" w:rsidRPr="005873D1">
        <w:rPr>
          <w:rFonts w:ascii="Arial Narrow" w:hAnsi="Arial Narrow"/>
          <w:sz w:val="24"/>
          <w:szCs w:val="24"/>
        </w:rPr>
        <w:t xml:space="preserve"> </w:t>
      </w:r>
      <w:r w:rsidRPr="005873D1">
        <w:rPr>
          <w:rFonts w:ascii="Arial Narrow" w:hAnsi="Arial Narrow"/>
          <w:sz w:val="24"/>
          <w:szCs w:val="24"/>
        </w:rPr>
        <w:t>Relevant documentation and data have also been</w:t>
      </w:r>
      <w:r w:rsidR="00D51127" w:rsidRPr="005873D1">
        <w:rPr>
          <w:rFonts w:ascii="Arial Narrow" w:hAnsi="Arial Narrow"/>
          <w:sz w:val="24"/>
          <w:szCs w:val="24"/>
        </w:rPr>
        <w:t xml:space="preserve"> analysed and a</w:t>
      </w:r>
      <w:r w:rsidRPr="005873D1">
        <w:rPr>
          <w:rFonts w:ascii="Arial Narrow" w:hAnsi="Arial Narrow"/>
          <w:sz w:val="24"/>
          <w:szCs w:val="24"/>
        </w:rPr>
        <w:t>ll schools</w:t>
      </w:r>
      <w:r w:rsidR="00D51127" w:rsidRPr="005873D1">
        <w:rPr>
          <w:rFonts w:ascii="Arial Narrow" w:hAnsi="Arial Narrow"/>
          <w:sz w:val="24"/>
          <w:szCs w:val="24"/>
        </w:rPr>
        <w:t xml:space="preserve"> in the local authority</w:t>
      </w:r>
      <w:r w:rsidRPr="005873D1">
        <w:rPr>
          <w:rFonts w:ascii="Arial Narrow" w:hAnsi="Arial Narrow"/>
          <w:sz w:val="24"/>
          <w:szCs w:val="24"/>
        </w:rPr>
        <w:t xml:space="preserve"> were</w:t>
      </w:r>
      <w:r w:rsidR="00D51127" w:rsidRPr="005873D1">
        <w:rPr>
          <w:rFonts w:ascii="Arial Narrow" w:hAnsi="Arial Narrow"/>
          <w:sz w:val="24"/>
          <w:szCs w:val="24"/>
        </w:rPr>
        <w:t xml:space="preserve"> </w:t>
      </w:r>
      <w:r w:rsidRPr="005873D1">
        <w:rPr>
          <w:rFonts w:ascii="Arial Narrow" w:hAnsi="Arial Narrow"/>
          <w:sz w:val="24"/>
          <w:szCs w:val="24"/>
        </w:rPr>
        <w:t>sent a behaviour strategy questionnaire</w:t>
      </w:r>
      <w:r w:rsidR="001B73DD">
        <w:rPr>
          <w:rFonts w:ascii="Arial Narrow" w:hAnsi="Arial Narrow"/>
          <w:sz w:val="24"/>
          <w:szCs w:val="24"/>
        </w:rPr>
        <w:t xml:space="preserve"> in June 2015</w:t>
      </w:r>
      <w:r w:rsidRPr="005873D1">
        <w:rPr>
          <w:rFonts w:ascii="Arial Narrow" w:hAnsi="Arial Narrow"/>
          <w:sz w:val="24"/>
          <w:szCs w:val="24"/>
        </w:rPr>
        <w:t>.</w:t>
      </w:r>
      <w:r w:rsidR="00D51127" w:rsidRPr="005873D1">
        <w:rPr>
          <w:rFonts w:ascii="Arial Narrow" w:hAnsi="Arial Narrow"/>
          <w:sz w:val="24"/>
          <w:szCs w:val="24"/>
        </w:rPr>
        <w:t xml:space="preserve">  43% of schools responded to </w:t>
      </w:r>
      <w:r w:rsidRPr="005873D1">
        <w:rPr>
          <w:rFonts w:ascii="Arial Narrow" w:hAnsi="Arial Narrow"/>
          <w:sz w:val="24"/>
          <w:szCs w:val="24"/>
        </w:rPr>
        <w:t xml:space="preserve">the </w:t>
      </w:r>
      <w:r w:rsidR="00D51127" w:rsidRPr="005873D1">
        <w:rPr>
          <w:rFonts w:ascii="Arial Narrow" w:hAnsi="Arial Narrow"/>
          <w:sz w:val="24"/>
          <w:szCs w:val="24"/>
        </w:rPr>
        <w:t xml:space="preserve">behaviour strategy </w:t>
      </w:r>
      <w:r w:rsidRPr="005873D1">
        <w:rPr>
          <w:rFonts w:ascii="Arial Narrow" w:hAnsi="Arial Narrow"/>
          <w:sz w:val="24"/>
          <w:szCs w:val="24"/>
        </w:rPr>
        <w:t>questionnaire</w:t>
      </w:r>
      <w:r w:rsidR="00D51127" w:rsidRPr="005873D1">
        <w:rPr>
          <w:rFonts w:ascii="Arial Narrow" w:hAnsi="Arial Narrow"/>
          <w:sz w:val="24"/>
          <w:szCs w:val="24"/>
        </w:rPr>
        <w:t xml:space="preserve">. </w:t>
      </w:r>
      <w:r w:rsidR="00C26BC6" w:rsidRPr="005873D1">
        <w:rPr>
          <w:rFonts w:ascii="Arial Narrow" w:hAnsi="Arial Narrow"/>
          <w:sz w:val="24"/>
          <w:szCs w:val="24"/>
        </w:rPr>
        <w:t xml:space="preserve">Semi-structured interviews were conducted with </w:t>
      </w:r>
      <w:r w:rsidRPr="005873D1">
        <w:rPr>
          <w:rFonts w:ascii="Arial Narrow" w:hAnsi="Arial Narrow"/>
          <w:sz w:val="24"/>
          <w:szCs w:val="24"/>
        </w:rPr>
        <w:t>Head Teachers, Heads of Pastoral Care, Chairs of B/A Panels (Primary and Secondary)</w:t>
      </w:r>
      <w:r w:rsidR="00C26BC6" w:rsidRPr="005873D1">
        <w:rPr>
          <w:rFonts w:ascii="Arial Narrow" w:hAnsi="Arial Narrow"/>
          <w:sz w:val="24"/>
          <w:szCs w:val="24"/>
        </w:rPr>
        <w:t>; k</w:t>
      </w:r>
      <w:r w:rsidRPr="005873D1">
        <w:rPr>
          <w:rFonts w:ascii="Arial Narrow" w:hAnsi="Arial Narrow"/>
          <w:sz w:val="24"/>
          <w:szCs w:val="24"/>
        </w:rPr>
        <w:t xml:space="preserve">ey </w:t>
      </w:r>
      <w:r w:rsidR="00C26BC6" w:rsidRPr="005873D1">
        <w:rPr>
          <w:rFonts w:ascii="Arial Narrow" w:hAnsi="Arial Narrow"/>
          <w:sz w:val="24"/>
          <w:szCs w:val="24"/>
        </w:rPr>
        <w:t>m</w:t>
      </w:r>
      <w:r w:rsidRPr="005873D1">
        <w:rPr>
          <w:rFonts w:ascii="Arial Narrow" w:hAnsi="Arial Narrow"/>
          <w:sz w:val="24"/>
          <w:szCs w:val="24"/>
        </w:rPr>
        <w:t>anagers</w:t>
      </w:r>
      <w:r w:rsidR="00C26BC6" w:rsidRPr="005873D1">
        <w:rPr>
          <w:rFonts w:ascii="Arial Narrow" w:hAnsi="Arial Narrow"/>
          <w:sz w:val="24"/>
          <w:szCs w:val="24"/>
        </w:rPr>
        <w:t xml:space="preserve"> within local authority services</w:t>
      </w:r>
      <w:r w:rsidRPr="005873D1">
        <w:rPr>
          <w:rFonts w:ascii="Arial Narrow" w:hAnsi="Arial Narrow"/>
          <w:sz w:val="24"/>
          <w:szCs w:val="24"/>
        </w:rPr>
        <w:t>, Head of Virtual School; B/A Panel Coordinator; Admissions Manager; Aspire Commissioners; Head of Hospital School</w:t>
      </w:r>
      <w:r w:rsidR="00C26BC6" w:rsidRPr="005873D1">
        <w:rPr>
          <w:rFonts w:ascii="Arial Narrow" w:hAnsi="Arial Narrow"/>
          <w:sz w:val="24"/>
          <w:szCs w:val="24"/>
        </w:rPr>
        <w:t>, and</w:t>
      </w:r>
      <w:r w:rsidRPr="005873D1">
        <w:rPr>
          <w:rFonts w:ascii="Arial Narrow" w:hAnsi="Arial Narrow"/>
          <w:sz w:val="24"/>
          <w:szCs w:val="24"/>
        </w:rPr>
        <w:t xml:space="preserve"> Head of Finance. </w:t>
      </w:r>
      <w:r w:rsidR="00C26BC6" w:rsidRPr="005873D1">
        <w:rPr>
          <w:rFonts w:ascii="Arial Narrow" w:hAnsi="Arial Narrow"/>
          <w:sz w:val="24"/>
          <w:szCs w:val="24"/>
        </w:rPr>
        <w:t>Meetings were also convened with k</w:t>
      </w:r>
      <w:r w:rsidRPr="005873D1">
        <w:rPr>
          <w:rFonts w:ascii="Arial Narrow" w:hAnsi="Arial Narrow"/>
          <w:sz w:val="24"/>
          <w:szCs w:val="24"/>
        </w:rPr>
        <w:t xml:space="preserve">ey </w:t>
      </w:r>
      <w:r w:rsidR="00C26BC6" w:rsidRPr="005873D1">
        <w:rPr>
          <w:rFonts w:ascii="Arial Narrow" w:hAnsi="Arial Narrow"/>
          <w:sz w:val="24"/>
          <w:szCs w:val="24"/>
        </w:rPr>
        <w:t>p</w:t>
      </w:r>
      <w:r w:rsidRPr="005873D1">
        <w:rPr>
          <w:rFonts w:ascii="Arial Narrow" w:hAnsi="Arial Narrow"/>
          <w:sz w:val="24"/>
          <w:szCs w:val="24"/>
        </w:rPr>
        <w:t>roviders</w:t>
      </w:r>
      <w:r w:rsidR="00C26BC6" w:rsidRPr="005873D1">
        <w:rPr>
          <w:rFonts w:ascii="Arial Narrow" w:hAnsi="Arial Narrow"/>
          <w:sz w:val="24"/>
          <w:szCs w:val="24"/>
        </w:rPr>
        <w:t xml:space="preserve"> of alternative education provision </w:t>
      </w:r>
      <w:proofErr w:type="spellStart"/>
      <w:r w:rsidR="00C26BC6" w:rsidRPr="005873D1">
        <w:rPr>
          <w:rFonts w:ascii="Arial Narrow" w:hAnsi="Arial Narrow"/>
          <w:sz w:val="24"/>
          <w:szCs w:val="24"/>
        </w:rPr>
        <w:t>eg</w:t>
      </w:r>
      <w:proofErr w:type="spellEnd"/>
      <w:r w:rsidRPr="005873D1">
        <w:rPr>
          <w:rFonts w:ascii="Arial Narrow" w:hAnsi="Arial Narrow"/>
          <w:sz w:val="24"/>
          <w:szCs w:val="24"/>
        </w:rPr>
        <w:t>, Brighter Futures; Include</w:t>
      </w:r>
      <w:r w:rsidR="00C26BC6" w:rsidRPr="005873D1">
        <w:rPr>
          <w:rFonts w:ascii="Arial Narrow" w:hAnsi="Arial Narrow"/>
          <w:sz w:val="24"/>
          <w:szCs w:val="24"/>
        </w:rPr>
        <w:t xml:space="preserve"> and </w:t>
      </w:r>
      <w:r w:rsidRPr="005873D1">
        <w:rPr>
          <w:rFonts w:ascii="Arial Narrow" w:hAnsi="Arial Narrow"/>
          <w:sz w:val="24"/>
          <w:szCs w:val="24"/>
        </w:rPr>
        <w:t>Kids Company</w:t>
      </w:r>
      <w:r w:rsidR="00C26BC6" w:rsidRPr="005873D1">
        <w:rPr>
          <w:rFonts w:ascii="Arial Narrow" w:hAnsi="Arial Narrow"/>
          <w:sz w:val="24"/>
          <w:szCs w:val="24"/>
        </w:rPr>
        <w:t>.</w:t>
      </w:r>
      <w:r w:rsidRPr="005873D1">
        <w:rPr>
          <w:rFonts w:ascii="Arial Narrow" w:hAnsi="Arial Narrow"/>
          <w:sz w:val="24"/>
          <w:szCs w:val="24"/>
        </w:rPr>
        <w:t xml:space="preserve"> </w:t>
      </w:r>
    </w:p>
    <w:p w:rsidR="002549D0" w:rsidRPr="005873D1" w:rsidRDefault="007B3A5A" w:rsidP="00FA769C">
      <w:pPr>
        <w:pStyle w:val="ListParagraph"/>
        <w:numPr>
          <w:ilvl w:val="0"/>
          <w:numId w:val="13"/>
        </w:numPr>
        <w:rPr>
          <w:rFonts w:ascii="Arial Narrow" w:hAnsi="Arial Narrow"/>
          <w:sz w:val="24"/>
          <w:szCs w:val="24"/>
        </w:rPr>
      </w:pPr>
      <w:r w:rsidRPr="005873D1">
        <w:rPr>
          <w:rFonts w:ascii="Arial Narrow" w:hAnsi="Arial Narrow"/>
          <w:sz w:val="24"/>
          <w:szCs w:val="24"/>
        </w:rPr>
        <w:t>In addition to meetings with schools and other stakeholders in B&amp;NES, the following methodologies and approaches were employed:</w:t>
      </w:r>
    </w:p>
    <w:p w:rsidR="002549D0" w:rsidRPr="006D5E76" w:rsidRDefault="002549D0" w:rsidP="00FA769C">
      <w:pPr>
        <w:pStyle w:val="ListParagraph"/>
        <w:numPr>
          <w:ilvl w:val="0"/>
          <w:numId w:val="11"/>
        </w:numPr>
        <w:rPr>
          <w:rFonts w:ascii="Arial Narrow" w:hAnsi="Arial Narrow"/>
          <w:sz w:val="24"/>
          <w:szCs w:val="24"/>
        </w:rPr>
      </w:pPr>
      <w:r w:rsidRPr="006D5E76">
        <w:rPr>
          <w:rFonts w:ascii="Arial Narrow" w:hAnsi="Arial Narrow"/>
          <w:sz w:val="24"/>
          <w:szCs w:val="24"/>
        </w:rPr>
        <w:t>reviewing behaviour and attendance panel policies and procedures;</w:t>
      </w:r>
    </w:p>
    <w:p w:rsidR="002549D0" w:rsidRPr="006D5E76" w:rsidRDefault="002549D0" w:rsidP="00FA769C">
      <w:pPr>
        <w:pStyle w:val="ListParagraph"/>
        <w:numPr>
          <w:ilvl w:val="0"/>
          <w:numId w:val="11"/>
        </w:numPr>
        <w:rPr>
          <w:rFonts w:ascii="Arial Narrow" w:hAnsi="Arial Narrow"/>
          <w:sz w:val="24"/>
          <w:szCs w:val="24"/>
        </w:rPr>
      </w:pPr>
      <w:r w:rsidRPr="006D5E76">
        <w:rPr>
          <w:rFonts w:ascii="Arial Narrow" w:hAnsi="Arial Narrow"/>
          <w:sz w:val="24"/>
          <w:szCs w:val="24"/>
        </w:rPr>
        <w:t xml:space="preserve">reviewing permanent and fixed period exclusion data </w:t>
      </w:r>
    </w:p>
    <w:p w:rsidR="002549D0" w:rsidRPr="008C3CBC" w:rsidRDefault="002549D0" w:rsidP="005F13CD">
      <w:pPr>
        <w:pStyle w:val="ListParagraph"/>
        <w:numPr>
          <w:ilvl w:val="0"/>
          <w:numId w:val="11"/>
        </w:numPr>
        <w:rPr>
          <w:rFonts w:ascii="Arial Narrow" w:hAnsi="Arial Narrow"/>
          <w:sz w:val="24"/>
          <w:szCs w:val="24"/>
        </w:rPr>
      </w:pPr>
      <w:r w:rsidRPr="008C3CBC">
        <w:rPr>
          <w:rFonts w:ascii="Arial Narrow" w:hAnsi="Arial Narrow"/>
          <w:sz w:val="24"/>
          <w:szCs w:val="24"/>
        </w:rPr>
        <w:t>mapping current provision, including alternative education, in order to consider</w:t>
      </w:r>
      <w:r w:rsidR="008C3CBC" w:rsidRPr="008C3CBC">
        <w:rPr>
          <w:rFonts w:ascii="Arial Narrow" w:hAnsi="Arial Narrow"/>
          <w:sz w:val="24"/>
          <w:szCs w:val="24"/>
        </w:rPr>
        <w:t xml:space="preserve"> </w:t>
      </w:r>
      <w:r w:rsidRPr="008C3CBC">
        <w:rPr>
          <w:rFonts w:ascii="Arial Narrow" w:hAnsi="Arial Narrow"/>
          <w:sz w:val="24"/>
          <w:szCs w:val="24"/>
        </w:rPr>
        <w:t xml:space="preserve">options for development </w:t>
      </w:r>
    </w:p>
    <w:p w:rsidR="002549D0" w:rsidRPr="006D5E76" w:rsidRDefault="002549D0" w:rsidP="00FA769C">
      <w:pPr>
        <w:pStyle w:val="ListParagraph"/>
        <w:numPr>
          <w:ilvl w:val="0"/>
          <w:numId w:val="11"/>
        </w:numPr>
        <w:rPr>
          <w:rFonts w:ascii="Arial Narrow" w:hAnsi="Arial Narrow"/>
          <w:sz w:val="24"/>
          <w:szCs w:val="24"/>
        </w:rPr>
      </w:pPr>
      <w:r w:rsidRPr="006D5E76">
        <w:rPr>
          <w:rFonts w:ascii="Arial Narrow" w:hAnsi="Arial Narrow"/>
          <w:sz w:val="24"/>
          <w:szCs w:val="24"/>
        </w:rPr>
        <w:t>reviewing available documentation including the February 2015 “Review of Section 19 for Bath &amp; North East Somerset Children`s Services;</w:t>
      </w:r>
    </w:p>
    <w:p w:rsidR="002549D0" w:rsidRPr="006D5E76" w:rsidRDefault="002549D0" w:rsidP="00FA769C">
      <w:pPr>
        <w:pStyle w:val="ListParagraph"/>
        <w:numPr>
          <w:ilvl w:val="0"/>
          <w:numId w:val="11"/>
        </w:numPr>
        <w:rPr>
          <w:rFonts w:ascii="Arial Narrow" w:hAnsi="Arial Narrow"/>
          <w:sz w:val="24"/>
          <w:szCs w:val="24"/>
        </w:rPr>
      </w:pPr>
      <w:proofErr w:type="gramStart"/>
      <w:r w:rsidRPr="006D5E76">
        <w:rPr>
          <w:rFonts w:ascii="Arial Narrow" w:hAnsi="Arial Narrow"/>
          <w:sz w:val="24"/>
          <w:szCs w:val="24"/>
        </w:rPr>
        <w:lastRenderedPageBreak/>
        <w:t>making</w:t>
      </w:r>
      <w:proofErr w:type="gramEnd"/>
      <w:r w:rsidRPr="006D5E76">
        <w:rPr>
          <w:rFonts w:ascii="Arial Narrow" w:hAnsi="Arial Narrow"/>
          <w:sz w:val="24"/>
          <w:szCs w:val="24"/>
        </w:rPr>
        <w:t xml:space="preserve"> recommendations for developing behaviour support and alternative</w:t>
      </w:r>
      <w:r w:rsidR="00F83F85" w:rsidRPr="006D5E76">
        <w:rPr>
          <w:rFonts w:ascii="Arial Narrow" w:hAnsi="Arial Narrow"/>
          <w:sz w:val="24"/>
          <w:szCs w:val="24"/>
        </w:rPr>
        <w:t xml:space="preserve"> </w:t>
      </w:r>
      <w:r w:rsidRPr="006D5E76">
        <w:rPr>
          <w:rFonts w:ascii="Arial Narrow" w:hAnsi="Arial Narrow"/>
          <w:sz w:val="24"/>
          <w:szCs w:val="24"/>
        </w:rPr>
        <w:t>education provision based on the above.</w:t>
      </w:r>
    </w:p>
    <w:p w:rsidR="00991124" w:rsidRDefault="00D84A75" w:rsidP="00FA769C">
      <w:pPr>
        <w:pStyle w:val="ListParagraph"/>
        <w:numPr>
          <w:ilvl w:val="0"/>
          <w:numId w:val="11"/>
        </w:numPr>
        <w:rPr>
          <w:rFonts w:ascii="Arial Narrow" w:hAnsi="Arial Narrow"/>
          <w:sz w:val="24"/>
          <w:szCs w:val="24"/>
        </w:rPr>
      </w:pPr>
      <w:r>
        <w:rPr>
          <w:rFonts w:ascii="Arial Narrow" w:hAnsi="Arial Narrow"/>
          <w:sz w:val="24"/>
          <w:szCs w:val="24"/>
        </w:rPr>
        <w:t>r</w:t>
      </w:r>
      <w:r w:rsidR="00991124" w:rsidRPr="006D5E76">
        <w:rPr>
          <w:rFonts w:ascii="Arial Narrow" w:hAnsi="Arial Narrow"/>
          <w:sz w:val="24"/>
          <w:szCs w:val="24"/>
        </w:rPr>
        <w:t>egular reports and feedback from the School Forum</w:t>
      </w:r>
    </w:p>
    <w:p w:rsidR="00D84A75" w:rsidRPr="006D5E76" w:rsidRDefault="00D84A75" w:rsidP="00FA769C">
      <w:pPr>
        <w:pStyle w:val="ListParagraph"/>
        <w:numPr>
          <w:ilvl w:val="0"/>
          <w:numId w:val="11"/>
        </w:numPr>
        <w:rPr>
          <w:rFonts w:ascii="Arial Narrow" w:hAnsi="Arial Narrow"/>
          <w:sz w:val="24"/>
          <w:szCs w:val="24"/>
        </w:rPr>
      </w:pPr>
      <w:proofErr w:type="gramStart"/>
      <w:r>
        <w:rPr>
          <w:rFonts w:ascii="Arial Narrow" w:hAnsi="Arial Narrow"/>
          <w:sz w:val="24"/>
          <w:szCs w:val="24"/>
        </w:rPr>
        <w:t>research</w:t>
      </w:r>
      <w:proofErr w:type="gramEnd"/>
      <w:r>
        <w:rPr>
          <w:rFonts w:ascii="Arial Narrow" w:hAnsi="Arial Narrow"/>
          <w:sz w:val="24"/>
          <w:szCs w:val="24"/>
        </w:rPr>
        <w:t xml:space="preserve"> and review of data and information from statistical and geographical neighbour </w:t>
      </w:r>
      <w:r w:rsidR="008F5516">
        <w:rPr>
          <w:rFonts w:ascii="Arial Narrow" w:hAnsi="Arial Narrow"/>
          <w:sz w:val="24"/>
          <w:szCs w:val="24"/>
        </w:rPr>
        <w:t xml:space="preserve">local </w:t>
      </w:r>
      <w:r>
        <w:rPr>
          <w:rFonts w:ascii="Arial Narrow" w:hAnsi="Arial Narrow"/>
          <w:sz w:val="24"/>
          <w:szCs w:val="24"/>
        </w:rPr>
        <w:t>authorities.</w:t>
      </w:r>
    </w:p>
    <w:p w:rsidR="002549D0" w:rsidRDefault="002549D0" w:rsidP="0055509C">
      <w:pPr>
        <w:rPr>
          <w:rFonts w:ascii="Arial Narrow" w:hAnsi="Arial Narrow"/>
          <w:sz w:val="24"/>
          <w:szCs w:val="24"/>
        </w:rPr>
      </w:pPr>
    </w:p>
    <w:p w:rsidR="009D11B6" w:rsidRDefault="009D11B6" w:rsidP="009D11B6">
      <w:pPr>
        <w:rPr>
          <w:b/>
          <w:sz w:val="24"/>
          <w:szCs w:val="24"/>
        </w:rPr>
      </w:pPr>
      <w:r>
        <w:rPr>
          <w:b/>
          <w:sz w:val="24"/>
          <w:szCs w:val="24"/>
        </w:rPr>
        <w:t xml:space="preserve">Local Context </w:t>
      </w:r>
    </w:p>
    <w:p w:rsidR="009D11B6" w:rsidRPr="00340C95" w:rsidRDefault="009D11B6" w:rsidP="00FA769C">
      <w:pPr>
        <w:pStyle w:val="ListParagraph"/>
        <w:numPr>
          <w:ilvl w:val="0"/>
          <w:numId w:val="14"/>
        </w:numPr>
        <w:rPr>
          <w:sz w:val="24"/>
          <w:szCs w:val="24"/>
        </w:rPr>
      </w:pPr>
      <w:r w:rsidRPr="00340C95">
        <w:rPr>
          <w:sz w:val="24"/>
          <w:szCs w:val="24"/>
        </w:rPr>
        <w:t>Data from the B&amp;NES Behaviour and Attendance panels for the 2014/15 academic year shows an increase in the number of children at School Action and School Action Plus who were referred to these panels for behaviour and support interventions. In 2012/13, there were 348 children referred; with 289 in 2013/14 and 487 in 2014/15.</w:t>
      </w:r>
    </w:p>
    <w:p w:rsidR="00CE6561" w:rsidRPr="00CF1B25" w:rsidRDefault="00CE6561" w:rsidP="009D11B6">
      <w:pPr>
        <w:rPr>
          <w:sz w:val="24"/>
          <w:szCs w:val="24"/>
        </w:rPr>
      </w:pPr>
    </w:p>
    <w:p w:rsidR="00340C95" w:rsidRPr="00086049" w:rsidRDefault="00340C95" w:rsidP="00340C95">
      <w:pPr>
        <w:rPr>
          <w:b/>
          <w:sz w:val="24"/>
          <w:szCs w:val="24"/>
        </w:rPr>
      </w:pPr>
      <w:r w:rsidRPr="00086049">
        <w:rPr>
          <w:b/>
          <w:sz w:val="24"/>
          <w:szCs w:val="24"/>
        </w:rPr>
        <w:t>Permanent Exclusions</w:t>
      </w:r>
      <w:r>
        <w:rPr>
          <w:b/>
          <w:sz w:val="24"/>
          <w:szCs w:val="24"/>
        </w:rPr>
        <w:t xml:space="preserve"> from B&amp;NES schools</w:t>
      </w:r>
      <w:r w:rsidRPr="00086049">
        <w:rPr>
          <w:b/>
          <w:sz w:val="24"/>
          <w:szCs w:val="24"/>
        </w:rPr>
        <w:t xml:space="preserve"> by Academic Year</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340C95" w:rsidTr="00CE723B">
        <w:tc>
          <w:tcPr>
            <w:tcW w:w="1320" w:type="dxa"/>
          </w:tcPr>
          <w:p w:rsidR="00340C95" w:rsidRPr="00B75AC5" w:rsidRDefault="00340C95" w:rsidP="00CE723B">
            <w:pPr>
              <w:rPr>
                <w:b/>
                <w:sz w:val="24"/>
                <w:szCs w:val="24"/>
              </w:rPr>
            </w:pPr>
            <w:r w:rsidRPr="00B75AC5">
              <w:rPr>
                <w:b/>
                <w:sz w:val="24"/>
                <w:szCs w:val="24"/>
              </w:rPr>
              <w:t>Year</w:t>
            </w:r>
          </w:p>
        </w:tc>
        <w:tc>
          <w:tcPr>
            <w:tcW w:w="1320" w:type="dxa"/>
          </w:tcPr>
          <w:p w:rsidR="00340C95" w:rsidRDefault="00340C95" w:rsidP="00CE723B">
            <w:pPr>
              <w:rPr>
                <w:sz w:val="24"/>
                <w:szCs w:val="24"/>
              </w:rPr>
            </w:pPr>
            <w:r>
              <w:rPr>
                <w:sz w:val="24"/>
                <w:szCs w:val="24"/>
              </w:rPr>
              <w:t>2009/10</w:t>
            </w:r>
          </w:p>
        </w:tc>
        <w:tc>
          <w:tcPr>
            <w:tcW w:w="1320" w:type="dxa"/>
          </w:tcPr>
          <w:p w:rsidR="00340C95" w:rsidRDefault="00340C95" w:rsidP="00CE723B">
            <w:pPr>
              <w:rPr>
                <w:sz w:val="24"/>
                <w:szCs w:val="24"/>
              </w:rPr>
            </w:pPr>
            <w:r>
              <w:rPr>
                <w:sz w:val="24"/>
                <w:szCs w:val="24"/>
              </w:rPr>
              <w:t>2010/11</w:t>
            </w:r>
          </w:p>
        </w:tc>
        <w:tc>
          <w:tcPr>
            <w:tcW w:w="1320" w:type="dxa"/>
          </w:tcPr>
          <w:p w:rsidR="00340C95" w:rsidRDefault="00340C95" w:rsidP="00CE723B">
            <w:pPr>
              <w:rPr>
                <w:sz w:val="24"/>
                <w:szCs w:val="24"/>
              </w:rPr>
            </w:pPr>
            <w:r>
              <w:rPr>
                <w:sz w:val="24"/>
                <w:szCs w:val="24"/>
              </w:rPr>
              <w:t>2011/12</w:t>
            </w:r>
          </w:p>
        </w:tc>
        <w:tc>
          <w:tcPr>
            <w:tcW w:w="1320" w:type="dxa"/>
          </w:tcPr>
          <w:p w:rsidR="00340C95" w:rsidRDefault="00340C95" w:rsidP="00CE723B">
            <w:pPr>
              <w:rPr>
                <w:sz w:val="24"/>
                <w:szCs w:val="24"/>
              </w:rPr>
            </w:pPr>
            <w:r>
              <w:rPr>
                <w:sz w:val="24"/>
                <w:szCs w:val="24"/>
              </w:rPr>
              <w:t>2012/13</w:t>
            </w:r>
          </w:p>
        </w:tc>
        <w:tc>
          <w:tcPr>
            <w:tcW w:w="1321" w:type="dxa"/>
          </w:tcPr>
          <w:p w:rsidR="00340C95" w:rsidRDefault="00340C95" w:rsidP="00CE723B">
            <w:pPr>
              <w:rPr>
                <w:sz w:val="24"/>
                <w:szCs w:val="24"/>
              </w:rPr>
            </w:pPr>
            <w:r>
              <w:rPr>
                <w:sz w:val="24"/>
                <w:szCs w:val="24"/>
              </w:rPr>
              <w:t>2013/14</w:t>
            </w:r>
          </w:p>
        </w:tc>
        <w:tc>
          <w:tcPr>
            <w:tcW w:w="1321" w:type="dxa"/>
          </w:tcPr>
          <w:p w:rsidR="00340C95" w:rsidRDefault="00340C95" w:rsidP="00CE723B">
            <w:pPr>
              <w:rPr>
                <w:sz w:val="24"/>
                <w:szCs w:val="24"/>
              </w:rPr>
            </w:pPr>
            <w:r>
              <w:rPr>
                <w:sz w:val="24"/>
                <w:szCs w:val="24"/>
              </w:rPr>
              <w:t>2014/15</w:t>
            </w:r>
          </w:p>
        </w:tc>
      </w:tr>
      <w:tr w:rsidR="00340C95" w:rsidTr="00CE723B">
        <w:trPr>
          <w:trHeight w:val="330"/>
        </w:trPr>
        <w:tc>
          <w:tcPr>
            <w:tcW w:w="1320" w:type="dxa"/>
            <w:vMerge w:val="restart"/>
          </w:tcPr>
          <w:p w:rsidR="00340C95" w:rsidRPr="00B75AC5" w:rsidRDefault="00340C95" w:rsidP="00CE723B">
            <w:pPr>
              <w:rPr>
                <w:b/>
                <w:sz w:val="24"/>
                <w:szCs w:val="24"/>
              </w:rPr>
            </w:pPr>
            <w:r w:rsidRPr="00B75AC5">
              <w:rPr>
                <w:b/>
                <w:sz w:val="24"/>
                <w:szCs w:val="24"/>
              </w:rPr>
              <w:t>No. of Pupils</w:t>
            </w:r>
          </w:p>
        </w:tc>
        <w:tc>
          <w:tcPr>
            <w:tcW w:w="1320" w:type="dxa"/>
          </w:tcPr>
          <w:p w:rsidR="00340C95" w:rsidRDefault="00340C95" w:rsidP="00CE723B">
            <w:pPr>
              <w:rPr>
                <w:sz w:val="24"/>
                <w:szCs w:val="24"/>
              </w:rPr>
            </w:pPr>
            <w:r>
              <w:rPr>
                <w:sz w:val="24"/>
                <w:szCs w:val="24"/>
              </w:rPr>
              <w:t xml:space="preserve">    5</w:t>
            </w:r>
          </w:p>
        </w:tc>
        <w:tc>
          <w:tcPr>
            <w:tcW w:w="1320" w:type="dxa"/>
          </w:tcPr>
          <w:p w:rsidR="00340C95" w:rsidRDefault="00340C95" w:rsidP="00CE723B">
            <w:pPr>
              <w:rPr>
                <w:sz w:val="24"/>
                <w:szCs w:val="24"/>
              </w:rPr>
            </w:pPr>
            <w:r>
              <w:rPr>
                <w:sz w:val="24"/>
                <w:szCs w:val="24"/>
              </w:rPr>
              <w:t xml:space="preserve">      13</w:t>
            </w:r>
          </w:p>
        </w:tc>
        <w:tc>
          <w:tcPr>
            <w:tcW w:w="1320" w:type="dxa"/>
          </w:tcPr>
          <w:p w:rsidR="00340C95" w:rsidRDefault="00340C95" w:rsidP="00CE723B">
            <w:pPr>
              <w:rPr>
                <w:sz w:val="24"/>
                <w:szCs w:val="24"/>
              </w:rPr>
            </w:pPr>
            <w:r>
              <w:rPr>
                <w:sz w:val="24"/>
                <w:szCs w:val="24"/>
              </w:rPr>
              <w:t xml:space="preserve">      16</w:t>
            </w:r>
          </w:p>
        </w:tc>
        <w:tc>
          <w:tcPr>
            <w:tcW w:w="1320" w:type="dxa"/>
          </w:tcPr>
          <w:p w:rsidR="00340C95" w:rsidRDefault="00340C95" w:rsidP="00CE723B">
            <w:pPr>
              <w:rPr>
                <w:sz w:val="24"/>
                <w:szCs w:val="24"/>
              </w:rPr>
            </w:pPr>
            <w:r>
              <w:rPr>
                <w:sz w:val="24"/>
                <w:szCs w:val="24"/>
              </w:rPr>
              <w:t xml:space="preserve">     21</w:t>
            </w:r>
          </w:p>
        </w:tc>
        <w:tc>
          <w:tcPr>
            <w:tcW w:w="1321" w:type="dxa"/>
          </w:tcPr>
          <w:p w:rsidR="00340C95" w:rsidRDefault="00340C95" w:rsidP="00CE723B">
            <w:pPr>
              <w:rPr>
                <w:sz w:val="24"/>
                <w:szCs w:val="24"/>
              </w:rPr>
            </w:pPr>
            <w:r>
              <w:rPr>
                <w:sz w:val="24"/>
                <w:szCs w:val="24"/>
              </w:rPr>
              <w:t xml:space="preserve">    15</w:t>
            </w:r>
          </w:p>
        </w:tc>
        <w:tc>
          <w:tcPr>
            <w:tcW w:w="1321" w:type="dxa"/>
          </w:tcPr>
          <w:p w:rsidR="00340C95" w:rsidRDefault="00340C95" w:rsidP="00CE723B">
            <w:pPr>
              <w:rPr>
                <w:sz w:val="24"/>
                <w:szCs w:val="24"/>
              </w:rPr>
            </w:pPr>
            <w:r>
              <w:rPr>
                <w:sz w:val="24"/>
                <w:szCs w:val="24"/>
              </w:rPr>
              <w:t xml:space="preserve">      24</w:t>
            </w:r>
          </w:p>
        </w:tc>
      </w:tr>
      <w:tr w:rsidR="00340C95" w:rsidTr="00CE723B">
        <w:trPr>
          <w:trHeight w:val="180"/>
        </w:trPr>
        <w:tc>
          <w:tcPr>
            <w:tcW w:w="1320" w:type="dxa"/>
            <w:vMerge/>
          </w:tcPr>
          <w:p w:rsidR="00340C95" w:rsidRPr="00B75AC5" w:rsidRDefault="00340C95" w:rsidP="00CE723B">
            <w:pPr>
              <w:rPr>
                <w:b/>
                <w:sz w:val="24"/>
                <w:szCs w:val="24"/>
              </w:rPr>
            </w:pPr>
          </w:p>
        </w:tc>
        <w:tc>
          <w:tcPr>
            <w:tcW w:w="1320" w:type="dxa"/>
          </w:tcPr>
          <w:p w:rsidR="00340C95" w:rsidRPr="00477E64" w:rsidRDefault="00340C95" w:rsidP="00CE723B">
            <w:pPr>
              <w:rPr>
                <w:sz w:val="24"/>
                <w:szCs w:val="24"/>
              </w:rPr>
            </w:pPr>
            <w:proofErr w:type="spellStart"/>
            <w:r w:rsidRPr="00477E64">
              <w:rPr>
                <w:sz w:val="24"/>
                <w:szCs w:val="24"/>
              </w:rPr>
              <w:t>Pri</w:t>
            </w:r>
            <w:proofErr w:type="spellEnd"/>
            <w:r w:rsidRPr="00477E64">
              <w:rPr>
                <w:sz w:val="24"/>
                <w:szCs w:val="24"/>
              </w:rPr>
              <w:t xml:space="preserve">          1</w:t>
            </w:r>
          </w:p>
        </w:tc>
        <w:tc>
          <w:tcPr>
            <w:tcW w:w="1320" w:type="dxa"/>
          </w:tcPr>
          <w:p w:rsidR="00340C95" w:rsidRDefault="00340C95" w:rsidP="00CE723B">
            <w:pPr>
              <w:rPr>
                <w:sz w:val="24"/>
                <w:szCs w:val="24"/>
              </w:rPr>
            </w:pPr>
            <w:proofErr w:type="spellStart"/>
            <w:r>
              <w:rPr>
                <w:sz w:val="24"/>
                <w:szCs w:val="24"/>
              </w:rPr>
              <w:t>Pri</w:t>
            </w:r>
            <w:proofErr w:type="spellEnd"/>
            <w:r>
              <w:rPr>
                <w:sz w:val="24"/>
                <w:szCs w:val="24"/>
              </w:rPr>
              <w:t xml:space="preserve">         0</w:t>
            </w:r>
          </w:p>
        </w:tc>
        <w:tc>
          <w:tcPr>
            <w:tcW w:w="1320" w:type="dxa"/>
          </w:tcPr>
          <w:p w:rsidR="00340C95" w:rsidRDefault="00340C95" w:rsidP="00CE723B">
            <w:pPr>
              <w:rPr>
                <w:sz w:val="24"/>
                <w:szCs w:val="24"/>
              </w:rPr>
            </w:pPr>
            <w:proofErr w:type="spellStart"/>
            <w:r>
              <w:rPr>
                <w:sz w:val="24"/>
                <w:szCs w:val="24"/>
              </w:rPr>
              <w:t>Pri</w:t>
            </w:r>
            <w:proofErr w:type="spellEnd"/>
            <w:r>
              <w:rPr>
                <w:sz w:val="24"/>
                <w:szCs w:val="24"/>
              </w:rPr>
              <w:t xml:space="preserve">        0</w:t>
            </w:r>
          </w:p>
        </w:tc>
        <w:tc>
          <w:tcPr>
            <w:tcW w:w="1320" w:type="dxa"/>
          </w:tcPr>
          <w:p w:rsidR="00340C95" w:rsidRDefault="00340C95" w:rsidP="00CE723B">
            <w:pPr>
              <w:rPr>
                <w:sz w:val="24"/>
                <w:szCs w:val="24"/>
              </w:rPr>
            </w:pPr>
            <w:proofErr w:type="spellStart"/>
            <w:r>
              <w:rPr>
                <w:sz w:val="24"/>
                <w:szCs w:val="24"/>
              </w:rPr>
              <w:t>Pri</w:t>
            </w:r>
            <w:proofErr w:type="spellEnd"/>
            <w:r>
              <w:rPr>
                <w:sz w:val="24"/>
                <w:szCs w:val="24"/>
              </w:rPr>
              <w:t xml:space="preserve">       2</w:t>
            </w:r>
          </w:p>
        </w:tc>
        <w:tc>
          <w:tcPr>
            <w:tcW w:w="1321" w:type="dxa"/>
          </w:tcPr>
          <w:p w:rsidR="00340C95" w:rsidRDefault="00340C95" w:rsidP="00CE723B">
            <w:pPr>
              <w:rPr>
                <w:sz w:val="24"/>
                <w:szCs w:val="24"/>
              </w:rPr>
            </w:pPr>
            <w:proofErr w:type="spellStart"/>
            <w:r>
              <w:rPr>
                <w:sz w:val="24"/>
                <w:szCs w:val="24"/>
              </w:rPr>
              <w:t>Pri</w:t>
            </w:r>
            <w:proofErr w:type="spellEnd"/>
            <w:r>
              <w:rPr>
                <w:sz w:val="24"/>
                <w:szCs w:val="24"/>
              </w:rPr>
              <w:t xml:space="preserve">  3</w:t>
            </w:r>
          </w:p>
        </w:tc>
        <w:tc>
          <w:tcPr>
            <w:tcW w:w="1321" w:type="dxa"/>
          </w:tcPr>
          <w:p w:rsidR="00340C95" w:rsidRDefault="00340C95" w:rsidP="00CE723B">
            <w:pPr>
              <w:rPr>
                <w:sz w:val="24"/>
                <w:szCs w:val="24"/>
              </w:rPr>
            </w:pPr>
            <w:proofErr w:type="spellStart"/>
            <w:r>
              <w:rPr>
                <w:sz w:val="24"/>
                <w:szCs w:val="24"/>
              </w:rPr>
              <w:t>Pri</w:t>
            </w:r>
            <w:proofErr w:type="spellEnd"/>
            <w:r>
              <w:rPr>
                <w:sz w:val="24"/>
                <w:szCs w:val="24"/>
              </w:rPr>
              <w:t xml:space="preserve">    6</w:t>
            </w:r>
          </w:p>
        </w:tc>
      </w:tr>
      <w:tr w:rsidR="00340C95" w:rsidTr="00CE723B">
        <w:trPr>
          <w:trHeight w:val="98"/>
        </w:trPr>
        <w:tc>
          <w:tcPr>
            <w:tcW w:w="1320" w:type="dxa"/>
            <w:vMerge/>
          </w:tcPr>
          <w:p w:rsidR="00340C95" w:rsidRPr="00B75AC5" w:rsidRDefault="00340C95" w:rsidP="00CE723B">
            <w:pPr>
              <w:rPr>
                <w:b/>
                <w:sz w:val="24"/>
                <w:szCs w:val="24"/>
              </w:rPr>
            </w:pPr>
          </w:p>
        </w:tc>
        <w:tc>
          <w:tcPr>
            <w:tcW w:w="1320" w:type="dxa"/>
          </w:tcPr>
          <w:p w:rsidR="00340C95" w:rsidRPr="00477E64" w:rsidRDefault="00340C95" w:rsidP="00CE723B">
            <w:pPr>
              <w:rPr>
                <w:sz w:val="24"/>
                <w:szCs w:val="24"/>
              </w:rPr>
            </w:pPr>
            <w:r w:rsidRPr="00477E64">
              <w:rPr>
                <w:sz w:val="24"/>
                <w:szCs w:val="24"/>
              </w:rPr>
              <w:t>Sec         4</w:t>
            </w:r>
          </w:p>
        </w:tc>
        <w:tc>
          <w:tcPr>
            <w:tcW w:w="1320" w:type="dxa"/>
          </w:tcPr>
          <w:p w:rsidR="00340C95" w:rsidRDefault="00340C95" w:rsidP="00CE723B">
            <w:pPr>
              <w:rPr>
                <w:sz w:val="24"/>
                <w:szCs w:val="24"/>
              </w:rPr>
            </w:pPr>
            <w:r>
              <w:rPr>
                <w:sz w:val="24"/>
                <w:szCs w:val="24"/>
              </w:rPr>
              <w:t>Sec        13</w:t>
            </w:r>
          </w:p>
        </w:tc>
        <w:tc>
          <w:tcPr>
            <w:tcW w:w="1320" w:type="dxa"/>
          </w:tcPr>
          <w:p w:rsidR="00340C95" w:rsidRDefault="00340C95" w:rsidP="00CE723B">
            <w:pPr>
              <w:rPr>
                <w:sz w:val="24"/>
                <w:szCs w:val="24"/>
              </w:rPr>
            </w:pPr>
            <w:r>
              <w:rPr>
                <w:sz w:val="24"/>
                <w:szCs w:val="24"/>
              </w:rPr>
              <w:t>Sec       16</w:t>
            </w:r>
          </w:p>
        </w:tc>
        <w:tc>
          <w:tcPr>
            <w:tcW w:w="1320" w:type="dxa"/>
          </w:tcPr>
          <w:p w:rsidR="00340C95" w:rsidRDefault="00340C95" w:rsidP="00CE723B">
            <w:pPr>
              <w:rPr>
                <w:sz w:val="24"/>
                <w:szCs w:val="24"/>
              </w:rPr>
            </w:pPr>
            <w:r>
              <w:rPr>
                <w:sz w:val="24"/>
                <w:szCs w:val="24"/>
              </w:rPr>
              <w:t>Sec      19</w:t>
            </w:r>
          </w:p>
        </w:tc>
        <w:tc>
          <w:tcPr>
            <w:tcW w:w="1321" w:type="dxa"/>
          </w:tcPr>
          <w:p w:rsidR="00340C95" w:rsidRDefault="00340C95" w:rsidP="00CE723B">
            <w:pPr>
              <w:rPr>
                <w:sz w:val="24"/>
                <w:szCs w:val="24"/>
              </w:rPr>
            </w:pPr>
            <w:r>
              <w:rPr>
                <w:sz w:val="24"/>
                <w:szCs w:val="24"/>
              </w:rPr>
              <w:t>Sec   12</w:t>
            </w:r>
          </w:p>
        </w:tc>
        <w:tc>
          <w:tcPr>
            <w:tcW w:w="1321" w:type="dxa"/>
          </w:tcPr>
          <w:p w:rsidR="00340C95" w:rsidRDefault="00340C95" w:rsidP="00CE723B">
            <w:pPr>
              <w:rPr>
                <w:sz w:val="24"/>
                <w:szCs w:val="24"/>
              </w:rPr>
            </w:pPr>
            <w:r>
              <w:rPr>
                <w:sz w:val="24"/>
                <w:szCs w:val="24"/>
              </w:rPr>
              <w:t>Sec   18</w:t>
            </w:r>
          </w:p>
        </w:tc>
      </w:tr>
    </w:tbl>
    <w:p w:rsidR="00340C95" w:rsidRPr="00AB3D06" w:rsidRDefault="00340C95" w:rsidP="00340C95">
      <w:pPr>
        <w:rPr>
          <w:sz w:val="24"/>
          <w:szCs w:val="24"/>
        </w:rPr>
      </w:pPr>
      <w:r>
        <w:rPr>
          <w:sz w:val="24"/>
          <w:szCs w:val="24"/>
        </w:rPr>
        <w:t xml:space="preserve">   </w:t>
      </w:r>
    </w:p>
    <w:p w:rsidR="009D11B6" w:rsidRDefault="009D11B6" w:rsidP="00340C95">
      <w:pPr>
        <w:ind w:firstLine="165"/>
        <w:rPr>
          <w:sz w:val="24"/>
          <w:szCs w:val="24"/>
        </w:rPr>
      </w:pPr>
    </w:p>
    <w:p w:rsidR="00340C95" w:rsidRPr="00AB3D06" w:rsidRDefault="00340C95" w:rsidP="00340C95">
      <w:pPr>
        <w:ind w:firstLine="165"/>
        <w:rPr>
          <w:sz w:val="24"/>
          <w:szCs w:val="24"/>
        </w:rPr>
      </w:pPr>
    </w:p>
    <w:p w:rsidR="009D11B6" w:rsidRPr="00340C95" w:rsidRDefault="009D11B6" w:rsidP="00FA769C">
      <w:pPr>
        <w:pStyle w:val="ListParagraph"/>
        <w:numPr>
          <w:ilvl w:val="0"/>
          <w:numId w:val="14"/>
        </w:numPr>
        <w:rPr>
          <w:sz w:val="24"/>
          <w:szCs w:val="24"/>
        </w:rPr>
      </w:pPr>
      <w:r w:rsidRPr="00340C95">
        <w:rPr>
          <w:sz w:val="24"/>
          <w:szCs w:val="24"/>
        </w:rPr>
        <w:t xml:space="preserve">Data for fixed period exclusions, from the </w:t>
      </w:r>
      <w:proofErr w:type="spellStart"/>
      <w:r w:rsidRPr="00340C95">
        <w:rPr>
          <w:sz w:val="24"/>
          <w:szCs w:val="24"/>
        </w:rPr>
        <w:t>DfE</w:t>
      </w:r>
      <w:proofErr w:type="spellEnd"/>
      <w:r w:rsidRPr="00340C95">
        <w:rPr>
          <w:sz w:val="24"/>
          <w:szCs w:val="24"/>
        </w:rPr>
        <w:t xml:space="preserve"> First  National Statistical Returns for 2013/14 shows , that 89 pupils were excluded for a fixed period from B&amp;NES primary schools collectively, these pupils were out of school for a total of 159 days. During the same period, 694 pupils were excluded for a fixed period of more than one day from B&amp;NES secondary schools, and collectively, these pupils were out of school for a total of 1,248 days.</w:t>
      </w:r>
    </w:p>
    <w:p w:rsidR="009D11B6" w:rsidRDefault="009D11B6" w:rsidP="009D11B6">
      <w:pPr>
        <w:rPr>
          <w:sz w:val="24"/>
          <w:szCs w:val="24"/>
        </w:rPr>
      </w:pPr>
    </w:p>
    <w:p w:rsidR="009D11B6" w:rsidRDefault="009D11B6" w:rsidP="00FA769C">
      <w:pPr>
        <w:pStyle w:val="ListParagraph"/>
        <w:numPr>
          <w:ilvl w:val="0"/>
          <w:numId w:val="14"/>
        </w:numPr>
        <w:rPr>
          <w:b/>
          <w:sz w:val="24"/>
          <w:szCs w:val="24"/>
        </w:rPr>
      </w:pPr>
      <w:r w:rsidRPr="00340C95">
        <w:rPr>
          <w:b/>
          <w:sz w:val="24"/>
          <w:szCs w:val="24"/>
        </w:rPr>
        <w:t xml:space="preserve">B&amp;NES </w:t>
      </w:r>
      <w:proofErr w:type="gramStart"/>
      <w:r w:rsidRPr="00340C95">
        <w:rPr>
          <w:b/>
          <w:sz w:val="24"/>
          <w:szCs w:val="24"/>
        </w:rPr>
        <w:t>In</w:t>
      </w:r>
      <w:proofErr w:type="gramEnd"/>
      <w:r w:rsidRPr="00340C95">
        <w:rPr>
          <w:b/>
          <w:sz w:val="24"/>
          <w:szCs w:val="24"/>
        </w:rPr>
        <w:t>- Year Fair Access Data for the Academic Year 2011 – 12</w:t>
      </w:r>
      <w:r w:rsidR="00844EFB">
        <w:rPr>
          <w:b/>
          <w:sz w:val="24"/>
          <w:szCs w:val="24"/>
        </w:rPr>
        <w:t>. (Children out of school for an extended period)</w:t>
      </w:r>
    </w:p>
    <w:tbl>
      <w:tblPr>
        <w:tblStyle w:val="TableGrid"/>
        <w:tblW w:w="0" w:type="auto"/>
        <w:tblLook w:val="04A0" w:firstRow="1" w:lastRow="0" w:firstColumn="1" w:lastColumn="0" w:noHBand="0" w:noVBand="1"/>
      </w:tblPr>
      <w:tblGrid>
        <w:gridCol w:w="1848"/>
        <w:gridCol w:w="1848"/>
        <w:gridCol w:w="1848"/>
        <w:gridCol w:w="1849"/>
        <w:gridCol w:w="1849"/>
      </w:tblGrid>
      <w:tr w:rsidR="002E2EE4" w:rsidTr="00CE723B">
        <w:tc>
          <w:tcPr>
            <w:tcW w:w="1848" w:type="dxa"/>
          </w:tcPr>
          <w:p w:rsidR="002E2EE4" w:rsidRDefault="002E2EE4" w:rsidP="00CE723B">
            <w:pPr>
              <w:rPr>
                <w:b/>
                <w:sz w:val="24"/>
                <w:szCs w:val="24"/>
              </w:rPr>
            </w:pPr>
            <w:r>
              <w:rPr>
                <w:b/>
                <w:sz w:val="24"/>
                <w:szCs w:val="24"/>
              </w:rPr>
              <w:t>Fair Access Panel Area</w:t>
            </w:r>
          </w:p>
        </w:tc>
        <w:tc>
          <w:tcPr>
            <w:tcW w:w="1848" w:type="dxa"/>
          </w:tcPr>
          <w:p w:rsidR="002E2EE4" w:rsidRDefault="002E2EE4" w:rsidP="00CE723B">
            <w:pPr>
              <w:rPr>
                <w:b/>
                <w:sz w:val="24"/>
                <w:szCs w:val="24"/>
              </w:rPr>
            </w:pPr>
            <w:r>
              <w:rPr>
                <w:b/>
                <w:sz w:val="24"/>
                <w:szCs w:val="24"/>
              </w:rPr>
              <w:t>No. of Cases</w:t>
            </w:r>
          </w:p>
        </w:tc>
        <w:tc>
          <w:tcPr>
            <w:tcW w:w="1848" w:type="dxa"/>
          </w:tcPr>
          <w:p w:rsidR="002E2EE4" w:rsidRDefault="002E2EE4" w:rsidP="00CE723B">
            <w:pPr>
              <w:rPr>
                <w:b/>
                <w:sz w:val="24"/>
                <w:szCs w:val="24"/>
              </w:rPr>
            </w:pPr>
            <w:r>
              <w:rPr>
                <w:b/>
                <w:sz w:val="24"/>
                <w:szCs w:val="24"/>
              </w:rPr>
              <w:t>38+Days without placement</w:t>
            </w:r>
          </w:p>
        </w:tc>
        <w:tc>
          <w:tcPr>
            <w:tcW w:w="1849" w:type="dxa"/>
          </w:tcPr>
          <w:p w:rsidR="002E2EE4" w:rsidRDefault="002E2EE4" w:rsidP="00CE723B">
            <w:pPr>
              <w:rPr>
                <w:b/>
                <w:sz w:val="24"/>
                <w:szCs w:val="24"/>
              </w:rPr>
            </w:pPr>
            <w:r>
              <w:rPr>
                <w:b/>
                <w:sz w:val="24"/>
                <w:szCs w:val="24"/>
              </w:rPr>
              <w:t>69+Days without placement</w:t>
            </w:r>
          </w:p>
        </w:tc>
        <w:tc>
          <w:tcPr>
            <w:tcW w:w="1849" w:type="dxa"/>
          </w:tcPr>
          <w:p w:rsidR="002E2EE4" w:rsidRDefault="002E2EE4" w:rsidP="00CE723B">
            <w:pPr>
              <w:rPr>
                <w:b/>
                <w:sz w:val="24"/>
                <w:szCs w:val="24"/>
              </w:rPr>
            </w:pPr>
            <w:r>
              <w:rPr>
                <w:b/>
                <w:sz w:val="24"/>
                <w:szCs w:val="24"/>
              </w:rPr>
              <w:t>100+ Days without placement</w:t>
            </w:r>
          </w:p>
        </w:tc>
      </w:tr>
      <w:tr w:rsidR="002E2EE4" w:rsidTr="00CE723B">
        <w:tc>
          <w:tcPr>
            <w:tcW w:w="1848" w:type="dxa"/>
          </w:tcPr>
          <w:p w:rsidR="002E2EE4" w:rsidRPr="000A2436" w:rsidRDefault="002E2EE4" w:rsidP="00CE723B">
            <w:pPr>
              <w:rPr>
                <w:sz w:val="24"/>
                <w:szCs w:val="24"/>
              </w:rPr>
            </w:pPr>
            <w:r w:rsidRPr="000A2436">
              <w:rPr>
                <w:sz w:val="24"/>
                <w:szCs w:val="24"/>
              </w:rPr>
              <w:t>Bath Panel</w:t>
            </w:r>
          </w:p>
        </w:tc>
        <w:tc>
          <w:tcPr>
            <w:tcW w:w="1848" w:type="dxa"/>
          </w:tcPr>
          <w:p w:rsidR="002E2EE4" w:rsidRPr="00645A53" w:rsidRDefault="002E2EE4" w:rsidP="00CE723B">
            <w:pPr>
              <w:rPr>
                <w:sz w:val="24"/>
                <w:szCs w:val="24"/>
              </w:rPr>
            </w:pPr>
            <w:r>
              <w:rPr>
                <w:b/>
                <w:sz w:val="24"/>
                <w:szCs w:val="24"/>
              </w:rPr>
              <w:t xml:space="preserve">      </w:t>
            </w:r>
            <w:r w:rsidRPr="00645A53">
              <w:rPr>
                <w:sz w:val="24"/>
                <w:szCs w:val="24"/>
              </w:rPr>
              <w:t xml:space="preserve"> 31</w:t>
            </w:r>
          </w:p>
        </w:tc>
        <w:tc>
          <w:tcPr>
            <w:tcW w:w="1848" w:type="dxa"/>
          </w:tcPr>
          <w:p w:rsidR="002E2EE4" w:rsidRPr="00645A53" w:rsidRDefault="002E2EE4" w:rsidP="00CE723B">
            <w:pPr>
              <w:rPr>
                <w:sz w:val="24"/>
                <w:szCs w:val="24"/>
              </w:rPr>
            </w:pPr>
            <w:r>
              <w:rPr>
                <w:b/>
                <w:sz w:val="24"/>
                <w:szCs w:val="24"/>
              </w:rPr>
              <w:t xml:space="preserve">        </w:t>
            </w:r>
            <w:r w:rsidRPr="00645A53">
              <w:rPr>
                <w:sz w:val="24"/>
                <w:szCs w:val="24"/>
              </w:rPr>
              <w:t>16</w:t>
            </w:r>
          </w:p>
        </w:tc>
        <w:tc>
          <w:tcPr>
            <w:tcW w:w="1849" w:type="dxa"/>
          </w:tcPr>
          <w:p w:rsidR="002E2EE4" w:rsidRPr="00645A53" w:rsidRDefault="002E2EE4" w:rsidP="00CE723B">
            <w:pPr>
              <w:rPr>
                <w:sz w:val="24"/>
                <w:szCs w:val="24"/>
              </w:rPr>
            </w:pPr>
            <w:r>
              <w:rPr>
                <w:b/>
                <w:sz w:val="24"/>
                <w:szCs w:val="24"/>
              </w:rPr>
              <w:t xml:space="preserve">      </w:t>
            </w:r>
            <w:r w:rsidRPr="00645A53">
              <w:rPr>
                <w:sz w:val="24"/>
                <w:szCs w:val="24"/>
              </w:rPr>
              <w:t>9</w:t>
            </w:r>
          </w:p>
        </w:tc>
        <w:tc>
          <w:tcPr>
            <w:tcW w:w="1849" w:type="dxa"/>
          </w:tcPr>
          <w:p w:rsidR="002E2EE4" w:rsidRPr="00645A53" w:rsidRDefault="002E2EE4" w:rsidP="00CE723B">
            <w:pPr>
              <w:rPr>
                <w:sz w:val="24"/>
                <w:szCs w:val="24"/>
              </w:rPr>
            </w:pPr>
            <w:r>
              <w:rPr>
                <w:b/>
                <w:sz w:val="24"/>
                <w:szCs w:val="24"/>
              </w:rPr>
              <w:t xml:space="preserve">        </w:t>
            </w:r>
            <w:r w:rsidRPr="00645A53">
              <w:rPr>
                <w:sz w:val="24"/>
                <w:szCs w:val="24"/>
              </w:rPr>
              <w:t>6</w:t>
            </w:r>
          </w:p>
        </w:tc>
      </w:tr>
      <w:tr w:rsidR="002E2EE4" w:rsidTr="00CE723B">
        <w:tc>
          <w:tcPr>
            <w:tcW w:w="1848" w:type="dxa"/>
          </w:tcPr>
          <w:p w:rsidR="002E2EE4" w:rsidRPr="000A2436" w:rsidRDefault="002E2EE4" w:rsidP="00CE723B">
            <w:pPr>
              <w:rPr>
                <w:sz w:val="24"/>
                <w:szCs w:val="24"/>
              </w:rPr>
            </w:pPr>
            <w:r>
              <w:rPr>
                <w:sz w:val="24"/>
                <w:szCs w:val="24"/>
              </w:rPr>
              <w:t>Keynsham and Chew Valley Panel</w:t>
            </w:r>
          </w:p>
        </w:tc>
        <w:tc>
          <w:tcPr>
            <w:tcW w:w="1848" w:type="dxa"/>
          </w:tcPr>
          <w:p w:rsidR="002E2EE4" w:rsidRPr="009658F3" w:rsidRDefault="002E2EE4" w:rsidP="00CE723B">
            <w:pPr>
              <w:rPr>
                <w:sz w:val="24"/>
                <w:szCs w:val="24"/>
              </w:rPr>
            </w:pPr>
            <w:r>
              <w:rPr>
                <w:b/>
                <w:sz w:val="24"/>
                <w:szCs w:val="24"/>
              </w:rPr>
              <w:t xml:space="preserve">        </w:t>
            </w:r>
            <w:r w:rsidRPr="009658F3">
              <w:rPr>
                <w:sz w:val="24"/>
                <w:szCs w:val="24"/>
              </w:rPr>
              <w:t xml:space="preserve">8 </w:t>
            </w:r>
          </w:p>
        </w:tc>
        <w:tc>
          <w:tcPr>
            <w:tcW w:w="1848" w:type="dxa"/>
          </w:tcPr>
          <w:p w:rsidR="002E2EE4" w:rsidRPr="009658F3" w:rsidRDefault="002E2EE4" w:rsidP="00CE723B">
            <w:pPr>
              <w:rPr>
                <w:sz w:val="24"/>
                <w:szCs w:val="24"/>
              </w:rPr>
            </w:pPr>
            <w:r>
              <w:rPr>
                <w:b/>
                <w:sz w:val="24"/>
                <w:szCs w:val="24"/>
              </w:rPr>
              <w:t xml:space="preserve">        </w:t>
            </w:r>
            <w:r w:rsidRPr="009658F3">
              <w:rPr>
                <w:sz w:val="24"/>
                <w:szCs w:val="24"/>
              </w:rPr>
              <w:t xml:space="preserve"> 7</w:t>
            </w:r>
          </w:p>
        </w:tc>
        <w:tc>
          <w:tcPr>
            <w:tcW w:w="1849" w:type="dxa"/>
          </w:tcPr>
          <w:p w:rsidR="002E2EE4" w:rsidRPr="009658F3" w:rsidRDefault="002E2EE4" w:rsidP="00CE723B">
            <w:pPr>
              <w:rPr>
                <w:sz w:val="24"/>
                <w:szCs w:val="24"/>
              </w:rPr>
            </w:pPr>
            <w:r>
              <w:rPr>
                <w:b/>
                <w:sz w:val="24"/>
                <w:szCs w:val="24"/>
              </w:rPr>
              <w:t xml:space="preserve">     </w:t>
            </w:r>
            <w:r w:rsidRPr="009658F3">
              <w:rPr>
                <w:sz w:val="24"/>
                <w:szCs w:val="24"/>
              </w:rPr>
              <w:t xml:space="preserve"> 1</w:t>
            </w:r>
          </w:p>
        </w:tc>
        <w:tc>
          <w:tcPr>
            <w:tcW w:w="1849" w:type="dxa"/>
          </w:tcPr>
          <w:p w:rsidR="002E2EE4" w:rsidRPr="009658F3" w:rsidRDefault="002E2EE4" w:rsidP="00CE723B">
            <w:pPr>
              <w:rPr>
                <w:sz w:val="24"/>
                <w:szCs w:val="24"/>
              </w:rPr>
            </w:pPr>
            <w:r>
              <w:rPr>
                <w:b/>
                <w:sz w:val="24"/>
                <w:szCs w:val="24"/>
              </w:rPr>
              <w:t xml:space="preserve">        </w:t>
            </w:r>
            <w:r w:rsidRPr="009658F3">
              <w:rPr>
                <w:sz w:val="24"/>
                <w:szCs w:val="24"/>
              </w:rPr>
              <w:t>0</w:t>
            </w:r>
          </w:p>
        </w:tc>
      </w:tr>
      <w:tr w:rsidR="002E2EE4" w:rsidTr="00CE723B">
        <w:tc>
          <w:tcPr>
            <w:tcW w:w="1848" w:type="dxa"/>
          </w:tcPr>
          <w:p w:rsidR="002E2EE4" w:rsidRDefault="002E2EE4" w:rsidP="00CE723B">
            <w:pPr>
              <w:rPr>
                <w:sz w:val="24"/>
                <w:szCs w:val="24"/>
              </w:rPr>
            </w:pPr>
            <w:r>
              <w:rPr>
                <w:sz w:val="24"/>
                <w:szCs w:val="24"/>
              </w:rPr>
              <w:t xml:space="preserve">Norton </w:t>
            </w:r>
            <w:proofErr w:type="spellStart"/>
            <w:r>
              <w:rPr>
                <w:sz w:val="24"/>
                <w:szCs w:val="24"/>
              </w:rPr>
              <w:t>Radstock</w:t>
            </w:r>
            <w:proofErr w:type="spellEnd"/>
            <w:r>
              <w:rPr>
                <w:sz w:val="24"/>
                <w:szCs w:val="24"/>
              </w:rPr>
              <w:t xml:space="preserve"> Panel</w:t>
            </w:r>
          </w:p>
        </w:tc>
        <w:tc>
          <w:tcPr>
            <w:tcW w:w="1848" w:type="dxa"/>
          </w:tcPr>
          <w:p w:rsidR="002E2EE4" w:rsidRPr="00F20732" w:rsidRDefault="002E2EE4" w:rsidP="00CE723B">
            <w:pPr>
              <w:rPr>
                <w:sz w:val="24"/>
                <w:szCs w:val="24"/>
              </w:rPr>
            </w:pPr>
            <w:r>
              <w:rPr>
                <w:b/>
                <w:sz w:val="24"/>
                <w:szCs w:val="24"/>
              </w:rPr>
              <w:t xml:space="preserve">        </w:t>
            </w:r>
            <w:r w:rsidRPr="00F20732">
              <w:rPr>
                <w:sz w:val="24"/>
                <w:szCs w:val="24"/>
              </w:rPr>
              <w:t xml:space="preserve"> 12</w:t>
            </w:r>
          </w:p>
        </w:tc>
        <w:tc>
          <w:tcPr>
            <w:tcW w:w="1848" w:type="dxa"/>
          </w:tcPr>
          <w:p w:rsidR="002E2EE4" w:rsidRPr="00F20732" w:rsidRDefault="002E2EE4" w:rsidP="00CE723B">
            <w:pPr>
              <w:rPr>
                <w:sz w:val="24"/>
                <w:szCs w:val="24"/>
              </w:rPr>
            </w:pPr>
            <w:r w:rsidRPr="00F20732">
              <w:rPr>
                <w:sz w:val="24"/>
                <w:szCs w:val="24"/>
              </w:rPr>
              <w:t xml:space="preserve">          6</w:t>
            </w:r>
          </w:p>
        </w:tc>
        <w:tc>
          <w:tcPr>
            <w:tcW w:w="1849" w:type="dxa"/>
          </w:tcPr>
          <w:p w:rsidR="002E2EE4" w:rsidRPr="00F20732" w:rsidRDefault="002E2EE4" w:rsidP="00CE723B">
            <w:pPr>
              <w:rPr>
                <w:sz w:val="24"/>
                <w:szCs w:val="24"/>
              </w:rPr>
            </w:pPr>
            <w:r>
              <w:rPr>
                <w:b/>
                <w:sz w:val="24"/>
                <w:szCs w:val="24"/>
              </w:rPr>
              <w:t xml:space="preserve">       </w:t>
            </w:r>
            <w:r w:rsidRPr="00F20732">
              <w:rPr>
                <w:sz w:val="24"/>
                <w:szCs w:val="24"/>
              </w:rPr>
              <w:t xml:space="preserve"> 1</w:t>
            </w:r>
          </w:p>
        </w:tc>
        <w:tc>
          <w:tcPr>
            <w:tcW w:w="1849" w:type="dxa"/>
          </w:tcPr>
          <w:p w:rsidR="002E2EE4" w:rsidRPr="00F20732" w:rsidRDefault="002E2EE4" w:rsidP="00CE723B">
            <w:pPr>
              <w:rPr>
                <w:sz w:val="24"/>
                <w:szCs w:val="24"/>
              </w:rPr>
            </w:pPr>
            <w:r>
              <w:rPr>
                <w:b/>
                <w:sz w:val="24"/>
                <w:szCs w:val="24"/>
              </w:rPr>
              <w:t xml:space="preserve">        </w:t>
            </w:r>
            <w:r w:rsidRPr="00F20732">
              <w:rPr>
                <w:sz w:val="24"/>
                <w:szCs w:val="24"/>
              </w:rPr>
              <w:t xml:space="preserve"> 1</w:t>
            </w:r>
          </w:p>
        </w:tc>
      </w:tr>
      <w:tr w:rsidR="002E2EE4" w:rsidTr="00CE723B">
        <w:tc>
          <w:tcPr>
            <w:tcW w:w="1848" w:type="dxa"/>
          </w:tcPr>
          <w:p w:rsidR="002E2EE4" w:rsidRPr="00F20732" w:rsidRDefault="002E2EE4" w:rsidP="00CE723B">
            <w:pPr>
              <w:rPr>
                <w:b/>
                <w:sz w:val="24"/>
                <w:szCs w:val="24"/>
              </w:rPr>
            </w:pPr>
            <w:r w:rsidRPr="00F20732">
              <w:rPr>
                <w:b/>
                <w:sz w:val="24"/>
                <w:szCs w:val="24"/>
              </w:rPr>
              <w:t>Total</w:t>
            </w:r>
          </w:p>
        </w:tc>
        <w:tc>
          <w:tcPr>
            <w:tcW w:w="1848" w:type="dxa"/>
          </w:tcPr>
          <w:p w:rsidR="002E2EE4" w:rsidRDefault="002E2EE4" w:rsidP="00CE723B">
            <w:pPr>
              <w:rPr>
                <w:b/>
                <w:sz w:val="24"/>
                <w:szCs w:val="24"/>
              </w:rPr>
            </w:pPr>
            <w:r>
              <w:rPr>
                <w:b/>
                <w:sz w:val="24"/>
                <w:szCs w:val="24"/>
              </w:rPr>
              <w:t xml:space="preserve">          51</w:t>
            </w:r>
          </w:p>
        </w:tc>
        <w:tc>
          <w:tcPr>
            <w:tcW w:w="1848" w:type="dxa"/>
          </w:tcPr>
          <w:p w:rsidR="002E2EE4" w:rsidRPr="00F20732" w:rsidRDefault="002E2EE4" w:rsidP="00CE723B">
            <w:pPr>
              <w:rPr>
                <w:b/>
                <w:sz w:val="24"/>
                <w:szCs w:val="24"/>
              </w:rPr>
            </w:pPr>
            <w:r>
              <w:rPr>
                <w:sz w:val="24"/>
                <w:szCs w:val="24"/>
              </w:rPr>
              <w:t xml:space="preserve">         </w:t>
            </w:r>
            <w:r w:rsidRPr="00F20732">
              <w:rPr>
                <w:b/>
                <w:sz w:val="24"/>
                <w:szCs w:val="24"/>
              </w:rPr>
              <w:t>29</w:t>
            </w:r>
          </w:p>
        </w:tc>
        <w:tc>
          <w:tcPr>
            <w:tcW w:w="1849" w:type="dxa"/>
          </w:tcPr>
          <w:p w:rsidR="002E2EE4" w:rsidRDefault="002E2EE4" w:rsidP="00CE723B">
            <w:pPr>
              <w:rPr>
                <w:b/>
                <w:sz w:val="24"/>
                <w:szCs w:val="24"/>
              </w:rPr>
            </w:pPr>
            <w:r>
              <w:rPr>
                <w:b/>
                <w:sz w:val="24"/>
                <w:szCs w:val="24"/>
              </w:rPr>
              <w:t xml:space="preserve">        11</w:t>
            </w:r>
          </w:p>
        </w:tc>
        <w:tc>
          <w:tcPr>
            <w:tcW w:w="1849" w:type="dxa"/>
          </w:tcPr>
          <w:p w:rsidR="002E2EE4" w:rsidRDefault="002E2EE4" w:rsidP="00CE723B">
            <w:pPr>
              <w:rPr>
                <w:b/>
                <w:sz w:val="24"/>
                <w:szCs w:val="24"/>
              </w:rPr>
            </w:pPr>
            <w:r>
              <w:rPr>
                <w:b/>
                <w:sz w:val="24"/>
                <w:szCs w:val="24"/>
              </w:rPr>
              <w:t xml:space="preserve">          7</w:t>
            </w:r>
          </w:p>
        </w:tc>
      </w:tr>
    </w:tbl>
    <w:p w:rsidR="009D11B6" w:rsidRDefault="009D11B6" w:rsidP="00FA769C">
      <w:pPr>
        <w:pStyle w:val="ListParagraph"/>
        <w:numPr>
          <w:ilvl w:val="0"/>
          <w:numId w:val="14"/>
        </w:numPr>
        <w:rPr>
          <w:sz w:val="24"/>
          <w:szCs w:val="24"/>
        </w:rPr>
      </w:pPr>
      <w:r w:rsidRPr="00340C95">
        <w:rPr>
          <w:sz w:val="24"/>
          <w:szCs w:val="24"/>
        </w:rPr>
        <w:lastRenderedPageBreak/>
        <w:t xml:space="preserve">The above data and information highlights the growing pressure on the Authority`s current alternative education provision. With the steady growth in permanent exclusions from primary and secondary schools and the number of children who are out of school for extended periods, as shown in the Fair Access data; it is clear that there is an urgent need to re-configure the existing arrangements for providing alternative education for those who are out of school. There is a clear </w:t>
      </w:r>
      <w:proofErr w:type="spellStart"/>
      <w:r w:rsidRPr="00340C95">
        <w:rPr>
          <w:sz w:val="24"/>
          <w:szCs w:val="24"/>
        </w:rPr>
        <w:t>mis</w:t>
      </w:r>
      <w:proofErr w:type="spellEnd"/>
      <w:r w:rsidRPr="00340C95">
        <w:rPr>
          <w:sz w:val="24"/>
          <w:szCs w:val="24"/>
        </w:rPr>
        <w:t xml:space="preserve">-match between the number of children and young people needing alternative education support and the existing capacity available within the Authority. </w:t>
      </w:r>
    </w:p>
    <w:p w:rsidR="00DB65B6" w:rsidRPr="00DB65B6" w:rsidRDefault="00DB65B6" w:rsidP="00DB65B6">
      <w:pPr>
        <w:ind w:left="284"/>
        <w:rPr>
          <w:sz w:val="24"/>
          <w:szCs w:val="24"/>
        </w:rPr>
      </w:pPr>
    </w:p>
    <w:p w:rsidR="009D11B6" w:rsidRPr="00DB65B6" w:rsidRDefault="009D11B6" w:rsidP="00FA769C">
      <w:pPr>
        <w:pStyle w:val="ListParagraph"/>
        <w:numPr>
          <w:ilvl w:val="0"/>
          <w:numId w:val="14"/>
        </w:numPr>
        <w:rPr>
          <w:sz w:val="24"/>
          <w:szCs w:val="24"/>
        </w:rPr>
      </w:pPr>
      <w:r w:rsidRPr="00DB65B6">
        <w:rPr>
          <w:sz w:val="24"/>
          <w:szCs w:val="24"/>
        </w:rPr>
        <w:t>B&amp;NES discharges it statutory duty for children who are out of school through</w:t>
      </w:r>
      <w:r w:rsidR="001707D1">
        <w:rPr>
          <w:sz w:val="24"/>
          <w:szCs w:val="24"/>
        </w:rPr>
        <w:t xml:space="preserve"> the following</w:t>
      </w:r>
      <w:r w:rsidRPr="00DB65B6">
        <w:rPr>
          <w:sz w:val="24"/>
          <w:szCs w:val="24"/>
        </w:rPr>
        <w:t>:</w:t>
      </w:r>
    </w:p>
    <w:p w:rsidR="009D11B6" w:rsidRPr="00E70F6A" w:rsidRDefault="009D11B6" w:rsidP="00FA769C">
      <w:pPr>
        <w:pStyle w:val="ListParagraph"/>
        <w:numPr>
          <w:ilvl w:val="0"/>
          <w:numId w:val="15"/>
        </w:numPr>
        <w:spacing w:after="200" w:line="276" w:lineRule="auto"/>
        <w:rPr>
          <w:sz w:val="24"/>
          <w:szCs w:val="24"/>
        </w:rPr>
      </w:pPr>
      <w:r w:rsidRPr="00E70F6A">
        <w:rPr>
          <w:sz w:val="24"/>
          <w:szCs w:val="24"/>
        </w:rPr>
        <w:t xml:space="preserve">A service level agreement with the Aspire Academy to provide 23 </w:t>
      </w:r>
      <w:proofErr w:type="spellStart"/>
      <w:r w:rsidRPr="00E70F6A">
        <w:rPr>
          <w:sz w:val="24"/>
          <w:szCs w:val="24"/>
        </w:rPr>
        <w:t>fte</w:t>
      </w:r>
      <w:proofErr w:type="spellEnd"/>
      <w:r w:rsidRPr="00E70F6A">
        <w:rPr>
          <w:sz w:val="24"/>
          <w:szCs w:val="24"/>
        </w:rPr>
        <w:t xml:space="preserve"> places for pupils who are excluded from school</w:t>
      </w:r>
      <w:r w:rsidR="001707D1">
        <w:rPr>
          <w:sz w:val="24"/>
          <w:szCs w:val="24"/>
        </w:rPr>
        <w:t>.</w:t>
      </w:r>
      <w:r w:rsidRPr="00E70F6A">
        <w:rPr>
          <w:sz w:val="24"/>
          <w:szCs w:val="24"/>
        </w:rPr>
        <w:t xml:space="preserve"> </w:t>
      </w:r>
    </w:p>
    <w:p w:rsidR="009D11B6" w:rsidRPr="00E70F6A" w:rsidRDefault="009D11B6" w:rsidP="00FA769C">
      <w:pPr>
        <w:pStyle w:val="ListParagraph"/>
        <w:numPr>
          <w:ilvl w:val="0"/>
          <w:numId w:val="15"/>
        </w:numPr>
        <w:spacing w:after="200" w:line="276" w:lineRule="auto"/>
        <w:rPr>
          <w:sz w:val="24"/>
          <w:szCs w:val="24"/>
        </w:rPr>
      </w:pPr>
      <w:r w:rsidRPr="00E70F6A">
        <w:rPr>
          <w:sz w:val="24"/>
          <w:szCs w:val="24"/>
        </w:rPr>
        <w:t xml:space="preserve">The Behaviour and Attendance Panels </w:t>
      </w:r>
    </w:p>
    <w:p w:rsidR="009D11B6" w:rsidRPr="00E70F6A" w:rsidRDefault="009D11B6" w:rsidP="00FA769C">
      <w:pPr>
        <w:pStyle w:val="ListParagraph"/>
        <w:numPr>
          <w:ilvl w:val="0"/>
          <w:numId w:val="15"/>
        </w:numPr>
        <w:spacing w:after="200" w:line="276" w:lineRule="auto"/>
        <w:rPr>
          <w:sz w:val="24"/>
          <w:szCs w:val="24"/>
        </w:rPr>
      </w:pPr>
      <w:r w:rsidRPr="00E70F6A">
        <w:rPr>
          <w:sz w:val="24"/>
          <w:szCs w:val="24"/>
        </w:rPr>
        <w:t xml:space="preserve">The Children Outside of School Panel. </w:t>
      </w:r>
    </w:p>
    <w:p w:rsidR="009D11B6" w:rsidRDefault="009D11B6" w:rsidP="009D11B6">
      <w:pPr>
        <w:rPr>
          <w:sz w:val="24"/>
          <w:szCs w:val="24"/>
        </w:rPr>
      </w:pPr>
    </w:p>
    <w:p w:rsidR="001D7D5B" w:rsidRPr="007413A8" w:rsidRDefault="0057186B" w:rsidP="00FA769C">
      <w:pPr>
        <w:pStyle w:val="ListParagraph"/>
        <w:numPr>
          <w:ilvl w:val="0"/>
          <w:numId w:val="14"/>
        </w:numPr>
        <w:rPr>
          <w:rFonts w:ascii="Arial Narrow" w:hAnsi="Arial Narrow"/>
          <w:sz w:val="24"/>
          <w:szCs w:val="24"/>
        </w:rPr>
      </w:pPr>
      <w:r>
        <w:rPr>
          <w:rFonts w:ascii="Arial Narrow" w:hAnsi="Arial Narrow"/>
          <w:sz w:val="24"/>
          <w:szCs w:val="24"/>
        </w:rPr>
        <w:t xml:space="preserve">The key </w:t>
      </w:r>
      <w:r w:rsidR="001D7D5B" w:rsidRPr="007413A8">
        <w:rPr>
          <w:rFonts w:ascii="Arial Narrow" w:hAnsi="Arial Narrow"/>
          <w:sz w:val="24"/>
          <w:szCs w:val="24"/>
        </w:rPr>
        <w:t>objective for the work of the alternative provision settings in B&amp;NES is primarily to provide alternative provision for permanently excluded pupils and children unable to attend mainstream school settings for reasons of health, behaviour and/ or other as defined in the section 19 duties for education otherwise than at school. Owing to the changing landscape nationally for the work of alternative provision providers, cultural and structural change is required to take account of new national policy directions and provide extended and individualised learning opportunities for some of the most vulnerable pupils within the Authority.</w:t>
      </w:r>
    </w:p>
    <w:p w:rsidR="009D11B6" w:rsidRDefault="00680DC6" w:rsidP="00FB4D2B">
      <w:pPr>
        <w:tabs>
          <w:tab w:val="left" w:pos="390"/>
          <w:tab w:val="left" w:pos="5295"/>
        </w:tabs>
        <w:rPr>
          <w:rFonts w:ascii="Arial Narrow" w:hAnsi="Arial Narrow"/>
          <w:sz w:val="24"/>
          <w:szCs w:val="24"/>
        </w:rPr>
      </w:pPr>
      <w:r>
        <w:rPr>
          <w:rFonts w:ascii="Arial Narrow" w:hAnsi="Arial Narrow"/>
          <w:sz w:val="24"/>
          <w:szCs w:val="24"/>
        </w:rPr>
        <w:tab/>
      </w:r>
      <w:r w:rsidR="00FB4D2B">
        <w:rPr>
          <w:rFonts w:ascii="Arial Narrow" w:hAnsi="Arial Narrow"/>
          <w:sz w:val="24"/>
          <w:szCs w:val="24"/>
        </w:rPr>
        <w:tab/>
      </w:r>
    </w:p>
    <w:p w:rsidR="002B7D6A" w:rsidRDefault="002B7D6A" w:rsidP="004B61C3">
      <w:pPr>
        <w:ind w:left="360"/>
        <w:rPr>
          <w:rFonts w:ascii="Arial Narrow" w:hAnsi="Arial Narrow"/>
          <w:sz w:val="24"/>
          <w:szCs w:val="24"/>
        </w:rPr>
      </w:pPr>
    </w:p>
    <w:p w:rsidR="00607726" w:rsidRDefault="00607726" w:rsidP="004B61C3">
      <w:pPr>
        <w:ind w:left="360"/>
        <w:rPr>
          <w:rFonts w:ascii="Arial Narrow" w:hAnsi="Arial Narrow"/>
          <w:sz w:val="24"/>
          <w:szCs w:val="24"/>
        </w:rPr>
      </w:pPr>
    </w:p>
    <w:p w:rsidR="00607726" w:rsidRDefault="00607726" w:rsidP="004B61C3">
      <w:pPr>
        <w:ind w:left="360"/>
        <w:rPr>
          <w:rFonts w:ascii="Arial Narrow" w:hAnsi="Arial Narrow"/>
          <w:sz w:val="24"/>
          <w:szCs w:val="24"/>
        </w:rPr>
      </w:pPr>
    </w:p>
    <w:p w:rsidR="005A4A60" w:rsidRDefault="005A4A60" w:rsidP="004B61C3">
      <w:pPr>
        <w:ind w:left="360"/>
        <w:rPr>
          <w:rFonts w:ascii="Arial Narrow" w:hAnsi="Arial Narrow"/>
          <w:sz w:val="24"/>
          <w:szCs w:val="24"/>
        </w:rPr>
      </w:pPr>
    </w:p>
    <w:p w:rsidR="005A4A60" w:rsidRDefault="005A4A60" w:rsidP="004B61C3">
      <w:pPr>
        <w:ind w:left="360"/>
        <w:rPr>
          <w:rFonts w:ascii="Arial Narrow" w:hAnsi="Arial Narrow"/>
          <w:sz w:val="24"/>
          <w:szCs w:val="24"/>
        </w:rPr>
      </w:pPr>
    </w:p>
    <w:p w:rsidR="00184DF6" w:rsidRDefault="00184DF6" w:rsidP="004B61C3">
      <w:pPr>
        <w:ind w:left="360"/>
        <w:rPr>
          <w:rFonts w:ascii="Arial Narrow" w:hAnsi="Arial Narrow"/>
          <w:sz w:val="24"/>
          <w:szCs w:val="24"/>
        </w:rPr>
      </w:pPr>
    </w:p>
    <w:p w:rsidR="00184DF6" w:rsidRDefault="00184DF6" w:rsidP="004B61C3">
      <w:pPr>
        <w:ind w:left="360"/>
        <w:rPr>
          <w:rFonts w:ascii="Arial Narrow" w:hAnsi="Arial Narrow"/>
          <w:sz w:val="24"/>
          <w:szCs w:val="24"/>
        </w:rPr>
      </w:pPr>
    </w:p>
    <w:p w:rsidR="00184DF6" w:rsidRDefault="00184DF6" w:rsidP="004B61C3">
      <w:pPr>
        <w:ind w:left="360"/>
        <w:rPr>
          <w:rFonts w:ascii="Arial Narrow" w:hAnsi="Arial Narrow"/>
          <w:sz w:val="24"/>
          <w:szCs w:val="24"/>
        </w:rPr>
      </w:pPr>
    </w:p>
    <w:p w:rsidR="00184DF6" w:rsidRDefault="00184DF6" w:rsidP="004B61C3">
      <w:pPr>
        <w:ind w:left="360"/>
        <w:rPr>
          <w:rFonts w:ascii="Arial Narrow" w:hAnsi="Arial Narrow"/>
          <w:sz w:val="24"/>
          <w:szCs w:val="24"/>
        </w:rPr>
      </w:pPr>
    </w:p>
    <w:p w:rsidR="00184DF6" w:rsidRDefault="00184DF6" w:rsidP="004B61C3">
      <w:pPr>
        <w:ind w:left="360"/>
        <w:rPr>
          <w:rFonts w:ascii="Arial Narrow" w:hAnsi="Arial Narrow"/>
          <w:sz w:val="24"/>
          <w:szCs w:val="24"/>
        </w:rPr>
      </w:pPr>
    </w:p>
    <w:p w:rsidR="005A4A60" w:rsidRDefault="005A4A60" w:rsidP="004B61C3">
      <w:pPr>
        <w:ind w:left="360"/>
        <w:rPr>
          <w:rFonts w:ascii="Arial Narrow" w:hAnsi="Arial Narrow"/>
          <w:sz w:val="24"/>
          <w:szCs w:val="24"/>
        </w:rPr>
      </w:pPr>
    </w:p>
    <w:p w:rsidR="00607726" w:rsidRDefault="00607726" w:rsidP="004B61C3">
      <w:pPr>
        <w:ind w:left="360"/>
        <w:rPr>
          <w:rFonts w:ascii="Arial Narrow" w:hAnsi="Arial Narrow"/>
          <w:sz w:val="24"/>
          <w:szCs w:val="24"/>
        </w:rPr>
      </w:pPr>
    </w:p>
    <w:p w:rsidR="00B05D63" w:rsidRPr="00B57264" w:rsidRDefault="00B05D63" w:rsidP="004B61C3">
      <w:pPr>
        <w:ind w:left="360"/>
        <w:rPr>
          <w:rFonts w:ascii="Arial Narrow" w:hAnsi="Arial Narrow"/>
          <w:sz w:val="24"/>
          <w:szCs w:val="24"/>
        </w:rPr>
      </w:pPr>
    </w:p>
    <w:p w:rsidR="00507F9B" w:rsidRPr="00B57264" w:rsidRDefault="00B54098" w:rsidP="00B54098">
      <w:pPr>
        <w:rPr>
          <w:rFonts w:ascii="Arial Narrow" w:hAnsi="Arial Narrow"/>
          <w:b/>
          <w:bCs/>
          <w:sz w:val="32"/>
          <w:szCs w:val="32"/>
        </w:rPr>
      </w:pPr>
      <w:r w:rsidRPr="00B57264">
        <w:rPr>
          <w:rFonts w:ascii="Arial Narrow" w:hAnsi="Arial Narrow"/>
          <w:b/>
          <w:bCs/>
          <w:sz w:val="32"/>
          <w:szCs w:val="32"/>
        </w:rPr>
        <w:lastRenderedPageBreak/>
        <w:t>Summary of findings, issues and</w:t>
      </w:r>
      <w:r w:rsidR="00AB1489" w:rsidRPr="00B57264">
        <w:rPr>
          <w:rFonts w:ascii="Arial Narrow" w:hAnsi="Arial Narrow"/>
          <w:b/>
          <w:bCs/>
          <w:sz w:val="32"/>
          <w:szCs w:val="32"/>
        </w:rPr>
        <w:t xml:space="preserve"> </w:t>
      </w:r>
      <w:r w:rsidRPr="00B57264">
        <w:rPr>
          <w:rFonts w:ascii="Arial Narrow" w:hAnsi="Arial Narrow"/>
          <w:b/>
          <w:bCs/>
          <w:sz w:val="32"/>
          <w:szCs w:val="32"/>
        </w:rPr>
        <w:t>recommendations</w:t>
      </w:r>
    </w:p>
    <w:p w:rsidR="002B7D6A" w:rsidRPr="00B57264" w:rsidRDefault="002B7D6A" w:rsidP="00B54098">
      <w:pPr>
        <w:rPr>
          <w:rFonts w:ascii="Arial Narrow" w:hAnsi="Arial Narrow"/>
          <w:b/>
          <w:bCs/>
          <w:sz w:val="32"/>
          <w:szCs w:val="32"/>
        </w:rPr>
      </w:pPr>
    </w:p>
    <w:p w:rsidR="006B3CC8" w:rsidRPr="00B57264" w:rsidRDefault="006B3CC8" w:rsidP="00B54098">
      <w:pPr>
        <w:rPr>
          <w:rFonts w:ascii="Arial Narrow" w:hAnsi="Arial Narrow"/>
          <w:b/>
          <w:bCs/>
          <w:sz w:val="28"/>
          <w:szCs w:val="28"/>
          <w:u w:val="single"/>
        </w:rPr>
      </w:pPr>
      <w:r w:rsidRPr="00B57264">
        <w:rPr>
          <w:rFonts w:ascii="Arial Narrow" w:hAnsi="Arial Narrow"/>
          <w:b/>
          <w:bCs/>
          <w:sz w:val="28"/>
          <w:szCs w:val="28"/>
          <w:u w:val="single"/>
        </w:rPr>
        <w:t>Building the capacity and expertise within the school system to reduce pupil exclusion and the demand for alternative education provision</w:t>
      </w:r>
    </w:p>
    <w:p w:rsidR="00E20A00" w:rsidRPr="00B57264" w:rsidRDefault="00731132" w:rsidP="00B54098">
      <w:pPr>
        <w:rPr>
          <w:rFonts w:ascii="Arial Narrow" w:hAnsi="Arial Narrow"/>
          <w:b/>
          <w:bCs/>
          <w:sz w:val="24"/>
          <w:szCs w:val="24"/>
        </w:rPr>
      </w:pPr>
      <w:r w:rsidRPr="00B57264">
        <w:rPr>
          <w:rFonts w:ascii="Arial Narrow" w:hAnsi="Arial Narrow"/>
          <w:b/>
          <w:bCs/>
          <w:sz w:val="24"/>
          <w:szCs w:val="24"/>
        </w:rPr>
        <w:t>Findings</w:t>
      </w:r>
    </w:p>
    <w:p w:rsidR="00731132" w:rsidRDefault="00731132" w:rsidP="00FA769C">
      <w:pPr>
        <w:pStyle w:val="ListParagraph"/>
        <w:numPr>
          <w:ilvl w:val="0"/>
          <w:numId w:val="1"/>
        </w:numPr>
        <w:rPr>
          <w:rFonts w:ascii="Arial Narrow" w:hAnsi="Arial Narrow"/>
          <w:sz w:val="24"/>
          <w:szCs w:val="24"/>
        </w:rPr>
      </w:pPr>
      <w:r>
        <w:rPr>
          <w:rFonts w:ascii="Arial Narrow" w:hAnsi="Arial Narrow"/>
          <w:sz w:val="24"/>
          <w:szCs w:val="24"/>
        </w:rPr>
        <w:t>Ofsted judgements for behaviour and safety of pupils in secondary schools and</w:t>
      </w:r>
      <w:r w:rsidR="00830004">
        <w:rPr>
          <w:rFonts w:ascii="Arial Narrow" w:hAnsi="Arial Narrow"/>
          <w:sz w:val="24"/>
          <w:szCs w:val="24"/>
        </w:rPr>
        <w:t xml:space="preserve"> secondary</w:t>
      </w:r>
      <w:r>
        <w:rPr>
          <w:rFonts w:ascii="Arial Narrow" w:hAnsi="Arial Narrow"/>
          <w:sz w:val="24"/>
          <w:szCs w:val="24"/>
        </w:rPr>
        <w:t xml:space="preserve"> academies in B</w:t>
      </w:r>
      <w:r w:rsidR="00384FF1">
        <w:rPr>
          <w:rFonts w:ascii="Arial Narrow" w:hAnsi="Arial Narrow"/>
          <w:sz w:val="24"/>
          <w:szCs w:val="24"/>
        </w:rPr>
        <w:t>&amp;</w:t>
      </w:r>
      <w:r>
        <w:rPr>
          <w:rFonts w:ascii="Arial Narrow" w:hAnsi="Arial Narrow"/>
          <w:sz w:val="24"/>
          <w:szCs w:val="24"/>
        </w:rPr>
        <w:t>NES show</w:t>
      </w:r>
      <w:r w:rsidR="00555B4C">
        <w:rPr>
          <w:rFonts w:ascii="Arial Narrow" w:hAnsi="Arial Narrow"/>
          <w:sz w:val="24"/>
          <w:szCs w:val="24"/>
        </w:rPr>
        <w:t xml:space="preserve"> that</w:t>
      </w:r>
      <w:r w:rsidR="00830004">
        <w:rPr>
          <w:rFonts w:ascii="Arial Narrow" w:hAnsi="Arial Narrow"/>
          <w:sz w:val="24"/>
          <w:szCs w:val="24"/>
        </w:rPr>
        <w:t xml:space="preserve"> of the thirteen schools, </w:t>
      </w:r>
      <w:r>
        <w:rPr>
          <w:rFonts w:ascii="Arial Narrow" w:hAnsi="Arial Narrow"/>
          <w:sz w:val="24"/>
          <w:szCs w:val="24"/>
        </w:rPr>
        <w:t xml:space="preserve">four as </w:t>
      </w:r>
      <w:r w:rsidR="00830004">
        <w:rPr>
          <w:rFonts w:ascii="Arial Narrow" w:hAnsi="Arial Narrow"/>
          <w:sz w:val="24"/>
          <w:szCs w:val="24"/>
        </w:rPr>
        <w:t>“</w:t>
      </w:r>
      <w:r>
        <w:rPr>
          <w:rFonts w:ascii="Arial Narrow" w:hAnsi="Arial Narrow"/>
          <w:sz w:val="24"/>
          <w:szCs w:val="24"/>
        </w:rPr>
        <w:t>outstanding</w:t>
      </w:r>
      <w:r w:rsidR="00830004">
        <w:rPr>
          <w:rFonts w:ascii="Arial Narrow" w:hAnsi="Arial Narrow"/>
          <w:sz w:val="24"/>
          <w:szCs w:val="24"/>
        </w:rPr>
        <w:t>”</w:t>
      </w:r>
      <w:r>
        <w:rPr>
          <w:rFonts w:ascii="Arial Narrow" w:hAnsi="Arial Narrow"/>
          <w:sz w:val="24"/>
          <w:szCs w:val="24"/>
        </w:rPr>
        <w:t xml:space="preserve">; seven </w:t>
      </w:r>
      <w:r w:rsidR="00830004">
        <w:rPr>
          <w:rFonts w:ascii="Arial Narrow" w:hAnsi="Arial Narrow"/>
          <w:sz w:val="24"/>
          <w:szCs w:val="24"/>
        </w:rPr>
        <w:t>are “</w:t>
      </w:r>
      <w:r>
        <w:rPr>
          <w:rFonts w:ascii="Arial Narrow" w:hAnsi="Arial Narrow"/>
          <w:sz w:val="24"/>
          <w:szCs w:val="24"/>
        </w:rPr>
        <w:t>good</w:t>
      </w:r>
      <w:r w:rsidR="00830004">
        <w:rPr>
          <w:rFonts w:ascii="Arial Narrow" w:hAnsi="Arial Narrow"/>
          <w:sz w:val="24"/>
          <w:szCs w:val="24"/>
        </w:rPr>
        <w:t>”</w:t>
      </w:r>
      <w:r>
        <w:rPr>
          <w:rFonts w:ascii="Arial Narrow" w:hAnsi="Arial Narrow"/>
          <w:sz w:val="24"/>
          <w:szCs w:val="24"/>
        </w:rPr>
        <w:t xml:space="preserve"> and two </w:t>
      </w:r>
      <w:r w:rsidR="00830004">
        <w:rPr>
          <w:rFonts w:ascii="Arial Narrow" w:hAnsi="Arial Narrow"/>
          <w:sz w:val="24"/>
          <w:szCs w:val="24"/>
        </w:rPr>
        <w:t>“</w:t>
      </w:r>
      <w:r>
        <w:rPr>
          <w:rFonts w:ascii="Arial Narrow" w:hAnsi="Arial Narrow"/>
          <w:sz w:val="24"/>
          <w:szCs w:val="24"/>
        </w:rPr>
        <w:t>requir</w:t>
      </w:r>
      <w:r w:rsidR="00830004">
        <w:rPr>
          <w:rFonts w:ascii="Arial Narrow" w:hAnsi="Arial Narrow"/>
          <w:sz w:val="24"/>
          <w:szCs w:val="24"/>
        </w:rPr>
        <w:t>e</w:t>
      </w:r>
      <w:r>
        <w:rPr>
          <w:rFonts w:ascii="Arial Narrow" w:hAnsi="Arial Narrow"/>
          <w:sz w:val="24"/>
          <w:szCs w:val="24"/>
        </w:rPr>
        <w:t xml:space="preserve"> improvement</w:t>
      </w:r>
      <w:r w:rsidR="00830004">
        <w:rPr>
          <w:rFonts w:ascii="Arial Narrow" w:hAnsi="Arial Narrow"/>
          <w:sz w:val="24"/>
          <w:szCs w:val="24"/>
        </w:rPr>
        <w:t>”</w:t>
      </w:r>
      <w:r>
        <w:rPr>
          <w:rFonts w:ascii="Arial Narrow" w:hAnsi="Arial Narrow"/>
          <w:sz w:val="24"/>
          <w:szCs w:val="24"/>
        </w:rPr>
        <w:t>. Further Ofsted research shows that 8</w:t>
      </w:r>
      <w:r w:rsidR="00830004">
        <w:rPr>
          <w:rFonts w:ascii="Arial Narrow" w:hAnsi="Arial Narrow"/>
          <w:sz w:val="24"/>
          <w:szCs w:val="24"/>
        </w:rPr>
        <w:t>7</w:t>
      </w:r>
      <w:r>
        <w:rPr>
          <w:rFonts w:ascii="Arial Narrow" w:hAnsi="Arial Narrow"/>
          <w:sz w:val="24"/>
          <w:szCs w:val="24"/>
        </w:rPr>
        <w:t>% of primary</w:t>
      </w:r>
      <w:r w:rsidR="00830004">
        <w:rPr>
          <w:rFonts w:ascii="Arial Narrow" w:hAnsi="Arial Narrow"/>
          <w:sz w:val="24"/>
          <w:szCs w:val="24"/>
        </w:rPr>
        <w:t xml:space="preserve"> and infant</w:t>
      </w:r>
      <w:r>
        <w:rPr>
          <w:rFonts w:ascii="Arial Narrow" w:hAnsi="Arial Narrow"/>
          <w:sz w:val="24"/>
          <w:szCs w:val="24"/>
        </w:rPr>
        <w:t xml:space="preserve"> schools in B</w:t>
      </w:r>
      <w:r w:rsidR="00384FF1">
        <w:rPr>
          <w:rFonts w:ascii="Arial Narrow" w:hAnsi="Arial Narrow"/>
          <w:sz w:val="24"/>
          <w:szCs w:val="24"/>
        </w:rPr>
        <w:t>&amp;</w:t>
      </w:r>
      <w:r>
        <w:rPr>
          <w:rFonts w:ascii="Arial Narrow" w:hAnsi="Arial Narrow"/>
          <w:sz w:val="24"/>
          <w:szCs w:val="24"/>
        </w:rPr>
        <w:t>NES are graded good or outstanding for behaviour and safety.</w:t>
      </w:r>
    </w:p>
    <w:p w:rsidR="003B4D81" w:rsidRPr="003B4D81" w:rsidRDefault="003B4D81" w:rsidP="003B4D81">
      <w:pPr>
        <w:ind w:left="330"/>
        <w:rPr>
          <w:rFonts w:ascii="Arial Narrow" w:hAnsi="Arial Narrow"/>
          <w:sz w:val="24"/>
          <w:szCs w:val="24"/>
        </w:rPr>
      </w:pPr>
    </w:p>
    <w:p w:rsidR="0047491C" w:rsidRDefault="0047491C" w:rsidP="00FA769C">
      <w:pPr>
        <w:pStyle w:val="ListParagraph"/>
        <w:numPr>
          <w:ilvl w:val="0"/>
          <w:numId w:val="1"/>
        </w:numPr>
        <w:rPr>
          <w:rFonts w:ascii="Arial Narrow" w:hAnsi="Arial Narrow"/>
          <w:sz w:val="24"/>
          <w:szCs w:val="24"/>
        </w:rPr>
      </w:pPr>
      <w:r>
        <w:rPr>
          <w:rFonts w:ascii="Arial Narrow" w:hAnsi="Arial Narrow"/>
          <w:sz w:val="24"/>
          <w:szCs w:val="24"/>
        </w:rPr>
        <w:t xml:space="preserve">Of the secondary schools which responded to the behaviour survey questionnaire, all have procedures in place for identifying pupils at risk of becoming disaffected and dis-engaged from </w:t>
      </w:r>
      <w:r w:rsidR="004106F9">
        <w:rPr>
          <w:rFonts w:ascii="Arial Narrow" w:hAnsi="Arial Narrow"/>
          <w:sz w:val="24"/>
          <w:szCs w:val="24"/>
        </w:rPr>
        <w:t xml:space="preserve">learning. </w:t>
      </w:r>
      <w:proofErr w:type="gramStart"/>
      <w:r w:rsidR="004106F9">
        <w:rPr>
          <w:rFonts w:ascii="Arial Narrow" w:hAnsi="Arial Narrow"/>
          <w:sz w:val="24"/>
          <w:szCs w:val="24"/>
        </w:rPr>
        <w:t>This include</w:t>
      </w:r>
      <w:proofErr w:type="gramEnd"/>
      <w:r w:rsidR="004106F9">
        <w:rPr>
          <w:rFonts w:ascii="Arial Narrow" w:hAnsi="Arial Narrow"/>
          <w:sz w:val="24"/>
          <w:szCs w:val="24"/>
        </w:rPr>
        <w:t xml:space="preserve"> in-house staff trained to recognise and tackle early signs of disaffection. Some schools have pooled funding </w:t>
      </w:r>
      <w:r w:rsidR="00F91CFA">
        <w:rPr>
          <w:rFonts w:ascii="Arial Narrow" w:hAnsi="Arial Narrow"/>
          <w:sz w:val="24"/>
          <w:szCs w:val="24"/>
        </w:rPr>
        <w:t xml:space="preserve">with </w:t>
      </w:r>
      <w:r w:rsidR="004106F9">
        <w:rPr>
          <w:rFonts w:ascii="Arial Narrow" w:hAnsi="Arial Narrow"/>
          <w:sz w:val="24"/>
          <w:szCs w:val="24"/>
        </w:rPr>
        <w:t>other schools to create provision for sixth day fixed period support.</w:t>
      </w:r>
      <w:r w:rsidR="00967F6A">
        <w:rPr>
          <w:rFonts w:ascii="Arial Narrow" w:hAnsi="Arial Narrow"/>
          <w:sz w:val="24"/>
          <w:szCs w:val="24"/>
        </w:rPr>
        <w:t xml:space="preserve"> Resources and joint arrangements in primary schools are less clearly </w:t>
      </w:r>
      <w:proofErr w:type="gramStart"/>
      <w:r w:rsidR="00967F6A">
        <w:rPr>
          <w:rFonts w:ascii="Arial Narrow" w:hAnsi="Arial Narrow"/>
          <w:sz w:val="24"/>
          <w:szCs w:val="24"/>
        </w:rPr>
        <w:t>defined,</w:t>
      </w:r>
      <w:proofErr w:type="gramEnd"/>
      <w:r w:rsidR="00967F6A">
        <w:rPr>
          <w:rFonts w:ascii="Arial Narrow" w:hAnsi="Arial Narrow"/>
          <w:sz w:val="24"/>
          <w:szCs w:val="24"/>
        </w:rPr>
        <w:t xml:space="preserve"> a number of primary schools which responde</w:t>
      </w:r>
      <w:r w:rsidR="006845A2">
        <w:rPr>
          <w:rFonts w:ascii="Arial Narrow" w:hAnsi="Arial Narrow"/>
          <w:sz w:val="24"/>
          <w:szCs w:val="24"/>
        </w:rPr>
        <w:t xml:space="preserve">d to the survey depended mainly on the </w:t>
      </w:r>
      <w:r w:rsidR="00F91CFA">
        <w:rPr>
          <w:rFonts w:ascii="Arial Narrow" w:hAnsi="Arial Narrow"/>
          <w:sz w:val="24"/>
          <w:szCs w:val="24"/>
        </w:rPr>
        <w:t>b</w:t>
      </w:r>
      <w:r w:rsidR="006845A2">
        <w:rPr>
          <w:rFonts w:ascii="Arial Narrow" w:hAnsi="Arial Narrow"/>
          <w:sz w:val="24"/>
          <w:szCs w:val="24"/>
        </w:rPr>
        <w:t xml:space="preserve">ehaviour and </w:t>
      </w:r>
      <w:r w:rsidR="00F91CFA">
        <w:rPr>
          <w:rFonts w:ascii="Arial Narrow" w:hAnsi="Arial Narrow"/>
          <w:sz w:val="24"/>
          <w:szCs w:val="24"/>
        </w:rPr>
        <w:t>a</w:t>
      </w:r>
      <w:r w:rsidR="006845A2">
        <w:rPr>
          <w:rFonts w:ascii="Arial Narrow" w:hAnsi="Arial Narrow"/>
          <w:sz w:val="24"/>
          <w:szCs w:val="24"/>
        </w:rPr>
        <w:t xml:space="preserve">ttendance </w:t>
      </w:r>
      <w:r w:rsidR="00F91CFA">
        <w:rPr>
          <w:rFonts w:ascii="Arial Narrow" w:hAnsi="Arial Narrow"/>
          <w:sz w:val="24"/>
          <w:szCs w:val="24"/>
        </w:rPr>
        <w:t>p</w:t>
      </w:r>
      <w:r w:rsidR="006845A2">
        <w:rPr>
          <w:rFonts w:ascii="Arial Narrow" w:hAnsi="Arial Narrow"/>
          <w:sz w:val="24"/>
          <w:szCs w:val="24"/>
        </w:rPr>
        <w:t>anels to provide support advice and assistance.</w:t>
      </w:r>
    </w:p>
    <w:p w:rsidR="003B4D81" w:rsidRPr="003B4D81" w:rsidRDefault="003B4D81" w:rsidP="003B4D81">
      <w:pPr>
        <w:pStyle w:val="ListParagraph"/>
        <w:rPr>
          <w:rFonts w:ascii="Arial Narrow" w:hAnsi="Arial Narrow"/>
          <w:sz w:val="24"/>
          <w:szCs w:val="24"/>
        </w:rPr>
      </w:pPr>
    </w:p>
    <w:p w:rsidR="004106F9" w:rsidRDefault="004106F9" w:rsidP="00FA769C">
      <w:pPr>
        <w:pStyle w:val="ListParagraph"/>
        <w:numPr>
          <w:ilvl w:val="0"/>
          <w:numId w:val="1"/>
        </w:numPr>
        <w:rPr>
          <w:rFonts w:ascii="Arial Narrow" w:hAnsi="Arial Narrow"/>
          <w:sz w:val="24"/>
          <w:szCs w:val="24"/>
        </w:rPr>
      </w:pPr>
      <w:r>
        <w:rPr>
          <w:rFonts w:ascii="Arial Narrow" w:hAnsi="Arial Narrow"/>
          <w:sz w:val="24"/>
          <w:szCs w:val="24"/>
        </w:rPr>
        <w:t xml:space="preserve">Training for staff on behaviour management and support is evidenced in both primary and secondary schools. Of the </w:t>
      </w:r>
      <w:r w:rsidR="007011B1">
        <w:rPr>
          <w:rFonts w:ascii="Arial Narrow" w:hAnsi="Arial Narrow"/>
          <w:sz w:val="24"/>
          <w:szCs w:val="24"/>
        </w:rPr>
        <w:t xml:space="preserve">24 </w:t>
      </w:r>
      <w:r>
        <w:rPr>
          <w:rFonts w:ascii="Arial Narrow" w:hAnsi="Arial Narrow"/>
          <w:sz w:val="24"/>
          <w:szCs w:val="24"/>
        </w:rPr>
        <w:t xml:space="preserve">primaries schools which responded to the survey, </w:t>
      </w:r>
      <w:r w:rsidR="007011B1">
        <w:rPr>
          <w:rFonts w:ascii="Arial Narrow" w:hAnsi="Arial Narrow"/>
          <w:sz w:val="24"/>
          <w:szCs w:val="24"/>
        </w:rPr>
        <w:t xml:space="preserve">17 are involved in whole school Attachment Awareness programmes as well as </w:t>
      </w:r>
      <w:r w:rsidR="00C67588">
        <w:rPr>
          <w:rFonts w:ascii="Arial Narrow" w:hAnsi="Arial Narrow"/>
          <w:sz w:val="24"/>
          <w:szCs w:val="24"/>
        </w:rPr>
        <w:t>“</w:t>
      </w:r>
      <w:r w:rsidR="007011B1">
        <w:rPr>
          <w:rFonts w:ascii="Arial Narrow" w:hAnsi="Arial Narrow"/>
          <w:sz w:val="24"/>
          <w:szCs w:val="24"/>
        </w:rPr>
        <w:t>Thrive</w:t>
      </w:r>
      <w:r w:rsidR="00C67588">
        <w:rPr>
          <w:rFonts w:ascii="Arial Narrow" w:hAnsi="Arial Narrow"/>
          <w:sz w:val="24"/>
          <w:szCs w:val="24"/>
        </w:rPr>
        <w:t>”</w:t>
      </w:r>
      <w:r w:rsidR="007011B1">
        <w:rPr>
          <w:rFonts w:ascii="Arial Narrow" w:hAnsi="Arial Narrow"/>
          <w:sz w:val="24"/>
          <w:szCs w:val="24"/>
        </w:rPr>
        <w:t>; a programme which support teachers to deal with behaviour problems in class.</w:t>
      </w:r>
    </w:p>
    <w:p w:rsidR="00C67588" w:rsidRPr="00C67588" w:rsidRDefault="00C67588" w:rsidP="00C67588">
      <w:pPr>
        <w:pStyle w:val="ListParagraph"/>
        <w:rPr>
          <w:rFonts w:ascii="Arial Narrow" w:hAnsi="Arial Narrow"/>
          <w:sz w:val="24"/>
          <w:szCs w:val="24"/>
        </w:rPr>
      </w:pPr>
    </w:p>
    <w:p w:rsidR="00C67588" w:rsidRDefault="00121A31" w:rsidP="00FA769C">
      <w:pPr>
        <w:pStyle w:val="ListParagraph"/>
        <w:numPr>
          <w:ilvl w:val="0"/>
          <w:numId w:val="1"/>
        </w:numPr>
        <w:rPr>
          <w:rFonts w:ascii="Arial Narrow" w:hAnsi="Arial Narrow"/>
          <w:sz w:val="24"/>
          <w:szCs w:val="24"/>
        </w:rPr>
      </w:pPr>
      <w:r>
        <w:rPr>
          <w:rFonts w:ascii="Arial Narrow" w:hAnsi="Arial Narrow"/>
          <w:sz w:val="24"/>
          <w:szCs w:val="24"/>
        </w:rPr>
        <w:t xml:space="preserve">Bath and North East Somerset </w:t>
      </w:r>
      <w:r w:rsidR="00F02866">
        <w:rPr>
          <w:rFonts w:ascii="Arial Narrow" w:hAnsi="Arial Narrow"/>
          <w:sz w:val="24"/>
          <w:szCs w:val="24"/>
        </w:rPr>
        <w:t xml:space="preserve">has committed significant resources to implementing and embedding the Common Assessment Framework (CAF), in schools to manage early signs of behavioural, emotional and social difficulties. Despite a </w:t>
      </w:r>
      <w:proofErr w:type="spellStart"/>
      <w:r w:rsidR="00F02866">
        <w:rPr>
          <w:rFonts w:ascii="Arial Narrow" w:hAnsi="Arial Narrow"/>
          <w:sz w:val="24"/>
          <w:szCs w:val="24"/>
        </w:rPr>
        <w:t>well resourced</w:t>
      </w:r>
      <w:proofErr w:type="spellEnd"/>
      <w:r w:rsidR="00F02866">
        <w:rPr>
          <w:rFonts w:ascii="Arial Narrow" w:hAnsi="Arial Narrow"/>
          <w:sz w:val="24"/>
          <w:szCs w:val="24"/>
        </w:rPr>
        <w:t xml:space="preserve"> team and robust processes, some schools are slow in engaging with </w:t>
      </w:r>
      <w:r w:rsidR="0005536B">
        <w:rPr>
          <w:rFonts w:ascii="Arial Narrow" w:hAnsi="Arial Narrow"/>
          <w:sz w:val="24"/>
          <w:szCs w:val="24"/>
        </w:rPr>
        <w:t>this effective strategy</w:t>
      </w:r>
      <w:proofErr w:type="gramStart"/>
      <w:r>
        <w:rPr>
          <w:rFonts w:ascii="Arial Narrow" w:hAnsi="Arial Narrow"/>
          <w:sz w:val="24"/>
          <w:szCs w:val="24"/>
        </w:rPr>
        <w:t>.</w:t>
      </w:r>
      <w:r w:rsidR="0005536B">
        <w:rPr>
          <w:rFonts w:ascii="Arial Narrow" w:hAnsi="Arial Narrow"/>
          <w:sz w:val="24"/>
          <w:szCs w:val="24"/>
        </w:rPr>
        <w:t>.</w:t>
      </w:r>
      <w:proofErr w:type="gramEnd"/>
      <w:r w:rsidR="00F02866">
        <w:rPr>
          <w:rFonts w:ascii="Arial Narrow" w:hAnsi="Arial Narrow"/>
          <w:sz w:val="24"/>
          <w:szCs w:val="24"/>
        </w:rPr>
        <w:t xml:space="preserve"> </w:t>
      </w:r>
      <w:r w:rsidR="00C67588">
        <w:rPr>
          <w:rFonts w:ascii="Arial Narrow" w:hAnsi="Arial Narrow"/>
          <w:sz w:val="24"/>
          <w:szCs w:val="24"/>
        </w:rPr>
        <w:t>During the financial year 2014/15, eleven secondary schools</w:t>
      </w:r>
      <w:r w:rsidR="00F02866">
        <w:rPr>
          <w:rFonts w:ascii="Arial Narrow" w:hAnsi="Arial Narrow"/>
          <w:sz w:val="24"/>
          <w:szCs w:val="24"/>
        </w:rPr>
        <w:t xml:space="preserve"> (11)</w:t>
      </w:r>
      <w:proofErr w:type="gramStart"/>
      <w:r w:rsidR="00F02866">
        <w:rPr>
          <w:rFonts w:ascii="Arial Narrow" w:hAnsi="Arial Narrow"/>
          <w:sz w:val="24"/>
          <w:szCs w:val="24"/>
        </w:rPr>
        <w:t xml:space="preserve">, </w:t>
      </w:r>
      <w:r w:rsidR="00C67588">
        <w:rPr>
          <w:rFonts w:ascii="Arial Narrow" w:hAnsi="Arial Narrow"/>
          <w:sz w:val="24"/>
          <w:szCs w:val="24"/>
        </w:rPr>
        <w:t xml:space="preserve"> and</w:t>
      </w:r>
      <w:proofErr w:type="gramEnd"/>
      <w:r w:rsidR="00C67588">
        <w:rPr>
          <w:rFonts w:ascii="Arial Narrow" w:hAnsi="Arial Narrow"/>
          <w:sz w:val="24"/>
          <w:szCs w:val="24"/>
        </w:rPr>
        <w:t xml:space="preserve"> twenty five</w:t>
      </w:r>
      <w:r w:rsidR="00F02866">
        <w:rPr>
          <w:rFonts w:ascii="Arial Narrow" w:hAnsi="Arial Narrow"/>
          <w:sz w:val="24"/>
          <w:szCs w:val="24"/>
        </w:rPr>
        <w:t xml:space="preserve"> (25)</w:t>
      </w:r>
      <w:r w:rsidR="00C67588">
        <w:rPr>
          <w:rFonts w:ascii="Arial Narrow" w:hAnsi="Arial Narrow"/>
          <w:sz w:val="24"/>
          <w:szCs w:val="24"/>
        </w:rPr>
        <w:t xml:space="preserve"> primary schools </w:t>
      </w:r>
      <w:r>
        <w:rPr>
          <w:rFonts w:ascii="Arial Narrow" w:hAnsi="Arial Narrow"/>
          <w:sz w:val="24"/>
          <w:szCs w:val="24"/>
        </w:rPr>
        <w:t>c</w:t>
      </w:r>
      <w:r w:rsidR="0005536B">
        <w:rPr>
          <w:rFonts w:ascii="Arial Narrow" w:hAnsi="Arial Narrow"/>
          <w:sz w:val="24"/>
          <w:szCs w:val="24"/>
        </w:rPr>
        <w:t>ompleted CAFs.</w:t>
      </w:r>
    </w:p>
    <w:p w:rsidR="0005536B" w:rsidRPr="0005536B" w:rsidRDefault="0005536B" w:rsidP="0005536B">
      <w:pPr>
        <w:pStyle w:val="ListParagraph"/>
        <w:rPr>
          <w:rFonts w:ascii="Arial Narrow" w:hAnsi="Arial Narrow"/>
          <w:sz w:val="24"/>
          <w:szCs w:val="24"/>
        </w:rPr>
      </w:pPr>
    </w:p>
    <w:p w:rsidR="007011B1" w:rsidRDefault="00121A31" w:rsidP="00FA769C">
      <w:pPr>
        <w:pStyle w:val="ListParagraph"/>
        <w:numPr>
          <w:ilvl w:val="0"/>
          <w:numId w:val="1"/>
        </w:numPr>
        <w:rPr>
          <w:rFonts w:ascii="Arial Narrow" w:hAnsi="Arial Narrow"/>
          <w:sz w:val="24"/>
          <w:szCs w:val="24"/>
        </w:rPr>
      </w:pPr>
      <w:r>
        <w:rPr>
          <w:rFonts w:ascii="Arial Narrow" w:hAnsi="Arial Narrow"/>
          <w:sz w:val="24"/>
          <w:szCs w:val="24"/>
        </w:rPr>
        <w:t xml:space="preserve">Two of the 24 primary schools which responded to the behaviour survey </w:t>
      </w:r>
      <w:r w:rsidR="007011B1">
        <w:rPr>
          <w:rFonts w:ascii="Arial Narrow" w:hAnsi="Arial Narrow"/>
          <w:sz w:val="24"/>
          <w:szCs w:val="24"/>
        </w:rPr>
        <w:t>are involved in the Social and Emotional Aspects of Learning (SEAL)</w:t>
      </w:r>
      <w:r>
        <w:rPr>
          <w:rFonts w:ascii="Arial Narrow" w:hAnsi="Arial Narrow"/>
          <w:sz w:val="24"/>
          <w:szCs w:val="24"/>
        </w:rPr>
        <w:t>, as a key strategy to manage behaviour</w:t>
      </w:r>
      <w:r w:rsidR="007011B1">
        <w:rPr>
          <w:rFonts w:ascii="Arial Narrow" w:hAnsi="Arial Narrow"/>
          <w:sz w:val="24"/>
          <w:szCs w:val="24"/>
        </w:rPr>
        <w:t>.</w:t>
      </w:r>
      <w:r w:rsidR="005845D8">
        <w:rPr>
          <w:rFonts w:ascii="Arial Narrow" w:hAnsi="Arial Narrow"/>
          <w:sz w:val="24"/>
          <w:szCs w:val="24"/>
        </w:rPr>
        <w:t xml:space="preserve"> </w:t>
      </w:r>
    </w:p>
    <w:p w:rsidR="003B4D81" w:rsidRPr="003B4D81" w:rsidRDefault="003B4D81" w:rsidP="003B4D81">
      <w:pPr>
        <w:ind w:left="330"/>
        <w:rPr>
          <w:rFonts w:ascii="Arial Narrow" w:hAnsi="Arial Narrow"/>
          <w:sz w:val="24"/>
          <w:szCs w:val="24"/>
        </w:rPr>
      </w:pPr>
    </w:p>
    <w:p w:rsidR="009902AD" w:rsidRDefault="008065E9" w:rsidP="00FA769C">
      <w:pPr>
        <w:pStyle w:val="ListParagraph"/>
        <w:numPr>
          <w:ilvl w:val="0"/>
          <w:numId w:val="1"/>
        </w:numPr>
        <w:ind w:left="330"/>
        <w:rPr>
          <w:rFonts w:ascii="Arial Narrow" w:hAnsi="Arial Narrow"/>
          <w:sz w:val="24"/>
          <w:szCs w:val="24"/>
        </w:rPr>
      </w:pPr>
      <w:r w:rsidRPr="009902AD">
        <w:rPr>
          <w:rFonts w:ascii="Arial Narrow" w:hAnsi="Arial Narrow"/>
          <w:sz w:val="24"/>
          <w:szCs w:val="24"/>
        </w:rPr>
        <w:t>Transition support is available</w:t>
      </w:r>
      <w:r w:rsidR="009902AD">
        <w:rPr>
          <w:rFonts w:ascii="Arial Narrow" w:hAnsi="Arial Narrow"/>
          <w:sz w:val="24"/>
          <w:szCs w:val="24"/>
        </w:rPr>
        <w:t xml:space="preserve"> for pupils </w:t>
      </w:r>
      <w:r w:rsidR="009902AD" w:rsidRPr="009902AD">
        <w:rPr>
          <w:rFonts w:ascii="Arial Narrow" w:hAnsi="Arial Narrow"/>
          <w:sz w:val="24"/>
          <w:szCs w:val="24"/>
        </w:rPr>
        <w:t xml:space="preserve">across a number of </w:t>
      </w:r>
      <w:r w:rsidRPr="009902AD">
        <w:rPr>
          <w:rFonts w:ascii="Arial Narrow" w:hAnsi="Arial Narrow"/>
          <w:sz w:val="24"/>
          <w:szCs w:val="24"/>
        </w:rPr>
        <w:t>schools</w:t>
      </w:r>
      <w:r w:rsidR="009902AD" w:rsidRPr="009902AD">
        <w:rPr>
          <w:rFonts w:ascii="Arial Narrow" w:hAnsi="Arial Narrow"/>
          <w:sz w:val="24"/>
          <w:szCs w:val="24"/>
        </w:rPr>
        <w:t xml:space="preserve"> and settings</w:t>
      </w:r>
      <w:r w:rsidR="009902AD">
        <w:rPr>
          <w:rFonts w:ascii="Arial Narrow" w:hAnsi="Arial Narrow"/>
          <w:sz w:val="24"/>
          <w:szCs w:val="24"/>
        </w:rPr>
        <w:t>. The Early Years Foundation Stage Team works with the Inclusion Team to develop transition support funding to improve planned transitions</w:t>
      </w:r>
      <w:r w:rsidR="00A06C8A">
        <w:rPr>
          <w:rFonts w:ascii="Arial Narrow" w:hAnsi="Arial Narrow"/>
          <w:sz w:val="24"/>
          <w:szCs w:val="24"/>
        </w:rPr>
        <w:t xml:space="preserve"> from primary to secondary schools</w:t>
      </w:r>
      <w:r w:rsidR="009902AD">
        <w:rPr>
          <w:rFonts w:ascii="Arial Narrow" w:hAnsi="Arial Narrow"/>
          <w:sz w:val="24"/>
          <w:szCs w:val="24"/>
        </w:rPr>
        <w:t xml:space="preserve"> for children with complex needs</w:t>
      </w:r>
      <w:r w:rsidR="008B7FFB">
        <w:rPr>
          <w:rFonts w:ascii="Arial Narrow" w:hAnsi="Arial Narrow"/>
          <w:sz w:val="24"/>
          <w:szCs w:val="24"/>
        </w:rPr>
        <w:t>.</w:t>
      </w:r>
    </w:p>
    <w:p w:rsidR="003B4D81" w:rsidRPr="003B4D81" w:rsidRDefault="003B4D81" w:rsidP="003B4D81">
      <w:pPr>
        <w:pStyle w:val="ListParagraph"/>
        <w:rPr>
          <w:rFonts w:ascii="Arial Narrow" w:hAnsi="Arial Narrow"/>
          <w:sz w:val="24"/>
          <w:szCs w:val="24"/>
        </w:rPr>
      </w:pPr>
    </w:p>
    <w:p w:rsidR="008B7FFB" w:rsidRDefault="008B7FFB" w:rsidP="00FA769C">
      <w:pPr>
        <w:pStyle w:val="ListParagraph"/>
        <w:numPr>
          <w:ilvl w:val="0"/>
          <w:numId w:val="1"/>
        </w:numPr>
        <w:ind w:left="330"/>
        <w:rPr>
          <w:rFonts w:ascii="Arial Narrow" w:hAnsi="Arial Narrow"/>
          <w:sz w:val="24"/>
          <w:szCs w:val="24"/>
        </w:rPr>
      </w:pPr>
      <w:r>
        <w:rPr>
          <w:rFonts w:ascii="Arial Narrow" w:hAnsi="Arial Narrow"/>
          <w:sz w:val="24"/>
          <w:szCs w:val="24"/>
        </w:rPr>
        <w:t xml:space="preserve">Six of the </w:t>
      </w:r>
      <w:r w:rsidR="00312E5C">
        <w:rPr>
          <w:rFonts w:ascii="Arial Narrow" w:hAnsi="Arial Narrow"/>
          <w:sz w:val="24"/>
          <w:szCs w:val="24"/>
        </w:rPr>
        <w:t xml:space="preserve">24 </w:t>
      </w:r>
      <w:r>
        <w:rPr>
          <w:rFonts w:ascii="Arial Narrow" w:hAnsi="Arial Narrow"/>
          <w:sz w:val="24"/>
          <w:szCs w:val="24"/>
        </w:rPr>
        <w:t xml:space="preserve">primary schools that responded to the behaviour survey mentioned </w:t>
      </w:r>
      <w:r w:rsidR="004C58E9">
        <w:rPr>
          <w:rFonts w:ascii="Arial Narrow" w:hAnsi="Arial Narrow"/>
          <w:sz w:val="24"/>
          <w:szCs w:val="24"/>
        </w:rPr>
        <w:t>“</w:t>
      </w:r>
      <w:proofErr w:type="spellStart"/>
      <w:r>
        <w:rPr>
          <w:rFonts w:ascii="Arial Narrow" w:hAnsi="Arial Narrow"/>
          <w:sz w:val="24"/>
          <w:szCs w:val="24"/>
        </w:rPr>
        <w:t>Theraplay</w:t>
      </w:r>
      <w:proofErr w:type="spellEnd"/>
      <w:r w:rsidR="004C58E9">
        <w:rPr>
          <w:rFonts w:ascii="Arial Narrow" w:hAnsi="Arial Narrow"/>
          <w:sz w:val="24"/>
          <w:szCs w:val="24"/>
        </w:rPr>
        <w:t>”</w:t>
      </w:r>
      <w:r>
        <w:rPr>
          <w:rFonts w:ascii="Arial Narrow" w:hAnsi="Arial Narrow"/>
          <w:sz w:val="24"/>
          <w:szCs w:val="24"/>
        </w:rPr>
        <w:t xml:space="preserve">, as an effective intervention </w:t>
      </w:r>
      <w:r w:rsidR="002F7FF5">
        <w:rPr>
          <w:rFonts w:ascii="Arial Narrow" w:hAnsi="Arial Narrow"/>
          <w:sz w:val="24"/>
          <w:szCs w:val="24"/>
        </w:rPr>
        <w:t>for those children with complex emotional and behavioural needs. This approach involves parents and others involved in working with the child and family.</w:t>
      </w:r>
    </w:p>
    <w:p w:rsidR="003209E3" w:rsidRPr="003209E3" w:rsidRDefault="003209E3" w:rsidP="003209E3">
      <w:pPr>
        <w:pStyle w:val="ListParagraph"/>
        <w:rPr>
          <w:rFonts w:ascii="Arial Narrow" w:hAnsi="Arial Narrow"/>
          <w:sz w:val="24"/>
          <w:szCs w:val="24"/>
        </w:rPr>
      </w:pPr>
    </w:p>
    <w:p w:rsidR="003209E3" w:rsidRDefault="003209E3" w:rsidP="00FA769C">
      <w:pPr>
        <w:pStyle w:val="ListParagraph"/>
        <w:numPr>
          <w:ilvl w:val="0"/>
          <w:numId w:val="1"/>
        </w:numPr>
        <w:ind w:left="330"/>
        <w:rPr>
          <w:rFonts w:ascii="Arial Narrow" w:hAnsi="Arial Narrow"/>
          <w:sz w:val="24"/>
          <w:szCs w:val="24"/>
        </w:rPr>
      </w:pPr>
      <w:r>
        <w:rPr>
          <w:rFonts w:ascii="Arial Narrow" w:hAnsi="Arial Narrow"/>
          <w:sz w:val="24"/>
          <w:szCs w:val="24"/>
        </w:rPr>
        <w:lastRenderedPageBreak/>
        <w:t>In BANES 6 primary schools have commissioned “Place 2 Be”</w:t>
      </w:r>
      <w:proofErr w:type="gramStart"/>
      <w:r>
        <w:rPr>
          <w:rFonts w:ascii="Arial Narrow" w:hAnsi="Arial Narrow"/>
          <w:sz w:val="24"/>
          <w:szCs w:val="24"/>
        </w:rPr>
        <w:t>,</w:t>
      </w:r>
      <w:proofErr w:type="gramEnd"/>
      <w:r>
        <w:rPr>
          <w:rFonts w:ascii="Arial Narrow" w:hAnsi="Arial Narrow"/>
          <w:sz w:val="24"/>
          <w:szCs w:val="24"/>
        </w:rPr>
        <w:t xml:space="preserve"> an integrated school based mental health service that helps children cope with difficult and traumatic experiences which sometimes affect their behaviour.</w:t>
      </w:r>
    </w:p>
    <w:p w:rsidR="000332F1" w:rsidRPr="000332F1" w:rsidRDefault="000332F1" w:rsidP="000332F1">
      <w:pPr>
        <w:pStyle w:val="ListParagraph"/>
        <w:rPr>
          <w:rFonts w:ascii="Arial Narrow" w:hAnsi="Arial Narrow"/>
          <w:sz w:val="24"/>
          <w:szCs w:val="24"/>
        </w:rPr>
      </w:pPr>
    </w:p>
    <w:p w:rsidR="000332F1" w:rsidRPr="001C7296" w:rsidRDefault="000332F1" w:rsidP="00FA769C">
      <w:pPr>
        <w:pStyle w:val="ListParagraph"/>
        <w:numPr>
          <w:ilvl w:val="0"/>
          <w:numId w:val="1"/>
        </w:numPr>
        <w:ind w:left="330"/>
        <w:rPr>
          <w:rFonts w:ascii="Arial Narrow" w:hAnsi="Arial Narrow"/>
          <w:sz w:val="24"/>
          <w:szCs w:val="24"/>
        </w:rPr>
      </w:pPr>
      <w:r>
        <w:rPr>
          <w:rFonts w:ascii="Arial Narrow" w:hAnsi="Arial Narrow"/>
          <w:sz w:val="24"/>
          <w:szCs w:val="24"/>
        </w:rPr>
        <w:t>The majority of primary and secondary schools have reported effective systems for ensuring active participation of parents and carers in supporting children and young experiencing</w:t>
      </w:r>
      <w:r w:rsidR="00761DBA">
        <w:rPr>
          <w:rFonts w:ascii="Arial Narrow" w:hAnsi="Arial Narrow"/>
          <w:sz w:val="24"/>
          <w:szCs w:val="24"/>
        </w:rPr>
        <w:t xml:space="preserve"> BESD</w:t>
      </w:r>
      <w:r>
        <w:rPr>
          <w:rFonts w:ascii="Arial Narrow" w:hAnsi="Arial Narrow"/>
          <w:sz w:val="24"/>
          <w:szCs w:val="24"/>
        </w:rPr>
        <w:t xml:space="preserve">. Approaches </w:t>
      </w:r>
      <w:r w:rsidRPr="001C7296">
        <w:rPr>
          <w:rFonts w:ascii="Arial Narrow" w:hAnsi="Arial Narrow"/>
          <w:sz w:val="24"/>
          <w:szCs w:val="24"/>
        </w:rPr>
        <w:t xml:space="preserve">include a dedicated Parent Support Advisor provided by the Early Years Extended Service. </w:t>
      </w:r>
    </w:p>
    <w:p w:rsidR="00AC6708" w:rsidRPr="001C7296" w:rsidRDefault="002F6AE1" w:rsidP="002F6AE1">
      <w:pPr>
        <w:rPr>
          <w:rFonts w:ascii="Arial Narrow" w:hAnsi="Arial Narrow"/>
          <w:b/>
          <w:sz w:val="24"/>
          <w:szCs w:val="24"/>
        </w:rPr>
      </w:pPr>
      <w:r w:rsidRPr="001C7296">
        <w:rPr>
          <w:rFonts w:ascii="Arial Narrow" w:hAnsi="Arial Narrow"/>
          <w:b/>
          <w:sz w:val="24"/>
          <w:szCs w:val="24"/>
        </w:rPr>
        <w:t>Issues</w:t>
      </w:r>
    </w:p>
    <w:p w:rsidR="00AC6708" w:rsidRPr="00682828" w:rsidRDefault="002F6AE1" w:rsidP="00682828">
      <w:pPr>
        <w:pStyle w:val="ListParagraph"/>
        <w:numPr>
          <w:ilvl w:val="0"/>
          <w:numId w:val="14"/>
        </w:numPr>
        <w:rPr>
          <w:rFonts w:ascii="Arial Narrow" w:hAnsi="Arial Narrow"/>
          <w:sz w:val="24"/>
          <w:szCs w:val="24"/>
        </w:rPr>
      </w:pPr>
      <w:r w:rsidRPr="00682828">
        <w:rPr>
          <w:rFonts w:ascii="Arial Narrow" w:hAnsi="Arial Narrow"/>
          <w:sz w:val="24"/>
          <w:szCs w:val="24"/>
        </w:rPr>
        <w:t>The majority of B</w:t>
      </w:r>
      <w:r w:rsidR="004B4C5F" w:rsidRPr="00682828">
        <w:rPr>
          <w:rFonts w:ascii="Arial Narrow" w:hAnsi="Arial Narrow"/>
          <w:sz w:val="24"/>
          <w:szCs w:val="24"/>
        </w:rPr>
        <w:t>&amp;</w:t>
      </w:r>
      <w:r w:rsidRPr="00682828">
        <w:rPr>
          <w:rFonts w:ascii="Arial Narrow" w:hAnsi="Arial Narrow"/>
          <w:sz w:val="24"/>
          <w:szCs w:val="24"/>
        </w:rPr>
        <w:t xml:space="preserve">NES schools have been graded “good” or “outstanding” by Ofsted for the behaviour and safety of children. Given the high level of behaviour and attendance in most schools, “difficult” pupils are less likely to be tolerated, hence they are excluded to minimise disruption to class attainment and safety. </w:t>
      </w:r>
    </w:p>
    <w:p w:rsidR="00050DC5" w:rsidRPr="00682828" w:rsidRDefault="00050DC5" w:rsidP="00682828">
      <w:pPr>
        <w:pStyle w:val="ListParagraph"/>
        <w:numPr>
          <w:ilvl w:val="0"/>
          <w:numId w:val="14"/>
        </w:numPr>
        <w:rPr>
          <w:rFonts w:ascii="Arial Narrow" w:hAnsi="Arial Narrow"/>
          <w:sz w:val="24"/>
          <w:szCs w:val="24"/>
        </w:rPr>
      </w:pPr>
      <w:r w:rsidRPr="00682828">
        <w:rPr>
          <w:rFonts w:ascii="Arial Narrow" w:hAnsi="Arial Narrow"/>
          <w:sz w:val="24"/>
          <w:szCs w:val="24"/>
        </w:rPr>
        <w:t xml:space="preserve">Integrated, multi-agency working such as that provided through the </w:t>
      </w:r>
      <w:r w:rsidR="00884413" w:rsidRPr="00682828">
        <w:rPr>
          <w:rFonts w:ascii="Arial Narrow" w:hAnsi="Arial Narrow"/>
          <w:sz w:val="24"/>
          <w:szCs w:val="24"/>
        </w:rPr>
        <w:t xml:space="preserve">Common Assessment Framework, is </w:t>
      </w:r>
      <w:r w:rsidRPr="00682828">
        <w:rPr>
          <w:rFonts w:ascii="Arial Narrow" w:hAnsi="Arial Narrow"/>
          <w:sz w:val="24"/>
          <w:szCs w:val="24"/>
        </w:rPr>
        <w:t>effective, and would be enhanced by the</w:t>
      </w:r>
      <w:r w:rsidR="00884413" w:rsidRPr="00682828">
        <w:rPr>
          <w:rFonts w:ascii="Arial Narrow" w:hAnsi="Arial Narrow"/>
          <w:sz w:val="24"/>
          <w:szCs w:val="24"/>
        </w:rPr>
        <w:t xml:space="preserve"> active </w:t>
      </w:r>
      <w:r w:rsidRPr="00682828">
        <w:rPr>
          <w:rFonts w:ascii="Arial Narrow" w:hAnsi="Arial Narrow"/>
          <w:sz w:val="24"/>
          <w:szCs w:val="24"/>
        </w:rPr>
        <w:t xml:space="preserve">involvement of </w:t>
      </w:r>
      <w:r w:rsidR="00884413" w:rsidRPr="00682828">
        <w:rPr>
          <w:rFonts w:ascii="Arial Narrow" w:hAnsi="Arial Narrow"/>
          <w:sz w:val="24"/>
          <w:szCs w:val="24"/>
        </w:rPr>
        <w:t xml:space="preserve">more primary and secondary schools. </w:t>
      </w:r>
    </w:p>
    <w:p w:rsidR="002F6AE1" w:rsidRDefault="00076B65" w:rsidP="00682828">
      <w:pPr>
        <w:pStyle w:val="ListParagraph"/>
        <w:numPr>
          <w:ilvl w:val="0"/>
          <w:numId w:val="14"/>
        </w:numPr>
        <w:rPr>
          <w:rFonts w:ascii="Arial Narrow" w:hAnsi="Arial Narrow"/>
          <w:sz w:val="24"/>
          <w:szCs w:val="24"/>
        </w:rPr>
      </w:pPr>
      <w:r w:rsidRPr="00682828">
        <w:rPr>
          <w:rFonts w:ascii="Arial Narrow" w:hAnsi="Arial Narrow"/>
          <w:sz w:val="24"/>
          <w:szCs w:val="24"/>
        </w:rPr>
        <w:t>Schools are the main education provision for the majority of pupils. Evidence suggests that life chances are significantly reduced for pupils who spend a significant amount of time out of school and whose education is thereby disrupted. An increased emphasis on preventative and short term work is required involving a changed pattern of resourcing, improved joined up working between agencies and much greater collaboration and ownership from schools.</w:t>
      </w:r>
    </w:p>
    <w:p w:rsidR="00184DF6" w:rsidRPr="00682828" w:rsidRDefault="00184DF6" w:rsidP="00184DF6">
      <w:pPr>
        <w:pStyle w:val="ListParagraph"/>
        <w:ind w:left="360"/>
        <w:rPr>
          <w:rFonts w:ascii="Arial Narrow" w:hAnsi="Arial Narrow"/>
          <w:sz w:val="24"/>
          <w:szCs w:val="24"/>
        </w:rPr>
      </w:pPr>
    </w:p>
    <w:p w:rsidR="0077362A" w:rsidRPr="00184DF6" w:rsidRDefault="000759EE" w:rsidP="00184DF6">
      <w:pPr>
        <w:pStyle w:val="ListParagraph"/>
        <w:numPr>
          <w:ilvl w:val="0"/>
          <w:numId w:val="14"/>
        </w:numPr>
        <w:rPr>
          <w:rFonts w:ascii="Arial Narrow" w:hAnsi="Arial Narrow"/>
          <w:sz w:val="24"/>
          <w:szCs w:val="24"/>
        </w:rPr>
      </w:pPr>
      <w:r w:rsidRPr="00184DF6">
        <w:rPr>
          <w:rFonts w:ascii="Arial Narrow" w:hAnsi="Arial Narrow"/>
          <w:sz w:val="24"/>
          <w:szCs w:val="24"/>
        </w:rPr>
        <w:t>Some s</w:t>
      </w:r>
      <w:r w:rsidR="0077362A" w:rsidRPr="00184DF6">
        <w:rPr>
          <w:rFonts w:ascii="Arial Narrow" w:hAnsi="Arial Narrow"/>
          <w:sz w:val="24"/>
          <w:szCs w:val="24"/>
        </w:rPr>
        <w:t xml:space="preserve">chools </w:t>
      </w:r>
      <w:r w:rsidRPr="00184DF6">
        <w:rPr>
          <w:rFonts w:ascii="Arial Narrow" w:hAnsi="Arial Narrow"/>
          <w:sz w:val="24"/>
          <w:szCs w:val="24"/>
        </w:rPr>
        <w:t xml:space="preserve">are </w:t>
      </w:r>
      <w:r w:rsidR="0077362A" w:rsidRPr="00184DF6">
        <w:rPr>
          <w:rFonts w:ascii="Arial Narrow" w:hAnsi="Arial Narrow"/>
          <w:sz w:val="24"/>
          <w:szCs w:val="24"/>
        </w:rPr>
        <w:t>unclear about the route to information and support for behaviour</w:t>
      </w:r>
      <w:r w:rsidRPr="00184DF6">
        <w:rPr>
          <w:rFonts w:ascii="Arial Narrow" w:hAnsi="Arial Narrow"/>
          <w:sz w:val="24"/>
          <w:szCs w:val="24"/>
        </w:rPr>
        <w:t xml:space="preserve"> </w:t>
      </w:r>
      <w:r w:rsidR="0077362A" w:rsidRPr="00184DF6">
        <w:rPr>
          <w:rFonts w:ascii="Arial Narrow" w:hAnsi="Arial Narrow"/>
          <w:sz w:val="24"/>
          <w:szCs w:val="24"/>
        </w:rPr>
        <w:t>and related questions. There is a</w:t>
      </w:r>
      <w:r w:rsidRPr="00184DF6">
        <w:rPr>
          <w:rFonts w:ascii="Arial Narrow" w:hAnsi="Arial Narrow"/>
          <w:sz w:val="24"/>
          <w:szCs w:val="24"/>
        </w:rPr>
        <w:t xml:space="preserve"> perceived </w:t>
      </w:r>
      <w:r w:rsidR="0077362A" w:rsidRPr="00184DF6">
        <w:rPr>
          <w:rFonts w:ascii="Arial Narrow" w:hAnsi="Arial Narrow"/>
          <w:sz w:val="24"/>
          <w:szCs w:val="24"/>
        </w:rPr>
        <w:t>lack of readily accessed</w:t>
      </w:r>
      <w:r w:rsidRPr="00184DF6">
        <w:rPr>
          <w:rFonts w:ascii="Arial Narrow" w:hAnsi="Arial Narrow"/>
          <w:sz w:val="24"/>
          <w:szCs w:val="24"/>
        </w:rPr>
        <w:t xml:space="preserve"> </w:t>
      </w:r>
      <w:r w:rsidR="0077362A" w:rsidRPr="00184DF6">
        <w:rPr>
          <w:rFonts w:ascii="Arial Narrow" w:hAnsi="Arial Narrow"/>
          <w:sz w:val="24"/>
          <w:szCs w:val="24"/>
        </w:rPr>
        <w:t>information about services which can support pupils with</w:t>
      </w:r>
      <w:r w:rsidRPr="00184DF6">
        <w:rPr>
          <w:rFonts w:ascii="Arial Narrow" w:hAnsi="Arial Narrow"/>
          <w:sz w:val="24"/>
          <w:szCs w:val="24"/>
        </w:rPr>
        <w:t xml:space="preserve"> social</w:t>
      </w:r>
      <w:r w:rsidR="0077362A" w:rsidRPr="00184DF6">
        <w:rPr>
          <w:rFonts w:ascii="Arial Narrow" w:hAnsi="Arial Narrow"/>
          <w:sz w:val="24"/>
          <w:szCs w:val="24"/>
        </w:rPr>
        <w:t xml:space="preserve"> emotional and</w:t>
      </w:r>
      <w:r w:rsidRPr="00184DF6">
        <w:rPr>
          <w:rFonts w:ascii="Arial Narrow" w:hAnsi="Arial Narrow"/>
          <w:sz w:val="24"/>
          <w:szCs w:val="24"/>
        </w:rPr>
        <w:t xml:space="preserve"> </w:t>
      </w:r>
      <w:r w:rsidR="0077362A" w:rsidRPr="00184DF6">
        <w:rPr>
          <w:rFonts w:ascii="Arial Narrow" w:hAnsi="Arial Narrow"/>
          <w:sz w:val="24"/>
          <w:szCs w:val="24"/>
        </w:rPr>
        <w:t>behaviour difficulties.</w:t>
      </w:r>
    </w:p>
    <w:p w:rsidR="0077362A" w:rsidRPr="00682828" w:rsidRDefault="0077362A" w:rsidP="00682828">
      <w:pPr>
        <w:pStyle w:val="ListParagraph"/>
        <w:numPr>
          <w:ilvl w:val="0"/>
          <w:numId w:val="14"/>
        </w:numPr>
        <w:rPr>
          <w:rFonts w:ascii="Arial Narrow" w:hAnsi="Arial Narrow"/>
          <w:sz w:val="24"/>
          <w:szCs w:val="24"/>
        </w:rPr>
      </w:pPr>
      <w:r w:rsidRPr="00682828">
        <w:rPr>
          <w:rFonts w:ascii="Arial Narrow" w:hAnsi="Arial Narrow"/>
          <w:sz w:val="24"/>
          <w:szCs w:val="24"/>
        </w:rPr>
        <w:t>Some schools would like to extend their strategies for dealing with persistent low</w:t>
      </w:r>
      <w:r w:rsidR="0015312F" w:rsidRPr="00682828">
        <w:rPr>
          <w:rFonts w:ascii="Arial Narrow" w:hAnsi="Arial Narrow"/>
          <w:sz w:val="24"/>
          <w:szCs w:val="24"/>
        </w:rPr>
        <w:t xml:space="preserve"> </w:t>
      </w:r>
      <w:r w:rsidRPr="00682828">
        <w:rPr>
          <w:rFonts w:ascii="Arial Narrow" w:hAnsi="Arial Narrow"/>
          <w:sz w:val="24"/>
          <w:szCs w:val="24"/>
        </w:rPr>
        <w:t xml:space="preserve">level disruption. </w:t>
      </w:r>
      <w:r w:rsidR="0015312F" w:rsidRPr="00682828">
        <w:rPr>
          <w:rFonts w:ascii="Arial Narrow" w:hAnsi="Arial Narrow"/>
          <w:sz w:val="24"/>
          <w:szCs w:val="24"/>
        </w:rPr>
        <w:t>100</w:t>
      </w:r>
      <w:r w:rsidRPr="00682828">
        <w:rPr>
          <w:rFonts w:ascii="Arial Narrow" w:hAnsi="Arial Narrow"/>
          <w:sz w:val="24"/>
          <w:szCs w:val="24"/>
        </w:rPr>
        <w:t>% of schools</w:t>
      </w:r>
      <w:r w:rsidR="0015312F" w:rsidRPr="00682828">
        <w:rPr>
          <w:rFonts w:ascii="Arial Narrow" w:hAnsi="Arial Narrow"/>
          <w:sz w:val="24"/>
          <w:szCs w:val="24"/>
        </w:rPr>
        <w:t xml:space="preserve"> which responded to the behaviour </w:t>
      </w:r>
      <w:proofErr w:type="gramStart"/>
      <w:r w:rsidR="0015312F" w:rsidRPr="00682828">
        <w:rPr>
          <w:rFonts w:ascii="Arial Narrow" w:hAnsi="Arial Narrow"/>
          <w:sz w:val="24"/>
          <w:szCs w:val="24"/>
        </w:rPr>
        <w:t>survey,</w:t>
      </w:r>
      <w:proofErr w:type="gramEnd"/>
      <w:r w:rsidRPr="00682828">
        <w:rPr>
          <w:rFonts w:ascii="Arial Narrow" w:hAnsi="Arial Narrow"/>
          <w:sz w:val="24"/>
          <w:szCs w:val="24"/>
        </w:rPr>
        <w:t xml:space="preserve"> would like support at an early stage to manage</w:t>
      </w:r>
      <w:r w:rsidR="004B4C5F" w:rsidRPr="00682828">
        <w:rPr>
          <w:rFonts w:ascii="Arial Narrow" w:hAnsi="Arial Narrow"/>
          <w:sz w:val="24"/>
          <w:szCs w:val="24"/>
        </w:rPr>
        <w:t xml:space="preserve"> </w:t>
      </w:r>
      <w:r w:rsidRPr="00682828">
        <w:rPr>
          <w:rFonts w:ascii="Arial Narrow" w:hAnsi="Arial Narrow"/>
          <w:sz w:val="24"/>
          <w:szCs w:val="24"/>
        </w:rPr>
        <w:t>behaviour.</w:t>
      </w:r>
      <w:r w:rsidR="0015312F" w:rsidRPr="00682828">
        <w:rPr>
          <w:rFonts w:ascii="Arial Narrow" w:hAnsi="Arial Narrow"/>
          <w:sz w:val="24"/>
          <w:szCs w:val="24"/>
        </w:rPr>
        <w:t xml:space="preserve"> T</w:t>
      </w:r>
      <w:r w:rsidRPr="00682828">
        <w:rPr>
          <w:rFonts w:ascii="Arial Narrow" w:hAnsi="Arial Narrow"/>
          <w:sz w:val="24"/>
          <w:szCs w:val="24"/>
        </w:rPr>
        <w:t xml:space="preserve">he range of early intervention and preventative provision offered </w:t>
      </w:r>
      <w:r w:rsidR="0015312F" w:rsidRPr="00682828">
        <w:rPr>
          <w:rFonts w:ascii="Arial Narrow" w:hAnsi="Arial Narrow"/>
          <w:sz w:val="24"/>
          <w:szCs w:val="24"/>
        </w:rPr>
        <w:t>within the Authority area</w:t>
      </w:r>
      <w:r w:rsidR="004B4C5F" w:rsidRPr="00682828">
        <w:rPr>
          <w:rFonts w:ascii="Arial Narrow" w:hAnsi="Arial Narrow"/>
          <w:sz w:val="24"/>
          <w:szCs w:val="24"/>
        </w:rPr>
        <w:t xml:space="preserve"> </w:t>
      </w:r>
      <w:r w:rsidRPr="00682828">
        <w:rPr>
          <w:rFonts w:ascii="Arial Narrow" w:hAnsi="Arial Narrow"/>
          <w:sz w:val="24"/>
          <w:szCs w:val="24"/>
        </w:rPr>
        <w:t>to meet pupils’ behaviour needs is</w:t>
      </w:r>
      <w:r w:rsidR="000B5E4A" w:rsidRPr="00682828">
        <w:rPr>
          <w:rFonts w:ascii="Arial Narrow" w:hAnsi="Arial Narrow"/>
          <w:sz w:val="24"/>
          <w:szCs w:val="24"/>
        </w:rPr>
        <w:t xml:space="preserve"> perceived as </w:t>
      </w:r>
      <w:r w:rsidRPr="00682828">
        <w:rPr>
          <w:rFonts w:ascii="Arial Narrow" w:hAnsi="Arial Narrow"/>
          <w:sz w:val="24"/>
          <w:szCs w:val="24"/>
        </w:rPr>
        <w:t>too narrow.</w:t>
      </w:r>
    </w:p>
    <w:p w:rsidR="009C6EF3" w:rsidRPr="001C7296" w:rsidRDefault="009C6EF3" w:rsidP="0077362A">
      <w:pPr>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9C6EF3" w:rsidRPr="001C7296" w:rsidTr="009C6EF3">
        <w:tc>
          <w:tcPr>
            <w:tcW w:w="9242" w:type="dxa"/>
          </w:tcPr>
          <w:p w:rsidR="009C6EF3" w:rsidRPr="001C7296" w:rsidRDefault="002042D3" w:rsidP="0077362A">
            <w:pPr>
              <w:rPr>
                <w:rFonts w:ascii="Arial Narrow" w:hAnsi="Arial Narrow"/>
                <w:b/>
                <w:sz w:val="28"/>
                <w:szCs w:val="28"/>
              </w:rPr>
            </w:pPr>
            <w:r w:rsidRPr="001C7296">
              <w:rPr>
                <w:rFonts w:ascii="Arial Narrow" w:hAnsi="Arial Narrow"/>
                <w:b/>
                <w:sz w:val="28"/>
                <w:szCs w:val="28"/>
              </w:rPr>
              <w:t>Recommendation One</w:t>
            </w:r>
          </w:p>
          <w:p w:rsidR="002042D3" w:rsidRPr="001C7296" w:rsidRDefault="002042D3" w:rsidP="0077362A">
            <w:pPr>
              <w:rPr>
                <w:rFonts w:ascii="Arial Narrow" w:hAnsi="Arial Narrow"/>
                <w:sz w:val="28"/>
                <w:szCs w:val="28"/>
              </w:rPr>
            </w:pPr>
          </w:p>
          <w:p w:rsidR="00F321D6" w:rsidRPr="001C7296" w:rsidRDefault="00F321D6" w:rsidP="00F321D6">
            <w:pPr>
              <w:rPr>
                <w:rFonts w:ascii="Arial Narrow" w:hAnsi="Arial Narrow"/>
                <w:b/>
                <w:sz w:val="28"/>
                <w:szCs w:val="28"/>
              </w:rPr>
            </w:pPr>
            <w:r w:rsidRPr="001C7296">
              <w:rPr>
                <w:rFonts w:ascii="Arial Narrow" w:hAnsi="Arial Narrow"/>
                <w:b/>
                <w:sz w:val="28"/>
                <w:szCs w:val="28"/>
              </w:rPr>
              <w:t>Strengthen co-ordinated approaches to prevention and early intervention for</w:t>
            </w:r>
          </w:p>
          <w:p w:rsidR="00F321D6" w:rsidRPr="001C7296" w:rsidRDefault="00F321D6" w:rsidP="00F321D6">
            <w:pPr>
              <w:rPr>
                <w:rFonts w:ascii="Arial Narrow" w:hAnsi="Arial Narrow"/>
                <w:b/>
                <w:sz w:val="28"/>
                <w:szCs w:val="28"/>
              </w:rPr>
            </w:pPr>
            <w:r w:rsidRPr="001C7296">
              <w:rPr>
                <w:rFonts w:ascii="Arial Narrow" w:hAnsi="Arial Narrow"/>
                <w:b/>
                <w:sz w:val="28"/>
                <w:szCs w:val="28"/>
              </w:rPr>
              <w:t xml:space="preserve">pupils with </w:t>
            </w:r>
            <w:r w:rsidR="00836FB7" w:rsidRPr="001C7296">
              <w:rPr>
                <w:rFonts w:ascii="Arial Narrow" w:hAnsi="Arial Narrow"/>
                <w:b/>
                <w:sz w:val="28"/>
                <w:szCs w:val="28"/>
              </w:rPr>
              <w:t>s</w:t>
            </w:r>
            <w:r w:rsidRPr="001C7296">
              <w:rPr>
                <w:rFonts w:ascii="Arial Narrow" w:hAnsi="Arial Narrow"/>
                <w:b/>
                <w:sz w:val="28"/>
                <w:szCs w:val="28"/>
              </w:rPr>
              <w:t xml:space="preserve">ocial, </w:t>
            </w:r>
            <w:r w:rsidR="00836FB7" w:rsidRPr="001C7296">
              <w:rPr>
                <w:rFonts w:ascii="Arial Narrow" w:hAnsi="Arial Narrow"/>
                <w:b/>
                <w:sz w:val="28"/>
                <w:szCs w:val="28"/>
              </w:rPr>
              <w:t>e</w:t>
            </w:r>
            <w:r w:rsidRPr="001C7296">
              <w:rPr>
                <w:rFonts w:ascii="Arial Narrow" w:hAnsi="Arial Narrow"/>
                <w:b/>
                <w:sz w:val="28"/>
                <w:szCs w:val="28"/>
              </w:rPr>
              <w:t xml:space="preserve">motional and </w:t>
            </w:r>
            <w:r w:rsidR="00836FB7" w:rsidRPr="001C7296">
              <w:rPr>
                <w:rFonts w:ascii="Arial Narrow" w:hAnsi="Arial Narrow"/>
                <w:b/>
                <w:sz w:val="28"/>
                <w:szCs w:val="28"/>
              </w:rPr>
              <w:t>b</w:t>
            </w:r>
            <w:r w:rsidRPr="001C7296">
              <w:rPr>
                <w:rFonts w:ascii="Arial Narrow" w:hAnsi="Arial Narrow"/>
                <w:b/>
                <w:sz w:val="28"/>
                <w:szCs w:val="28"/>
              </w:rPr>
              <w:t xml:space="preserve">ehavioural </w:t>
            </w:r>
            <w:r w:rsidR="00836FB7" w:rsidRPr="001C7296">
              <w:rPr>
                <w:rFonts w:ascii="Arial Narrow" w:hAnsi="Arial Narrow"/>
                <w:b/>
                <w:sz w:val="28"/>
                <w:szCs w:val="28"/>
              </w:rPr>
              <w:t>d</w:t>
            </w:r>
            <w:r w:rsidRPr="001C7296">
              <w:rPr>
                <w:rFonts w:ascii="Arial Narrow" w:hAnsi="Arial Narrow"/>
                <w:b/>
                <w:sz w:val="28"/>
                <w:szCs w:val="28"/>
              </w:rPr>
              <w:t>ifficult in schools, through a</w:t>
            </w:r>
          </w:p>
          <w:p w:rsidR="00F321D6" w:rsidRPr="001C7296" w:rsidRDefault="00F321D6" w:rsidP="00F321D6">
            <w:pPr>
              <w:rPr>
                <w:rFonts w:ascii="Arial Narrow" w:hAnsi="Arial Narrow"/>
                <w:b/>
                <w:sz w:val="28"/>
                <w:szCs w:val="28"/>
              </w:rPr>
            </w:pPr>
            <w:r w:rsidRPr="001C7296">
              <w:rPr>
                <w:rFonts w:ascii="Arial Narrow" w:hAnsi="Arial Narrow"/>
                <w:b/>
                <w:sz w:val="28"/>
                <w:szCs w:val="28"/>
              </w:rPr>
              <w:t xml:space="preserve">multi-agency approach that aligns the work of the </w:t>
            </w:r>
            <w:r w:rsidR="00836FB7" w:rsidRPr="001C7296">
              <w:rPr>
                <w:rFonts w:ascii="Arial Narrow" w:hAnsi="Arial Narrow"/>
                <w:b/>
                <w:sz w:val="28"/>
                <w:szCs w:val="28"/>
              </w:rPr>
              <w:t xml:space="preserve">CAF team </w:t>
            </w:r>
            <w:r w:rsidRPr="001C7296">
              <w:rPr>
                <w:rFonts w:ascii="Arial Narrow" w:hAnsi="Arial Narrow"/>
                <w:b/>
                <w:sz w:val="28"/>
                <w:szCs w:val="28"/>
              </w:rPr>
              <w:t>more closely with</w:t>
            </w:r>
            <w:r w:rsidR="00836FB7" w:rsidRPr="001C7296">
              <w:rPr>
                <w:rFonts w:ascii="Arial Narrow" w:hAnsi="Arial Narrow"/>
                <w:b/>
                <w:sz w:val="28"/>
                <w:szCs w:val="28"/>
              </w:rPr>
              <w:t xml:space="preserve"> the school`s approaches and </w:t>
            </w:r>
            <w:r w:rsidRPr="001C7296">
              <w:rPr>
                <w:rFonts w:ascii="Arial Narrow" w:hAnsi="Arial Narrow"/>
                <w:b/>
                <w:sz w:val="28"/>
                <w:szCs w:val="28"/>
              </w:rPr>
              <w:t>other integrated services for vulnerable young people.</w:t>
            </w:r>
          </w:p>
          <w:p w:rsidR="00836FB7" w:rsidRPr="001C7296" w:rsidRDefault="00836FB7" w:rsidP="00F321D6">
            <w:pPr>
              <w:rPr>
                <w:rFonts w:ascii="Arial Narrow" w:hAnsi="Arial Narrow"/>
                <w:b/>
                <w:sz w:val="28"/>
                <w:szCs w:val="28"/>
              </w:rPr>
            </w:pPr>
          </w:p>
          <w:p w:rsidR="00F321D6" w:rsidRPr="001C7296" w:rsidRDefault="00F321D6" w:rsidP="00F321D6">
            <w:pPr>
              <w:rPr>
                <w:rFonts w:ascii="Arial Narrow" w:hAnsi="Arial Narrow"/>
                <w:b/>
                <w:bCs/>
                <w:sz w:val="28"/>
                <w:szCs w:val="28"/>
              </w:rPr>
            </w:pPr>
            <w:r w:rsidRPr="001C7296">
              <w:rPr>
                <w:rFonts w:ascii="Arial Narrow" w:hAnsi="Arial Narrow"/>
                <w:b/>
                <w:bCs/>
                <w:sz w:val="28"/>
                <w:szCs w:val="28"/>
              </w:rPr>
              <w:t>Recommendation Two:</w:t>
            </w:r>
          </w:p>
          <w:p w:rsidR="00836FB7" w:rsidRPr="001C7296" w:rsidRDefault="00836FB7" w:rsidP="00F321D6">
            <w:pPr>
              <w:rPr>
                <w:rFonts w:ascii="Arial Narrow" w:hAnsi="Arial Narrow"/>
                <w:b/>
                <w:bCs/>
                <w:sz w:val="28"/>
                <w:szCs w:val="28"/>
              </w:rPr>
            </w:pPr>
          </w:p>
          <w:p w:rsidR="002042D3" w:rsidRPr="001C7296" w:rsidRDefault="00F321D6" w:rsidP="00184DF6">
            <w:pPr>
              <w:rPr>
                <w:rFonts w:ascii="Arial Narrow" w:hAnsi="Arial Narrow"/>
                <w:sz w:val="24"/>
                <w:szCs w:val="24"/>
              </w:rPr>
            </w:pPr>
            <w:r w:rsidRPr="001C7296">
              <w:rPr>
                <w:rFonts w:ascii="Arial Narrow" w:hAnsi="Arial Narrow"/>
                <w:b/>
                <w:sz w:val="28"/>
                <w:szCs w:val="28"/>
              </w:rPr>
              <w:t>Identify and strengthen the strategic lead</w:t>
            </w:r>
            <w:r w:rsidR="005534FD" w:rsidRPr="001C7296">
              <w:rPr>
                <w:rFonts w:ascii="Arial Narrow" w:hAnsi="Arial Narrow"/>
                <w:b/>
                <w:sz w:val="28"/>
                <w:szCs w:val="28"/>
              </w:rPr>
              <w:t xml:space="preserve"> for </w:t>
            </w:r>
            <w:r w:rsidR="005A22EF" w:rsidRPr="001C7296">
              <w:rPr>
                <w:rFonts w:ascii="Arial Narrow" w:hAnsi="Arial Narrow"/>
                <w:b/>
                <w:sz w:val="28"/>
                <w:szCs w:val="28"/>
              </w:rPr>
              <w:t>B</w:t>
            </w:r>
            <w:r w:rsidR="005534FD" w:rsidRPr="001C7296">
              <w:rPr>
                <w:rFonts w:ascii="Arial Narrow" w:hAnsi="Arial Narrow"/>
                <w:b/>
                <w:sz w:val="28"/>
                <w:szCs w:val="28"/>
              </w:rPr>
              <w:t>ehaviour</w:t>
            </w:r>
            <w:r w:rsidRPr="001C7296">
              <w:rPr>
                <w:rFonts w:ascii="Arial Narrow" w:hAnsi="Arial Narrow"/>
                <w:b/>
                <w:sz w:val="28"/>
                <w:szCs w:val="28"/>
              </w:rPr>
              <w:t xml:space="preserve"> in the </w:t>
            </w:r>
            <w:r w:rsidR="005534FD" w:rsidRPr="001C7296">
              <w:rPr>
                <w:rFonts w:ascii="Arial Narrow" w:hAnsi="Arial Narrow"/>
                <w:b/>
                <w:sz w:val="28"/>
                <w:szCs w:val="28"/>
              </w:rPr>
              <w:t xml:space="preserve">Children and Communities Division </w:t>
            </w:r>
            <w:r w:rsidR="00DA30CE" w:rsidRPr="001C7296">
              <w:rPr>
                <w:rFonts w:ascii="Arial Narrow" w:hAnsi="Arial Narrow"/>
                <w:b/>
                <w:sz w:val="28"/>
                <w:szCs w:val="28"/>
              </w:rPr>
              <w:t>to include oversight of support, provision and</w:t>
            </w:r>
            <w:r w:rsidR="006A1458" w:rsidRPr="001C7296">
              <w:rPr>
                <w:rFonts w:ascii="Arial Narrow" w:hAnsi="Arial Narrow"/>
                <w:b/>
                <w:sz w:val="28"/>
                <w:szCs w:val="28"/>
              </w:rPr>
              <w:t xml:space="preserve"> the monitoring of</w:t>
            </w:r>
            <w:r w:rsidR="00DA30CE" w:rsidRPr="001C7296">
              <w:rPr>
                <w:rFonts w:ascii="Arial Narrow" w:hAnsi="Arial Narrow"/>
                <w:b/>
                <w:sz w:val="28"/>
                <w:szCs w:val="28"/>
              </w:rPr>
              <w:t xml:space="preserve"> outcomes for </w:t>
            </w:r>
            <w:r w:rsidR="006A1458" w:rsidRPr="001C7296">
              <w:rPr>
                <w:rFonts w:ascii="Arial Narrow" w:hAnsi="Arial Narrow"/>
                <w:b/>
                <w:sz w:val="28"/>
                <w:szCs w:val="28"/>
              </w:rPr>
              <w:t>children and young people with social, emotional and behavioural difficulties.</w:t>
            </w:r>
          </w:p>
        </w:tc>
      </w:tr>
    </w:tbl>
    <w:p w:rsidR="009C6EF3" w:rsidRPr="001C7296" w:rsidRDefault="009C6EF3" w:rsidP="0077362A">
      <w:pPr>
        <w:rPr>
          <w:rFonts w:ascii="Arial Narrow" w:hAnsi="Arial Narrow"/>
          <w:sz w:val="24"/>
          <w:szCs w:val="24"/>
        </w:rPr>
      </w:pPr>
    </w:p>
    <w:p w:rsidR="00176E3D" w:rsidRPr="001C7296" w:rsidRDefault="00176E3D" w:rsidP="001668D8">
      <w:pPr>
        <w:rPr>
          <w:rFonts w:ascii="Arial Narrow" w:hAnsi="Arial Narrow"/>
          <w:b/>
          <w:sz w:val="28"/>
          <w:szCs w:val="28"/>
          <w:u w:val="single"/>
        </w:rPr>
      </w:pPr>
      <w:r w:rsidRPr="001C7296">
        <w:rPr>
          <w:rFonts w:ascii="Arial Narrow" w:hAnsi="Arial Narrow"/>
          <w:b/>
          <w:sz w:val="28"/>
          <w:szCs w:val="28"/>
          <w:u w:val="single"/>
        </w:rPr>
        <w:t>Behaviour &amp;Attendance Panels</w:t>
      </w:r>
    </w:p>
    <w:p w:rsidR="0006283F" w:rsidRPr="001C7296" w:rsidRDefault="006D11C9" w:rsidP="0006283F">
      <w:pPr>
        <w:rPr>
          <w:rFonts w:ascii="Arial Narrow" w:hAnsi="Arial Narrow"/>
          <w:b/>
          <w:sz w:val="24"/>
          <w:szCs w:val="24"/>
        </w:rPr>
      </w:pPr>
      <w:r w:rsidRPr="001C7296">
        <w:rPr>
          <w:rFonts w:ascii="Arial Narrow" w:hAnsi="Arial Narrow"/>
          <w:b/>
          <w:sz w:val="24"/>
          <w:szCs w:val="24"/>
        </w:rPr>
        <w:t>Findings</w:t>
      </w:r>
    </w:p>
    <w:p w:rsidR="009D61D7" w:rsidRPr="0081025F" w:rsidRDefault="00521D4A" w:rsidP="0081025F">
      <w:pPr>
        <w:pStyle w:val="ListParagraph"/>
        <w:numPr>
          <w:ilvl w:val="0"/>
          <w:numId w:val="25"/>
        </w:numPr>
        <w:rPr>
          <w:rFonts w:ascii="Arial Narrow" w:hAnsi="Arial Narrow"/>
          <w:sz w:val="24"/>
          <w:szCs w:val="24"/>
        </w:rPr>
      </w:pPr>
      <w:r w:rsidRPr="0081025F">
        <w:rPr>
          <w:rFonts w:ascii="Arial Narrow" w:hAnsi="Arial Narrow"/>
          <w:sz w:val="24"/>
          <w:szCs w:val="24"/>
        </w:rPr>
        <w:t xml:space="preserve">The Behaviour and Attendance Panels </w:t>
      </w:r>
      <w:r w:rsidR="00176E3D" w:rsidRPr="0081025F">
        <w:rPr>
          <w:rFonts w:ascii="Arial Narrow" w:hAnsi="Arial Narrow"/>
          <w:sz w:val="24"/>
          <w:szCs w:val="24"/>
        </w:rPr>
        <w:t xml:space="preserve">play </w:t>
      </w:r>
      <w:r w:rsidRPr="0081025F">
        <w:rPr>
          <w:rFonts w:ascii="Arial Narrow" w:hAnsi="Arial Narrow"/>
          <w:sz w:val="24"/>
          <w:szCs w:val="24"/>
        </w:rPr>
        <w:t xml:space="preserve">crucial </w:t>
      </w:r>
      <w:r w:rsidR="00176E3D" w:rsidRPr="0081025F">
        <w:rPr>
          <w:rFonts w:ascii="Arial Narrow" w:hAnsi="Arial Narrow"/>
          <w:sz w:val="24"/>
          <w:szCs w:val="24"/>
        </w:rPr>
        <w:t xml:space="preserve">role in enabling </w:t>
      </w:r>
      <w:r w:rsidRPr="0081025F">
        <w:rPr>
          <w:rFonts w:ascii="Arial Narrow" w:hAnsi="Arial Narrow"/>
          <w:sz w:val="24"/>
          <w:szCs w:val="24"/>
        </w:rPr>
        <w:t xml:space="preserve">Bath and North East Somerset </w:t>
      </w:r>
      <w:r w:rsidR="00176E3D" w:rsidRPr="0081025F">
        <w:rPr>
          <w:rFonts w:ascii="Arial Narrow" w:hAnsi="Arial Narrow"/>
          <w:sz w:val="24"/>
          <w:szCs w:val="24"/>
        </w:rPr>
        <w:t xml:space="preserve">Council to </w:t>
      </w:r>
      <w:r w:rsidRPr="0081025F">
        <w:rPr>
          <w:rFonts w:ascii="Arial Narrow" w:hAnsi="Arial Narrow"/>
          <w:sz w:val="24"/>
          <w:szCs w:val="24"/>
        </w:rPr>
        <w:t>discharg</w:t>
      </w:r>
      <w:r w:rsidR="00176E3D" w:rsidRPr="0081025F">
        <w:rPr>
          <w:rFonts w:ascii="Arial Narrow" w:hAnsi="Arial Narrow"/>
          <w:sz w:val="24"/>
          <w:szCs w:val="24"/>
        </w:rPr>
        <w:t>e</w:t>
      </w:r>
      <w:r w:rsidRPr="0081025F">
        <w:rPr>
          <w:rFonts w:ascii="Arial Narrow" w:hAnsi="Arial Narrow"/>
          <w:sz w:val="24"/>
          <w:szCs w:val="24"/>
        </w:rPr>
        <w:t xml:space="preserve"> </w:t>
      </w:r>
      <w:r w:rsidR="00176E3D" w:rsidRPr="0081025F">
        <w:rPr>
          <w:rFonts w:ascii="Arial Narrow" w:hAnsi="Arial Narrow"/>
          <w:sz w:val="24"/>
          <w:szCs w:val="24"/>
        </w:rPr>
        <w:t xml:space="preserve">its section 19 duties </w:t>
      </w:r>
      <w:r w:rsidRPr="0081025F">
        <w:rPr>
          <w:rFonts w:ascii="Arial Narrow" w:hAnsi="Arial Narrow"/>
          <w:sz w:val="24"/>
          <w:szCs w:val="24"/>
        </w:rPr>
        <w:t>appropriately</w:t>
      </w:r>
      <w:r w:rsidR="009D61D7" w:rsidRPr="0081025F">
        <w:rPr>
          <w:rFonts w:ascii="Arial Narrow" w:hAnsi="Arial Narrow"/>
          <w:sz w:val="24"/>
          <w:szCs w:val="24"/>
        </w:rPr>
        <w:t xml:space="preserve">. </w:t>
      </w:r>
      <w:r w:rsidR="00B428E5" w:rsidRPr="0081025F">
        <w:rPr>
          <w:rFonts w:ascii="Arial Narrow" w:hAnsi="Arial Narrow"/>
          <w:sz w:val="24"/>
          <w:szCs w:val="24"/>
        </w:rPr>
        <w:t xml:space="preserve">The Behaviour and Attendance Panels are </w:t>
      </w:r>
      <w:proofErr w:type="gramStart"/>
      <w:r w:rsidR="00B428E5" w:rsidRPr="0081025F">
        <w:rPr>
          <w:rFonts w:ascii="Arial Narrow" w:hAnsi="Arial Narrow"/>
          <w:sz w:val="24"/>
          <w:szCs w:val="24"/>
        </w:rPr>
        <w:t>key</w:t>
      </w:r>
      <w:proofErr w:type="gramEnd"/>
      <w:r w:rsidR="00B428E5" w:rsidRPr="0081025F">
        <w:rPr>
          <w:rFonts w:ascii="Arial Narrow" w:hAnsi="Arial Narrow"/>
          <w:sz w:val="24"/>
          <w:szCs w:val="24"/>
        </w:rPr>
        <w:t xml:space="preserve"> to ensuring that the needs of pupils are identified and addressed early and that exclusions are avoided. The Panels serve Bath; </w:t>
      </w:r>
      <w:proofErr w:type="spellStart"/>
      <w:r w:rsidR="00B428E5" w:rsidRPr="0081025F">
        <w:rPr>
          <w:rFonts w:ascii="Arial Narrow" w:hAnsi="Arial Narrow"/>
          <w:sz w:val="24"/>
          <w:szCs w:val="24"/>
        </w:rPr>
        <w:t>Midsomer</w:t>
      </w:r>
      <w:proofErr w:type="spellEnd"/>
      <w:r w:rsidR="00B428E5" w:rsidRPr="0081025F">
        <w:rPr>
          <w:rFonts w:ascii="Arial Narrow" w:hAnsi="Arial Narrow"/>
          <w:sz w:val="24"/>
          <w:szCs w:val="24"/>
        </w:rPr>
        <w:t xml:space="preserve"> Norton &amp; </w:t>
      </w:r>
      <w:proofErr w:type="spellStart"/>
      <w:r w:rsidR="00B428E5" w:rsidRPr="0081025F">
        <w:rPr>
          <w:rFonts w:ascii="Arial Narrow" w:hAnsi="Arial Narrow"/>
          <w:sz w:val="24"/>
          <w:szCs w:val="24"/>
        </w:rPr>
        <w:t>Radstock</w:t>
      </w:r>
      <w:proofErr w:type="spellEnd"/>
      <w:r w:rsidR="00B428E5" w:rsidRPr="0081025F">
        <w:rPr>
          <w:rFonts w:ascii="Arial Narrow" w:hAnsi="Arial Narrow"/>
          <w:sz w:val="24"/>
          <w:szCs w:val="24"/>
        </w:rPr>
        <w:t xml:space="preserve"> and Chew Valley &amp; Keynsham. </w:t>
      </w:r>
    </w:p>
    <w:p w:rsidR="00521D4A" w:rsidRPr="0081025F" w:rsidRDefault="00521D4A" w:rsidP="0081025F">
      <w:pPr>
        <w:pStyle w:val="ListParagraph"/>
        <w:numPr>
          <w:ilvl w:val="0"/>
          <w:numId w:val="25"/>
        </w:numPr>
        <w:rPr>
          <w:rFonts w:ascii="Arial Narrow" w:hAnsi="Arial Narrow"/>
          <w:sz w:val="24"/>
          <w:szCs w:val="24"/>
        </w:rPr>
      </w:pPr>
      <w:r w:rsidRPr="0081025F">
        <w:rPr>
          <w:rFonts w:ascii="Arial Narrow" w:hAnsi="Arial Narrow"/>
          <w:sz w:val="24"/>
          <w:szCs w:val="24"/>
        </w:rPr>
        <w:t>They are the key to ensuring that the needs of pupils are identified and addressed early and that exclusions are avoided</w:t>
      </w:r>
      <w:r w:rsidR="008A42A8" w:rsidRPr="0081025F">
        <w:rPr>
          <w:rFonts w:ascii="Arial Narrow" w:hAnsi="Arial Narrow"/>
          <w:sz w:val="24"/>
          <w:szCs w:val="24"/>
        </w:rPr>
        <w:t xml:space="preserve"> where possible</w:t>
      </w:r>
      <w:r w:rsidRPr="0081025F">
        <w:rPr>
          <w:rFonts w:ascii="Arial Narrow" w:hAnsi="Arial Narrow"/>
          <w:sz w:val="24"/>
          <w:szCs w:val="24"/>
        </w:rPr>
        <w:t xml:space="preserve">. They are also responsible for ensuring prompt arrangements are made to minimise the disruption to the child or young person’s education. </w:t>
      </w:r>
    </w:p>
    <w:p w:rsidR="006D11C9" w:rsidRPr="0081025F" w:rsidRDefault="006D11C9" w:rsidP="0081025F">
      <w:pPr>
        <w:pStyle w:val="ListParagraph"/>
        <w:numPr>
          <w:ilvl w:val="0"/>
          <w:numId w:val="25"/>
        </w:numPr>
        <w:rPr>
          <w:rFonts w:ascii="Arial Narrow" w:hAnsi="Arial Narrow"/>
          <w:sz w:val="24"/>
          <w:szCs w:val="24"/>
        </w:rPr>
      </w:pPr>
      <w:r w:rsidRPr="0081025F">
        <w:rPr>
          <w:rFonts w:ascii="Arial Narrow" w:hAnsi="Arial Narrow"/>
          <w:sz w:val="24"/>
          <w:szCs w:val="24"/>
        </w:rPr>
        <w:t xml:space="preserve">The Behaviour and Attendance Panels funds intervention programmes directly to schools, focusing on working with small groups on identified areas of concern, </w:t>
      </w:r>
      <w:proofErr w:type="spellStart"/>
      <w:r w:rsidRPr="0081025F">
        <w:rPr>
          <w:rFonts w:ascii="Arial Narrow" w:hAnsi="Arial Narrow"/>
          <w:sz w:val="24"/>
          <w:szCs w:val="24"/>
        </w:rPr>
        <w:t>eg</w:t>
      </w:r>
      <w:proofErr w:type="spellEnd"/>
      <w:r w:rsidRPr="0081025F">
        <w:rPr>
          <w:rFonts w:ascii="Arial Narrow" w:hAnsi="Arial Narrow"/>
          <w:sz w:val="24"/>
          <w:szCs w:val="24"/>
        </w:rPr>
        <w:t xml:space="preserve"> anger management, and transition, as well as building the capacity of staff in schools to develop these programmes themselves through training and mentoring and work with individual pupils.</w:t>
      </w:r>
    </w:p>
    <w:p w:rsidR="00521D4A" w:rsidRPr="0081025F" w:rsidRDefault="00EF29FF" w:rsidP="0081025F">
      <w:pPr>
        <w:pStyle w:val="ListParagraph"/>
        <w:numPr>
          <w:ilvl w:val="0"/>
          <w:numId w:val="25"/>
        </w:numPr>
        <w:rPr>
          <w:rFonts w:ascii="Arial Narrow" w:hAnsi="Arial Narrow"/>
          <w:sz w:val="24"/>
          <w:szCs w:val="24"/>
        </w:rPr>
      </w:pPr>
      <w:r w:rsidRPr="0081025F">
        <w:rPr>
          <w:rFonts w:ascii="Arial Narrow" w:hAnsi="Arial Narrow"/>
          <w:sz w:val="24"/>
          <w:szCs w:val="24"/>
        </w:rPr>
        <w:t xml:space="preserve">The </w:t>
      </w:r>
      <w:r w:rsidR="007972AE" w:rsidRPr="0081025F">
        <w:rPr>
          <w:rFonts w:ascii="Arial Narrow" w:hAnsi="Arial Narrow"/>
          <w:sz w:val="24"/>
          <w:szCs w:val="24"/>
        </w:rPr>
        <w:t xml:space="preserve">role and responsibilities have been negotiated through a Service Level </w:t>
      </w:r>
      <w:r w:rsidRPr="0081025F">
        <w:rPr>
          <w:rFonts w:ascii="Arial Narrow" w:hAnsi="Arial Narrow"/>
          <w:sz w:val="24"/>
          <w:szCs w:val="24"/>
        </w:rPr>
        <w:t xml:space="preserve">Agreement between the </w:t>
      </w:r>
      <w:r w:rsidR="007972AE" w:rsidRPr="0081025F">
        <w:rPr>
          <w:rFonts w:ascii="Arial Narrow" w:hAnsi="Arial Narrow"/>
          <w:sz w:val="24"/>
          <w:szCs w:val="24"/>
        </w:rPr>
        <w:t>P</w:t>
      </w:r>
      <w:r w:rsidRPr="0081025F">
        <w:rPr>
          <w:rFonts w:ascii="Arial Narrow" w:hAnsi="Arial Narrow"/>
          <w:sz w:val="24"/>
          <w:szCs w:val="24"/>
        </w:rPr>
        <w:t>a</w:t>
      </w:r>
      <w:r w:rsidR="007972AE" w:rsidRPr="0081025F">
        <w:rPr>
          <w:rFonts w:ascii="Arial Narrow" w:hAnsi="Arial Narrow"/>
          <w:sz w:val="24"/>
          <w:szCs w:val="24"/>
        </w:rPr>
        <w:t>nels</w:t>
      </w:r>
      <w:r w:rsidRPr="0081025F">
        <w:rPr>
          <w:rFonts w:ascii="Arial Narrow" w:hAnsi="Arial Narrow"/>
          <w:sz w:val="24"/>
          <w:szCs w:val="24"/>
        </w:rPr>
        <w:t xml:space="preserve"> and Bath and NE Somerset Local Authority to work together to improve behaviour and school attendance for disaffected and BESD learners across the catchment area.’</w:t>
      </w:r>
    </w:p>
    <w:p w:rsidR="00521D4A" w:rsidRPr="0081025F" w:rsidRDefault="00521D4A" w:rsidP="0081025F">
      <w:pPr>
        <w:pStyle w:val="ListParagraph"/>
        <w:numPr>
          <w:ilvl w:val="0"/>
          <w:numId w:val="25"/>
        </w:numPr>
        <w:rPr>
          <w:rFonts w:ascii="Arial Narrow" w:hAnsi="Arial Narrow"/>
          <w:sz w:val="28"/>
          <w:szCs w:val="28"/>
        </w:rPr>
      </w:pPr>
      <w:r w:rsidRPr="0081025F">
        <w:rPr>
          <w:rFonts w:ascii="Arial Narrow" w:hAnsi="Arial Narrow"/>
          <w:sz w:val="24"/>
          <w:szCs w:val="24"/>
        </w:rPr>
        <w:t xml:space="preserve">Each panel has a constitution which includes a vision and objectives </w:t>
      </w:r>
      <w:r w:rsidR="009F3C5D" w:rsidRPr="0081025F">
        <w:rPr>
          <w:rFonts w:ascii="Arial Narrow" w:hAnsi="Arial Narrow"/>
          <w:sz w:val="24"/>
          <w:szCs w:val="24"/>
        </w:rPr>
        <w:t>including:</w:t>
      </w:r>
    </w:p>
    <w:p w:rsidR="00521D4A" w:rsidRPr="0081025F" w:rsidRDefault="00521D4A" w:rsidP="0081025F">
      <w:pPr>
        <w:pStyle w:val="ListParagraph"/>
        <w:numPr>
          <w:ilvl w:val="0"/>
          <w:numId w:val="25"/>
        </w:numPr>
        <w:rPr>
          <w:rFonts w:ascii="Arial Narrow" w:hAnsi="Arial Narrow"/>
          <w:sz w:val="24"/>
          <w:szCs w:val="24"/>
        </w:rPr>
      </w:pPr>
      <w:r w:rsidRPr="0081025F">
        <w:rPr>
          <w:rFonts w:ascii="Arial Narrow" w:hAnsi="Arial Narrow"/>
          <w:sz w:val="24"/>
          <w:szCs w:val="24"/>
        </w:rPr>
        <w:t>•</w:t>
      </w:r>
      <w:r w:rsidR="009F3C5D" w:rsidRPr="0081025F">
        <w:rPr>
          <w:rFonts w:ascii="Arial Narrow" w:hAnsi="Arial Narrow"/>
          <w:sz w:val="24"/>
          <w:szCs w:val="24"/>
        </w:rPr>
        <w:t>T</w:t>
      </w:r>
      <w:r w:rsidRPr="0081025F">
        <w:rPr>
          <w:rFonts w:ascii="Arial Narrow" w:hAnsi="Arial Narrow"/>
          <w:sz w:val="24"/>
          <w:szCs w:val="24"/>
        </w:rPr>
        <w:t>o work together to provide support and early intervention for learners who need to improve their behaviour and attendance in their school setting</w:t>
      </w:r>
    </w:p>
    <w:p w:rsidR="00521D4A" w:rsidRPr="0081025F" w:rsidRDefault="00521D4A" w:rsidP="0081025F">
      <w:pPr>
        <w:pStyle w:val="ListParagraph"/>
        <w:numPr>
          <w:ilvl w:val="0"/>
          <w:numId w:val="25"/>
        </w:numPr>
        <w:rPr>
          <w:rFonts w:ascii="Arial Narrow" w:hAnsi="Arial Narrow"/>
          <w:sz w:val="24"/>
          <w:szCs w:val="24"/>
        </w:rPr>
      </w:pPr>
      <w:r w:rsidRPr="0081025F">
        <w:rPr>
          <w:rFonts w:ascii="Arial Narrow" w:hAnsi="Arial Narrow"/>
          <w:sz w:val="24"/>
          <w:szCs w:val="24"/>
        </w:rPr>
        <w:t xml:space="preserve">•To ensure the continuous education of learners who are at risk of exclusion, or who have been excluded so that they can access appropriate learning opportunities  </w:t>
      </w:r>
    </w:p>
    <w:p w:rsidR="00521D4A" w:rsidRPr="0081025F" w:rsidRDefault="00521D4A" w:rsidP="0081025F">
      <w:pPr>
        <w:pStyle w:val="ListParagraph"/>
        <w:numPr>
          <w:ilvl w:val="0"/>
          <w:numId w:val="25"/>
        </w:numPr>
        <w:rPr>
          <w:rFonts w:ascii="Arial Narrow" w:hAnsi="Arial Narrow"/>
          <w:sz w:val="24"/>
          <w:szCs w:val="24"/>
        </w:rPr>
      </w:pPr>
      <w:r w:rsidRPr="0081025F">
        <w:rPr>
          <w:rFonts w:ascii="Arial Narrow" w:hAnsi="Arial Narrow"/>
          <w:sz w:val="24"/>
          <w:szCs w:val="24"/>
        </w:rPr>
        <w:t>•To work together to develop personalised alternative educational opportunities in a variety of alternative settings for learners with behaviour, emotional or social difficulties who are disaffected or experience attendance difficulties</w:t>
      </w:r>
    </w:p>
    <w:p w:rsidR="00521D4A" w:rsidRPr="0081025F" w:rsidRDefault="00521D4A" w:rsidP="0081025F">
      <w:pPr>
        <w:pStyle w:val="ListParagraph"/>
        <w:numPr>
          <w:ilvl w:val="0"/>
          <w:numId w:val="25"/>
        </w:numPr>
        <w:rPr>
          <w:rFonts w:ascii="Arial Narrow" w:hAnsi="Arial Narrow"/>
          <w:sz w:val="24"/>
          <w:szCs w:val="24"/>
        </w:rPr>
      </w:pPr>
      <w:r w:rsidRPr="0081025F">
        <w:rPr>
          <w:rFonts w:ascii="Arial Narrow" w:hAnsi="Arial Narrow"/>
          <w:sz w:val="24"/>
          <w:szCs w:val="24"/>
        </w:rPr>
        <w:t xml:space="preserve">•To review existing provision, share good practice and explore new opportunities to improve learning outcomes for all vulnerable learners in the local area </w:t>
      </w:r>
    </w:p>
    <w:p w:rsidR="00257341" w:rsidRPr="0081025F" w:rsidRDefault="00B25691" w:rsidP="0081025F">
      <w:pPr>
        <w:pStyle w:val="ListParagraph"/>
        <w:numPr>
          <w:ilvl w:val="0"/>
          <w:numId w:val="25"/>
        </w:numPr>
        <w:rPr>
          <w:rFonts w:ascii="Arial Narrow" w:hAnsi="Arial Narrow"/>
          <w:sz w:val="24"/>
          <w:szCs w:val="24"/>
        </w:rPr>
      </w:pPr>
      <w:r w:rsidRPr="0081025F">
        <w:rPr>
          <w:rFonts w:ascii="Arial Narrow" w:hAnsi="Arial Narrow"/>
          <w:sz w:val="24"/>
          <w:szCs w:val="24"/>
        </w:rPr>
        <w:t xml:space="preserve">The </w:t>
      </w:r>
      <w:r w:rsidR="00521D4A" w:rsidRPr="0081025F">
        <w:rPr>
          <w:rFonts w:ascii="Arial Narrow" w:hAnsi="Arial Narrow"/>
          <w:sz w:val="24"/>
          <w:szCs w:val="24"/>
        </w:rPr>
        <w:t xml:space="preserve">Service Level Agreement </w:t>
      </w:r>
      <w:r w:rsidRPr="0081025F">
        <w:rPr>
          <w:rFonts w:ascii="Arial Narrow" w:hAnsi="Arial Narrow"/>
          <w:sz w:val="24"/>
          <w:szCs w:val="24"/>
        </w:rPr>
        <w:t>clearly establishes that t</w:t>
      </w:r>
      <w:r w:rsidR="00521D4A" w:rsidRPr="0081025F">
        <w:rPr>
          <w:rFonts w:ascii="Arial Narrow" w:hAnsi="Arial Narrow"/>
          <w:sz w:val="24"/>
          <w:szCs w:val="24"/>
        </w:rPr>
        <w:t xml:space="preserve">he Local authority will be responsible for ensuring that the Partnership operates within the terms of the SLA and will require the establishment of a reporting and monitoring arrangement. </w:t>
      </w:r>
      <w:r w:rsidRPr="0081025F">
        <w:rPr>
          <w:rFonts w:ascii="Arial Narrow" w:hAnsi="Arial Narrow"/>
          <w:sz w:val="24"/>
          <w:szCs w:val="24"/>
        </w:rPr>
        <w:t xml:space="preserve"> Reference is made to a </w:t>
      </w:r>
      <w:r w:rsidR="00521D4A" w:rsidRPr="0081025F">
        <w:rPr>
          <w:rFonts w:ascii="Arial Narrow" w:hAnsi="Arial Narrow"/>
          <w:sz w:val="24"/>
          <w:szCs w:val="24"/>
        </w:rPr>
        <w:t xml:space="preserve">Steering Group </w:t>
      </w:r>
      <w:r w:rsidRPr="0081025F">
        <w:rPr>
          <w:rFonts w:ascii="Arial Narrow" w:hAnsi="Arial Narrow"/>
          <w:sz w:val="24"/>
          <w:szCs w:val="24"/>
        </w:rPr>
        <w:t xml:space="preserve">which </w:t>
      </w:r>
      <w:r w:rsidR="00521D4A" w:rsidRPr="0081025F">
        <w:rPr>
          <w:rFonts w:ascii="Arial Narrow" w:hAnsi="Arial Narrow"/>
          <w:sz w:val="24"/>
          <w:szCs w:val="24"/>
        </w:rPr>
        <w:t>will work with the strategic board to</w:t>
      </w:r>
      <w:r w:rsidRPr="0081025F">
        <w:rPr>
          <w:rFonts w:ascii="Arial Narrow" w:hAnsi="Arial Narrow"/>
          <w:sz w:val="24"/>
          <w:szCs w:val="24"/>
        </w:rPr>
        <w:t xml:space="preserve"> ensure that these systems are in place.</w:t>
      </w:r>
      <w:r w:rsidR="00257341" w:rsidRPr="0081025F">
        <w:rPr>
          <w:rFonts w:ascii="Arial Narrow" w:hAnsi="Arial Narrow"/>
          <w:sz w:val="24"/>
          <w:szCs w:val="24"/>
        </w:rPr>
        <w:t xml:space="preserve"> </w:t>
      </w:r>
      <w:r w:rsidR="00521D4A" w:rsidRPr="0081025F">
        <w:rPr>
          <w:rFonts w:ascii="Arial Narrow" w:hAnsi="Arial Narrow"/>
          <w:sz w:val="24"/>
          <w:szCs w:val="24"/>
        </w:rPr>
        <w:t>.</w:t>
      </w:r>
    </w:p>
    <w:p w:rsidR="00521D4A" w:rsidRDefault="00521D4A" w:rsidP="00521D4A">
      <w:pPr>
        <w:rPr>
          <w:rFonts w:ascii="Arial Narrow" w:hAnsi="Arial Narrow"/>
          <w:b/>
          <w:sz w:val="24"/>
          <w:szCs w:val="24"/>
        </w:rPr>
      </w:pPr>
    </w:p>
    <w:p w:rsidR="005E0ED8" w:rsidRDefault="005E0ED8" w:rsidP="00521D4A">
      <w:pPr>
        <w:rPr>
          <w:rFonts w:ascii="Arial Narrow" w:hAnsi="Arial Narrow"/>
          <w:b/>
          <w:sz w:val="24"/>
          <w:szCs w:val="24"/>
        </w:rPr>
      </w:pPr>
    </w:p>
    <w:p w:rsidR="00184DF6" w:rsidRDefault="00184DF6" w:rsidP="00521D4A">
      <w:pPr>
        <w:rPr>
          <w:rFonts w:ascii="Arial Narrow" w:hAnsi="Arial Narrow"/>
          <w:b/>
          <w:sz w:val="24"/>
          <w:szCs w:val="24"/>
        </w:rPr>
      </w:pPr>
    </w:p>
    <w:p w:rsidR="00184DF6" w:rsidRDefault="00184DF6" w:rsidP="00521D4A">
      <w:pPr>
        <w:rPr>
          <w:rFonts w:ascii="Arial Narrow" w:hAnsi="Arial Narrow"/>
          <w:b/>
          <w:sz w:val="24"/>
          <w:szCs w:val="24"/>
        </w:rPr>
      </w:pPr>
    </w:p>
    <w:p w:rsidR="00184DF6" w:rsidRDefault="00184DF6" w:rsidP="00521D4A">
      <w:pPr>
        <w:rPr>
          <w:rFonts w:ascii="Arial Narrow" w:hAnsi="Arial Narrow"/>
          <w:b/>
          <w:sz w:val="24"/>
          <w:szCs w:val="24"/>
        </w:rPr>
      </w:pPr>
    </w:p>
    <w:p w:rsidR="00184DF6" w:rsidRDefault="00184DF6" w:rsidP="00521D4A">
      <w:pPr>
        <w:rPr>
          <w:rFonts w:ascii="Arial Narrow" w:hAnsi="Arial Narrow"/>
          <w:b/>
          <w:sz w:val="24"/>
          <w:szCs w:val="24"/>
        </w:rPr>
      </w:pPr>
    </w:p>
    <w:p w:rsidR="00184DF6" w:rsidRPr="001C7296" w:rsidRDefault="00184DF6" w:rsidP="00521D4A">
      <w:pPr>
        <w:rPr>
          <w:rFonts w:ascii="Arial Narrow" w:hAnsi="Arial Narrow"/>
          <w:b/>
          <w:sz w:val="24"/>
          <w:szCs w:val="24"/>
        </w:rPr>
      </w:pPr>
    </w:p>
    <w:p w:rsidR="00472E92" w:rsidRPr="001C7296" w:rsidRDefault="00472E92" w:rsidP="00521D4A">
      <w:pPr>
        <w:rPr>
          <w:rFonts w:ascii="Arial Narrow" w:hAnsi="Arial Narrow"/>
          <w:b/>
          <w:sz w:val="24"/>
          <w:szCs w:val="24"/>
        </w:rPr>
      </w:pPr>
    </w:p>
    <w:p w:rsidR="00277896" w:rsidRPr="001C7296" w:rsidRDefault="00521D4A" w:rsidP="00521D4A">
      <w:pPr>
        <w:rPr>
          <w:rFonts w:ascii="Arial Narrow" w:hAnsi="Arial Narrow"/>
          <w:sz w:val="24"/>
          <w:szCs w:val="24"/>
        </w:rPr>
      </w:pPr>
      <w:r w:rsidRPr="001C7296">
        <w:rPr>
          <w:rFonts w:ascii="Arial Narrow" w:hAnsi="Arial Narrow"/>
          <w:b/>
          <w:sz w:val="24"/>
          <w:szCs w:val="24"/>
        </w:rPr>
        <w:lastRenderedPageBreak/>
        <w:t>Issue</w:t>
      </w:r>
      <w:r w:rsidR="00277896" w:rsidRPr="001C7296">
        <w:rPr>
          <w:rFonts w:ascii="Arial Narrow" w:hAnsi="Arial Narrow"/>
          <w:b/>
          <w:sz w:val="24"/>
          <w:szCs w:val="24"/>
        </w:rPr>
        <w:t>s</w:t>
      </w:r>
      <w:r w:rsidRPr="001C7296">
        <w:rPr>
          <w:rFonts w:ascii="Arial Narrow" w:hAnsi="Arial Narrow"/>
          <w:b/>
          <w:sz w:val="24"/>
          <w:szCs w:val="24"/>
        </w:rPr>
        <w:t>:</w:t>
      </w:r>
      <w:r w:rsidRPr="001C7296">
        <w:rPr>
          <w:rFonts w:ascii="Arial Narrow" w:hAnsi="Arial Narrow"/>
          <w:sz w:val="24"/>
          <w:szCs w:val="24"/>
        </w:rPr>
        <w:t xml:space="preserve"> </w:t>
      </w:r>
    </w:p>
    <w:p w:rsidR="00A17235" w:rsidRPr="005E0ED8" w:rsidRDefault="00A17235" w:rsidP="005E0ED8">
      <w:pPr>
        <w:pStyle w:val="ListParagraph"/>
        <w:numPr>
          <w:ilvl w:val="0"/>
          <w:numId w:val="26"/>
        </w:numPr>
        <w:rPr>
          <w:rFonts w:ascii="Arial Narrow" w:hAnsi="Arial Narrow"/>
          <w:sz w:val="24"/>
          <w:szCs w:val="24"/>
        </w:rPr>
      </w:pPr>
      <w:r w:rsidRPr="005E0ED8">
        <w:rPr>
          <w:rFonts w:ascii="Arial Narrow" w:hAnsi="Arial Narrow"/>
          <w:sz w:val="24"/>
          <w:szCs w:val="24"/>
        </w:rPr>
        <w:t>Delays in deciding the placement of young people referred to</w:t>
      </w:r>
      <w:r w:rsidR="00C561D0" w:rsidRPr="005E0ED8">
        <w:rPr>
          <w:rFonts w:ascii="Arial Narrow" w:hAnsi="Arial Narrow"/>
          <w:sz w:val="24"/>
          <w:szCs w:val="24"/>
        </w:rPr>
        <w:t xml:space="preserve"> Panels is a serious hindrance to their effectiveness. All schools who responded to the Behaviour survey stressed the need for those managers attending </w:t>
      </w:r>
      <w:r w:rsidR="00F34F5F">
        <w:rPr>
          <w:rFonts w:ascii="Arial Narrow" w:hAnsi="Arial Narrow"/>
          <w:sz w:val="24"/>
          <w:szCs w:val="24"/>
        </w:rPr>
        <w:t>p</w:t>
      </w:r>
      <w:r w:rsidR="00C561D0" w:rsidRPr="005E0ED8">
        <w:rPr>
          <w:rFonts w:ascii="Arial Narrow" w:hAnsi="Arial Narrow"/>
          <w:sz w:val="24"/>
          <w:szCs w:val="24"/>
        </w:rPr>
        <w:t xml:space="preserve">anels to be given the authority to make decisions, without delay.   </w:t>
      </w:r>
    </w:p>
    <w:p w:rsidR="00521D4A" w:rsidRPr="005E0ED8" w:rsidRDefault="00521D4A" w:rsidP="005E0ED8">
      <w:pPr>
        <w:pStyle w:val="ListParagraph"/>
        <w:numPr>
          <w:ilvl w:val="0"/>
          <w:numId w:val="26"/>
        </w:numPr>
        <w:rPr>
          <w:rFonts w:ascii="Arial Narrow" w:hAnsi="Arial Narrow"/>
          <w:sz w:val="24"/>
          <w:szCs w:val="24"/>
        </w:rPr>
      </w:pPr>
      <w:r w:rsidRPr="005E0ED8">
        <w:rPr>
          <w:rFonts w:ascii="Arial Narrow" w:hAnsi="Arial Narrow"/>
          <w:sz w:val="24"/>
          <w:szCs w:val="24"/>
        </w:rPr>
        <w:t xml:space="preserve">There is no evidence available that the SLA has been formally enacted </w:t>
      </w:r>
      <w:proofErr w:type="gramStart"/>
      <w:r w:rsidRPr="005E0ED8">
        <w:rPr>
          <w:rFonts w:ascii="Arial Narrow" w:hAnsi="Arial Narrow"/>
          <w:sz w:val="24"/>
          <w:szCs w:val="24"/>
        </w:rPr>
        <w:t>nor</w:t>
      </w:r>
      <w:proofErr w:type="gramEnd"/>
      <w:r w:rsidRPr="005E0ED8">
        <w:rPr>
          <w:rFonts w:ascii="Arial Narrow" w:hAnsi="Arial Narrow"/>
          <w:sz w:val="24"/>
          <w:szCs w:val="24"/>
        </w:rPr>
        <w:t xml:space="preserve"> that any of the arrangements have been implemented, particularly in the areas of </w:t>
      </w:r>
      <w:r w:rsidR="00F34F5F">
        <w:rPr>
          <w:rFonts w:ascii="Arial Narrow" w:hAnsi="Arial Narrow"/>
          <w:sz w:val="24"/>
          <w:szCs w:val="24"/>
        </w:rPr>
        <w:t>p</w:t>
      </w:r>
      <w:r w:rsidRPr="005E0ED8">
        <w:rPr>
          <w:rFonts w:ascii="Arial Narrow" w:hAnsi="Arial Narrow"/>
          <w:sz w:val="24"/>
          <w:szCs w:val="24"/>
        </w:rPr>
        <w:t xml:space="preserve">erformance </w:t>
      </w:r>
      <w:r w:rsidR="00F34F5F">
        <w:rPr>
          <w:rFonts w:ascii="Arial Narrow" w:hAnsi="Arial Narrow"/>
          <w:sz w:val="24"/>
          <w:szCs w:val="24"/>
        </w:rPr>
        <w:t>m</w:t>
      </w:r>
      <w:r w:rsidRPr="005E0ED8">
        <w:rPr>
          <w:rFonts w:ascii="Arial Narrow" w:hAnsi="Arial Narrow"/>
          <w:sz w:val="24"/>
          <w:szCs w:val="24"/>
        </w:rPr>
        <w:t xml:space="preserve">anagement and </w:t>
      </w:r>
      <w:r w:rsidR="00F34F5F">
        <w:rPr>
          <w:rFonts w:ascii="Arial Narrow" w:hAnsi="Arial Narrow"/>
          <w:sz w:val="24"/>
          <w:szCs w:val="24"/>
        </w:rPr>
        <w:t>r</w:t>
      </w:r>
      <w:r w:rsidRPr="005E0ED8">
        <w:rPr>
          <w:rFonts w:ascii="Arial Narrow" w:hAnsi="Arial Narrow"/>
          <w:sz w:val="24"/>
          <w:szCs w:val="24"/>
        </w:rPr>
        <w:t xml:space="preserve">eview in the </w:t>
      </w:r>
      <w:r w:rsidR="00F34F5F">
        <w:rPr>
          <w:rFonts w:ascii="Arial Narrow" w:hAnsi="Arial Narrow"/>
          <w:sz w:val="24"/>
          <w:szCs w:val="24"/>
        </w:rPr>
        <w:t>c</w:t>
      </w:r>
      <w:r w:rsidRPr="005E0ED8">
        <w:rPr>
          <w:rFonts w:ascii="Arial Narrow" w:hAnsi="Arial Narrow"/>
          <w:sz w:val="24"/>
          <w:szCs w:val="24"/>
        </w:rPr>
        <w:t xml:space="preserve">onstitution </w:t>
      </w:r>
      <w:r w:rsidR="00A17235" w:rsidRPr="005E0ED8">
        <w:rPr>
          <w:rFonts w:ascii="Arial Narrow" w:hAnsi="Arial Narrow"/>
          <w:sz w:val="24"/>
          <w:szCs w:val="24"/>
        </w:rPr>
        <w:t xml:space="preserve">the </w:t>
      </w:r>
      <w:r w:rsidRPr="005E0ED8">
        <w:rPr>
          <w:rFonts w:ascii="Arial Narrow" w:hAnsi="Arial Narrow"/>
          <w:sz w:val="24"/>
          <w:szCs w:val="24"/>
        </w:rPr>
        <w:t xml:space="preserve">and </w:t>
      </w:r>
      <w:r w:rsidR="00F34F5F">
        <w:rPr>
          <w:rFonts w:ascii="Arial Narrow" w:hAnsi="Arial Narrow"/>
          <w:sz w:val="24"/>
          <w:szCs w:val="24"/>
        </w:rPr>
        <w:t>r</w:t>
      </w:r>
      <w:r w:rsidRPr="005E0ED8">
        <w:rPr>
          <w:rFonts w:ascii="Arial Narrow" w:hAnsi="Arial Narrow"/>
          <w:sz w:val="24"/>
          <w:szCs w:val="24"/>
        </w:rPr>
        <w:t xml:space="preserve">eporting and </w:t>
      </w:r>
      <w:r w:rsidR="00F34F5F">
        <w:rPr>
          <w:rFonts w:ascii="Arial Narrow" w:hAnsi="Arial Narrow"/>
          <w:sz w:val="24"/>
          <w:szCs w:val="24"/>
        </w:rPr>
        <w:t>m</w:t>
      </w:r>
      <w:r w:rsidRPr="005E0ED8">
        <w:rPr>
          <w:rFonts w:ascii="Arial Narrow" w:hAnsi="Arial Narrow"/>
          <w:sz w:val="24"/>
          <w:szCs w:val="24"/>
        </w:rPr>
        <w:t xml:space="preserve">onitoring and </w:t>
      </w:r>
      <w:r w:rsidR="00F34F5F">
        <w:rPr>
          <w:rFonts w:ascii="Arial Narrow" w:hAnsi="Arial Narrow"/>
          <w:sz w:val="24"/>
          <w:szCs w:val="24"/>
        </w:rPr>
        <w:t>g</w:t>
      </w:r>
      <w:r w:rsidRPr="005E0ED8">
        <w:rPr>
          <w:rFonts w:ascii="Arial Narrow" w:hAnsi="Arial Narrow"/>
          <w:sz w:val="24"/>
          <w:szCs w:val="24"/>
        </w:rPr>
        <w:t>overnance of the SLA</w:t>
      </w:r>
      <w:r w:rsidRPr="005E0ED8">
        <w:rPr>
          <w:rFonts w:ascii="Arial Narrow" w:hAnsi="Arial Narrow"/>
          <w:i/>
          <w:sz w:val="24"/>
          <w:szCs w:val="24"/>
        </w:rPr>
        <w:t>.</w:t>
      </w:r>
    </w:p>
    <w:p w:rsidR="00521D4A" w:rsidRPr="005E0ED8" w:rsidRDefault="00257341" w:rsidP="005E0ED8">
      <w:pPr>
        <w:pStyle w:val="ListParagraph"/>
        <w:numPr>
          <w:ilvl w:val="0"/>
          <w:numId w:val="26"/>
        </w:numPr>
        <w:rPr>
          <w:rFonts w:ascii="Arial Narrow" w:hAnsi="Arial Narrow"/>
          <w:sz w:val="24"/>
          <w:szCs w:val="24"/>
        </w:rPr>
      </w:pPr>
      <w:r w:rsidRPr="005E0ED8">
        <w:rPr>
          <w:rFonts w:ascii="Arial Narrow" w:hAnsi="Arial Narrow"/>
          <w:sz w:val="24"/>
          <w:szCs w:val="24"/>
        </w:rPr>
        <w:t>T</w:t>
      </w:r>
      <w:r w:rsidR="00521D4A" w:rsidRPr="005E0ED8">
        <w:rPr>
          <w:rFonts w:ascii="Arial Narrow" w:hAnsi="Arial Narrow"/>
          <w:sz w:val="24"/>
          <w:szCs w:val="24"/>
        </w:rPr>
        <w:t xml:space="preserve">here is no evidence that the authority is ensuring ‘…that the partnerships operate within the SLA,’ nor the role of the ‘Steering Group’ and the ‘Strategic Board’ in, ‘… establishing reporting and monitoring arrangements.’ </w:t>
      </w:r>
    </w:p>
    <w:p w:rsidR="00A50AF4" w:rsidRPr="005E0ED8" w:rsidRDefault="00EF093B" w:rsidP="005E0ED8">
      <w:pPr>
        <w:pStyle w:val="ListParagraph"/>
        <w:numPr>
          <w:ilvl w:val="0"/>
          <w:numId w:val="26"/>
        </w:numPr>
        <w:rPr>
          <w:rFonts w:ascii="Arial Narrow" w:hAnsi="Arial Narrow"/>
          <w:sz w:val="24"/>
          <w:szCs w:val="24"/>
        </w:rPr>
      </w:pPr>
      <w:r w:rsidRPr="005E0ED8">
        <w:rPr>
          <w:rFonts w:ascii="Arial Narrow" w:hAnsi="Arial Narrow"/>
          <w:sz w:val="24"/>
          <w:szCs w:val="24"/>
        </w:rPr>
        <w:t xml:space="preserve">Support and collaboration among schools for the behaviour and attendance panels is improving, however, a </w:t>
      </w:r>
      <w:r w:rsidR="00A50AF4" w:rsidRPr="005E0ED8">
        <w:rPr>
          <w:rFonts w:ascii="Arial Narrow" w:hAnsi="Arial Narrow"/>
          <w:sz w:val="24"/>
          <w:szCs w:val="24"/>
        </w:rPr>
        <w:t xml:space="preserve">few schools </w:t>
      </w:r>
      <w:r w:rsidRPr="005E0ED8">
        <w:rPr>
          <w:rFonts w:ascii="Arial Narrow" w:hAnsi="Arial Narrow"/>
          <w:sz w:val="24"/>
          <w:szCs w:val="24"/>
        </w:rPr>
        <w:t xml:space="preserve">are still reluctant </w:t>
      </w:r>
      <w:r w:rsidR="00A50AF4" w:rsidRPr="005E0ED8">
        <w:rPr>
          <w:rFonts w:ascii="Arial Narrow" w:hAnsi="Arial Narrow"/>
          <w:sz w:val="24"/>
          <w:szCs w:val="24"/>
        </w:rPr>
        <w:t xml:space="preserve">to participate in the area </w:t>
      </w:r>
      <w:r w:rsidRPr="005E0ED8">
        <w:rPr>
          <w:rFonts w:ascii="Arial Narrow" w:hAnsi="Arial Narrow"/>
          <w:sz w:val="24"/>
          <w:szCs w:val="24"/>
        </w:rPr>
        <w:t>p</w:t>
      </w:r>
      <w:r w:rsidR="00A50AF4" w:rsidRPr="005E0ED8">
        <w:rPr>
          <w:rFonts w:ascii="Arial Narrow" w:hAnsi="Arial Narrow"/>
          <w:sz w:val="24"/>
          <w:szCs w:val="24"/>
        </w:rPr>
        <w:t>anel arrangements.</w:t>
      </w:r>
    </w:p>
    <w:p w:rsidR="00A50AF4" w:rsidRPr="005E0ED8" w:rsidRDefault="00A50AF4" w:rsidP="005E0ED8">
      <w:pPr>
        <w:pStyle w:val="ListParagraph"/>
        <w:numPr>
          <w:ilvl w:val="0"/>
          <w:numId w:val="26"/>
        </w:numPr>
        <w:rPr>
          <w:rFonts w:ascii="Arial Narrow" w:hAnsi="Arial Narrow"/>
          <w:sz w:val="24"/>
          <w:szCs w:val="24"/>
        </w:rPr>
      </w:pPr>
      <w:r w:rsidRPr="005E0ED8">
        <w:rPr>
          <w:rFonts w:ascii="Arial Narrow" w:hAnsi="Arial Narrow"/>
          <w:sz w:val="24"/>
          <w:szCs w:val="24"/>
        </w:rPr>
        <w:t>`Managed Moves` is a key issue for some Panels where there are too few schools within a geographical area to make this a viable option in avoiding exclusion.</w:t>
      </w:r>
    </w:p>
    <w:p w:rsidR="005E2907" w:rsidRPr="001C7296" w:rsidRDefault="005E2907" w:rsidP="00521D4A">
      <w:pPr>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376445" w:rsidRPr="001C7296" w:rsidTr="00376445">
        <w:tc>
          <w:tcPr>
            <w:tcW w:w="9242" w:type="dxa"/>
          </w:tcPr>
          <w:p w:rsidR="00376445" w:rsidRPr="001C7296" w:rsidRDefault="00C85F10" w:rsidP="00521D4A">
            <w:pPr>
              <w:rPr>
                <w:rFonts w:ascii="Arial Narrow" w:hAnsi="Arial Narrow"/>
                <w:b/>
                <w:sz w:val="28"/>
                <w:szCs w:val="28"/>
              </w:rPr>
            </w:pPr>
            <w:r w:rsidRPr="001C7296">
              <w:rPr>
                <w:rFonts w:ascii="Arial Narrow" w:hAnsi="Arial Narrow"/>
                <w:b/>
                <w:sz w:val="28"/>
                <w:szCs w:val="28"/>
              </w:rPr>
              <w:t>Recommendation Three</w:t>
            </w:r>
          </w:p>
          <w:p w:rsidR="003D6D43" w:rsidRPr="001C7296" w:rsidRDefault="003D6D43" w:rsidP="00521D4A">
            <w:pPr>
              <w:rPr>
                <w:rFonts w:ascii="Arial Narrow" w:hAnsi="Arial Narrow"/>
                <w:b/>
                <w:sz w:val="28"/>
                <w:szCs w:val="28"/>
              </w:rPr>
            </w:pPr>
          </w:p>
          <w:p w:rsidR="003D6D43" w:rsidRPr="001C7296" w:rsidRDefault="003D6D43" w:rsidP="00521D4A">
            <w:pPr>
              <w:rPr>
                <w:rFonts w:ascii="Arial Narrow" w:hAnsi="Arial Narrow"/>
                <w:b/>
                <w:sz w:val="28"/>
                <w:szCs w:val="28"/>
              </w:rPr>
            </w:pPr>
            <w:r w:rsidRPr="001C7296">
              <w:rPr>
                <w:rFonts w:ascii="Arial Narrow" w:hAnsi="Arial Narrow"/>
                <w:b/>
                <w:sz w:val="28"/>
                <w:szCs w:val="28"/>
              </w:rPr>
              <w:t>Support schools to</w:t>
            </w:r>
            <w:r w:rsidR="00F701DF" w:rsidRPr="001C7296">
              <w:rPr>
                <w:rFonts w:ascii="Arial Narrow" w:hAnsi="Arial Narrow"/>
                <w:b/>
                <w:sz w:val="28"/>
                <w:szCs w:val="28"/>
              </w:rPr>
              <w:t xml:space="preserve"> work in collaboration and also to </w:t>
            </w:r>
            <w:r w:rsidRPr="001C7296">
              <w:rPr>
                <w:rFonts w:ascii="Arial Narrow" w:hAnsi="Arial Narrow"/>
                <w:b/>
                <w:sz w:val="28"/>
                <w:szCs w:val="28"/>
              </w:rPr>
              <w:t xml:space="preserve">develop more formalised </w:t>
            </w:r>
            <w:r w:rsidR="00F701DF" w:rsidRPr="001C7296">
              <w:rPr>
                <w:rFonts w:ascii="Arial Narrow" w:hAnsi="Arial Narrow"/>
                <w:b/>
                <w:sz w:val="28"/>
                <w:szCs w:val="28"/>
              </w:rPr>
              <w:t>b</w:t>
            </w:r>
            <w:r w:rsidRPr="001C7296">
              <w:rPr>
                <w:rFonts w:ascii="Arial Narrow" w:hAnsi="Arial Narrow"/>
                <w:b/>
                <w:sz w:val="28"/>
                <w:szCs w:val="28"/>
              </w:rPr>
              <w:t xml:space="preserve">ehaviour and </w:t>
            </w:r>
            <w:r w:rsidR="00F701DF" w:rsidRPr="001C7296">
              <w:rPr>
                <w:rFonts w:ascii="Arial Narrow" w:hAnsi="Arial Narrow"/>
                <w:b/>
                <w:sz w:val="28"/>
                <w:szCs w:val="28"/>
              </w:rPr>
              <w:t>a</w:t>
            </w:r>
            <w:r w:rsidRPr="001C7296">
              <w:rPr>
                <w:rFonts w:ascii="Arial Narrow" w:hAnsi="Arial Narrow"/>
                <w:b/>
                <w:sz w:val="28"/>
                <w:szCs w:val="28"/>
              </w:rPr>
              <w:t xml:space="preserve">ttendance </w:t>
            </w:r>
            <w:r w:rsidR="00F701DF" w:rsidRPr="001C7296">
              <w:rPr>
                <w:rFonts w:ascii="Arial Narrow" w:hAnsi="Arial Narrow"/>
                <w:b/>
                <w:sz w:val="28"/>
                <w:szCs w:val="28"/>
              </w:rPr>
              <w:t>p</w:t>
            </w:r>
            <w:r w:rsidRPr="001C7296">
              <w:rPr>
                <w:rFonts w:ascii="Arial Narrow" w:hAnsi="Arial Narrow"/>
                <w:b/>
                <w:sz w:val="28"/>
                <w:szCs w:val="28"/>
              </w:rPr>
              <w:t xml:space="preserve">artnerships according to </w:t>
            </w:r>
            <w:proofErr w:type="spellStart"/>
            <w:r w:rsidRPr="001C7296">
              <w:rPr>
                <w:rFonts w:ascii="Arial Narrow" w:hAnsi="Arial Narrow"/>
                <w:b/>
                <w:sz w:val="28"/>
                <w:szCs w:val="28"/>
              </w:rPr>
              <w:t>DfE</w:t>
            </w:r>
            <w:proofErr w:type="spellEnd"/>
            <w:r w:rsidRPr="001C7296">
              <w:rPr>
                <w:rFonts w:ascii="Arial Narrow" w:hAnsi="Arial Narrow"/>
                <w:b/>
                <w:sz w:val="28"/>
                <w:szCs w:val="28"/>
              </w:rPr>
              <w:t xml:space="preserve"> guidance</w:t>
            </w:r>
          </w:p>
          <w:p w:rsidR="00C85F10" w:rsidRPr="001C7296" w:rsidRDefault="00C85F10" w:rsidP="00521D4A">
            <w:pPr>
              <w:rPr>
                <w:rFonts w:ascii="Arial Narrow" w:hAnsi="Arial Narrow"/>
                <w:b/>
                <w:sz w:val="24"/>
                <w:szCs w:val="24"/>
              </w:rPr>
            </w:pPr>
          </w:p>
        </w:tc>
      </w:tr>
    </w:tbl>
    <w:p w:rsidR="00376445" w:rsidRPr="001C7296" w:rsidRDefault="00376445" w:rsidP="00521D4A">
      <w:pPr>
        <w:rPr>
          <w:rFonts w:ascii="Arial Narrow" w:hAnsi="Arial Narrow"/>
          <w:sz w:val="24"/>
          <w:szCs w:val="24"/>
        </w:rPr>
      </w:pPr>
    </w:p>
    <w:p w:rsidR="00662D7C" w:rsidRPr="001C7296" w:rsidRDefault="00662D7C" w:rsidP="00662D7C">
      <w:pPr>
        <w:ind w:left="360"/>
        <w:rPr>
          <w:rFonts w:ascii="Arial Narrow" w:hAnsi="Arial Narrow"/>
          <w:b/>
          <w:sz w:val="24"/>
          <w:szCs w:val="24"/>
          <w:u w:val="single"/>
        </w:rPr>
      </w:pPr>
    </w:p>
    <w:p w:rsidR="00521D4A" w:rsidRDefault="001C2808" w:rsidP="00521D4A">
      <w:pPr>
        <w:rPr>
          <w:rFonts w:ascii="Arial Narrow" w:hAnsi="Arial Narrow"/>
          <w:b/>
          <w:sz w:val="28"/>
          <w:szCs w:val="28"/>
          <w:u w:val="single"/>
        </w:rPr>
      </w:pPr>
      <w:r w:rsidRPr="001C7296">
        <w:rPr>
          <w:rFonts w:ascii="Arial Narrow" w:hAnsi="Arial Narrow"/>
          <w:b/>
          <w:sz w:val="28"/>
          <w:szCs w:val="28"/>
          <w:u w:val="single"/>
        </w:rPr>
        <w:t>Alternative Education Provision</w:t>
      </w:r>
      <w:r w:rsidR="00FB009C" w:rsidRPr="001C7296">
        <w:rPr>
          <w:rFonts w:ascii="Arial Narrow" w:hAnsi="Arial Narrow"/>
          <w:b/>
          <w:sz w:val="28"/>
          <w:szCs w:val="28"/>
          <w:u w:val="single"/>
        </w:rPr>
        <w:t xml:space="preserve">: </w:t>
      </w:r>
      <w:r w:rsidR="00521D4A" w:rsidRPr="001C7296">
        <w:rPr>
          <w:rFonts w:ascii="Arial Narrow" w:hAnsi="Arial Narrow"/>
          <w:b/>
          <w:sz w:val="28"/>
          <w:szCs w:val="28"/>
          <w:u w:val="single"/>
        </w:rPr>
        <w:t xml:space="preserve">The </w:t>
      </w:r>
      <w:proofErr w:type="gramStart"/>
      <w:r w:rsidR="00521D4A" w:rsidRPr="001C7296">
        <w:rPr>
          <w:rFonts w:ascii="Arial Narrow" w:hAnsi="Arial Narrow"/>
          <w:b/>
          <w:sz w:val="28"/>
          <w:szCs w:val="28"/>
          <w:u w:val="single"/>
        </w:rPr>
        <w:t xml:space="preserve">Aspire </w:t>
      </w:r>
      <w:r w:rsidR="00FB009C" w:rsidRPr="001C7296">
        <w:rPr>
          <w:rFonts w:ascii="Arial Narrow" w:hAnsi="Arial Narrow"/>
          <w:b/>
          <w:sz w:val="28"/>
          <w:szCs w:val="28"/>
          <w:u w:val="single"/>
        </w:rPr>
        <w:t xml:space="preserve"> (</w:t>
      </w:r>
      <w:proofErr w:type="gramEnd"/>
      <w:r w:rsidR="00FB009C" w:rsidRPr="001C7296">
        <w:rPr>
          <w:rFonts w:ascii="Arial Narrow" w:hAnsi="Arial Narrow"/>
          <w:b/>
          <w:sz w:val="28"/>
          <w:szCs w:val="28"/>
          <w:u w:val="single"/>
        </w:rPr>
        <w:t xml:space="preserve">AP)  </w:t>
      </w:r>
      <w:r w:rsidR="00521D4A" w:rsidRPr="001C7296">
        <w:rPr>
          <w:rFonts w:ascii="Arial Narrow" w:hAnsi="Arial Narrow"/>
          <w:b/>
          <w:sz w:val="28"/>
          <w:szCs w:val="28"/>
          <w:u w:val="single"/>
        </w:rPr>
        <w:t>Academy</w:t>
      </w:r>
    </w:p>
    <w:p w:rsidR="00A17830" w:rsidRPr="001C7296" w:rsidRDefault="00A17830" w:rsidP="00521D4A">
      <w:pPr>
        <w:rPr>
          <w:rFonts w:ascii="Arial Narrow" w:hAnsi="Arial Narrow"/>
          <w:b/>
          <w:sz w:val="24"/>
          <w:szCs w:val="24"/>
        </w:rPr>
      </w:pPr>
    </w:p>
    <w:p w:rsidR="00FB009C" w:rsidRPr="001C7296" w:rsidRDefault="00FB009C" w:rsidP="00521D4A">
      <w:pPr>
        <w:rPr>
          <w:rFonts w:ascii="Arial Narrow" w:hAnsi="Arial Narrow"/>
          <w:b/>
          <w:sz w:val="24"/>
          <w:szCs w:val="24"/>
        </w:rPr>
      </w:pPr>
      <w:r w:rsidRPr="001C7296">
        <w:rPr>
          <w:rFonts w:ascii="Arial Narrow" w:hAnsi="Arial Narrow"/>
          <w:b/>
          <w:sz w:val="24"/>
          <w:szCs w:val="24"/>
        </w:rPr>
        <w:t>Findings</w:t>
      </w:r>
    </w:p>
    <w:p w:rsidR="00A17830" w:rsidRDefault="00CE25E8" w:rsidP="00521D4A">
      <w:pPr>
        <w:rPr>
          <w:rFonts w:ascii="Arial Narrow" w:hAnsi="Arial Narrow"/>
          <w:sz w:val="24"/>
          <w:szCs w:val="24"/>
        </w:rPr>
      </w:pPr>
      <w:proofErr w:type="gramStart"/>
      <w:r>
        <w:rPr>
          <w:rFonts w:ascii="Arial Narrow" w:hAnsi="Arial Narrow"/>
          <w:sz w:val="24"/>
          <w:szCs w:val="24"/>
        </w:rPr>
        <w:t>1.</w:t>
      </w:r>
      <w:r w:rsidR="00521D4A" w:rsidRPr="001C7296">
        <w:rPr>
          <w:rFonts w:ascii="Arial Narrow" w:hAnsi="Arial Narrow"/>
          <w:sz w:val="24"/>
          <w:szCs w:val="24"/>
        </w:rPr>
        <w:t>The</w:t>
      </w:r>
      <w:proofErr w:type="gramEnd"/>
      <w:r w:rsidR="00521D4A" w:rsidRPr="001C7296">
        <w:rPr>
          <w:rFonts w:ascii="Arial Narrow" w:hAnsi="Arial Narrow"/>
          <w:sz w:val="24"/>
          <w:szCs w:val="24"/>
        </w:rPr>
        <w:t xml:space="preserve"> Aspire Academy</w:t>
      </w:r>
      <w:r w:rsidR="002D2B91" w:rsidRPr="001C7296">
        <w:rPr>
          <w:rFonts w:ascii="Arial Narrow" w:hAnsi="Arial Narrow"/>
          <w:sz w:val="24"/>
          <w:szCs w:val="24"/>
        </w:rPr>
        <w:t xml:space="preserve"> is central to the Authority in providing full time education for children and young people who because of exclusion or otherwise do not have a school place. It was opened on the </w:t>
      </w:r>
      <w:r w:rsidR="00521D4A" w:rsidRPr="001C7296">
        <w:rPr>
          <w:rFonts w:ascii="Arial Narrow" w:hAnsi="Arial Narrow"/>
          <w:sz w:val="24"/>
          <w:szCs w:val="24"/>
        </w:rPr>
        <w:t>1st April 2014 replacing the Link School. It is part of the Wellsway Multi-Academy Trust</w:t>
      </w:r>
      <w:r w:rsidR="00A17830">
        <w:rPr>
          <w:rFonts w:ascii="Arial Narrow" w:hAnsi="Arial Narrow"/>
          <w:sz w:val="24"/>
          <w:szCs w:val="24"/>
        </w:rPr>
        <w:t>.</w:t>
      </w:r>
    </w:p>
    <w:p w:rsidR="009B7FFA" w:rsidRPr="001C7296" w:rsidRDefault="00521D4A" w:rsidP="00521D4A">
      <w:pPr>
        <w:rPr>
          <w:rFonts w:ascii="Arial Narrow" w:hAnsi="Arial Narrow"/>
          <w:sz w:val="24"/>
          <w:szCs w:val="24"/>
        </w:rPr>
      </w:pPr>
      <w:r w:rsidRPr="001C7296">
        <w:rPr>
          <w:rFonts w:ascii="Arial Narrow" w:hAnsi="Arial Narrow"/>
          <w:sz w:val="24"/>
          <w:szCs w:val="24"/>
        </w:rPr>
        <w:t xml:space="preserve"> </w:t>
      </w:r>
    </w:p>
    <w:p w:rsidR="00521D4A" w:rsidRPr="001C7296" w:rsidRDefault="00CE25E8" w:rsidP="00521D4A">
      <w:pPr>
        <w:rPr>
          <w:rFonts w:ascii="Arial Narrow" w:hAnsi="Arial Narrow"/>
          <w:sz w:val="24"/>
          <w:szCs w:val="24"/>
        </w:rPr>
      </w:pPr>
      <w:proofErr w:type="gramStart"/>
      <w:r>
        <w:rPr>
          <w:rFonts w:ascii="Arial Narrow" w:hAnsi="Arial Narrow"/>
          <w:sz w:val="24"/>
          <w:szCs w:val="24"/>
        </w:rPr>
        <w:t>2.</w:t>
      </w:r>
      <w:r w:rsidR="00521D4A" w:rsidRPr="001C7296">
        <w:rPr>
          <w:rFonts w:ascii="Arial Narrow" w:hAnsi="Arial Narrow"/>
          <w:sz w:val="24"/>
          <w:szCs w:val="24"/>
        </w:rPr>
        <w:t>Bath</w:t>
      </w:r>
      <w:proofErr w:type="gramEnd"/>
      <w:r w:rsidR="00521D4A" w:rsidRPr="001C7296">
        <w:rPr>
          <w:rFonts w:ascii="Arial Narrow" w:hAnsi="Arial Narrow"/>
          <w:sz w:val="24"/>
          <w:szCs w:val="24"/>
        </w:rPr>
        <w:t xml:space="preserve"> &amp; North East Somerset have commissioned The Aspire Academy to:</w:t>
      </w:r>
    </w:p>
    <w:p w:rsidR="00521D4A" w:rsidRPr="001C7296" w:rsidRDefault="00521D4A" w:rsidP="00521D4A">
      <w:pPr>
        <w:rPr>
          <w:rFonts w:ascii="Arial Narrow" w:hAnsi="Arial Narrow"/>
          <w:i/>
          <w:sz w:val="24"/>
          <w:szCs w:val="24"/>
        </w:rPr>
      </w:pPr>
      <w:r w:rsidRPr="001C7296">
        <w:rPr>
          <w:rFonts w:ascii="Arial Narrow" w:hAnsi="Arial Narrow"/>
          <w:i/>
          <w:sz w:val="24"/>
          <w:szCs w:val="24"/>
        </w:rPr>
        <w:t xml:space="preserve">•Provide Alternative Provision (AP) for a minimum of 23 pupils at any one time to ensure the continued education of children and young people in KS1, 2, 3 and 4 who, because of exclusion or other reasons would not otherwise receive a suitable full time education. </w:t>
      </w:r>
    </w:p>
    <w:p w:rsidR="00521D4A" w:rsidRPr="001C7296" w:rsidRDefault="00521D4A" w:rsidP="00521D4A">
      <w:pPr>
        <w:rPr>
          <w:rFonts w:ascii="Arial Narrow" w:hAnsi="Arial Narrow"/>
          <w:sz w:val="24"/>
          <w:szCs w:val="24"/>
        </w:rPr>
      </w:pPr>
      <w:r w:rsidRPr="001C7296">
        <w:rPr>
          <w:rFonts w:ascii="Arial Narrow" w:hAnsi="Arial Narrow"/>
          <w:sz w:val="24"/>
          <w:szCs w:val="24"/>
        </w:rPr>
        <w:t xml:space="preserve"> Statutory Guidance</w:t>
      </w:r>
      <w:r w:rsidR="009B7FFA" w:rsidRPr="001C7296">
        <w:rPr>
          <w:rFonts w:ascii="Arial Narrow" w:hAnsi="Arial Narrow"/>
          <w:sz w:val="24"/>
          <w:szCs w:val="24"/>
        </w:rPr>
        <w:t xml:space="preserve"> (2013), on Alternative Education Provision </w:t>
      </w:r>
      <w:r w:rsidRPr="001C7296">
        <w:rPr>
          <w:rFonts w:ascii="Arial Narrow" w:hAnsi="Arial Narrow"/>
          <w:sz w:val="24"/>
          <w:szCs w:val="24"/>
        </w:rPr>
        <w:t xml:space="preserve">states that, </w:t>
      </w:r>
      <w:r w:rsidR="009B7FFA" w:rsidRPr="001C7296">
        <w:rPr>
          <w:rFonts w:ascii="Arial Narrow" w:hAnsi="Arial Narrow"/>
          <w:sz w:val="24"/>
          <w:szCs w:val="24"/>
        </w:rPr>
        <w:t>a</w:t>
      </w:r>
      <w:r w:rsidRPr="001C7296">
        <w:rPr>
          <w:rFonts w:ascii="Arial Narrow" w:hAnsi="Arial Narrow"/>
          <w:sz w:val="24"/>
          <w:szCs w:val="24"/>
        </w:rPr>
        <w:t>n AP provider should be registered as an independent school if it meets the criteria for registration (that it provides full-time education to five or more full-time pupils of compulsory school age or one such pupil who is looked-after or has a statement of SEN)</w:t>
      </w:r>
    </w:p>
    <w:p w:rsidR="00521D4A" w:rsidRPr="001C7296" w:rsidRDefault="00CE25E8" w:rsidP="00521D4A">
      <w:pPr>
        <w:rPr>
          <w:rFonts w:ascii="Arial Narrow" w:hAnsi="Arial Narrow"/>
          <w:sz w:val="24"/>
          <w:szCs w:val="24"/>
        </w:rPr>
      </w:pPr>
      <w:proofErr w:type="gramStart"/>
      <w:r>
        <w:rPr>
          <w:rFonts w:ascii="Arial Narrow" w:hAnsi="Arial Narrow"/>
          <w:sz w:val="24"/>
          <w:szCs w:val="24"/>
        </w:rPr>
        <w:t>3.</w:t>
      </w:r>
      <w:r w:rsidR="00521D4A" w:rsidRPr="001C7296">
        <w:rPr>
          <w:rFonts w:ascii="Arial Narrow" w:hAnsi="Arial Narrow"/>
          <w:sz w:val="24"/>
          <w:szCs w:val="24"/>
        </w:rPr>
        <w:t>The</w:t>
      </w:r>
      <w:proofErr w:type="gramEnd"/>
      <w:r w:rsidR="00521D4A" w:rsidRPr="001C7296">
        <w:rPr>
          <w:rFonts w:ascii="Arial Narrow" w:hAnsi="Arial Narrow"/>
          <w:sz w:val="24"/>
          <w:szCs w:val="24"/>
        </w:rPr>
        <w:t xml:space="preserve"> guidance seeks to address the fact that there needs to be clear accountability for pupils and that the provision is of the highest quality. It does this by ensuring that larger provision is appropriately </w:t>
      </w:r>
      <w:r w:rsidR="00521D4A" w:rsidRPr="001C7296">
        <w:rPr>
          <w:rFonts w:ascii="Arial Narrow" w:hAnsi="Arial Narrow"/>
          <w:sz w:val="24"/>
          <w:szCs w:val="24"/>
        </w:rPr>
        <w:lastRenderedPageBreak/>
        <w:t>registered as an independent school - AP Academy or Free School where they are funded for the pupils that are on their rol</w:t>
      </w:r>
      <w:r w:rsidR="00BD2215" w:rsidRPr="001C7296">
        <w:rPr>
          <w:rFonts w:ascii="Arial Narrow" w:hAnsi="Arial Narrow"/>
          <w:sz w:val="24"/>
          <w:szCs w:val="24"/>
        </w:rPr>
        <w:t xml:space="preserve">l </w:t>
      </w:r>
      <w:r w:rsidR="00521D4A" w:rsidRPr="001C7296">
        <w:rPr>
          <w:rFonts w:ascii="Arial Narrow" w:hAnsi="Arial Narrow"/>
          <w:sz w:val="24"/>
          <w:szCs w:val="24"/>
        </w:rPr>
        <w:t xml:space="preserve">and are therefore accountable. They will also be subject to Ofsted Inspections. </w:t>
      </w:r>
    </w:p>
    <w:p w:rsidR="00FB5049" w:rsidRPr="001C7296" w:rsidRDefault="00521D4A" w:rsidP="00521D4A">
      <w:pPr>
        <w:rPr>
          <w:rFonts w:ascii="Arial Narrow" w:hAnsi="Arial Narrow"/>
          <w:b/>
          <w:sz w:val="24"/>
          <w:szCs w:val="24"/>
        </w:rPr>
      </w:pPr>
      <w:r w:rsidRPr="001C7296">
        <w:rPr>
          <w:rFonts w:ascii="Arial Narrow" w:hAnsi="Arial Narrow"/>
          <w:b/>
          <w:sz w:val="24"/>
          <w:szCs w:val="24"/>
        </w:rPr>
        <w:t>Issue:</w:t>
      </w:r>
    </w:p>
    <w:p w:rsidR="00CE25E8" w:rsidRDefault="00CE25E8" w:rsidP="00521D4A">
      <w:pPr>
        <w:rPr>
          <w:rFonts w:ascii="Arial Narrow" w:hAnsi="Arial Narrow"/>
          <w:sz w:val="24"/>
          <w:szCs w:val="24"/>
        </w:rPr>
      </w:pPr>
      <w:r>
        <w:rPr>
          <w:rFonts w:ascii="Arial Narrow" w:hAnsi="Arial Narrow"/>
          <w:sz w:val="24"/>
          <w:szCs w:val="24"/>
        </w:rPr>
        <w:t>1.</w:t>
      </w:r>
      <w:r w:rsidR="00333D26">
        <w:rPr>
          <w:rFonts w:ascii="Arial Narrow" w:hAnsi="Arial Narrow"/>
          <w:sz w:val="24"/>
          <w:szCs w:val="24"/>
        </w:rPr>
        <w:t xml:space="preserve"> </w:t>
      </w:r>
      <w:r w:rsidR="00521D4A" w:rsidRPr="001C7296">
        <w:rPr>
          <w:rFonts w:ascii="Arial Narrow" w:hAnsi="Arial Narrow"/>
          <w:sz w:val="24"/>
          <w:szCs w:val="24"/>
        </w:rPr>
        <w:t>According</w:t>
      </w:r>
      <w:r w:rsidR="00472E92" w:rsidRPr="001C7296">
        <w:rPr>
          <w:rFonts w:ascii="Arial Narrow" w:hAnsi="Arial Narrow"/>
          <w:sz w:val="24"/>
          <w:szCs w:val="24"/>
        </w:rPr>
        <w:t xml:space="preserve"> current </w:t>
      </w:r>
      <w:proofErr w:type="spellStart"/>
      <w:r w:rsidR="00472E92" w:rsidRPr="001C7296">
        <w:rPr>
          <w:rFonts w:ascii="Arial Narrow" w:hAnsi="Arial Narrow"/>
          <w:sz w:val="24"/>
          <w:szCs w:val="24"/>
        </w:rPr>
        <w:t>DfE</w:t>
      </w:r>
      <w:proofErr w:type="spellEnd"/>
      <w:r w:rsidR="00521D4A" w:rsidRPr="001C7296">
        <w:rPr>
          <w:rFonts w:ascii="Arial Narrow" w:hAnsi="Arial Narrow"/>
          <w:sz w:val="24"/>
          <w:szCs w:val="24"/>
        </w:rPr>
        <w:t xml:space="preserve"> guidance, the Aspire Academy Alternative Provision (AAP) is not appropriately registered to fulfil the requirements of </w:t>
      </w:r>
      <w:r w:rsidR="00AB03FD" w:rsidRPr="001C7296">
        <w:rPr>
          <w:rFonts w:ascii="Arial Narrow" w:hAnsi="Arial Narrow"/>
          <w:sz w:val="24"/>
          <w:szCs w:val="24"/>
        </w:rPr>
        <w:t xml:space="preserve">its </w:t>
      </w:r>
      <w:r w:rsidR="00521D4A" w:rsidRPr="001C7296">
        <w:rPr>
          <w:rFonts w:ascii="Arial Narrow" w:hAnsi="Arial Narrow"/>
          <w:sz w:val="24"/>
          <w:szCs w:val="24"/>
        </w:rPr>
        <w:t>contract</w:t>
      </w:r>
      <w:r w:rsidR="00AB03FD" w:rsidRPr="001C7296">
        <w:rPr>
          <w:rFonts w:ascii="Arial Narrow" w:hAnsi="Arial Narrow"/>
          <w:sz w:val="24"/>
          <w:szCs w:val="24"/>
        </w:rPr>
        <w:t xml:space="preserve"> with B&amp;NES</w:t>
      </w:r>
      <w:r w:rsidR="00521D4A" w:rsidRPr="001C7296">
        <w:rPr>
          <w:rFonts w:ascii="Arial Narrow" w:hAnsi="Arial Narrow"/>
          <w:sz w:val="24"/>
          <w:szCs w:val="24"/>
        </w:rPr>
        <w:t>.</w:t>
      </w:r>
    </w:p>
    <w:p w:rsidR="00521D4A" w:rsidRPr="001C7296" w:rsidRDefault="00CE25E8" w:rsidP="00521D4A">
      <w:pPr>
        <w:rPr>
          <w:rFonts w:ascii="Arial Narrow" w:hAnsi="Arial Narrow"/>
          <w:i/>
          <w:sz w:val="24"/>
          <w:szCs w:val="24"/>
        </w:rPr>
      </w:pPr>
      <w:r>
        <w:rPr>
          <w:rFonts w:ascii="Arial Narrow" w:hAnsi="Arial Narrow"/>
          <w:sz w:val="24"/>
          <w:szCs w:val="24"/>
        </w:rPr>
        <w:t>2.</w:t>
      </w:r>
      <w:r w:rsidR="00521D4A" w:rsidRPr="001C7296">
        <w:rPr>
          <w:rFonts w:ascii="Arial Narrow" w:hAnsi="Arial Narrow"/>
          <w:sz w:val="24"/>
          <w:szCs w:val="24"/>
        </w:rPr>
        <w:t xml:space="preserve"> It can only meet the needs of the pupils by directly providing education on a part-time basis</w:t>
      </w:r>
      <w:r w:rsidR="00615B55" w:rsidRPr="001C7296">
        <w:rPr>
          <w:rFonts w:ascii="Arial Narrow" w:hAnsi="Arial Narrow"/>
          <w:sz w:val="24"/>
          <w:szCs w:val="24"/>
        </w:rPr>
        <w:t xml:space="preserve"> for some pupils</w:t>
      </w:r>
      <w:r w:rsidR="001752C3" w:rsidRPr="001C7296">
        <w:rPr>
          <w:rFonts w:ascii="Arial Narrow" w:hAnsi="Arial Narrow"/>
          <w:sz w:val="24"/>
          <w:szCs w:val="24"/>
        </w:rPr>
        <w:t xml:space="preserve">, due to a shortage of planned places and </w:t>
      </w:r>
      <w:r w:rsidR="00615B55" w:rsidRPr="001C7296">
        <w:rPr>
          <w:rFonts w:ascii="Arial Narrow" w:hAnsi="Arial Narrow"/>
          <w:sz w:val="24"/>
          <w:szCs w:val="24"/>
        </w:rPr>
        <w:t xml:space="preserve">difficulty in finding </w:t>
      </w:r>
      <w:r w:rsidR="001752C3" w:rsidRPr="001C7296">
        <w:rPr>
          <w:rFonts w:ascii="Arial Narrow" w:hAnsi="Arial Narrow"/>
          <w:sz w:val="24"/>
          <w:szCs w:val="24"/>
        </w:rPr>
        <w:t>suitable a</w:t>
      </w:r>
      <w:r w:rsidR="00615B55" w:rsidRPr="001C7296">
        <w:rPr>
          <w:rFonts w:ascii="Arial Narrow" w:hAnsi="Arial Narrow"/>
          <w:sz w:val="24"/>
          <w:szCs w:val="24"/>
        </w:rPr>
        <w:t>c</w:t>
      </w:r>
      <w:r w:rsidR="001752C3" w:rsidRPr="001C7296">
        <w:rPr>
          <w:rFonts w:ascii="Arial Narrow" w:hAnsi="Arial Narrow"/>
          <w:sz w:val="24"/>
          <w:szCs w:val="24"/>
        </w:rPr>
        <w:t>com</w:t>
      </w:r>
      <w:r w:rsidR="00615B55" w:rsidRPr="001C7296">
        <w:rPr>
          <w:rFonts w:ascii="Arial Narrow" w:hAnsi="Arial Narrow"/>
          <w:sz w:val="24"/>
          <w:szCs w:val="24"/>
        </w:rPr>
        <w:t>m</w:t>
      </w:r>
      <w:r w:rsidR="001752C3" w:rsidRPr="001C7296">
        <w:rPr>
          <w:rFonts w:ascii="Arial Narrow" w:hAnsi="Arial Narrow"/>
          <w:sz w:val="24"/>
          <w:szCs w:val="24"/>
        </w:rPr>
        <w:t>odation</w:t>
      </w:r>
      <w:r w:rsidR="00655853" w:rsidRPr="001C7296">
        <w:rPr>
          <w:rFonts w:ascii="Arial Narrow" w:hAnsi="Arial Narrow"/>
          <w:i/>
          <w:sz w:val="24"/>
          <w:szCs w:val="24"/>
        </w:rPr>
        <w:t>.</w:t>
      </w:r>
      <w:r w:rsidR="00521D4A" w:rsidRPr="001C7296">
        <w:rPr>
          <w:rFonts w:ascii="Arial Narrow" w:hAnsi="Arial Narrow"/>
          <w:i/>
          <w:sz w:val="24"/>
          <w:szCs w:val="24"/>
        </w:rPr>
        <w:t xml:space="preserve"> </w:t>
      </w:r>
    </w:p>
    <w:p w:rsidR="009E3376" w:rsidRPr="001C7296" w:rsidRDefault="00707074" w:rsidP="00521D4A">
      <w:pPr>
        <w:rPr>
          <w:rFonts w:ascii="Arial Narrow" w:hAnsi="Arial Narrow"/>
          <w:sz w:val="24"/>
          <w:szCs w:val="24"/>
        </w:rPr>
      </w:pPr>
      <w:r w:rsidRPr="001C7296">
        <w:rPr>
          <w:rFonts w:ascii="Arial Narrow" w:hAnsi="Arial Narrow"/>
          <w:sz w:val="24"/>
          <w:szCs w:val="24"/>
        </w:rPr>
        <w:t>The contract for the Aspire Academy AP provision expires on the 31st March 2017.</w:t>
      </w:r>
    </w:p>
    <w:p w:rsidR="000F098B" w:rsidRPr="001C7296" w:rsidRDefault="000F098B" w:rsidP="00521D4A">
      <w:pPr>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9E3376" w:rsidRPr="001C7296" w:rsidTr="009E3376">
        <w:tc>
          <w:tcPr>
            <w:tcW w:w="9242" w:type="dxa"/>
          </w:tcPr>
          <w:p w:rsidR="009E3376" w:rsidRDefault="009E3376" w:rsidP="00521D4A">
            <w:pPr>
              <w:rPr>
                <w:rFonts w:ascii="Arial Narrow" w:hAnsi="Arial Narrow"/>
                <w:b/>
                <w:sz w:val="28"/>
                <w:szCs w:val="28"/>
              </w:rPr>
            </w:pPr>
            <w:r w:rsidRPr="001C7296">
              <w:rPr>
                <w:rFonts w:ascii="Arial Narrow" w:hAnsi="Arial Narrow"/>
                <w:b/>
                <w:sz w:val="28"/>
                <w:szCs w:val="28"/>
              </w:rPr>
              <w:t>Recommendation Four</w:t>
            </w:r>
            <w:r w:rsidR="00010790">
              <w:rPr>
                <w:rFonts w:ascii="Arial Narrow" w:hAnsi="Arial Narrow"/>
                <w:b/>
                <w:sz w:val="28"/>
                <w:szCs w:val="28"/>
              </w:rPr>
              <w:t>:</w:t>
            </w:r>
          </w:p>
          <w:p w:rsidR="00010790" w:rsidRPr="001C7296" w:rsidRDefault="00010790" w:rsidP="00521D4A">
            <w:pPr>
              <w:rPr>
                <w:rFonts w:ascii="Arial Narrow" w:hAnsi="Arial Narrow"/>
                <w:b/>
                <w:sz w:val="28"/>
                <w:szCs w:val="28"/>
              </w:rPr>
            </w:pPr>
            <w:r>
              <w:rPr>
                <w:rFonts w:ascii="Arial Narrow" w:hAnsi="Arial Narrow"/>
                <w:b/>
                <w:sz w:val="28"/>
                <w:szCs w:val="28"/>
              </w:rPr>
              <w:t>Ensure the Aspire provision for pupils who are excluded from school is appropriately registered.</w:t>
            </w:r>
          </w:p>
          <w:p w:rsidR="009E3376" w:rsidRPr="001C7296" w:rsidRDefault="009E3376" w:rsidP="00C8299D">
            <w:pPr>
              <w:rPr>
                <w:rFonts w:ascii="Arial Narrow" w:hAnsi="Arial Narrow"/>
                <w:sz w:val="24"/>
                <w:szCs w:val="24"/>
              </w:rPr>
            </w:pPr>
          </w:p>
        </w:tc>
      </w:tr>
    </w:tbl>
    <w:p w:rsidR="00A63D58" w:rsidRDefault="001E2DD3" w:rsidP="00521D4A">
      <w:pPr>
        <w:rPr>
          <w:rFonts w:ascii="Arial Narrow" w:hAnsi="Arial Narrow"/>
          <w:b/>
          <w:sz w:val="28"/>
          <w:szCs w:val="28"/>
          <w:u w:val="single"/>
        </w:rPr>
      </w:pPr>
      <w:r w:rsidRPr="001C7296">
        <w:rPr>
          <w:rFonts w:ascii="Arial Narrow" w:hAnsi="Arial Narrow"/>
          <w:b/>
          <w:sz w:val="28"/>
          <w:szCs w:val="28"/>
          <w:u w:val="single"/>
        </w:rPr>
        <w:t xml:space="preserve">Alternative Education Provision: </w:t>
      </w:r>
      <w:r w:rsidR="00B4748C" w:rsidRPr="001C7296">
        <w:rPr>
          <w:rFonts w:ascii="Arial Narrow" w:hAnsi="Arial Narrow"/>
          <w:b/>
          <w:sz w:val="28"/>
          <w:szCs w:val="28"/>
          <w:u w:val="single"/>
        </w:rPr>
        <w:t xml:space="preserve">Planned </w:t>
      </w:r>
      <w:r w:rsidR="00A63D58" w:rsidRPr="001C7296">
        <w:rPr>
          <w:rFonts w:ascii="Arial Narrow" w:hAnsi="Arial Narrow"/>
          <w:b/>
          <w:sz w:val="28"/>
          <w:szCs w:val="28"/>
          <w:u w:val="single"/>
        </w:rPr>
        <w:t xml:space="preserve">Places </w:t>
      </w:r>
    </w:p>
    <w:p w:rsidR="009A4DDD" w:rsidRPr="001C7296" w:rsidRDefault="009A4DDD" w:rsidP="00521D4A">
      <w:pPr>
        <w:rPr>
          <w:rFonts w:ascii="Arial Narrow" w:hAnsi="Arial Narrow"/>
          <w:b/>
          <w:sz w:val="28"/>
          <w:szCs w:val="28"/>
          <w:u w:val="single"/>
        </w:rPr>
      </w:pPr>
    </w:p>
    <w:p w:rsidR="00182289" w:rsidRPr="001C7296" w:rsidRDefault="00182289" w:rsidP="007A5E88">
      <w:pPr>
        <w:rPr>
          <w:rFonts w:ascii="Arial Narrow" w:hAnsi="Arial Narrow"/>
          <w:b/>
          <w:sz w:val="24"/>
          <w:szCs w:val="24"/>
        </w:rPr>
      </w:pPr>
      <w:r w:rsidRPr="001C7296">
        <w:rPr>
          <w:rFonts w:ascii="Arial Narrow" w:hAnsi="Arial Narrow"/>
          <w:b/>
          <w:sz w:val="24"/>
          <w:szCs w:val="24"/>
        </w:rPr>
        <w:t>Findings</w:t>
      </w:r>
    </w:p>
    <w:p w:rsidR="0034349A" w:rsidRPr="009A4DDD" w:rsidRDefault="00182289" w:rsidP="009A4DDD">
      <w:pPr>
        <w:pStyle w:val="ListParagraph"/>
        <w:numPr>
          <w:ilvl w:val="0"/>
          <w:numId w:val="27"/>
        </w:numPr>
        <w:rPr>
          <w:rFonts w:ascii="Arial Narrow" w:hAnsi="Arial Narrow"/>
          <w:sz w:val="24"/>
          <w:szCs w:val="24"/>
        </w:rPr>
      </w:pPr>
      <w:r w:rsidRPr="009A4DDD">
        <w:rPr>
          <w:rFonts w:ascii="Arial Narrow" w:hAnsi="Arial Narrow"/>
          <w:sz w:val="24"/>
          <w:szCs w:val="24"/>
        </w:rPr>
        <w:t>The number of full time places (23fte) commissioned from the Aspire AP Academy for pupils who are excluded from school does not allow the Authority to properly fulfil its Section 19 Duties</w:t>
      </w:r>
      <w:r w:rsidR="0034349A" w:rsidRPr="009A4DDD">
        <w:rPr>
          <w:rFonts w:ascii="Arial Narrow" w:hAnsi="Arial Narrow"/>
          <w:sz w:val="24"/>
          <w:szCs w:val="24"/>
        </w:rPr>
        <w:t xml:space="preserve"> under the 1996 Education Act and subsequent legislation.</w:t>
      </w:r>
    </w:p>
    <w:p w:rsidR="00182289" w:rsidRPr="009A4DDD" w:rsidRDefault="00182289" w:rsidP="009A4DDD">
      <w:pPr>
        <w:pStyle w:val="ListParagraph"/>
        <w:numPr>
          <w:ilvl w:val="0"/>
          <w:numId w:val="27"/>
        </w:numPr>
        <w:rPr>
          <w:rFonts w:ascii="Arial Narrow" w:hAnsi="Arial Narrow"/>
          <w:sz w:val="24"/>
          <w:szCs w:val="24"/>
        </w:rPr>
      </w:pPr>
      <w:r w:rsidRPr="009A4DDD">
        <w:rPr>
          <w:rFonts w:ascii="Arial Narrow" w:hAnsi="Arial Narrow"/>
          <w:sz w:val="24"/>
          <w:szCs w:val="24"/>
        </w:rPr>
        <w:t xml:space="preserve">Research </w:t>
      </w:r>
      <w:r w:rsidR="0034349A" w:rsidRPr="009A4DDD">
        <w:rPr>
          <w:rFonts w:ascii="Arial Narrow" w:hAnsi="Arial Narrow"/>
          <w:sz w:val="24"/>
          <w:szCs w:val="24"/>
        </w:rPr>
        <w:t xml:space="preserve"> </w:t>
      </w:r>
      <w:r w:rsidRPr="009A4DDD">
        <w:rPr>
          <w:rFonts w:ascii="Arial Narrow" w:hAnsi="Arial Narrow"/>
          <w:sz w:val="24"/>
          <w:szCs w:val="24"/>
        </w:rPr>
        <w:t>into Alternative Provision in other local authorities show that the</w:t>
      </w:r>
      <w:r w:rsidR="0034349A" w:rsidRPr="009A4DDD">
        <w:rPr>
          <w:rFonts w:ascii="Arial Narrow" w:hAnsi="Arial Narrow"/>
          <w:sz w:val="24"/>
          <w:szCs w:val="24"/>
        </w:rPr>
        <w:t xml:space="preserve"> resource; the provision and the </w:t>
      </w:r>
      <w:r w:rsidRPr="009A4DDD">
        <w:rPr>
          <w:rFonts w:ascii="Arial Narrow" w:hAnsi="Arial Narrow"/>
          <w:sz w:val="24"/>
          <w:szCs w:val="24"/>
        </w:rPr>
        <w:t xml:space="preserve"> </w:t>
      </w:r>
      <w:r w:rsidR="0034349A" w:rsidRPr="009A4DDD">
        <w:rPr>
          <w:rFonts w:ascii="Arial Narrow" w:hAnsi="Arial Narrow"/>
          <w:sz w:val="24"/>
          <w:szCs w:val="24"/>
        </w:rPr>
        <w:t xml:space="preserve">number of  AP places </w:t>
      </w:r>
      <w:r w:rsidRPr="009A4DDD">
        <w:rPr>
          <w:rFonts w:ascii="Arial Narrow" w:hAnsi="Arial Narrow"/>
          <w:sz w:val="24"/>
          <w:szCs w:val="24"/>
        </w:rPr>
        <w:t xml:space="preserve">commissioned </w:t>
      </w:r>
      <w:r w:rsidR="0034349A" w:rsidRPr="009A4DDD">
        <w:rPr>
          <w:rFonts w:ascii="Arial Narrow" w:hAnsi="Arial Narrow"/>
          <w:sz w:val="24"/>
          <w:szCs w:val="24"/>
        </w:rPr>
        <w:t xml:space="preserve"> </w:t>
      </w:r>
      <w:r w:rsidRPr="009A4DDD">
        <w:rPr>
          <w:rFonts w:ascii="Arial Narrow" w:hAnsi="Arial Narrow"/>
          <w:sz w:val="24"/>
          <w:szCs w:val="24"/>
        </w:rPr>
        <w:t xml:space="preserve">for children </w:t>
      </w:r>
      <w:r w:rsidR="0034349A" w:rsidRPr="009A4DDD">
        <w:rPr>
          <w:rFonts w:ascii="Arial Narrow" w:hAnsi="Arial Narrow"/>
          <w:sz w:val="24"/>
          <w:szCs w:val="24"/>
        </w:rPr>
        <w:t xml:space="preserve">and young people </w:t>
      </w:r>
      <w:r w:rsidRPr="009A4DDD">
        <w:rPr>
          <w:rFonts w:ascii="Arial Narrow" w:hAnsi="Arial Narrow"/>
          <w:sz w:val="24"/>
          <w:szCs w:val="24"/>
        </w:rPr>
        <w:t xml:space="preserve">who are out of school </w:t>
      </w:r>
      <w:r w:rsidR="0034349A" w:rsidRPr="009A4DDD">
        <w:rPr>
          <w:rFonts w:ascii="Arial Narrow" w:hAnsi="Arial Narrow"/>
          <w:sz w:val="24"/>
          <w:szCs w:val="24"/>
        </w:rPr>
        <w:t xml:space="preserve">falls short when compared with </w:t>
      </w:r>
      <w:r w:rsidRPr="009A4DDD">
        <w:rPr>
          <w:rFonts w:ascii="Arial Narrow" w:hAnsi="Arial Narrow"/>
          <w:sz w:val="24"/>
          <w:szCs w:val="24"/>
        </w:rPr>
        <w:t xml:space="preserve">our statistical and geographical neighbours. </w:t>
      </w:r>
    </w:p>
    <w:p w:rsidR="009A4DDD" w:rsidRPr="009A4DDD" w:rsidRDefault="00182289" w:rsidP="009A4DDD">
      <w:pPr>
        <w:pStyle w:val="ListParagraph"/>
        <w:numPr>
          <w:ilvl w:val="0"/>
          <w:numId w:val="27"/>
        </w:numPr>
        <w:rPr>
          <w:rFonts w:ascii="Arial Narrow" w:hAnsi="Arial Narrow"/>
          <w:sz w:val="24"/>
          <w:szCs w:val="24"/>
        </w:rPr>
      </w:pPr>
      <w:r w:rsidRPr="009A4DDD">
        <w:rPr>
          <w:rFonts w:ascii="Arial Narrow" w:hAnsi="Arial Narrow"/>
          <w:sz w:val="24"/>
          <w:szCs w:val="24"/>
        </w:rPr>
        <w:t>Some head teachers who have responded to the behaviour survey have stated that they feel that they are alone when it comes to finding suitable provision for children who are at risk of exclusion from school.</w:t>
      </w:r>
    </w:p>
    <w:p w:rsidR="00182289" w:rsidRPr="009A4DDD" w:rsidRDefault="00182289" w:rsidP="009A4DDD">
      <w:pPr>
        <w:pStyle w:val="ListParagraph"/>
        <w:numPr>
          <w:ilvl w:val="0"/>
          <w:numId w:val="27"/>
        </w:numPr>
        <w:rPr>
          <w:rFonts w:ascii="Arial Narrow" w:hAnsi="Arial Narrow"/>
          <w:sz w:val="24"/>
          <w:szCs w:val="24"/>
        </w:rPr>
      </w:pPr>
      <w:r w:rsidRPr="009A4DDD">
        <w:rPr>
          <w:rFonts w:ascii="Arial Narrow" w:hAnsi="Arial Narrow"/>
          <w:sz w:val="24"/>
          <w:szCs w:val="24"/>
        </w:rPr>
        <w:t>Some primary head teachers have expressed a view that the only way that they can access support for the most challenging pupils is to resort to permanent exclusion.</w:t>
      </w:r>
    </w:p>
    <w:p w:rsidR="00C60B66" w:rsidRPr="001C7296" w:rsidRDefault="00C60B66" w:rsidP="00182289">
      <w:pPr>
        <w:rPr>
          <w:rFonts w:ascii="Arial Narrow" w:hAnsi="Arial Narrow"/>
          <w:sz w:val="24"/>
          <w:szCs w:val="24"/>
        </w:rPr>
      </w:pPr>
    </w:p>
    <w:p w:rsidR="00C60B66" w:rsidRPr="001C7296" w:rsidRDefault="00C60B66" w:rsidP="00182289">
      <w:pPr>
        <w:rPr>
          <w:rFonts w:ascii="Arial Narrow" w:hAnsi="Arial Narrow"/>
          <w:sz w:val="24"/>
          <w:szCs w:val="24"/>
        </w:rPr>
      </w:pPr>
      <w:r w:rsidRPr="001C7296">
        <w:rPr>
          <w:rFonts w:ascii="Arial Narrow" w:hAnsi="Arial Narrow"/>
          <w:b/>
          <w:sz w:val="24"/>
          <w:szCs w:val="24"/>
        </w:rPr>
        <w:t>Issues</w:t>
      </w:r>
    </w:p>
    <w:p w:rsidR="00C60B66" w:rsidRPr="00EA6F61" w:rsidRDefault="00182289" w:rsidP="00EA6F61">
      <w:pPr>
        <w:pStyle w:val="ListParagraph"/>
        <w:numPr>
          <w:ilvl w:val="0"/>
          <w:numId w:val="28"/>
        </w:numPr>
        <w:rPr>
          <w:rFonts w:ascii="Arial Narrow" w:hAnsi="Arial Narrow"/>
          <w:sz w:val="24"/>
          <w:szCs w:val="24"/>
        </w:rPr>
      </w:pPr>
      <w:r w:rsidRPr="00EA6F61">
        <w:rPr>
          <w:rFonts w:ascii="Arial Narrow" w:hAnsi="Arial Narrow"/>
          <w:sz w:val="24"/>
          <w:szCs w:val="24"/>
        </w:rPr>
        <w:t>There are serious capacity issues regarding the local authority arrangements, and the number of planned places for children and young people who are permanently excluded, and those who for other reasons are without a school place.</w:t>
      </w:r>
    </w:p>
    <w:p w:rsidR="00182289" w:rsidRPr="00EA6F61" w:rsidRDefault="00182289" w:rsidP="00EA6F61">
      <w:pPr>
        <w:pStyle w:val="ListParagraph"/>
        <w:numPr>
          <w:ilvl w:val="0"/>
          <w:numId w:val="28"/>
        </w:numPr>
        <w:rPr>
          <w:rFonts w:ascii="Arial Narrow" w:hAnsi="Arial Narrow"/>
          <w:sz w:val="24"/>
          <w:szCs w:val="24"/>
        </w:rPr>
      </w:pPr>
      <w:r w:rsidRPr="00EA6F61">
        <w:rPr>
          <w:rFonts w:ascii="Arial Narrow" w:hAnsi="Arial Narrow"/>
          <w:sz w:val="24"/>
          <w:szCs w:val="24"/>
        </w:rPr>
        <w:t xml:space="preserve">There is an urgent need to develop and extend a wide range of high quality core and enhanced alternative education provision, to ensure that pupils who are at risk, or are excluded from school are able to access appropriate provision. </w:t>
      </w:r>
    </w:p>
    <w:p w:rsidR="007A5E88" w:rsidRPr="00EA6F61" w:rsidRDefault="007A5E88" w:rsidP="00EA6F61">
      <w:pPr>
        <w:pStyle w:val="ListParagraph"/>
        <w:numPr>
          <w:ilvl w:val="0"/>
          <w:numId w:val="28"/>
        </w:numPr>
        <w:rPr>
          <w:rFonts w:ascii="Arial Narrow" w:hAnsi="Arial Narrow"/>
          <w:sz w:val="24"/>
          <w:szCs w:val="24"/>
        </w:rPr>
      </w:pPr>
      <w:r w:rsidRPr="00EA6F61">
        <w:rPr>
          <w:rFonts w:ascii="Arial Narrow" w:hAnsi="Arial Narrow"/>
          <w:sz w:val="24"/>
          <w:szCs w:val="24"/>
        </w:rPr>
        <w:t>Owing to the changing landscape nationally for the work of PRUs and alternative provision providers, cultural and structural change is required to take account of new national policy directions and provide extended and individualised learning opportunities for some of the most vulnerable pupils within the Authority.</w:t>
      </w:r>
    </w:p>
    <w:p w:rsidR="00E75D20" w:rsidRPr="001C7296" w:rsidRDefault="00E75D20" w:rsidP="007A5E88">
      <w:pPr>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7552B8" w:rsidRPr="001C7296" w:rsidTr="007552B8">
        <w:tc>
          <w:tcPr>
            <w:tcW w:w="9242" w:type="dxa"/>
          </w:tcPr>
          <w:p w:rsidR="007552B8" w:rsidRPr="001C7296" w:rsidRDefault="008A45F9" w:rsidP="007A5E88">
            <w:pPr>
              <w:rPr>
                <w:rFonts w:ascii="Arial Narrow" w:hAnsi="Arial Narrow"/>
                <w:b/>
                <w:sz w:val="28"/>
                <w:szCs w:val="28"/>
              </w:rPr>
            </w:pPr>
            <w:r w:rsidRPr="001C7296">
              <w:rPr>
                <w:rFonts w:ascii="Arial Narrow" w:hAnsi="Arial Narrow"/>
                <w:b/>
                <w:sz w:val="28"/>
                <w:szCs w:val="28"/>
              </w:rPr>
              <w:t>Recommendation Five</w:t>
            </w:r>
          </w:p>
          <w:p w:rsidR="00E75D20" w:rsidRPr="001C7296" w:rsidRDefault="00E75D20" w:rsidP="007A5E88">
            <w:pPr>
              <w:rPr>
                <w:rFonts w:ascii="Arial Narrow" w:hAnsi="Arial Narrow"/>
                <w:b/>
                <w:sz w:val="28"/>
                <w:szCs w:val="28"/>
              </w:rPr>
            </w:pPr>
          </w:p>
          <w:p w:rsidR="008A45F9" w:rsidRPr="001C7296" w:rsidRDefault="008A45F9" w:rsidP="007A5E88">
            <w:pPr>
              <w:rPr>
                <w:rFonts w:ascii="Arial Narrow" w:hAnsi="Arial Narrow"/>
                <w:b/>
                <w:sz w:val="28"/>
                <w:szCs w:val="28"/>
              </w:rPr>
            </w:pPr>
            <w:r w:rsidRPr="001C7296">
              <w:rPr>
                <w:rFonts w:ascii="Arial Narrow" w:hAnsi="Arial Narrow"/>
                <w:b/>
                <w:sz w:val="28"/>
                <w:szCs w:val="28"/>
              </w:rPr>
              <w:t xml:space="preserve">Develop and extend a wide range of high quality </w:t>
            </w:r>
            <w:r w:rsidR="00E75D20" w:rsidRPr="001C7296">
              <w:rPr>
                <w:rFonts w:ascii="Arial Narrow" w:hAnsi="Arial Narrow"/>
                <w:b/>
                <w:sz w:val="28"/>
                <w:szCs w:val="28"/>
              </w:rPr>
              <w:t>A</w:t>
            </w:r>
            <w:r w:rsidRPr="001C7296">
              <w:rPr>
                <w:rFonts w:ascii="Arial Narrow" w:hAnsi="Arial Narrow"/>
                <w:b/>
                <w:sz w:val="28"/>
                <w:szCs w:val="28"/>
              </w:rPr>
              <w:t xml:space="preserve">lternative </w:t>
            </w:r>
            <w:r w:rsidR="00E75D20" w:rsidRPr="001C7296">
              <w:rPr>
                <w:rFonts w:ascii="Arial Narrow" w:hAnsi="Arial Narrow"/>
                <w:b/>
                <w:sz w:val="28"/>
                <w:szCs w:val="28"/>
              </w:rPr>
              <w:t>E</w:t>
            </w:r>
            <w:r w:rsidRPr="001C7296">
              <w:rPr>
                <w:rFonts w:ascii="Arial Narrow" w:hAnsi="Arial Narrow"/>
                <w:b/>
                <w:sz w:val="28"/>
                <w:szCs w:val="28"/>
              </w:rPr>
              <w:t xml:space="preserve">ducation </w:t>
            </w:r>
            <w:r w:rsidR="00E75D20" w:rsidRPr="001C7296">
              <w:rPr>
                <w:rFonts w:ascii="Arial Narrow" w:hAnsi="Arial Narrow"/>
                <w:b/>
                <w:sz w:val="28"/>
                <w:szCs w:val="28"/>
              </w:rPr>
              <w:t>P</w:t>
            </w:r>
            <w:r w:rsidRPr="001C7296">
              <w:rPr>
                <w:rFonts w:ascii="Arial Narrow" w:hAnsi="Arial Narrow"/>
                <w:b/>
                <w:sz w:val="28"/>
                <w:szCs w:val="28"/>
              </w:rPr>
              <w:t>rovision within the continuum of</w:t>
            </w:r>
            <w:r w:rsidR="00E75D20" w:rsidRPr="001C7296">
              <w:rPr>
                <w:rFonts w:ascii="Arial Narrow" w:hAnsi="Arial Narrow"/>
                <w:b/>
                <w:sz w:val="28"/>
                <w:szCs w:val="28"/>
              </w:rPr>
              <w:t xml:space="preserve"> existing </w:t>
            </w:r>
            <w:r w:rsidRPr="001C7296">
              <w:rPr>
                <w:rFonts w:ascii="Arial Narrow" w:hAnsi="Arial Narrow"/>
                <w:b/>
                <w:sz w:val="28"/>
                <w:szCs w:val="28"/>
              </w:rPr>
              <w:t>provision and</w:t>
            </w:r>
            <w:r w:rsidR="00E75D20" w:rsidRPr="001C7296">
              <w:rPr>
                <w:rFonts w:ascii="Arial Narrow" w:hAnsi="Arial Narrow"/>
                <w:b/>
                <w:sz w:val="28"/>
                <w:szCs w:val="28"/>
              </w:rPr>
              <w:t xml:space="preserve"> the </w:t>
            </w:r>
            <w:r w:rsidRPr="001C7296">
              <w:rPr>
                <w:rFonts w:ascii="Arial Narrow" w:hAnsi="Arial Narrow"/>
                <w:b/>
                <w:sz w:val="28"/>
                <w:szCs w:val="28"/>
              </w:rPr>
              <w:t xml:space="preserve"> </w:t>
            </w:r>
            <w:r w:rsidR="005070A2">
              <w:rPr>
                <w:rFonts w:ascii="Arial Narrow" w:hAnsi="Arial Narrow"/>
                <w:b/>
                <w:sz w:val="28"/>
                <w:szCs w:val="28"/>
              </w:rPr>
              <w:t>b</w:t>
            </w:r>
            <w:r w:rsidRPr="001C7296">
              <w:rPr>
                <w:rFonts w:ascii="Arial Narrow" w:hAnsi="Arial Narrow"/>
                <w:b/>
                <w:sz w:val="28"/>
                <w:szCs w:val="28"/>
              </w:rPr>
              <w:t xml:space="preserve">ehaviour and </w:t>
            </w:r>
            <w:r w:rsidR="005070A2">
              <w:rPr>
                <w:rFonts w:ascii="Arial Narrow" w:hAnsi="Arial Narrow"/>
                <w:b/>
                <w:sz w:val="28"/>
                <w:szCs w:val="28"/>
              </w:rPr>
              <w:t>a</w:t>
            </w:r>
            <w:r w:rsidRPr="001C7296">
              <w:rPr>
                <w:rFonts w:ascii="Arial Narrow" w:hAnsi="Arial Narrow"/>
                <w:b/>
                <w:sz w:val="28"/>
                <w:szCs w:val="28"/>
              </w:rPr>
              <w:t xml:space="preserve">ttendance </w:t>
            </w:r>
            <w:r w:rsidR="005070A2">
              <w:rPr>
                <w:rFonts w:ascii="Arial Narrow" w:hAnsi="Arial Narrow"/>
                <w:b/>
                <w:sz w:val="28"/>
                <w:szCs w:val="28"/>
              </w:rPr>
              <w:t>p</w:t>
            </w:r>
            <w:r w:rsidRPr="001C7296">
              <w:rPr>
                <w:rFonts w:ascii="Arial Narrow" w:hAnsi="Arial Narrow"/>
                <w:b/>
                <w:sz w:val="28"/>
                <w:szCs w:val="28"/>
              </w:rPr>
              <w:t xml:space="preserve">anels, </w:t>
            </w:r>
            <w:r w:rsidR="005070A2">
              <w:rPr>
                <w:rFonts w:ascii="Arial Narrow" w:hAnsi="Arial Narrow"/>
                <w:b/>
                <w:sz w:val="28"/>
                <w:szCs w:val="28"/>
              </w:rPr>
              <w:t>and also c</w:t>
            </w:r>
            <w:r w:rsidR="009B1109" w:rsidRPr="009B1109">
              <w:rPr>
                <w:rFonts w:ascii="Arial Narrow" w:hAnsi="Arial Narrow"/>
                <w:b/>
                <w:sz w:val="28"/>
                <w:szCs w:val="28"/>
              </w:rPr>
              <w:t>onsider proposals from potential providers for the establishment of an AP Academy or Free School to meet the needs of pupils who are out of school, this process should be started in 2016</w:t>
            </w:r>
            <w:r w:rsidR="005070A2">
              <w:rPr>
                <w:rFonts w:ascii="Arial Narrow" w:hAnsi="Arial Narrow"/>
                <w:b/>
                <w:sz w:val="28"/>
                <w:szCs w:val="28"/>
              </w:rPr>
              <w:t>/17</w:t>
            </w:r>
            <w:r w:rsidR="009B1109" w:rsidRPr="009B1109">
              <w:rPr>
                <w:rFonts w:ascii="Arial Narrow" w:hAnsi="Arial Narrow"/>
                <w:b/>
                <w:sz w:val="28"/>
                <w:szCs w:val="28"/>
              </w:rPr>
              <w:t>.</w:t>
            </w:r>
          </w:p>
          <w:p w:rsidR="008A45F9" w:rsidRPr="001C7296" w:rsidRDefault="008A45F9" w:rsidP="007A5E88">
            <w:pPr>
              <w:rPr>
                <w:rFonts w:ascii="Arial Narrow" w:hAnsi="Arial Narrow"/>
                <w:sz w:val="24"/>
                <w:szCs w:val="24"/>
              </w:rPr>
            </w:pPr>
          </w:p>
        </w:tc>
      </w:tr>
    </w:tbl>
    <w:p w:rsidR="007552B8" w:rsidRPr="001C7296" w:rsidRDefault="007552B8" w:rsidP="007A5E88">
      <w:pPr>
        <w:rPr>
          <w:rFonts w:ascii="Arial Narrow" w:hAnsi="Arial Narrow"/>
          <w:sz w:val="24"/>
          <w:szCs w:val="24"/>
        </w:rPr>
      </w:pPr>
    </w:p>
    <w:p w:rsidR="00433880" w:rsidRPr="001C7296" w:rsidRDefault="001941C7" w:rsidP="00433880">
      <w:pPr>
        <w:rPr>
          <w:rFonts w:ascii="Arial Narrow" w:hAnsi="Arial Narrow"/>
          <w:b/>
          <w:sz w:val="28"/>
          <w:szCs w:val="28"/>
          <w:u w:val="single"/>
        </w:rPr>
      </w:pPr>
      <w:r w:rsidRPr="001C7296">
        <w:rPr>
          <w:rFonts w:ascii="Arial Narrow" w:hAnsi="Arial Narrow"/>
          <w:b/>
          <w:sz w:val="28"/>
          <w:szCs w:val="28"/>
          <w:u w:val="single"/>
        </w:rPr>
        <w:t>C</w:t>
      </w:r>
      <w:r w:rsidR="00433880" w:rsidRPr="001C7296">
        <w:rPr>
          <w:rFonts w:ascii="Arial Narrow" w:hAnsi="Arial Narrow"/>
          <w:b/>
          <w:sz w:val="28"/>
          <w:szCs w:val="28"/>
          <w:u w:val="single"/>
        </w:rPr>
        <w:t>hildren Missing Education (CME)</w:t>
      </w:r>
    </w:p>
    <w:p w:rsidR="00F9411C" w:rsidRPr="001C7296" w:rsidRDefault="00F9411C" w:rsidP="00433880">
      <w:pPr>
        <w:rPr>
          <w:rFonts w:ascii="Arial Narrow" w:hAnsi="Arial Narrow"/>
          <w:b/>
          <w:sz w:val="24"/>
          <w:szCs w:val="24"/>
        </w:rPr>
      </w:pPr>
      <w:r w:rsidRPr="001C7296">
        <w:rPr>
          <w:rFonts w:ascii="Arial Narrow" w:hAnsi="Arial Narrow"/>
          <w:b/>
          <w:sz w:val="24"/>
          <w:szCs w:val="24"/>
        </w:rPr>
        <w:t>Findings</w:t>
      </w:r>
    </w:p>
    <w:p w:rsidR="00DC7467" w:rsidRPr="00C5415F" w:rsidRDefault="00B147A7" w:rsidP="00C5415F">
      <w:pPr>
        <w:pStyle w:val="ListParagraph"/>
        <w:numPr>
          <w:ilvl w:val="0"/>
          <w:numId w:val="29"/>
        </w:numPr>
        <w:rPr>
          <w:rFonts w:ascii="Arial Narrow" w:hAnsi="Arial Narrow"/>
          <w:b/>
          <w:sz w:val="24"/>
          <w:szCs w:val="24"/>
        </w:rPr>
      </w:pPr>
      <w:r w:rsidRPr="00C5415F">
        <w:rPr>
          <w:rFonts w:ascii="Arial Narrow" w:hAnsi="Arial Narrow"/>
          <w:sz w:val="24"/>
          <w:szCs w:val="24"/>
        </w:rPr>
        <w:t>Policies and procedures to enable fair access to school for</w:t>
      </w:r>
      <w:r w:rsidRPr="00C5415F">
        <w:rPr>
          <w:rFonts w:ascii="Arial Narrow" w:hAnsi="Arial Narrow"/>
          <w:b/>
          <w:sz w:val="24"/>
          <w:szCs w:val="24"/>
        </w:rPr>
        <w:t xml:space="preserve"> `</w:t>
      </w:r>
      <w:r w:rsidRPr="00C5415F">
        <w:rPr>
          <w:rFonts w:ascii="Arial Narrow" w:hAnsi="Arial Narrow"/>
          <w:sz w:val="24"/>
          <w:szCs w:val="24"/>
        </w:rPr>
        <w:t>hard to place`</w:t>
      </w:r>
      <w:r w:rsidRPr="00C5415F">
        <w:rPr>
          <w:rFonts w:ascii="Arial Narrow" w:hAnsi="Arial Narrow"/>
          <w:b/>
          <w:sz w:val="24"/>
          <w:szCs w:val="24"/>
        </w:rPr>
        <w:t xml:space="preserve"> </w:t>
      </w:r>
      <w:r w:rsidRPr="00C5415F">
        <w:rPr>
          <w:rFonts w:ascii="Arial Narrow" w:hAnsi="Arial Narrow"/>
          <w:sz w:val="24"/>
          <w:szCs w:val="24"/>
        </w:rPr>
        <w:t>pupils are in place.</w:t>
      </w:r>
      <w:r w:rsidRPr="00C5415F">
        <w:rPr>
          <w:rFonts w:ascii="Arial Narrow" w:hAnsi="Arial Narrow"/>
          <w:b/>
          <w:sz w:val="24"/>
          <w:szCs w:val="24"/>
        </w:rPr>
        <w:t xml:space="preserve"> </w:t>
      </w:r>
    </w:p>
    <w:p w:rsidR="0065795D" w:rsidRPr="00C5415F" w:rsidRDefault="00433880" w:rsidP="00C5415F">
      <w:pPr>
        <w:pStyle w:val="ListParagraph"/>
        <w:numPr>
          <w:ilvl w:val="0"/>
          <w:numId w:val="29"/>
        </w:numPr>
        <w:rPr>
          <w:rFonts w:ascii="Arial Narrow" w:hAnsi="Arial Narrow"/>
          <w:sz w:val="24"/>
          <w:szCs w:val="24"/>
        </w:rPr>
      </w:pPr>
      <w:r w:rsidRPr="00C5415F">
        <w:rPr>
          <w:rFonts w:ascii="Arial Narrow" w:hAnsi="Arial Narrow"/>
          <w:sz w:val="24"/>
          <w:szCs w:val="24"/>
        </w:rPr>
        <w:t>There is evidence in some schools, that children who are disaffected and disengaged from learning are placed on part-time timetables and sent home for indefinite periods of time. In many of these instances, pupils are marked in the register as `educated offsite` (Code B).</w:t>
      </w:r>
    </w:p>
    <w:p w:rsidR="008263FB" w:rsidRPr="00C5415F" w:rsidRDefault="00433880" w:rsidP="00C5415F">
      <w:pPr>
        <w:pStyle w:val="ListParagraph"/>
        <w:numPr>
          <w:ilvl w:val="0"/>
          <w:numId w:val="29"/>
        </w:numPr>
        <w:rPr>
          <w:rFonts w:ascii="Arial Narrow" w:hAnsi="Arial Narrow"/>
          <w:sz w:val="24"/>
          <w:szCs w:val="24"/>
        </w:rPr>
      </w:pPr>
      <w:r w:rsidRPr="00C5415F">
        <w:rPr>
          <w:rFonts w:ascii="Arial Narrow" w:hAnsi="Arial Narrow"/>
          <w:sz w:val="24"/>
          <w:szCs w:val="24"/>
        </w:rPr>
        <w:t>There is some uncertainty at present, regarding the precise number of pupils who are out of school as a result these unofficial exclusions. This is an area of serious concern for the Authority in the light of Government initiatives regarding child sexual exploitation and safeguarding concerns.</w:t>
      </w:r>
    </w:p>
    <w:p w:rsidR="002318F1" w:rsidRPr="00C5415F" w:rsidRDefault="0099163A" w:rsidP="00C5415F">
      <w:pPr>
        <w:pStyle w:val="ListParagraph"/>
        <w:numPr>
          <w:ilvl w:val="0"/>
          <w:numId w:val="29"/>
        </w:numPr>
        <w:rPr>
          <w:rFonts w:ascii="Arial Narrow" w:hAnsi="Arial Narrow"/>
          <w:sz w:val="24"/>
          <w:szCs w:val="24"/>
        </w:rPr>
      </w:pPr>
      <w:r w:rsidRPr="00C5415F">
        <w:rPr>
          <w:rFonts w:ascii="Arial Narrow" w:hAnsi="Arial Narrow"/>
          <w:sz w:val="24"/>
          <w:szCs w:val="24"/>
        </w:rPr>
        <w:t xml:space="preserve">This group of children and others who are out of school for other reasons are the focus of the </w:t>
      </w:r>
      <w:r w:rsidR="00521D4A" w:rsidRPr="00C5415F">
        <w:rPr>
          <w:rFonts w:ascii="Arial Narrow" w:hAnsi="Arial Narrow"/>
          <w:sz w:val="24"/>
          <w:szCs w:val="24"/>
        </w:rPr>
        <w:t xml:space="preserve">Children Outside of School Panel </w:t>
      </w:r>
      <w:r w:rsidRPr="00C5415F">
        <w:rPr>
          <w:rFonts w:ascii="Arial Narrow" w:hAnsi="Arial Narrow"/>
          <w:sz w:val="24"/>
          <w:szCs w:val="24"/>
        </w:rPr>
        <w:t>which meets fortnightly to discuss the needs of this group of children and to recommend appropriate school places</w:t>
      </w:r>
      <w:r w:rsidR="002318F1" w:rsidRPr="00C5415F">
        <w:rPr>
          <w:rFonts w:ascii="Arial Narrow" w:hAnsi="Arial Narrow"/>
          <w:sz w:val="24"/>
          <w:szCs w:val="24"/>
        </w:rPr>
        <w:t>.</w:t>
      </w:r>
    </w:p>
    <w:p w:rsidR="0099163A" w:rsidRPr="00C5415F" w:rsidRDefault="002318F1" w:rsidP="00C5415F">
      <w:pPr>
        <w:pStyle w:val="ListParagraph"/>
        <w:numPr>
          <w:ilvl w:val="0"/>
          <w:numId w:val="29"/>
        </w:numPr>
        <w:rPr>
          <w:rFonts w:ascii="Arial Narrow" w:hAnsi="Arial Narrow"/>
          <w:sz w:val="24"/>
          <w:szCs w:val="24"/>
        </w:rPr>
      </w:pPr>
      <w:r w:rsidRPr="00C5415F">
        <w:rPr>
          <w:rFonts w:ascii="Arial Narrow" w:hAnsi="Arial Narrow"/>
          <w:sz w:val="24"/>
          <w:szCs w:val="24"/>
        </w:rPr>
        <w:t>There are no systems or procedures currently in place whereby the work and outcomes from the Children Outside of School Panel is shared with Head Teachers and other key stakeholders.</w:t>
      </w:r>
    </w:p>
    <w:p w:rsidR="0066607A" w:rsidRPr="001C7296" w:rsidRDefault="0066607A" w:rsidP="00521D4A">
      <w:pPr>
        <w:rPr>
          <w:rFonts w:ascii="Arial Narrow" w:hAnsi="Arial Narrow"/>
          <w:sz w:val="24"/>
          <w:szCs w:val="24"/>
        </w:rPr>
      </w:pPr>
    </w:p>
    <w:p w:rsidR="00D50E6E" w:rsidRDefault="00D50E6E" w:rsidP="00521D4A">
      <w:pPr>
        <w:rPr>
          <w:rFonts w:ascii="Arial Narrow" w:hAnsi="Arial Narrow"/>
          <w:sz w:val="24"/>
          <w:szCs w:val="24"/>
        </w:rPr>
      </w:pPr>
      <w:r w:rsidRPr="001C7296">
        <w:rPr>
          <w:rFonts w:ascii="Arial Narrow" w:hAnsi="Arial Narrow"/>
          <w:b/>
          <w:sz w:val="24"/>
          <w:szCs w:val="24"/>
        </w:rPr>
        <w:t>The table below</w:t>
      </w:r>
      <w:r w:rsidR="00F9411C" w:rsidRPr="001C7296">
        <w:rPr>
          <w:rFonts w:ascii="Arial Narrow" w:hAnsi="Arial Narrow"/>
          <w:b/>
          <w:sz w:val="24"/>
          <w:szCs w:val="24"/>
        </w:rPr>
        <w:t xml:space="preserve"> provides a one year snapshot</w:t>
      </w:r>
      <w:r w:rsidRPr="001C7296">
        <w:rPr>
          <w:rFonts w:ascii="Arial Narrow" w:hAnsi="Arial Narrow"/>
          <w:b/>
          <w:sz w:val="24"/>
          <w:szCs w:val="24"/>
        </w:rPr>
        <w:t xml:space="preserve"> of pupils referred to </w:t>
      </w:r>
      <w:r w:rsidR="00F9411C" w:rsidRPr="001C7296">
        <w:rPr>
          <w:rFonts w:ascii="Arial Narrow" w:hAnsi="Arial Narrow"/>
          <w:b/>
          <w:sz w:val="24"/>
          <w:szCs w:val="24"/>
        </w:rPr>
        <w:t xml:space="preserve">Children Missing Education Panel </w:t>
      </w:r>
      <w:r w:rsidRPr="001C7296">
        <w:rPr>
          <w:rFonts w:ascii="Arial Narrow" w:hAnsi="Arial Narrow"/>
          <w:b/>
          <w:sz w:val="24"/>
          <w:szCs w:val="24"/>
        </w:rPr>
        <w:t>and the length of time some are out of school</w:t>
      </w:r>
      <w:r w:rsidRPr="001C7296">
        <w:rPr>
          <w:rFonts w:ascii="Arial Narrow" w:hAnsi="Arial Narrow"/>
          <w:sz w:val="24"/>
          <w:szCs w:val="24"/>
        </w:rPr>
        <w:t>.</w:t>
      </w:r>
    </w:p>
    <w:p w:rsidR="003572A4" w:rsidRPr="001C7296" w:rsidRDefault="003572A4" w:rsidP="003572A4">
      <w:pPr>
        <w:rPr>
          <w:rFonts w:ascii="Arial Narrow" w:hAnsi="Arial Narrow"/>
          <w:b/>
          <w:sz w:val="24"/>
          <w:szCs w:val="24"/>
        </w:rPr>
      </w:pPr>
      <w:r w:rsidRPr="001C7296">
        <w:rPr>
          <w:rFonts w:ascii="Arial Narrow" w:hAnsi="Arial Narrow"/>
          <w:b/>
          <w:sz w:val="24"/>
          <w:szCs w:val="24"/>
        </w:rPr>
        <w:t>B&amp;</w:t>
      </w:r>
      <w:proofErr w:type="gramStart"/>
      <w:r w:rsidRPr="001C7296">
        <w:rPr>
          <w:rFonts w:ascii="Arial Narrow" w:hAnsi="Arial Narrow"/>
          <w:b/>
          <w:sz w:val="24"/>
          <w:szCs w:val="24"/>
        </w:rPr>
        <w:t xml:space="preserve">NES </w:t>
      </w:r>
      <w:r w:rsidR="0066607A" w:rsidRPr="001C7296">
        <w:rPr>
          <w:rFonts w:ascii="Arial Narrow" w:hAnsi="Arial Narrow"/>
          <w:b/>
          <w:sz w:val="24"/>
          <w:szCs w:val="24"/>
        </w:rPr>
        <w:t xml:space="preserve"> </w:t>
      </w:r>
      <w:r w:rsidRPr="001C7296">
        <w:rPr>
          <w:rFonts w:ascii="Arial Narrow" w:hAnsi="Arial Narrow"/>
          <w:b/>
          <w:sz w:val="24"/>
          <w:szCs w:val="24"/>
        </w:rPr>
        <w:t>In</w:t>
      </w:r>
      <w:proofErr w:type="gramEnd"/>
      <w:r w:rsidRPr="001C7296">
        <w:rPr>
          <w:rFonts w:ascii="Arial Narrow" w:hAnsi="Arial Narrow"/>
          <w:b/>
          <w:sz w:val="24"/>
          <w:szCs w:val="24"/>
        </w:rPr>
        <w:t>- Year Fair Access Data for the Academic Year 2011</w:t>
      </w:r>
      <w:r w:rsidR="0066607A" w:rsidRPr="001C7296">
        <w:rPr>
          <w:rFonts w:ascii="Arial Narrow" w:hAnsi="Arial Narrow"/>
          <w:b/>
          <w:sz w:val="24"/>
          <w:szCs w:val="24"/>
        </w:rPr>
        <w:t>/</w:t>
      </w:r>
      <w:r w:rsidRPr="001C7296">
        <w:rPr>
          <w:rFonts w:ascii="Arial Narrow" w:hAnsi="Arial Narrow"/>
          <w:b/>
          <w:sz w:val="24"/>
          <w:szCs w:val="24"/>
        </w:rPr>
        <w:t>12</w:t>
      </w:r>
    </w:p>
    <w:tbl>
      <w:tblPr>
        <w:tblStyle w:val="TableGrid"/>
        <w:tblW w:w="0" w:type="auto"/>
        <w:tblLook w:val="04A0" w:firstRow="1" w:lastRow="0" w:firstColumn="1" w:lastColumn="0" w:noHBand="0" w:noVBand="1"/>
      </w:tblPr>
      <w:tblGrid>
        <w:gridCol w:w="1848"/>
        <w:gridCol w:w="1848"/>
        <w:gridCol w:w="1848"/>
        <w:gridCol w:w="1849"/>
        <w:gridCol w:w="1849"/>
      </w:tblGrid>
      <w:tr w:rsidR="003572A4" w:rsidRPr="001C7296" w:rsidTr="00147A71">
        <w:tc>
          <w:tcPr>
            <w:tcW w:w="1848"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Fair Access Panel Area</w:t>
            </w:r>
          </w:p>
        </w:tc>
        <w:tc>
          <w:tcPr>
            <w:tcW w:w="1848"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No. of Cases</w:t>
            </w:r>
          </w:p>
        </w:tc>
        <w:tc>
          <w:tcPr>
            <w:tcW w:w="1848"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38+Days without placement</w:t>
            </w:r>
          </w:p>
        </w:tc>
        <w:tc>
          <w:tcPr>
            <w:tcW w:w="1849"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69+Days without placement</w:t>
            </w:r>
          </w:p>
        </w:tc>
        <w:tc>
          <w:tcPr>
            <w:tcW w:w="1849"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100+ Days without placement</w:t>
            </w:r>
          </w:p>
        </w:tc>
      </w:tr>
      <w:tr w:rsidR="003572A4" w:rsidRPr="001C7296" w:rsidTr="00147A71">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sz w:val="24"/>
                <w:szCs w:val="24"/>
              </w:rPr>
              <w:t>Bath Panel</w:t>
            </w:r>
          </w:p>
        </w:tc>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 31</w:t>
            </w:r>
          </w:p>
        </w:tc>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16</w:t>
            </w:r>
          </w:p>
        </w:tc>
        <w:tc>
          <w:tcPr>
            <w:tcW w:w="1849"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9</w:t>
            </w:r>
          </w:p>
        </w:tc>
        <w:tc>
          <w:tcPr>
            <w:tcW w:w="1849"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6</w:t>
            </w:r>
          </w:p>
        </w:tc>
      </w:tr>
      <w:tr w:rsidR="003572A4" w:rsidRPr="001C7296" w:rsidTr="00147A71">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sz w:val="24"/>
                <w:szCs w:val="24"/>
              </w:rPr>
              <w:t>Keynsham and Chew Valley Panel</w:t>
            </w:r>
          </w:p>
        </w:tc>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8 </w:t>
            </w:r>
          </w:p>
        </w:tc>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 7</w:t>
            </w:r>
          </w:p>
        </w:tc>
        <w:tc>
          <w:tcPr>
            <w:tcW w:w="1849"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 1</w:t>
            </w:r>
          </w:p>
        </w:tc>
        <w:tc>
          <w:tcPr>
            <w:tcW w:w="1849"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0</w:t>
            </w:r>
          </w:p>
        </w:tc>
      </w:tr>
      <w:tr w:rsidR="003572A4" w:rsidRPr="001C7296" w:rsidTr="00147A71">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sz w:val="24"/>
                <w:szCs w:val="24"/>
              </w:rPr>
              <w:t xml:space="preserve">Norton </w:t>
            </w:r>
            <w:proofErr w:type="spellStart"/>
            <w:r w:rsidRPr="001C7296">
              <w:rPr>
                <w:rFonts w:ascii="Arial Narrow" w:hAnsi="Arial Narrow"/>
                <w:sz w:val="24"/>
                <w:szCs w:val="24"/>
              </w:rPr>
              <w:t>Radstock</w:t>
            </w:r>
            <w:proofErr w:type="spellEnd"/>
            <w:r w:rsidRPr="001C7296">
              <w:rPr>
                <w:rFonts w:ascii="Arial Narrow" w:hAnsi="Arial Narrow"/>
                <w:sz w:val="24"/>
                <w:szCs w:val="24"/>
              </w:rPr>
              <w:t xml:space="preserve"> Panel</w:t>
            </w:r>
          </w:p>
        </w:tc>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 12</w:t>
            </w:r>
          </w:p>
        </w:tc>
        <w:tc>
          <w:tcPr>
            <w:tcW w:w="1848"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sz w:val="24"/>
                <w:szCs w:val="24"/>
              </w:rPr>
              <w:t xml:space="preserve">          6</w:t>
            </w:r>
          </w:p>
        </w:tc>
        <w:tc>
          <w:tcPr>
            <w:tcW w:w="1849"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 1</w:t>
            </w:r>
          </w:p>
        </w:tc>
        <w:tc>
          <w:tcPr>
            <w:tcW w:w="1849" w:type="dxa"/>
          </w:tcPr>
          <w:p w:rsidR="003572A4" w:rsidRPr="001C7296" w:rsidRDefault="003572A4" w:rsidP="003572A4">
            <w:pPr>
              <w:spacing w:after="120" w:line="264" w:lineRule="auto"/>
              <w:rPr>
                <w:rFonts w:ascii="Arial Narrow" w:hAnsi="Arial Narrow"/>
                <w:sz w:val="24"/>
                <w:szCs w:val="24"/>
              </w:rPr>
            </w:pPr>
            <w:r w:rsidRPr="001C7296">
              <w:rPr>
                <w:rFonts w:ascii="Arial Narrow" w:hAnsi="Arial Narrow"/>
                <w:b/>
                <w:sz w:val="24"/>
                <w:szCs w:val="24"/>
              </w:rPr>
              <w:t xml:space="preserve">        </w:t>
            </w:r>
            <w:r w:rsidRPr="001C7296">
              <w:rPr>
                <w:rFonts w:ascii="Arial Narrow" w:hAnsi="Arial Narrow"/>
                <w:sz w:val="24"/>
                <w:szCs w:val="24"/>
              </w:rPr>
              <w:t xml:space="preserve"> 1</w:t>
            </w:r>
          </w:p>
        </w:tc>
      </w:tr>
      <w:tr w:rsidR="003572A4" w:rsidRPr="001C7296" w:rsidTr="00147A71">
        <w:tc>
          <w:tcPr>
            <w:tcW w:w="1848"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Total</w:t>
            </w:r>
          </w:p>
        </w:tc>
        <w:tc>
          <w:tcPr>
            <w:tcW w:w="1848"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 xml:space="preserve">          51</w:t>
            </w:r>
          </w:p>
        </w:tc>
        <w:tc>
          <w:tcPr>
            <w:tcW w:w="1848"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sz w:val="24"/>
                <w:szCs w:val="24"/>
              </w:rPr>
              <w:t xml:space="preserve">         </w:t>
            </w:r>
            <w:r w:rsidRPr="001C7296">
              <w:rPr>
                <w:rFonts w:ascii="Arial Narrow" w:hAnsi="Arial Narrow"/>
                <w:b/>
                <w:sz w:val="24"/>
                <w:szCs w:val="24"/>
              </w:rPr>
              <w:t>29</w:t>
            </w:r>
          </w:p>
        </w:tc>
        <w:tc>
          <w:tcPr>
            <w:tcW w:w="1849"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 xml:space="preserve">        11</w:t>
            </w:r>
          </w:p>
        </w:tc>
        <w:tc>
          <w:tcPr>
            <w:tcW w:w="1849" w:type="dxa"/>
          </w:tcPr>
          <w:p w:rsidR="003572A4" w:rsidRPr="001C7296" w:rsidRDefault="003572A4" w:rsidP="003572A4">
            <w:pPr>
              <w:spacing w:after="120" w:line="264" w:lineRule="auto"/>
              <w:rPr>
                <w:rFonts w:ascii="Arial Narrow" w:hAnsi="Arial Narrow"/>
                <w:b/>
                <w:sz w:val="24"/>
                <w:szCs w:val="24"/>
              </w:rPr>
            </w:pPr>
            <w:r w:rsidRPr="001C7296">
              <w:rPr>
                <w:rFonts w:ascii="Arial Narrow" w:hAnsi="Arial Narrow"/>
                <w:b/>
                <w:sz w:val="24"/>
                <w:szCs w:val="24"/>
              </w:rPr>
              <w:t xml:space="preserve">          7</w:t>
            </w:r>
          </w:p>
        </w:tc>
      </w:tr>
    </w:tbl>
    <w:p w:rsidR="00D50E6E" w:rsidRPr="001C7296" w:rsidRDefault="00D50E6E" w:rsidP="00521D4A">
      <w:pPr>
        <w:rPr>
          <w:rFonts w:ascii="Arial Narrow" w:hAnsi="Arial Narrow"/>
          <w:sz w:val="24"/>
          <w:szCs w:val="24"/>
        </w:rPr>
      </w:pPr>
    </w:p>
    <w:p w:rsidR="000F0B76" w:rsidRPr="001C7296" w:rsidRDefault="000F0B76" w:rsidP="00521D4A">
      <w:pPr>
        <w:rPr>
          <w:rFonts w:ascii="Arial Narrow" w:hAnsi="Arial Narrow"/>
          <w:b/>
          <w:sz w:val="24"/>
          <w:szCs w:val="24"/>
        </w:rPr>
      </w:pPr>
      <w:r w:rsidRPr="001C7296">
        <w:rPr>
          <w:rFonts w:ascii="Arial Narrow" w:hAnsi="Arial Narrow"/>
          <w:b/>
          <w:sz w:val="24"/>
          <w:szCs w:val="24"/>
        </w:rPr>
        <w:t>Issues</w:t>
      </w:r>
    </w:p>
    <w:p w:rsidR="002318F1" w:rsidRPr="00AE7F97" w:rsidRDefault="000F0B76" w:rsidP="00AE7F97">
      <w:pPr>
        <w:pStyle w:val="ListParagraph"/>
        <w:numPr>
          <w:ilvl w:val="0"/>
          <w:numId w:val="30"/>
        </w:numPr>
        <w:rPr>
          <w:rFonts w:ascii="Arial Narrow" w:hAnsi="Arial Narrow"/>
          <w:sz w:val="24"/>
          <w:szCs w:val="24"/>
        </w:rPr>
      </w:pPr>
      <w:r w:rsidRPr="00AE7F97">
        <w:rPr>
          <w:rFonts w:ascii="Arial Narrow" w:hAnsi="Arial Narrow"/>
          <w:sz w:val="24"/>
          <w:szCs w:val="24"/>
        </w:rPr>
        <w:t>K</w:t>
      </w:r>
      <w:r w:rsidR="002318F1" w:rsidRPr="00AE7F97">
        <w:rPr>
          <w:rFonts w:ascii="Arial Narrow" w:hAnsi="Arial Narrow"/>
          <w:sz w:val="24"/>
          <w:szCs w:val="24"/>
        </w:rPr>
        <w:t>ey issue</w:t>
      </w:r>
      <w:r w:rsidRPr="00AE7F97">
        <w:rPr>
          <w:rFonts w:ascii="Arial Narrow" w:hAnsi="Arial Narrow"/>
          <w:sz w:val="24"/>
          <w:szCs w:val="24"/>
        </w:rPr>
        <w:t>s</w:t>
      </w:r>
      <w:r w:rsidR="002318F1" w:rsidRPr="00AE7F97">
        <w:rPr>
          <w:rFonts w:ascii="Arial Narrow" w:hAnsi="Arial Narrow"/>
          <w:sz w:val="24"/>
          <w:szCs w:val="24"/>
        </w:rPr>
        <w:t xml:space="preserve"> for </w:t>
      </w:r>
      <w:r w:rsidRPr="00AE7F97">
        <w:rPr>
          <w:rFonts w:ascii="Arial Narrow" w:hAnsi="Arial Narrow"/>
          <w:sz w:val="24"/>
          <w:szCs w:val="24"/>
        </w:rPr>
        <w:t xml:space="preserve">the Children Outside of School </w:t>
      </w:r>
      <w:proofErr w:type="gramStart"/>
      <w:r w:rsidRPr="00AE7F97">
        <w:rPr>
          <w:rFonts w:ascii="Arial Narrow" w:hAnsi="Arial Narrow"/>
          <w:sz w:val="24"/>
          <w:szCs w:val="24"/>
        </w:rPr>
        <w:t>Panel,</w:t>
      </w:r>
      <w:proofErr w:type="gramEnd"/>
      <w:r w:rsidRPr="00AE7F97">
        <w:rPr>
          <w:rFonts w:ascii="Arial Narrow" w:hAnsi="Arial Narrow"/>
          <w:sz w:val="24"/>
          <w:szCs w:val="24"/>
        </w:rPr>
        <w:t xml:space="preserve"> are the reluctance of some schools to admit pupils, and </w:t>
      </w:r>
      <w:r w:rsidR="002318F1" w:rsidRPr="00AE7F97">
        <w:rPr>
          <w:rFonts w:ascii="Arial Narrow" w:hAnsi="Arial Narrow"/>
          <w:sz w:val="24"/>
          <w:szCs w:val="24"/>
        </w:rPr>
        <w:t>the long delays in making decisions around pupil admissions.</w:t>
      </w:r>
    </w:p>
    <w:p w:rsidR="00E022BB" w:rsidRPr="00AE7F97" w:rsidRDefault="004779AC" w:rsidP="00AE7F97">
      <w:pPr>
        <w:pStyle w:val="ListParagraph"/>
        <w:numPr>
          <w:ilvl w:val="0"/>
          <w:numId w:val="30"/>
        </w:numPr>
        <w:rPr>
          <w:rFonts w:ascii="Arial Narrow" w:hAnsi="Arial Narrow"/>
          <w:sz w:val="24"/>
          <w:szCs w:val="24"/>
        </w:rPr>
      </w:pPr>
      <w:r w:rsidRPr="00AE7F97">
        <w:rPr>
          <w:rFonts w:ascii="Arial Narrow" w:hAnsi="Arial Narrow"/>
          <w:sz w:val="24"/>
          <w:szCs w:val="24"/>
        </w:rPr>
        <w:t>There is an urgent need for the regular monitoring and reporting of Fair Access data, across all the Panel areas in B&amp;NES.</w:t>
      </w:r>
    </w:p>
    <w:p w:rsidR="002318F1" w:rsidRPr="001C7296" w:rsidRDefault="002318F1" w:rsidP="00521D4A">
      <w:pPr>
        <w:rPr>
          <w:rFonts w:ascii="Arial Narrow" w:hAnsi="Arial Narrow"/>
          <w:sz w:val="24"/>
          <w:szCs w:val="24"/>
        </w:rPr>
      </w:pPr>
    </w:p>
    <w:p w:rsidR="002318F1" w:rsidRPr="001C7296" w:rsidRDefault="002318F1" w:rsidP="00521D4A">
      <w:pPr>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6D2E87" w:rsidRPr="001C7296" w:rsidTr="006D2E87">
        <w:tc>
          <w:tcPr>
            <w:tcW w:w="9242" w:type="dxa"/>
          </w:tcPr>
          <w:p w:rsidR="006D2E87" w:rsidRPr="001C7296" w:rsidRDefault="00E022BB" w:rsidP="00521D4A">
            <w:pPr>
              <w:rPr>
                <w:rFonts w:ascii="Arial Narrow" w:hAnsi="Arial Narrow"/>
                <w:b/>
                <w:sz w:val="28"/>
                <w:szCs w:val="28"/>
              </w:rPr>
            </w:pPr>
            <w:r w:rsidRPr="001C7296">
              <w:rPr>
                <w:rFonts w:ascii="Arial Narrow" w:hAnsi="Arial Narrow"/>
                <w:b/>
                <w:sz w:val="28"/>
                <w:szCs w:val="28"/>
              </w:rPr>
              <w:t>Recommendation S</w:t>
            </w:r>
            <w:r w:rsidR="00781429" w:rsidRPr="001C7296">
              <w:rPr>
                <w:rFonts w:ascii="Arial Narrow" w:hAnsi="Arial Narrow"/>
                <w:b/>
                <w:sz w:val="28"/>
                <w:szCs w:val="28"/>
              </w:rPr>
              <w:t>ix</w:t>
            </w:r>
          </w:p>
          <w:p w:rsidR="00E022BB" w:rsidRPr="001C7296" w:rsidRDefault="00E022BB" w:rsidP="00943FA5">
            <w:pPr>
              <w:rPr>
                <w:rFonts w:ascii="Arial Narrow" w:hAnsi="Arial Narrow"/>
                <w:sz w:val="24"/>
                <w:szCs w:val="24"/>
              </w:rPr>
            </w:pPr>
            <w:r w:rsidRPr="001C7296">
              <w:rPr>
                <w:rFonts w:ascii="Arial Narrow" w:hAnsi="Arial Narrow"/>
                <w:b/>
                <w:sz w:val="28"/>
                <w:szCs w:val="28"/>
              </w:rPr>
              <w:t>Review the</w:t>
            </w:r>
            <w:r w:rsidR="00FC0990" w:rsidRPr="001C7296">
              <w:rPr>
                <w:rFonts w:ascii="Arial Narrow" w:hAnsi="Arial Narrow"/>
                <w:b/>
                <w:sz w:val="28"/>
                <w:szCs w:val="28"/>
              </w:rPr>
              <w:t xml:space="preserve"> terms of reference for the C</w:t>
            </w:r>
            <w:r w:rsidR="00167D6F" w:rsidRPr="001C7296">
              <w:rPr>
                <w:rFonts w:ascii="Arial Narrow" w:hAnsi="Arial Narrow"/>
                <w:b/>
                <w:sz w:val="28"/>
                <w:szCs w:val="28"/>
              </w:rPr>
              <w:t xml:space="preserve">hildren </w:t>
            </w:r>
            <w:r w:rsidR="00FC0990" w:rsidRPr="001C7296">
              <w:rPr>
                <w:rFonts w:ascii="Arial Narrow" w:hAnsi="Arial Narrow"/>
                <w:b/>
                <w:sz w:val="28"/>
                <w:szCs w:val="28"/>
              </w:rPr>
              <w:t>M</w:t>
            </w:r>
            <w:r w:rsidR="00167D6F" w:rsidRPr="001C7296">
              <w:rPr>
                <w:rFonts w:ascii="Arial Narrow" w:hAnsi="Arial Narrow"/>
                <w:b/>
                <w:sz w:val="28"/>
                <w:szCs w:val="28"/>
              </w:rPr>
              <w:t xml:space="preserve">issing </w:t>
            </w:r>
            <w:r w:rsidR="00FC0990" w:rsidRPr="001C7296">
              <w:rPr>
                <w:rFonts w:ascii="Arial Narrow" w:hAnsi="Arial Narrow"/>
                <w:b/>
                <w:sz w:val="28"/>
                <w:szCs w:val="28"/>
              </w:rPr>
              <w:t>E</w:t>
            </w:r>
            <w:r w:rsidR="00167D6F" w:rsidRPr="001C7296">
              <w:rPr>
                <w:rFonts w:ascii="Arial Narrow" w:hAnsi="Arial Narrow"/>
                <w:b/>
                <w:sz w:val="28"/>
                <w:szCs w:val="28"/>
              </w:rPr>
              <w:t>ducation Panel</w:t>
            </w:r>
            <w:r w:rsidR="00FC0990" w:rsidRPr="001C7296">
              <w:rPr>
                <w:rFonts w:ascii="Arial Narrow" w:hAnsi="Arial Narrow"/>
                <w:b/>
                <w:sz w:val="28"/>
                <w:szCs w:val="28"/>
              </w:rPr>
              <w:t>; its</w:t>
            </w:r>
            <w:r w:rsidRPr="001C7296">
              <w:rPr>
                <w:rFonts w:ascii="Arial Narrow" w:hAnsi="Arial Narrow"/>
                <w:b/>
                <w:sz w:val="28"/>
                <w:szCs w:val="28"/>
              </w:rPr>
              <w:t xml:space="preserve"> role, function and composition to</w:t>
            </w:r>
            <w:r w:rsidR="00FC0990" w:rsidRPr="001C7296">
              <w:rPr>
                <w:rFonts w:ascii="Arial Narrow" w:hAnsi="Arial Narrow"/>
                <w:b/>
                <w:sz w:val="28"/>
                <w:szCs w:val="28"/>
              </w:rPr>
              <w:t xml:space="preserve"> clarify its scope</w:t>
            </w:r>
            <w:r w:rsidR="00943FA5">
              <w:rPr>
                <w:rFonts w:ascii="Arial Narrow" w:hAnsi="Arial Narrow"/>
                <w:b/>
                <w:sz w:val="28"/>
                <w:szCs w:val="28"/>
              </w:rPr>
              <w:t>.</w:t>
            </w:r>
            <w:r w:rsidR="00FC0990" w:rsidRPr="001C7296">
              <w:rPr>
                <w:rFonts w:ascii="Arial Narrow" w:hAnsi="Arial Narrow"/>
                <w:b/>
                <w:sz w:val="28"/>
                <w:szCs w:val="28"/>
              </w:rPr>
              <w:t xml:space="preserve"> </w:t>
            </w:r>
          </w:p>
        </w:tc>
      </w:tr>
    </w:tbl>
    <w:p w:rsidR="00AC2516" w:rsidRPr="001C7296" w:rsidRDefault="00AC2516" w:rsidP="00521D4A">
      <w:pPr>
        <w:rPr>
          <w:rFonts w:ascii="Arial Narrow" w:hAnsi="Arial Narrow"/>
          <w:sz w:val="24"/>
          <w:szCs w:val="24"/>
        </w:rPr>
      </w:pPr>
    </w:p>
    <w:p w:rsidR="00286E14" w:rsidRPr="001C7296" w:rsidRDefault="00286E14" w:rsidP="00521D4A">
      <w:pPr>
        <w:rPr>
          <w:rFonts w:ascii="Arial Narrow" w:hAnsi="Arial Narrow"/>
          <w:sz w:val="28"/>
          <w:szCs w:val="28"/>
          <w:u w:val="single"/>
        </w:rPr>
      </w:pPr>
    </w:p>
    <w:p w:rsidR="00281450" w:rsidRPr="001C7296" w:rsidRDefault="00281450" w:rsidP="00281450">
      <w:pPr>
        <w:rPr>
          <w:rFonts w:ascii="Arial Narrow" w:hAnsi="Arial Narrow"/>
          <w:b/>
          <w:bCs/>
          <w:sz w:val="28"/>
          <w:szCs w:val="28"/>
        </w:rPr>
      </w:pPr>
      <w:r w:rsidRPr="001C7296">
        <w:rPr>
          <w:rFonts w:ascii="Arial Narrow" w:hAnsi="Arial Narrow"/>
          <w:b/>
          <w:bCs/>
          <w:sz w:val="28"/>
          <w:szCs w:val="28"/>
        </w:rPr>
        <w:t xml:space="preserve"> Partnership work with parents</w:t>
      </w:r>
    </w:p>
    <w:p w:rsidR="00281450" w:rsidRPr="001C7296" w:rsidRDefault="00281450" w:rsidP="00281450">
      <w:pPr>
        <w:rPr>
          <w:rFonts w:ascii="Arial Narrow" w:hAnsi="Arial Narrow"/>
          <w:sz w:val="24"/>
          <w:szCs w:val="24"/>
        </w:rPr>
      </w:pPr>
      <w:r w:rsidRPr="001C7296">
        <w:rPr>
          <w:rFonts w:ascii="Arial Narrow" w:hAnsi="Arial Narrow"/>
          <w:sz w:val="24"/>
          <w:szCs w:val="24"/>
        </w:rPr>
        <w:t xml:space="preserve">The cooperation of parents is seen as vital to the success of the behaviour strategy in both primary and secondary sectors.  Where parents are working with the school and are supportive of the school’s attempts to engage pupils and promote positive behaviour there is a much higher probability of good outcomes for pupils.  </w:t>
      </w:r>
    </w:p>
    <w:p w:rsidR="00094F31" w:rsidRPr="001C7296" w:rsidRDefault="00094F31" w:rsidP="00281450">
      <w:pPr>
        <w:rPr>
          <w:rFonts w:ascii="Arial Narrow" w:hAnsi="Arial Narrow"/>
          <w:sz w:val="24"/>
          <w:szCs w:val="24"/>
        </w:rPr>
      </w:pPr>
    </w:p>
    <w:p w:rsidR="00281450" w:rsidRPr="004E1B83" w:rsidRDefault="00281450" w:rsidP="004E1B83">
      <w:pPr>
        <w:pStyle w:val="ListParagraph"/>
        <w:numPr>
          <w:ilvl w:val="0"/>
          <w:numId w:val="31"/>
        </w:numPr>
        <w:rPr>
          <w:rFonts w:ascii="Arial Narrow" w:hAnsi="Arial Narrow"/>
          <w:bCs/>
          <w:i/>
          <w:iCs/>
          <w:sz w:val="24"/>
          <w:szCs w:val="24"/>
        </w:rPr>
      </w:pPr>
      <w:r w:rsidRPr="004E1B83">
        <w:rPr>
          <w:rFonts w:ascii="Arial Narrow" w:hAnsi="Arial Narrow"/>
          <w:bCs/>
          <w:i/>
          <w:iCs/>
          <w:sz w:val="24"/>
          <w:szCs w:val="24"/>
        </w:rPr>
        <w:t>Strategic Objectives for the promotion of partnership work with parents and carers</w:t>
      </w:r>
    </w:p>
    <w:p w:rsidR="00281450" w:rsidRPr="004E1B83" w:rsidRDefault="00281450" w:rsidP="004E1B83">
      <w:pPr>
        <w:ind w:left="360"/>
        <w:rPr>
          <w:rFonts w:ascii="Arial Narrow" w:hAnsi="Arial Narrow"/>
          <w:sz w:val="24"/>
          <w:szCs w:val="24"/>
        </w:rPr>
      </w:pPr>
      <w:r w:rsidRPr="004E1B83">
        <w:rPr>
          <w:rFonts w:ascii="Arial Narrow" w:hAnsi="Arial Narrow"/>
          <w:sz w:val="24"/>
          <w:szCs w:val="24"/>
        </w:rPr>
        <w:t>In order to promote the positive engagement of parents in both primary and secondary sectors the Local Authority will work with school to achieve the following:</w:t>
      </w:r>
    </w:p>
    <w:p w:rsidR="00281450" w:rsidRPr="001C7296" w:rsidRDefault="00281450" w:rsidP="00281450">
      <w:pPr>
        <w:rPr>
          <w:rFonts w:ascii="Arial Narrow" w:hAnsi="Arial Narrow"/>
          <w:sz w:val="24"/>
          <w:szCs w:val="24"/>
        </w:rPr>
      </w:pPr>
    </w:p>
    <w:p w:rsidR="00281450" w:rsidRPr="004E1B83" w:rsidRDefault="00281450" w:rsidP="004E1B83">
      <w:pPr>
        <w:pStyle w:val="ListParagraph"/>
        <w:numPr>
          <w:ilvl w:val="0"/>
          <w:numId w:val="32"/>
        </w:numPr>
        <w:rPr>
          <w:rFonts w:ascii="Arial Narrow" w:hAnsi="Arial Narrow"/>
          <w:sz w:val="24"/>
          <w:szCs w:val="24"/>
        </w:rPr>
      </w:pPr>
      <w:r w:rsidRPr="004E1B83">
        <w:rPr>
          <w:rFonts w:ascii="Arial Narrow" w:hAnsi="Arial Narrow"/>
          <w:sz w:val="24"/>
          <w:szCs w:val="24"/>
        </w:rPr>
        <w:t>Parents/carers get regular information about their child's behaviour or attendance</w:t>
      </w:r>
    </w:p>
    <w:p w:rsidR="00281450" w:rsidRPr="004E1B83" w:rsidRDefault="00281450" w:rsidP="004E1B83">
      <w:pPr>
        <w:pStyle w:val="ListParagraph"/>
        <w:numPr>
          <w:ilvl w:val="0"/>
          <w:numId w:val="32"/>
        </w:numPr>
        <w:rPr>
          <w:rFonts w:ascii="Arial Narrow" w:hAnsi="Arial Narrow"/>
          <w:sz w:val="24"/>
          <w:szCs w:val="24"/>
        </w:rPr>
      </w:pPr>
      <w:r w:rsidRPr="004E1B83">
        <w:rPr>
          <w:rFonts w:ascii="Arial Narrow" w:hAnsi="Arial Narrow"/>
          <w:sz w:val="24"/>
          <w:szCs w:val="24"/>
        </w:rPr>
        <w:t>Parents/carers meet regularly with their child's teacher(s)</w:t>
      </w:r>
    </w:p>
    <w:p w:rsidR="00281450" w:rsidRPr="004E1B83" w:rsidRDefault="00281450" w:rsidP="004E1B83">
      <w:pPr>
        <w:pStyle w:val="ListParagraph"/>
        <w:numPr>
          <w:ilvl w:val="0"/>
          <w:numId w:val="32"/>
        </w:numPr>
        <w:rPr>
          <w:rFonts w:ascii="Arial Narrow" w:hAnsi="Arial Narrow"/>
          <w:sz w:val="24"/>
          <w:szCs w:val="24"/>
        </w:rPr>
      </w:pPr>
      <w:r w:rsidRPr="004E1B83">
        <w:rPr>
          <w:rFonts w:ascii="Arial Narrow" w:hAnsi="Arial Narrow"/>
          <w:sz w:val="24"/>
          <w:szCs w:val="24"/>
        </w:rPr>
        <w:t>Parents have access to a parenting programme or other parenting support</w:t>
      </w:r>
    </w:p>
    <w:p w:rsidR="00281450" w:rsidRPr="004E1B83" w:rsidRDefault="00281450" w:rsidP="004E1B83">
      <w:pPr>
        <w:pStyle w:val="ListParagraph"/>
        <w:numPr>
          <w:ilvl w:val="0"/>
          <w:numId w:val="32"/>
        </w:numPr>
        <w:rPr>
          <w:rFonts w:ascii="Arial Narrow" w:hAnsi="Arial Narrow"/>
          <w:sz w:val="24"/>
          <w:szCs w:val="24"/>
        </w:rPr>
      </w:pPr>
      <w:r w:rsidRPr="004E1B83">
        <w:rPr>
          <w:rFonts w:ascii="Arial Narrow" w:hAnsi="Arial Narrow"/>
          <w:sz w:val="24"/>
          <w:szCs w:val="24"/>
        </w:rPr>
        <w:t>Peer mentoring is available for parents/carers</w:t>
      </w:r>
    </w:p>
    <w:p w:rsidR="00281450" w:rsidRPr="004E1B83" w:rsidRDefault="00281450" w:rsidP="004E1B83">
      <w:pPr>
        <w:pStyle w:val="ListParagraph"/>
        <w:numPr>
          <w:ilvl w:val="0"/>
          <w:numId w:val="32"/>
        </w:numPr>
        <w:rPr>
          <w:rFonts w:ascii="Arial Narrow" w:hAnsi="Arial Narrow"/>
          <w:sz w:val="24"/>
          <w:szCs w:val="24"/>
        </w:rPr>
      </w:pPr>
      <w:r w:rsidRPr="004E1B83">
        <w:rPr>
          <w:rFonts w:ascii="Arial Narrow" w:hAnsi="Arial Narrow"/>
          <w:sz w:val="24"/>
          <w:szCs w:val="24"/>
        </w:rPr>
        <w:t>Parents/carers who require it are assisted with a referral to an agency that can provide specific advice or support, e.g. benefits advice, debt counselling, help with alcohol or drug problems</w:t>
      </w:r>
    </w:p>
    <w:p w:rsidR="00281450" w:rsidRPr="004C7912" w:rsidRDefault="00281450" w:rsidP="004C7912">
      <w:pPr>
        <w:pStyle w:val="ListParagraph"/>
        <w:numPr>
          <w:ilvl w:val="0"/>
          <w:numId w:val="32"/>
        </w:numPr>
        <w:rPr>
          <w:rFonts w:ascii="Arial Narrow" w:hAnsi="Arial Narrow"/>
          <w:sz w:val="24"/>
          <w:szCs w:val="24"/>
        </w:rPr>
      </w:pPr>
      <w:r w:rsidRPr="004C7912">
        <w:rPr>
          <w:rFonts w:ascii="Arial Narrow" w:hAnsi="Arial Narrow"/>
          <w:sz w:val="24"/>
          <w:szCs w:val="24"/>
        </w:rPr>
        <w:t>In cases where there are major problems with a pupil’s behaviour and the parents/carers consistently refuse to engage positively in addressing these problems then parenting orders may be used to enforce parental engagement.</w:t>
      </w:r>
    </w:p>
    <w:p w:rsidR="00281450" w:rsidRPr="004C7912" w:rsidRDefault="00281450" w:rsidP="004C7912">
      <w:pPr>
        <w:pStyle w:val="ListParagraph"/>
        <w:numPr>
          <w:ilvl w:val="0"/>
          <w:numId w:val="32"/>
        </w:numPr>
        <w:rPr>
          <w:rFonts w:ascii="Arial Narrow" w:hAnsi="Arial Narrow"/>
          <w:sz w:val="24"/>
          <w:szCs w:val="24"/>
        </w:rPr>
      </w:pPr>
      <w:r w:rsidRPr="004C7912">
        <w:rPr>
          <w:rFonts w:ascii="Arial Narrow" w:hAnsi="Arial Narrow"/>
          <w:sz w:val="24"/>
          <w:szCs w:val="24"/>
        </w:rPr>
        <w:t>Working with parents/carers is used as a significant measure of school effectiveness</w:t>
      </w:r>
    </w:p>
    <w:p w:rsidR="00281450" w:rsidRPr="001C7296" w:rsidRDefault="00281450" w:rsidP="00281450">
      <w:pPr>
        <w:rPr>
          <w:rFonts w:ascii="Arial Narrow" w:hAnsi="Arial Narrow"/>
          <w:sz w:val="28"/>
          <w:szCs w:val="28"/>
        </w:rPr>
      </w:pPr>
    </w:p>
    <w:tbl>
      <w:tblPr>
        <w:tblStyle w:val="TableGrid"/>
        <w:tblW w:w="0" w:type="auto"/>
        <w:tblLook w:val="04A0" w:firstRow="1" w:lastRow="0" w:firstColumn="1" w:lastColumn="0" w:noHBand="0" w:noVBand="1"/>
      </w:tblPr>
      <w:tblGrid>
        <w:gridCol w:w="9242"/>
      </w:tblGrid>
      <w:tr w:rsidR="005A6BEC" w:rsidTr="005A6BEC">
        <w:tc>
          <w:tcPr>
            <w:tcW w:w="9242" w:type="dxa"/>
          </w:tcPr>
          <w:p w:rsidR="005A6BEC" w:rsidRDefault="005A6BEC" w:rsidP="00521D4A">
            <w:pPr>
              <w:rPr>
                <w:rFonts w:ascii="Arial Narrow" w:hAnsi="Arial Narrow"/>
                <w:b/>
                <w:sz w:val="28"/>
                <w:szCs w:val="28"/>
              </w:rPr>
            </w:pPr>
            <w:r w:rsidRPr="005A6BEC">
              <w:rPr>
                <w:rFonts w:ascii="Arial Narrow" w:hAnsi="Arial Narrow"/>
                <w:b/>
                <w:sz w:val="28"/>
                <w:szCs w:val="28"/>
              </w:rPr>
              <w:t>Recommendation Seven</w:t>
            </w:r>
            <w:r>
              <w:rPr>
                <w:rFonts w:ascii="Arial Narrow" w:hAnsi="Arial Narrow"/>
                <w:b/>
                <w:sz w:val="28"/>
                <w:szCs w:val="28"/>
              </w:rPr>
              <w:t>:</w:t>
            </w:r>
          </w:p>
          <w:p w:rsidR="005A6BEC" w:rsidRPr="005A6BEC" w:rsidRDefault="005A6BEC" w:rsidP="00521D4A">
            <w:pPr>
              <w:rPr>
                <w:rFonts w:ascii="Arial Narrow" w:hAnsi="Arial Narrow"/>
                <w:b/>
                <w:sz w:val="28"/>
                <w:szCs w:val="28"/>
              </w:rPr>
            </w:pPr>
            <w:r>
              <w:rPr>
                <w:rFonts w:ascii="Arial Narrow" w:hAnsi="Arial Narrow"/>
                <w:b/>
                <w:sz w:val="28"/>
                <w:szCs w:val="28"/>
              </w:rPr>
              <w:t>Ensure that Partnership work with parents /carers is kept under review and linked with the Parenting Strategy.</w:t>
            </w:r>
          </w:p>
        </w:tc>
      </w:tr>
    </w:tbl>
    <w:p w:rsidR="00281450" w:rsidRPr="001C7296" w:rsidRDefault="00281450" w:rsidP="00521D4A">
      <w:pPr>
        <w:rPr>
          <w:rFonts w:ascii="Arial Narrow" w:hAnsi="Arial Narrow"/>
          <w:sz w:val="28"/>
          <w:szCs w:val="28"/>
        </w:rPr>
      </w:pPr>
    </w:p>
    <w:p w:rsidR="00281450" w:rsidRPr="001C7296" w:rsidRDefault="00281450" w:rsidP="00521D4A">
      <w:pPr>
        <w:rPr>
          <w:rFonts w:ascii="Arial Narrow" w:hAnsi="Arial Narrow"/>
          <w:sz w:val="28"/>
          <w:szCs w:val="28"/>
          <w:u w:val="single"/>
        </w:rPr>
      </w:pPr>
    </w:p>
    <w:p w:rsidR="00D62094" w:rsidRPr="001C7296" w:rsidRDefault="00AC2516" w:rsidP="00AC2516">
      <w:pPr>
        <w:rPr>
          <w:rFonts w:ascii="Arial Narrow" w:hAnsi="Arial Narrow"/>
          <w:b/>
          <w:sz w:val="28"/>
          <w:szCs w:val="28"/>
          <w:u w:val="single"/>
        </w:rPr>
      </w:pPr>
      <w:r w:rsidRPr="001C7296">
        <w:rPr>
          <w:rFonts w:ascii="Arial Narrow" w:hAnsi="Arial Narrow"/>
          <w:b/>
          <w:sz w:val="28"/>
          <w:szCs w:val="28"/>
          <w:u w:val="single"/>
        </w:rPr>
        <w:t>Data</w:t>
      </w:r>
    </w:p>
    <w:p w:rsidR="00286E14" w:rsidRDefault="00286E14" w:rsidP="00AC2516">
      <w:pPr>
        <w:rPr>
          <w:rFonts w:ascii="Arial Narrow" w:hAnsi="Arial Narrow"/>
          <w:b/>
          <w:sz w:val="24"/>
          <w:szCs w:val="24"/>
        </w:rPr>
      </w:pPr>
      <w:r w:rsidRPr="001C7296">
        <w:rPr>
          <w:rFonts w:ascii="Arial Narrow" w:hAnsi="Arial Narrow"/>
          <w:b/>
          <w:sz w:val="24"/>
          <w:szCs w:val="24"/>
        </w:rPr>
        <w:t>Findings</w:t>
      </w:r>
    </w:p>
    <w:p w:rsidR="00637D96" w:rsidRPr="000145C3" w:rsidRDefault="00637D96" w:rsidP="000145C3">
      <w:pPr>
        <w:pStyle w:val="ListParagraph"/>
        <w:numPr>
          <w:ilvl w:val="0"/>
          <w:numId w:val="31"/>
        </w:numPr>
        <w:rPr>
          <w:rFonts w:ascii="Arial Narrow" w:hAnsi="Arial Narrow"/>
          <w:sz w:val="24"/>
          <w:szCs w:val="24"/>
        </w:rPr>
      </w:pPr>
      <w:r w:rsidRPr="000145C3">
        <w:rPr>
          <w:rFonts w:ascii="Arial Narrow" w:hAnsi="Arial Narrow"/>
          <w:sz w:val="24"/>
          <w:szCs w:val="24"/>
        </w:rPr>
        <w:t>The use of data is crucial to monitor performance and inform decision-making</w:t>
      </w:r>
    </w:p>
    <w:p w:rsidR="00637D96" w:rsidRPr="000145C3" w:rsidRDefault="00637D96" w:rsidP="000145C3">
      <w:pPr>
        <w:pStyle w:val="ListParagraph"/>
        <w:numPr>
          <w:ilvl w:val="0"/>
          <w:numId w:val="31"/>
        </w:numPr>
        <w:rPr>
          <w:rFonts w:ascii="Arial Narrow" w:hAnsi="Arial Narrow"/>
          <w:sz w:val="24"/>
          <w:szCs w:val="24"/>
        </w:rPr>
      </w:pPr>
      <w:r w:rsidRPr="000145C3">
        <w:rPr>
          <w:rFonts w:ascii="Arial Narrow" w:hAnsi="Arial Narrow"/>
          <w:sz w:val="24"/>
          <w:szCs w:val="24"/>
        </w:rPr>
        <w:t>Data systems will also allow authority wide behaviour indicators to be monitored and performance to be reported on.</w:t>
      </w:r>
    </w:p>
    <w:p w:rsidR="00637D96" w:rsidRPr="000145C3" w:rsidRDefault="00637D96" w:rsidP="000145C3">
      <w:pPr>
        <w:pStyle w:val="ListParagraph"/>
        <w:numPr>
          <w:ilvl w:val="0"/>
          <w:numId w:val="31"/>
        </w:numPr>
        <w:rPr>
          <w:rFonts w:ascii="Arial Narrow" w:hAnsi="Arial Narrow"/>
          <w:sz w:val="24"/>
          <w:szCs w:val="24"/>
        </w:rPr>
      </w:pPr>
      <w:r w:rsidRPr="000145C3">
        <w:rPr>
          <w:rFonts w:ascii="Arial Narrow" w:hAnsi="Arial Narrow"/>
          <w:sz w:val="24"/>
          <w:szCs w:val="24"/>
        </w:rPr>
        <w:t xml:space="preserve">Data will be used to identify priorities and to inform decision making </w:t>
      </w:r>
    </w:p>
    <w:p w:rsidR="00637D96" w:rsidRDefault="00637D96" w:rsidP="00AC2516">
      <w:pPr>
        <w:rPr>
          <w:rFonts w:ascii="Arial Narrow" w:hAnsi="Arial Narrow"/>
          <w:b/>
          <w:sz w:val="24"/>
          <w:szCs w:val="24"/>
        </w:rPr>
      </w:pPr>
    </w:p>
    <w:p w:rsidR="00637D96" w:rsidRPr="001C7296" w:rsidRDefault="008B77D9" w:rsidP="00AC2516">
      <w:pPr>
        <w:rPr>
          <w:rFonts w:ascii="Arial Narrow" w:hAnsi="Arial Narrow"/>
          <w:b/>
          <w:sz w:val="24"/>
          <w:szCs w:val="24"/>
        </w:rPr>
      </w:pPr>
      <w:r>
        <w:rPr>
          <w:rFonts w:ascii="Arial Narrow" w:hAnsi="Arial Narrow"/>
          <w:b/>
          <w:sz w:val="24"/>
          <w:szCs w:val="24"/>
        </w:rPr>
        <w:t>Issues</w:t>
      </w:r>
    </w:p>
    <w:p w:rsidR="008B77D9" w:rsidRPr="008B77D9" w:rsidRDefault="00D62094" w:rsidP="008B77D9">
      <w:pPr>
        <w:pStyle w:val="ListParagraph"/>
        <w:numPr>
          <w:ilvl w:val="0"/>
          <w:numId w:val="33"/>
        </w:numPr>
        <w:rPr>
          <w:rFonts w:ascii="Arial Narrow" w:hAnsi="Arial Narrow"/>
          <w:sz w:val="24"/>
          <w:szCs w:val="24"/>
        </w:rPr>
      </w:pPr>
      <w:r w:rsidRPr="008B77D9">
        <w:rPr>
          <w:rFonts w:ascii="Arial Narrow" w:hAnsi="Arial Narrow"/>
          <w:sz w:val="24"/>
          <w:szCs w:val="24"/>
        </w:rPr>
        <w:t xml:space="preserve">There are currently no processes or systems by which there is systematic strategic monitoring of </w:t>
      </w:r>
      <w:r w:rsidRPr="00543C18">
        <w:rPr>
          <w:rFonts w:ascii="Arial Narrow" w:hAnsi="Arial Narrow"/>
          <w:sz w:val="24"/>
          <w:szCs w:val="24"/>
        </w:rPr>
        <w:t>fixed period and permanent exclusion data</w:t>
      </w:r>
      <w:r w:rsidRPr="008B77D9">
        <w:rPr>
          <w:rFonts w:ascii="Arial Narrow" w:hAnsi="Arial Narrow"/>
          <w:b/>
          <w:sz w:val="24"/>
          <w:szCs w:val="24"/>
        </w:rPr>
        <w:t xml:space="preserve"> </w:t>
      </w:r>
      <w:r w:rsidRPr="008B77D9">
        <w:rPr>
          <w:rFonts w:ascii="Arial Narrow" w:hAnsi="Arial Narrow"/>
          <w:sz w:val="24"/>
          <w:szCs w:val="24"/>
        </w:rPr>
        <w:t xml:space="preserve">across the Authority. </w:t>
      </w:r>
    </w:p>
    <w:p w:rsidR="00D62094" w:rsidRPr="008B77D9" w:rsidRDefault="00D62094" w:rsidP="008B77D9">
      <w:pPr>
        <w:pStyle w:val="ListParagraph"/>
        <w:numPr>
          <w:ilvl w:val="0"/>
          <w:numId w:val="33"/>
        </w:numPr>
        <w:rPr>
          <w:rFonts w:ascii="Arial Narrow" w:hAnsi="Arial Narrow"/>
          <w:sz w:val="24"/>
          <w:szCs w:val="24"/>
        </w:rPr>
      </w:pPr>
      <w:r w:rsidRPr="008B77D9">
        <w:rPr>
          <w:rFonts w:ascii="Arial Narrow" w:hAnsi="Arial Narrow"/>
          <w:sz w:val="24"/>
          <w:szCs w:val="24"/>
        </w:rPr>
        <w:t>There is no defined group that scrutinises this information on a regular basis, nor systems, which offer support to area panels, schools and pupils as part of a defined procedure to reduce exclusions.</w:t>
      </w:r>
    </w:p>
    <w:p w:rsidR="00350B84" w:rsidRPr="001C7296" w:rsidRDefault="00350B84" w:rsidP="00AC2516">
      <w:pPr>
        <w:rPr>
          <w:rFonts w:ascii="Arial Narrow" w:hAnsi="Arial Narrow"/>
          <w:sz w:val="24"/>
          <w:szCs w:val="24"/>
        </w:rPr>
      </w:pPr>
    </w:p>
    <w:p w:rsidR="003420A9" w:rsidRPr="001C7296" w:rsidRDefault="003420A9" w:rsidP="00F45C04">
      <w:pPr>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7D1F69" w:rsidRPr="001C7296" w:rsidTr="007D1F69">
        <w:tc>
          <w:tcPr>
            <w:tcW w:w="9242" w:type="dxa"/>
          </w:tcPr>
          <w:p w:rsidR="007D1F69" w:rsidRPr="001C7296" w:rsidRDefault="007D1F69" w:rsidP="00F45C04">
            <w:pPr>
              <w:rPr>
                <w:rFonts w:ascii="Arial Narrow" w:hAnsi="Arial Narrow"/>
                <w:b/>
                <w:sz w:val="28"/>
                <w:szCs w:val="28"/>
              </w:rPr>
            </w:pPr>
            <w:r w:rsidRPr="001C7296">
              <w:rPr>
                <w:rFonts w:ascii="Arial Narrow" w:hAnsi="Arial Narrow"/>
                <w:b/>
                <w:sz w:val="28"/>
                <w:szCs w:val="28"/>
              </w:rPr>
              <w:t>Recommendation</w:t>
            </w:r>
            <w:r w:rsidR="00774D64" w:rsidRPr="001C7296">
              <w:rPr>
                <w:rFonts w:ascii="Arial Narrow" w:hAnsi="Arial Narrow"/>
                <w:b/>
                <w:sz w:val="28"/>
                <w:szCs w:val="28"/>
              </w:rPr>
              <w:t xml:space="preserve"> </w:t>
            </w:r>
            <w:r w:rsidR="00026F46">
              <w:rPr>
                <w:rFonts w:ascii="Arial Narrow" w:hAnsi="Arial Narrow"/>
                <w:b/>
                <w:sz w:val="28"/>
                <w:szCs w:val="28"/>
              </w:rPr>
              <w:t>Eight:</w:t>
            </w:r>
          </w:p>
          <w:p w:rsidR="007D1F69" w:rsidRPr="001C7296" w:rsidRDefault="007D1F69" w:rsidP="003420A9">
            <w:pPr>
              <w:rPr>
                <w:rFonts w:ascii="Arial Narrow" w:hAnsi="Arial Narrow"/>
                <w:b/>
                <w:sz w:val="24"/>
                <w:szCs w:val="24"/>
              </w:rPr>
            </w:pPr>
            <w:r w:rsidRPr="001C7296">
              <w:rPr>
                <w:rFonts w:ascii="Arial Narrow" w:hAnsi="Arial Narrow"/>
                <w:b/>
                <w:sz w:val="28"/>
                <w:szCs w:val="28"/>
              </w:rPr>
              <w:t>Develop robust systems for collecting data and processing that will allow individual schools and local behaviour partnerships to monitor their performance in relation to the strategy</w:t>
            </w:r>
            <w:r w:rsidR="003420A9" w:rsidRPr="001C7296">
              <w:rPr>
                <w:rFonts w:ascii="Arial Narrow" w:hAnsi="Arial Narrow"/>
                <w:b/>
                <w:sz w:val="28"/>
                <w:szCs w:val="28"/>
              </w:rPr>
              <w:t xml:space="preserve"> </w:t>
            </w:r>
          </w:p>
        </w:tc>
      </w:tr>
    </w:tbl>
    <w:p w:rsidR="00350B84" w:rsidRPr="001C7296" w:rsidRDefault="00350B84" w:rsidP="00F45C04">
      <w:pPr>
        <w:rPr>
          <w:rFonts w:ascii="Arial Narrow" w:hAnsi="Arial Narrow"/>
          <w:sz w:val="24"/>
          <w:szCs w:val="24"/>
        </w:rPr>
      </w:pPr>
    </w:p>
    <w:p w:rsidR="00D81FD2" w:rsidRPr="001C7296" w:rsidRDefault="00F45C04"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24"/>
          <w:szCs w:val="24"/>
        </w:rPr>
      </w:pPr>
      <w:r w:rsidRPr="001C7296">
        <w:rPr>
          <w:rFonts w:ascii="Arial Narrow" w:hAnsi="Arial Narrow"/>
          <w:sz w:val="24"/>
          <w:szCs w:val="24"/>
        </w:rPr>
        <w:tab/>
      </w:r>
    </w:p>
    <w:p w:rsidR="00F6143A" w:rsidRPr="001C7296" w:rsidRDefault="00F6143A"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24"/>
          <w:szCs w:val="24"/>
        </w:rPr>
      </w:pPr>
    </w:p>
    <w:p w:rsidR="00F6143A" w:rsidRPr="001C7296" w:rsidRDefault="00F6143A"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24"/>
          <w:szCs w:val="24"/>
        </w:rPr>
      </w:pPr>
    </w:p>
    <w:p w:rsidR="00F56D95" w:rsidRPr="001C7296" w:rsidRDefault="00F56D95"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24"/>
          <w:szCs w:val="24"/>
        </w:rPr>
      </w:pPr>
    </w:p>
    <w:p w:rsidR="00F56D95" w:rsidRDefault="00F56D95"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184DF6" w:rsidRDefault="00184DF6"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184DF6" w:rsidRDefault="00184DF6"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184DF6" w:rsidRDefault="00184DF6"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184DF6" w:rsidRDefault="00184DF6"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184DF6" w:rsidRDefault="00184DF6"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184DF6" w:rsidRPr="001C7296" w:rsidRDefault="00184DF6"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p>
    <w:p w:rsidR="00F56D95" w:rsidRPr="001C7296" w:rsidRDefault="0022034C"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sz w:val="40"/>
          <w:szCs w:val="40"/>
        </w:rPr>
      </w:pPr>
      <w:r w:rsidRPr="001C7296">
        <w:rPr>
          <w:rFonts w:ascii="Arial Narrow" w:hAnsi="Arial Narrow"/>
          <w:sz w:val="40"/>
          <w:szCs w:val="40"/>
        </w:rPr>
        <w:lastRenderedPageBreak/>
        <w:t xml:space="preserve">                                </w:t>
      </w:r>
      <w:bookmarkStart w:id="0" w:name="_GoBack"/>
      <w:bookmarkEnd w:id="0"/>
      <w:r w:rsidRPr="001C7296">
        <w:rPr>
          <w:rFonts w:ascii="Arial Narrow" w:hAnsi="Arial Narrow"/>
          <w:sz w:val="40"/>
          <w:szCs w:val="40"/>
        </w:rPr>
        <w:t xml:space="preserve">        </w:t>
      </w:r>
    </w:p>
    <w:p w:rsidR="00F56D95" w:rsidRPr="001C7296" w:rsidRDefault="00FB4D2B" w:rsidP="00D81FD2">
      <w:pPr>
        <w:tabs>
          <w:tab w:val="left" w:pos="720"/>
          <w:tab w:val="left" w:pos="1440"/>
          <w:tab w:val="left" w:pos="2160"/>
          <w:tab w:val="left" w:pos="2880"/>
          <w:tab w:val="left" w:pos="3600"/>
          <w:tab w:val="left" w:pos="4320"/>
          <w:tab w:val="left" w:pos="5040"/>
          <w:tab w:val="left" w:pos="5760"/>
          <w:tab w:val="left" w:pos="6480"/>
          <w:tab w:val="right" w:pos="9026"/>
        </w:tabs>
        <w:rPr>
          <w:rFonts w:ascii="Arial Narrow" w:hAnsi="Arial Narrow"/>
          <w:b/>
          <w:sz w:val="32"/>
          <w:szCs w:val="32"/>
        </w:rPr>
      </w:pPr>
      <w:r w:rsidRPr="001C7296">
        <w:rPr>
          <w:rFonts w:ascii="Arial Narrow" w:hAnsi="Arial Narrow"/>
          <w:b/>
          <w:sz w:val="32"/>
          <w:szCs w:val="32"/>
        </w:rPr>
        <w:t>Appendix 2</w:t>
      </w:r>
    </w:p>
    <w:p w:rsidR="00F45C04" w:rsidRPr="001C7296" w:rsidRDefault="00F45C04" w:rsidP="00F45C04">
      <w:pPr>
        <w:tabs>
          <w:tab w:val="left" w:pos="720"/>
          <w:tab w:val="left" w:pos="1440"/>
          <w:tab w:val="left" w:pos="2160"/>
          <w:tab w:val="left" w:pos="2880"/>
          <w:tab w:val="left" w:pos="3600"/>
          <w:tab w:val="left" w:pos="4320"/>
          <w:tab w:val="left" w:pos="5040"/>
          <w:tab w:val="left" w:pos="5760"/>
          <w:tab w:val="left" w:pos="6480"/>
          <w:tab w:val="left" w:pos="7575"/>
        </w:tabs>
        <w:rPr>
          <w:rFonts w:ascii="Arial Narrow" w:hAnsi="Arial Narrow"/>
          <w:sz w:val="24"/>
          <w:szCs w:val="24"/>
        </w:rPr>
      </w:pPr>
      <w:r w:rsidRPr="001C7296">
        <w:rPr>
          <w:rFonts w:ascii="Arial Narrow" w:hAnsi="Arial Narrow"/>
          <w:sz w:val="24"/>
          <w:szCs w:val="24"/>
        </w:rPr>
        <w:tab/>
      </w:r>
    </w:p>
    <w:p w:rsidR="00F45C04" w:rsidRPr="001C7296" w:rsidRDefault="00F6143A" w:rsidP="00AC2516">
      <w:pPr>
        <w:rPr>
          <w:rFonts w:ascii="Arial Narrow" w:hAnsi="Arial Narrow"/>
          <w:b/>
          <w:sz w:val="32"/>
          <w:szCs w:val="32"/>
        </w:rPr>
      </w:pPr>
      <w:r w:rsidRPr="001C7296">
        <w:rPr>
          <w:rFonts w:ascii="Arial Narrow" w:hAnsi="Arial Narrow"/>
          <w:sz w:val="24"/>
          <w:szCs w:val="24"/>
        </w:rPr>
        <w:t xml:space="preserve">                          </w:t>
      </w:r>
      <w:r w:rsidRPr="001C7296">
        <w:rPr>
          <w:rFonts w:ascii="Arial Narrow" w:hAnsi="Arial Narrow"/>
          <w:b/>
          <w:sz w:val="32"/>
          <w:szCs w:val="32"/>
        </w:rPr>
        <w:t>Actions to Deliver the Behaviour Strategy</w:t>
      </w:r>
    </w:p>
    <w:p w:rsidR="00820C31" w:rsidRPr="001C7296" w:rsidRDefault="00820C31" w:rsidP="00AC2516">
      <w:pPr>
        <w:rPr>
          <w:rFonts w:ascii="Arial Narrow" w:hAnsi="Arial Narrow"/>
          <w:b/>
          <w:sz w:val="32"/>
          <w:szCs w:val="32"/>
        </w:rPr>
      </w:pPr>
    </w:p>
    <w:p w:rsidR="00F6143A" w:rsidRPr="001C7296" w:rsidRDefault="00F6143A" w:rsidP="00AC2516">
      <w:pPr>
        <w:rPr>
          <w:rFonts w:ascii="Arial Narrow" w:hAnsi="Arial Narrow"/>
          <w:b/>
          <w:sz w:val="28"/>
          <w:szCs w:val="28"/>
          <w:u w:val="single"/>
        </w:rPr>
      </w:pPr>
      <w:r w:rsidRPr="001C7296">
        <w:rPr>
          <w:rFonts w:ascii="Arial Narrow" w:hAnsi="Arial Narrow"/>
          <w:b/>
          <w:sz w:val="28"/>
          <w:szCs w:val="28"/>
          <w:u w:val="single"/>
        </w:rPr>
        <w:t xml:space="preserve">Theme: </w:t>
      </w:r>
      <w:r w:rsidR="00E000D0" w:rsidRPr="001C7296">
        <w:rPr>
          <w:rFonts w:ascii="Arial Narrow" w:hAnsi="Arial Narrow"/>
          <w:b/>
          <w:sz w:val="28"/>
          <w:szCs w:val="28"/>
          <w:u w:val="single"/>
        </w:rPr>
        <w:t xml:space="preserve">Building Capacity within Schools to </w:t>
      </w:r>
      <w:r w:rsidR="00BC4DE6" w:rsidRPr="001C7296">
        <w:rPr>
          <w:rFonts w:ascii="Arial Narrow" w:hAnsi="Arial Narrow"/>
          <w:b/>
          <w:sz w:val="28"/>
          <w:szCs w:val="28"/>
          <w:u w:val="single"/>
        </w:rPr>
        <w:t>manag</w:t>
      </w:r>
      <w:r w:rsidR="00E000D0" w:rsidRPr="001C7296">
        <w:rPr>
          <w:rFonts w:ascii="Arial Narrow" w:hAnsi="Arial Narrow"/>
          <w:b/>
          <w:sz w:val="28"/>
          <w:szCs w:val="28"/>
          <w:u w:val="single"/>
        </w:rPr>
        <w:t xml:space="preserve">e </w:t>
      </w:r>
      <w:r w:rsidRPr="001C7296">
        <w:rPr>
          <w:rFonts w:ascii="Arial Narrow" w:hAnsi="Arial Narrow"/>
          <w:b/>
          <w:sz w:val="28"/>
          <w:szCs w:val="28"/>
          <w:u w:val="single"/>
        </w:rPr>
        <w:t>pupils with social, emotional and behavioural difficulties and those at risk of exclusion from school</w:t>
      </w:r>
    </w:p>
    <w:tbl>
      <w:tblPr>
        <w:tblStyle w:val="TableGrid"/>
        <w:tblW w:w="9322" w:type="dxa"/>
        <w:tblLook w:val="04A0" w:firstRow="1" w:lastRow="0" w:firstColumn="1" w:lastColumn="0" w:noHBand="0" w:noVBand="1"/>
      </w:tblPr>
      <w:tblGrid>
        <w:gridCol w:w="9322"/>
      </w:tblGrid>
      <w:tr w:rsidR="00514AA7" w:rsidRPr="001C7296" w:rsidTr="00820C31">
        <w:tc>
          <w:tcPr>
            <w:tcW w:w="9322" w:type="dxa"/>
          </w:tcPr>
          <w:p w:rsidR="00514AA7" w:rsidRPr="001C7296" w:rsidRDefault="00514AA7" w:rsidP="00AC2516">
            <w:pPr>
              <w:rPr>
                <w:rFonts w:ascii="Arial Narrow" w:hAnsi="Arial Narrow"/>
                <w:b/>
                <w:sz w:val="28"/>
                <w:szCs w:val="28"/>
              </w:rPr>
            </w:pPr>
            <w:r w:rsidRPr="001C7296">
              <w:rPr>
                <w:rFonts w:ascii="Arial Narrow" w:hAnsi="Arial Narrow"/>
                <w:b/>
                <w:sz w:val="28"/>
                <w:szCs w:val="28"/>
              </w:rPr>
              <w:t>Recommendation One</w:t>
            </w:r>
          </w:p>
          <w:p w:rsidR="00514AA7" w:rsidRPr="001C7296" w:rsidRDefault="00514AA7" w:rsidP="00AC2516">
            <w:pPr>
              <w:rPr>
                <w:rFonts w:ascii="Arial Narrow" w:hAnsi="Arial Narrow"/>
                <w:b/>
                <w:sz w:val="28"/>
                <w:szCs w:val="28"/>
              </w:rPr>
            </w:pPr>
          </w:p>
          <w:p w:rsidR="00514AA7" w:rsidRPr="001C7296" w:rsidRDefault="00514AA7" w:rsidP="00514AA7">
            <w:pPr>
              <w:rPr>
                <w:rFonts w:ascii="Arial Narrow" w:hAnsi="Arial Narrow"/>
                <w:b/>
                <w:sz w:val="28"/>
                <w:szCs w:val="28"/>
              </w:rPr>
            </w:pPr>
            <w:r w:rsidRPr="001C7296">
              <w:rPr>
                <w:rFonts w:ascii="Arial Narrow" w:hAnsi="Arial Narrow"/>
                <w:b/>
                <w:sz w:val="28"/>
                <w:szCs w:val="28"/>
              </w:rPr>
              <w:t>Strengthen co-ordinated approaches to prevention and early intervention for</w:t>
            </w:r>
          </w:p>
          <w:p w:rsidR="00514AA7" w:rsidRPr="001C7296" w:rsidRDefault="00514AA7" w:rsidP="00514AA7">
            <w:pPr>
              <w:rPr>
                <w:rFonts w:ascii="Arial Narrow" w:hAnsi="Arial Narrow"/>
                <w:b/>
                <w:sz w:val="28"/>
                <w:szCs w:val="28"/>
              </w:rPr>
            </w:pPr>
            <w:r w:rsidRPr="001C7296">
              <w:rPr>
                <w:rFonts w:ascii="Arial Narrow" w:hAnsi="Arial Narrow"/>
                <w:b/>
                <w:sz w:val="28"/>
                <w:szCs w:val="28"/>
              </w:rPr>
              <w:t>pupils with social, emotional and behavioural difficult in schools, through a</w:t>
            </w:r>
          </w:p>
          <w:p w:rsidR="00514AA7" w:rsidRPr="001C7296" w:rsidRDefault="00514AA7" w:rsidP="00514AA7">
            <w:pPr>
              <w:rPr>
                <w:rFonts w:ascii="Arial Narrow" w:hAnsi="Arial Narrow"/>
                <w:b/>
                <w:sz w:val="28"/>
                <w:szCs w:val="28"/>
              </w:rPr>
            </w:pPr>
            <w:r w:rsidRPr="001C7296">
              <w:rPr>
                <w:rFonts w:ascii="Arial Narrow" w:hAnsi="Arial Narrow"/>
                <w:b/>
                <w:sz w:val="28"/>
                <w:szCs w:val="28"/>
              </w:rPr>
              <w:t>multi-agency approach that aligns the work of the CAF team more closely with the school`s approaches and other integrated services for vulnerable young people.</w:t>
            </w:r>
          </w:p>
          <w:p w:rsidR="00514AA7" w:rsidRPr="001C7296" w:rsidRDefault="00514AA7" w:rsidP="00AC2516">
            <w:pPr>
              <w:rPr>
                <w:rFonts w:ascii="Arial Narrow" w:hAnsi="Arial Narrow"/>
                <w:b/>
                <w:sz w:val="28"/>
                <w:szCs w:val="28"/>
              </w:rPr>
            </w:pPr>
          </w:p>
          <w:p w:rsidR="00514AA7" w:rsidRPr="001C7296" w:rsidRDefault="00514AA7" w:rsidP="00AC2516">
            <w:pPr>
              <w:rPr>
                <w:rFonts w:ascii="Arial Narrow" w:hAnsi="Arial Narrow"/>
                <w:b/>
                <w:sz w:val="28"/>
                <w:szCs w:val="28"/>
              </w:rPr>
            </w:pPr>
          </w:p>
        </w:tc>
      </w:tr>
      <w:tr w:rsidR="00205303" w:rsidRPr="001C7296" w:rsidTr="00820C31">
        <w:tc>
          <w:tcPr>
            <w:tcW w:w="9322" w:type="dxa"/>
          </w:tcPr>
          <w:p w:rsidR="00205303" w:rsidRPr="001C7296" w:rsidRDefault="00205303" w:rsidP="00AC2516">
            <w:pPr>
              <w:rPr>
                <w:rFonts w:ascii="Arial Narrow" w:hAnsi="Arial Narrow"/>
                <w:b/>
                <w:sz w:val="28"/>
                <w:szCs w:val="28"/>
              </w:rPr>
            </w:pPr>
          </w:p>
        </w:tc>
      </w:tr>
    </w:tbl>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760"/>
      </w:tblGrid>
      <w:tr w:rsidR="00820C31" w:rsidRPr="001C7296" w:rsidTr="00820C31">
        <w:trPr>
          <w:trHeight w:val="360"/>
        </w:trPr>
        <w:tc>
          <w:tcPr>
            <w:tcW w:w="540" w:type="dxa"/>
          </w:tcPr>
          <w:p w:rsidR="00820C31" w:rsidRPr="001C7296" w:rsidRDefault="00820C31" w:rsidP="00820C31">
            <w:pPr>
              <w:rPr>
                <w:rFonts w:ascii="Arial Narrow" w:hAnsi="Arial Narrow"/>
                <w:b/>
                <w:sz w:val="24"/>
                <w:szCs w:val="24"/>
              </w:rPr>
            </w:pPr>
            <w:r w:rsidRPr="001C7296">
              <w:rPr>
                <w:rFonts w:ascii="Arial Narrow" w:hAnsi="Arial Narrow"/>
                <w:b/>
                <w:sz w:val="24"/>
                <w:szCs w:val="24"/>
              </w:rPr>
              <w:t>1a</w:t>
            </w:r>
          </w:p>
        </w:tc>
        <w:tc>
          <w:tcPr>
            <w:tcW w:w="8760" w:type="dxa"/>
          </w:tcPr>
          <w:p w:rsidR="00820C31" w:rsidRPr="001C7296" w:rsidRDefault="00820C31" w:rsidP="00537DAD">
            <w:pPr>
              <w:rPr>
                <w:rFonts w:ascii="Arial Narrow" w:hAnsi="Arial Narrow"/>
                <w:b/>
                <w:sz w:val="24"/>
                <w:szCs w:val="24"/>
              </w:rPr>
            </w:pPr>
            <w:r w:rsidRPr="001C7296">
              <w:rPr>
                <w:rFonts w:ascii="Arial Narrow" w:hAnsi="Arial Narrow"/>
                <w:b/>
                <w:sz w:val="24"/>
                <w:szCs w:val="24"/>
              </w:rPr>
              <w:t>The Authority to consider a behaviour help line for schools to access information</w:t>
            </w:r>
            <w:r w:rsidR="00537DAD" w:rsidRPr="001C7296">
              <w:rPr>
                <w:rFonts w:ascii="Arial Narrow" w:hAnsi="Arial Narrow"/>
                <w:b/>
                <w:sz w:val="24"/>
                <w:szCs w:val="24"/>
              </w:rPr>
              <w:t>,</w:t>
            </w:r>
            <w:r w:rsidRPr="001C7296">
              <w:rPr>
                <w:rFonts w:ascii="Arial Narrow" w:hAnsi="Arial Narrow"/>
                <w:b/>
                <w:sz w:val="24"/>
                <w:szCs w:val="24"/>
              </w:rPr>
              <w:t xml:space="preserve"> </w:t>
            </w:r>
            <w:r w:rsidR="00537DAD" w:rsidRPr="001C7296">
              <w:rPr>
                <w:rFonts w:ascii="Arial Narrow" w:hAnsi="Arial Narrow"/>
                <w:b/>
                <w:sz w:val="24"/>
                <w:szCs w:val="24"/>
              </w:rPr>
              <w:t xml:space="preserve">support </w:t>
            </w:r>
            <w:r w:rsidRPr="001C7296">
              <w:rPr>
                <w:rFonts w:ascii="Arial Narrow" w:hAnsi="Arial Narrow"/>
                <w:b/>
                <w:sz w:val="24"/>
                <w:szCs w:val="24"/>
              </w:rPr>
              <w:t xml:space="preserve">and advice </w:t>
            </w:r>
            <w:r w:rsidR="00537DAD" w:rsidRPr="001C7296">
              <w:rPr>
                <w:rFonts w:ascii="Arial Narrow" w:hAnsi="Arial Narrow"/>
                <w:b/>
                <w:sz w:val="24"/>
                <w:szCs w:val="24"/>
              </w:rPr>
              <w:t>regarding urgent help for those pupils who may otherwise be excluded</w:t>
            </w:r>
          </w:p>
        </w:tc>
      </w:tr>
      <w:tr w:rsidR="00537DAD" w:rsidRPr="001C7296" w:rsidTr="00820C31">
        <w:trPr>
          <w:trHeight w:val="360"/>
        </w:trPr>
        <w:tc>
          <w:tcPr>
            <w:tcW w:w="540" w:type="dxa"/>
          </w:tcPr>
          <w:p w:rsidR="00537DAD" w:rsidRPr="001C7296" w:rsidRDefault="00537DAD" w:rsidP="00820C31">
            <w:pPr>
              <w:rPr>
                <w:rFonts w:ascii="Arial Narrow" w:hAnsi="Arial Narrow"/>
                <w:b/>
                <w:sz w:val="24"/>
                <w:szCs w:val="24"/>
              </w:rPr>
            </w:pPr>
            <w:r w:rsidRPr="001C7296">
              <w:rPr>
                <w:rFonts w:ascii="Arial Narrow" w:hAnsi="Arial Narrow"/>
                <w:b/>
                <w:sz w:val="24"/>
                <w:szCs w:val="24"/>
              </w:rPr>
              <w:t>1b</w:t>
            </w:r>
          </w:p>
        </w:tc>
        <w:tc>
          <w:tcPr>
            <w:tcW w:w="8760" w:type="dxa"/>
          </w:tcPr>
          <w:p w:rsidR="00537DAD" w:rsidRPr="001C7296" w:rsidRDefault="00537DAD" w:rsidP="00537DAD">
            <w:pPr>
              <w:rPr>
                <w:rFonts w:ascii="Arial Narrow" w:hAnsi="Arial Narrow"/>
                <w:b/>
                <w:sz w:val="24"/>
                <w:szCs w:val="24"/>
              </w:rPr>
            </w:pPr>
            <w:r w:rsidRPr="001C7296">
              <w:rPr>
                <w:rFonts w:ascii="Arial Narrow" w:hAnsi="Arial Narrow"/>
                <w:b/>
                <w:sz w:val="24"/>
                <w:szCs w:val="24"/>
              </w:rPr>
              <w:t>Improve schools` information about access to services which can support behaviour which includes a co-ordinated menu of options with clear criteria for support, so that schools are clear about what is available to support their pupils at each point of need.</w:t>
            </w:r>
          </w:p>
        </w:tc>
      </w:tr>
      <w:tr w:rsidR="003170D0" w:rsidRPr="001C7296" w:rsidTr="00820C31">
        <w:trPr>
          <w:trHeight w:val="360"/>
        </w:trPr>
        <w:tc>
          <w:tcPr>
            <w:tcW w:w="540" w:type="dxa"/>
          </w:tcPr>
          <w:p w:rsidR="003170D0" w:rsidRPr="001C7296" w:rsidRDefault="003170D0" w:rsidP="00820C31">
            <w:pPr>
              <w:rPr>
                <w:rFonts w:ascii="Arial Narrow" w:hAnsi="Arial Narrow"/>
                <w:b/>
                <w:sz w:val="24"/>
                <w:szCs w:val="24"/>
              </w:rPr>
            </w:pPr>
            <w:r w:rsidRPr="001C7296">
              <w:rPr>
                <w:rFonts w:ascii="Arial Narrow" w:hAnsi="Arial Narrow"/>
                <w:b/>
                <w:sz w:val="24"/>
                <w:szCs w:val="24"/>
              </w:rPr>
              <w:t>1c</w:t>
            </w:r>
          </w:p>
        </w:tc>
        <w:tc>
          <w:tcPr>
            <w:tcW w:w="8760" w:type="dxa"/>
          </w:tcPr>
          <w:p w:rsidR="003170D0" w:rsidRPr="001C7296" w:rsidRDefault="00077811" w:rsidP="00077811">
            <w:pPr>
              <w:rPr>
                <w:rFonts w:ascii="Arial Narrow" w:hAnsi="Arial Narrow"/>
                <w:b/>
                <w:sz w:val="24"/>
                <w:szCs w:val="24"/>
              </w:rPr>
            </w:pPr>
            <w:r w:rsidRPr="001C7296">
              <w:rPr>
                <w:rFonts w:ascii="Arial Narrow" w:hAnsi="Arial Narrow"/>
                <w:b/>
                <w:sz w:val="24"/>
                <w:szCs w:val="24"/>
              </w:rPr>
              <w:t>D</w:t>
            </w:r>
            <w:r w:rsidR="003170D0" w:rsidRPr="001C7296">
              <w:rPr>
                <w:rFonts w:ascii="Arial Narrow" w:hAnsi="Arial Narrow"/>
                <w:b/>
                <w:sz w:val="24"/>
                <w:szCs w:val="24"/>
              </w:rPr>
              <w:t>evelop and improve systems for providing individual support for pupils in school using the resources available from within Behaviour Partnerships</w:t>
            </w:r>
            <w:r w:rsidRPr="001C7296">
              <w:rPr>
                <w:rFonts w:ascii="Arial Narrow" w:hAnsi="Arial Narrow"/>
                <w:b/>
                <w:sz w:val="24"/>
                <w:szCs w:val="24"/>
              </w:rPr>
              <w:t xml:space="preserve"> </w:t>
            </w:r>
          </w:p>
        </w:tc>
      </w:tr>
      <w:tr w:rsidR="00567D01" w:rsidRPr="001C7296" w:rsidTr="00820C31">
        <w:trPr>
          <w:trHeight w:val="360"/>
        </w:trPr>
        <w:tc>
          <w:tcPr>
            <w:tcW w:w="540" w:type="dxa"/>
          </w:tcPr>
          <w:p w:rsidR="00567D01" w:rsidRPr="001C7296" w:rsidRDefault="00567D01" w:rsidP="00820C31">
            <w:pPr>
              <w:rPr>
                <w:rFonts w:ascii="Arial Narrow" w:hAnsi="Arial Narrow"/>
                <w:b/>
                <w:sz w:val="24"/>
                <w:szCs w:val="24"/>
              </w:rPr>
            </w:pPr>
            <w:r w:rsidRPr="001C7296">
              <w:rPr>
                <w:rFonts w:ascii="Arial Narrow" w:hAnsi="Arial Narrow"/>
                <w:b/>
                <w:sz w:val="24"/>
                <w:szCs w:val="24"/>
              </w:rPr>
              <w:t>1d</w:t>
            </w:r>
          </w:p>
        </w:tc>
        <w:tc>
          <w:tcPr>
            <w:tcW w:w="8760" w:type="dxa"/>
          </w:tcPr>
          <w:p w:rsidR="00567D01" w:rsidRPr="001C7296" w:rsidRDefault="007D35EC" w:rsidP="005D4DAF">
            <w:pPr>
              <w:rPr>
                <w:rFonts w:ascii="Arial Narrow" w:hAnsi="Arial Narrow"/>
                <w:b/>
                <w:sz w:val="24"/>
                <w:szCs w:val="24"/>
              </w:rPr>
            </w:pPr>
            <w:r w:rsidRPr="001C7296">
              <w:rPr>
                <w:rFonts w:ascii="Arial Narrow" w:hAnsi="Arial Narrow"/>
                <w:b/>
                <w:sz w:val="24"/>
                <w:szCs w:val="24"/>
              </w:rPr>
              <w:t xml:space="preserve">Establish systems for developing the skills of staff in managing behaviour and promoting positive engagement of pupils such as the </w:t>
            </w:r>
            <w:r w:rsidR="005D4DAF" w:rsidRPr="001C7296">
              <w:rPr>
                <w:rFonts w:ascii="Arial Narrow" w:hAnsi="Arial Narrow"/>
                <w:b/>
                <w:sz w:val="24"/>
                <w:szCs w:val="24"/>
              </w:rPr>
              <w:t>“Thrive ………</w:t>
            </w:r>
          </w:p>
        </w:tc>
      </w:tr>
      <w:tr w:rsidR="007A7D66" w:rsidRPr="001C7296" w:rsidTr="00820C31">
        <w:trPr>
          <w:trHeight w:val="360"/>
        </w:trPr>
        <w:tc>
          <w:tcPr>
            <w:tcW w:w="540" w:type="dxa"/>
          </w:tcPr>
          <w:p w:rsidR="007A7D66" w:rsidRPr="001C7296" w:rsidRDefault="007A7D66" w:rsidP="00820C31">
            <w:pPr>
              <w:rPr>
                <w:rFonts w:ascii="Arial Narrow" w:hAnsi="Arial Narrow"/>
                <w:b/>
                <w:sz w:val="24"/>
                <w:szCs w:val="24"/>
              </w:rPr>
            </w:pPr>
            <w:r w:rsidRPr="001C7296">
              <w:rPr>
                <w:rFonts w:ascii="Arial Narrow" w:hAnsi="Arial Narrow"/>
                <w:b/>
                <w:sz w:val="24"/>
                <w:szCs w:val="24"/>
              </w:rPr>
              <w:t>1e</w:t>
            </w:r>
          </w:p>
        </w:tc>
        <w:tc>
          <w:tcPr>
            <w:tcW w:w="8760" w:type="dxa"/>
          </w:tcPr>
          <w:p w:rsidR="007A7D66" w:rsidRPr="001C7296" w:rsidRDefault="007A7D66" w:rsidP="00B255D9">
            <w:pPr>
              <w:rPr>
                <w:rFonts w:ascii="Arial Narrow" w:hAnsi="Arial Narrow"/>
                <w:b/>
                <w:sz w:val="24"/>
                <w:szCs w:val="24"/>
              </w:rPr>
            </w:pPr>
            <w:r w:rsidRPr="001C7296">
              <w:rPr>
                <w:rFonts w:ascii="Arial Narrow" w:hAnsi="Arial Narrow"/>
                <w:b/>
                <w:sz w:val="24"/>
                <w:szCs w:val="24"/>
              </w:rPr>
              <w:t>Develop and improve systems for identifying individual</w:t>
            </w:r>
            <w:r w:rsidR="00B255D9" w:rsidRPr="001C7296">
              <w:rPr>
                <w:rFonts w:ascii="Arial Narrow" w:hAnsi="Arial Narrow"/>
                <w:b/>
                <w:sz w:val="24"/>
                <w:szCs w:val="24"/>
              </w:rPr>
              <w:t xml:space="preserve"> and groups of</w:t>
            </w:r>
            <w:r w:rsidRPr="001C7296">
              <w:rPr>
                <w:rFonts w:ascii="Arial Narrow" w:hAnsi="Arial Narrow"/>
                <w:b/>
                <w:sz w:val="24"/>
                <w:szCs w:val="24"/>
              </w:rPr>
              <w:t xml:space="preserve"> pupils</w:t>
            </w:r>
            <w:r w:rsidR="00B255D9" w:rsidRPr="001C7296">
              <w:rPr>
                <w:rFonts w:ascii="Arial Narrow" w:hAnsi="Arial Narrow"/>
                <w:b/>
                <w:sz w:val="24"/>
                <w:szCs w:val="24"/>
              </w:rPr>
              <w:t xml:space="preserve">, </w:t>
            </w:r>
            <w:r w:rsidRPr="001C7296">
              <w:rPr>
                <w:rFonts w:ascii="Arial Narrow" w:hAnsi="Arial Narrow"/>
                <w:b/>
                <w:sz w:val="24"/>
                <w:szCs w:val="24"/>
              </w:rPr>
              <w:t xml:space="preserve">  "at risk" of becoming disengaged and disaffected</w:t>
            </w:r>
            <w:r w:rsidR="00B255D9" w:rsidRPr="001C7296">
              <w:rPr>
                <w:rFonts w:ascii="Arial Narrow" w:hAnsi="Arial Narrow"/>
                <w:b/>
                <w:sz w:val="24"/>
                <w:szCs w:val="24"/>
              </w:rPr>
              <w:t xml:space="preserve"> from learning.</w:t>
            </w:r>
          </w:p>
        </w:tc>
      </w:tr>
      <w:tr w:rsidR="008D22BC" w:rsidRPr="001C7296" w:rsidTr="00820C31">
        <w:trPr>
          <w:trHeight w:val="360"/>
        </w:trPr>
        <w:tc>
          <w:tcPr>
            <w:tcW w:w="540" w:type="dxa"/>
          </w:tcPr>
          <w:p w:rsidR="008D22BC" w:rsidRPr="001C7296" w:rsidRDefault="00F447AB" w:rsidP="00820C31">
            <w:pPr>
              <w:rPr>
                <w:rFonts w:ascii="Arial Narrow" w:hAnsi="Arial Narrow"/>
                <w:b/>
                <w:sz w:val="24"/>
                <w:szCs w:val="24"/>
              </w:rPr>
            </w:pPr>
            <w:r w:rsidRPr="001C7296">
              <w:rPr>
                <w:rFonts w:ascii="Arial Narrow" w:hAnsi="Arial Narrow"/>
                <w:b/>
                <w:sz w:val="24"/>
                <w:szCs w:val="24"/>
              </w:rPr>
              <w:t>1f</w:t>
            </w:r>
          </w:p>
        </w:tc>
        <w:tc>
          <w:tcPr>
            <w:tcW w:w="8760" w:type="dxa"/>
          </w:tcPr>
          <w:p w:rsidR="008D22BC" w:rsidRPr="001C7296" w:rsidRDefault="000F79C9" w:rsidP="00B255D9">
            <w:pPr>
              <w:rPr>
                <w:rFonts w:ascii="Arial Narrow" w:hAnsi="Arial Narrow"/>
                <w:b/>
                <w:sz w:val="24"/>
                <w:szCs w:val="24"/>
              </w:rPr>
            </w:pPr>
            <w:r w:rsidRPr="001C7296">
              <w:rPr>
                <w:rFonts w:ascii="Arial Narrow" w:hAnsi="Arial Narrow"/>
                <w:b/>
                <w:sz w:val="24"/>
                <w:szCs w:val="24"/>
              </w:rPr>
              <w:t xml:space="preserve">Ensure that </w:t>
            </w:r>
            <w:r w:rsidR="00DE0448" w:rsidRPr="001C7296">
              <w:rPr>
                <w:rFonts w:ascii="Arial Narrow" w:hAnsi="Arial Narrow"/>
                <w:b/>
                <w:sz w:val="24"/>
                <w:szCs w:val="24"/>
              </w:rPr>
              <w:t xml:space="preserve"> schools and </w:t>
            </w:r>
            <w:r w:rsidRPr="001C7296">
              <w:rPr>
                <w:rFonts w:ascii="Arial Narrow" w:hAnsi="Arial Narrow"/>
                <w:b/>
                <w:sz w:val="24"/>
                <w:szCs w:val="24"/>
              </w:rPr>
              <w:t>support services for behaviour are operating within an “integrated practice” framework, providing genuinely joined-up working, using the CAF framework where appropriate for individual pupils</w:t>
            </w:r>
          </w:p>
        </w:tc>
      </w:tr>
      <w:tr w:rsidR="00AF4F3C" w:rsidRPr="001C7296" w:rsidTr="00820C31">
        <w:trPr>
          <w:trHeight w:val="360"/>
        </w:trPr>
        <w:tc>
          <w:tcPr>
            <w:tcW w:w="540" w:type="dxa"/>
          </w:tcPr>
          <w:p w:rsidR="00AF4F3C" w:rsidRPr="001C7296" w:rsidRDefault="00AF4F3C" w:rsidP="00820C31">
            <w:pPr>
              <w:rPr>
                <w:rFonts w:ascii="Arial Narrow" w:hAnsi="Arial Narrow"/>
                <w:b/>
                <w:sz w:val="24"/>
                <w:szCs w:val="24"/>
              </w:rPr>
            </w:pPr>
            <w:r w:rsidRPr="001C7296">
              <w:rPr>
                <w:rFonts w:ascii="Arial Narrow" w:hAnsi="Arial Narrow"/>
                <w:b/>
                <w:sz w:val="24"/>
                <w:szCs w:val="24"/>
              </w:rPr>
              <w:t>1g</w:t>
            </w:r>
          </w:p>
        </w:tc>
        <w:tc>
          <w:tcPr>
            <w:tcW w:w="8760" w:type="dxa"/>
          </w:tcPr>
          <w:p w:rsidR="00AF4F3C" w:rsidRPr="001C7296" w:rsidRDefault="00C42672" w:rsidP="001E3844">
            <w:pPr>
              <w:rPr>
                <w:rFonts w:ascii="Arial Narrow" w:hAnsi="Arial Narrow"/>
                <w:b/>
                <w:sz w:val="24"/>
                <w:szCs w:val="24"/>
              </w:rPr>
            </w:pPr>
            <w:r w:rsidRPr="001C7296">
              <w:rPr>
                <w:rFonts w:ascii="Arial Narrow" w:hAnsi="Arial Narrow"/>
                <w:b/>
                <w:sz w:val="24"/>
                <w:szCs w:val="24"/>
              </w:rPr>
              <w:t>Support for pupils with social, emotional and mental health needs</w:t>
            </w:r>
            <w:r w:rsidR="001E3844" w:rsidRPr="001C7296">
              <w:rPr>
                <w:rFonts w:ascii="Arial Narrow" w:hAnsi="Arial Narrow"/>
                <w:b/>
                <w:sz w:val="24"/>
                <w:szCs w:val="24"/>
              </w:rPr>
              <w:t xml:space="preserve"> </w:t>
            </w:r>
            <w:r w:rsidRPr="001C7296">
              <w:rPr>
                <w:rFonts w:ascii="Arial Narrow" w:hAnsi="Arial Narrow"/>
                <w:b/>
                <w:sz w:val="24"/>
                <w:szCs w:val="24"/>
              </w:rPr>
              <w:t>which would include working with any other services who are</w:t>
            </w:r>
            <w:r w:rsidR="001E3844" w:rsidRPr="001C7296">
              <w:rPr>
                <w:rFonts w:ascii="Arial Narrow" w:hAnsi="Arial Narrow"/>
                <w:b/>
                <w:sz w:val="24"/>
                <w:szCs w:val="24"/>
              </w:rPr>
              <w:t xml:space="preserve"> </w:t>
            </w:r>
            <w:r w:rsidRPr="001C7296">
              <w:rPr>
                <w:rFonts w:ascii="Arial Narrow" w:hAnsi="Arial Narrow"/>
                <w:b/>
                <w:sz w:val="24"/>
                <w:szCs w:val="24"/>
              </w:rPr>
              <w:t>involved, for example CAMHS and the Education Psychology</w:t>
            </w:r>
            <w:r w:rsidR="001E3844" w:rsidRPr="001C7296">
              <w:rPr>
                <w:rFonts w:ascii="Arial Narrow" w:hAnsi="Arial Narrow"/>
                <w:b/>
                <w:sz w:val="24"/>
                <w:szCs w:val="24"/>
              </w:rPr>
              <w:t xml:space="preserve"> </w:t>
            </w:r>
            <w:r w:rsidRPr="001C7296">
              <w:rPr>
                <w:rFonts w:ascii="Arial Narrow" w:hAnsi="Arial Narrow"/>
                <w:b/>
                <w:sz w:val="24"/>
                <w:szCs w:val="24"/>
              </w:rPr>
              <w:t>Service;</w:t>
            </w:r>
          </w:p>
        </w:tc>
      </w:tr>
      <w:tr w:rsidR="002C615F" w:rsidRPr="001C7296" w:rsidTr="00820C31">
        <w:trPr>
          <w:trHeight w:val="360"/>
        </w:trPr>
        <w:tc>
          <w:tcPr>
            <w:tcW w:w="540" w:type="dxa"/>
          </w:tcPr>
          <w:p w:rsidR="002C615F" w:rsidRPr="001C7296" w:rsidRDefault="002C615F" w:rsidP="00820C31">
            <w:pPr>
              <w:rPr>
                <w:rFonts w:ascii="Arial Narrow" w:hAnsi="Arial Narrow"/>
                <w:b/>
                <w:sz w:val="24"/>
                <w:szCs w:val="24"/>
              </w:rPr>
            </w:pPr>
            <w:r w:rsidRPr="001C7296">
              <w:rPr>
                <w:rFonts w:ascii="Arial Narrow" w:hAnsi="Arial Narrow"/>
                <w:b/>
                <w:sz w:val="24"/>
                <w:szCs w:val="24"/>
              </w:rPr>
              <w:t>1h</w:t>
            </w:r>
          </w:p>
        </w:tc>
        <w:tc>
          <w:tcPr>
            <w:tcW w:w="8760" w:type="dxa"/>
          </w:tcPr>
          <w:p w:rsidR="002C615F" w:rsidRPr="001C7296" w:rsidRDefault="002C615F" w:rsidP="00B255D9">
            <w:pPr>
              <w:rPr>
                <w:rFonts w:ascii="Arial Narrow" w:hAnsi="Arial Narrow"/>
                <w:b/>
                <w:sz w:val="24"/>
                <w:szCs w:val="24"/>
              </w:rPr>
            </w:pPr>
            <w:r w:rsidRPr="001C7296">
              <w:rPr>
                <w:rFonts w:ascii="Arial Narrow" w:hAnsi="Arial Narrow"/>
                <w:b/>
                <w:sz w:val="24"/>
                <w:szCs w:val="24"/>
              </w:rPr>
              <w:t>Provide support for senior staff in schools who have particular responsibility for their schools` behaviour policy and practice</w:t>
            </w:r>
          </w:p>
        </w:tc>
      </w:tr>
      <w:tr w:rsidR="007C125A" w:rsidRPr="001C7296" w:rsidTr="00820C31">
        <w:trPr>
          <w:trHeight w:val="360"/>
        </w:trPr>
        <w:tc>
          <w:tcPr>
            <w:tcW w:w="540" w:type="dxa"/>
          </w:tcPr>
          <w:p w:rsidR="007C125A" w:rsidRPr="001C7296" w:rsidRDefault="007C125A" w:rsidP="00820C31">
            <w:pPr>
              <w:rPr>
                <w:rFonts w:ascii="Arial Narrow" w:hAnsi="Arial Narrow"/>
                <w:b/>
                <w:sz w:val="24"/>
                <w:szCs w:val="24"/>
              </w:rPr>
            </w:pPr>
            <w:r w:rsidRPr="001C7296">
              <w:rPr>
                <w:rFonts w:ascii="Arial Narrow" w:hAnsi="Arial Narrow"/>
                <w:b/>
                <w:sz w:val="24"/>
                <w:szCs w:val="24"/>
              </w:rPr>
              <w:t>1i</w:t>
            </w:r>
          </w:p>
        </w:tc>
        <w:tc>
          <w:tcPr>
            <w:tcW w:w="8760" w:type="dxa"/>
          </w:tcPr>
          <w:p w:rsidR="007C125A" w:rsidRPr="001C7296" w:rsidRDefault="007C125A" w:rsidP="00B255D9">
            <w:pPr>
              <w:rPr>
                <w:rFonts w:ascii="Arial Narrow" w:hAnsi="Arial Narrow"/>
                <w:b/>
                <w:sz w:val="24"/>
                <w:szCs w:val="24"/>
              </w:rPr>
            </w:pPr>
            <w:r w:rsidRPr="001C7296">
              <w:rPr>
                <w:rFonts w:ascii="Arial Narrow" w:hAnsi="Arial Narrow"/>
                <w:b/>
                <w:sz w:val="24"/>
                <w:szCs w:val="24"/>
              </w:rPr>
              <w:t>Ensure that a school`s willingness and ability to engage and support children with challenging behaviour is seen as an important measure of its overall impact.</w:t>
            </w:r>
          </w:p>
        </w:tc>
      </w:tr>
      <w:tr w:rsidR="001237EA" w:rsidRPr="001C7296" w:rsidTr="00820C31">
        <w:trPr>
          <w:trHeight w:val="360"/>
        </w:trPr>
        <w:tc>
          <w:tcPr>
            <w:tcW w:w="540" w:type="dxa"/>
          </w:tcPr>
          <w:p w:rsidR="001237EA" w:rsidRPr="001C7296" w:rsidRDefault="00323B08" w:rsidP="00820C31">
            <w:pPr>
              <w:rPr>
                <w:rFonts w:ascii="Arial Narrow" w:hAnsi="Arial Narrow"/>
                <w:b/>
                <w:sz w:val="24"/>
                <w:szCs w:val="24"/>
              </w:rPr>
            </w:pPr>
            <w:r w:rsidRPr="001C7296">
              <w:rPr>
                <w:rFonts w:ascii="Arial Narrow" w:hAnsi="Arial Narrow"/>
                <w:b/>
                <w:sz w:val="24"/>
                <w:szCs w:val="24"/>
              </w:rPr>
              <w:lastRenderedPageBreak/>
              <w:t>1j</w:t>
            </w:r>
          </w:p>
        </w:tc>
        <w:tc>
          <w:tcPr>
            <w:tcW w:w="8760" w:type="dxa"/>
          </w:tcPr>
          <w:p w:rsidR="001237EA" w:rsidRPr="001C7296" w:rsidRDefault="001237EA" w:rsidP="00323B08">
            <w:pPr>
              <w:rPr>
                <w:rFonts w:ascii="Arial Narrow" w:hAnsi="Arial Narrow"/>
                <w:b/>
                <w:sz w:val="24"/>
                <w:szCs w:val="24"/>
              </w:rPr>
            </w:pPr>
            <w:r w:rsidRPr="001C7296">
              <w:rPr>
                <w:rFonts w:ascii="Arial Narrow" w:hAnsi="Arial Narrow"/>
                <w:b/>
                <w:sz w:val="24"/>
                <w:szCs w:val="24"/>
              </w:rPr>
              <w:t>There is a clear need to continue to strengthen the system to support</w:t>
            </w:r>
            <w:r w:rsidR="00323B08" w:rsidRPr="001C7296">
              <w:rPr>
                <w:rFonts w:ascii="Arial Narrow" w:hAnsi="Arial Narrow"/>
                <w:b/>
                <w:sz w:val="24"/>
                <w:szCs w:val="24"/>
              </w:rPr>
              <w:t xml:space="preserve"> </w:t>
            </w:r>
            <w:r w:rsidRPr="001C7296">
              <w:rPr>
                <w:rFonts w:ascii="Arial Narrow" w:hAnsi="Arial Narrow"/>
                <w:b/>
                <w:sz w:val="24"/>
                <w:szCs w:val="24"/>
              </w:rPr>
              <w:t>schools in reducing exclusions and promoting positive behaviour</w:t>
            </w:r>
            <w:r w:rsidR="00323B08" w:rsidRPr="001C7296">
              <w:rPr>
                <w:rFonts w:ascii="Arial Narrow" w:hAnsi="Arial Narrow"/>
                <w:b/>
                <w:sz w:val="24"/>
                <w:szCs w:val="24"/>
              </w:rPr>
              <w:t xml:space="preserve"> </w:t>
            </w:r>
            <w:r w:rsidRPr="001C7296">
              <w:rPr>
                <w:rFonts w:ascii="Arial Narrow" w:hAnsi="Arial Narrow"/>
                <w:b/>
                <w:sz w:val="24"/>
                <w:szCs w:val="24"/>
              </w:rPr>
              <w:t>management to address needs and ensure an equitable approach across</w:t>
            </w:r>
            <w:r w:rsidR="00323B08" w:rsidRPr="001C7296">
              <w:rPr>
                <w:rFonts w:ascii="Arial Narrow" w:hAnsi="Arial Narrow"/>
                <w:b/>
                <w:sz w:val="24"/>
                <w:szCs w:val="24"/>
              </w:rPr>
              <w:t xml:space="preserve"> </w:t>
            </w:r>
            <w:r w:rsidRPr="001C7296">
              <w:rPr>
                <w:rFonts w:ascii="Arial Narrow" w:hAnsi="Arial Narrow"/>
                <w:b/>
                <w:sz w:val="24"/>
                <w:szCs w:val="24"/>
              </w:rPr>
              <w:t>mainstream settings.</w:t>
            </w:r>
          </w:p>
        </w:tc>
      </w:tr>
    </w:tbl>
    <w:tbl>
      <w:tblPr>
        <w:tblStyle w:val="TableGrid"/>
        <w:tblW w:w="0" w:type="auto"/>
        <w:tblLook w:val="04A0" w:firstRow="1" w:lastRow="0" w:firstColumn="1" w:lastColumn="0" w:noHBand="0" w:noVBand="1"/>
      </w:tblPr>
      <w:tblGrid>
        <w:gridCol w:w="9242"/>
      </w:tblGrid>
      <w:tr w:rsidR="0047458B" w:rsidRPr="001C7296" w:rsidTr="0047458B">
        <w:tc>
          <w:tcPr>
            <w:tcW w:w="9242" w:type="dxa"/>
          </w:tcPr>
          <w:p w:rsidR="0047458B" w:rsidRPr="001C7296" w:rsidRDefault="007D6800" w:rsidP="007D6800">
            <w:pPr>
              <w:tabs>
                <w:tab w:val="left" w:pos="7695"/>
              </w:tabs>
              <w:rPr>
                <w:rFonts w:ascii="Arial Narrow" w:hAnsi="Arial Narrow"/>
                <w:b/>
                <w:sz w:val="28"/>
                <w:szCs w:val="28"/>
              </w:rPr>
            </w:pPr>
            <w:r w:rsidRPr="001C7296">
              <w:rPr>
                <w:rFonts w:ascii="Arial Narrow" w:hAnsi="Arial Narrow"/>
                <w:b/>
                <w:sz w:val="28"/>
                <w:szCs w:val="28"/>
              </w:rPr>
              <w:t>Recommendation Two</w:t>
            </w:r>
          </w:p>
          <w:p w:rsidR="00285E55" w:rsidRPr="001C7296" w:rsidRDefault="00285E55" w:rsidP="007D6800">
            <w:pPr>
              <w:tabs>
                <w:tab w:val="left" w:pos="7695"/>
              </w:tabs>
              <w:rPr>
                <w:rFonts w:ascii="Arial Narrow" w:hAnsi="Arial Narrow"/>
                <w:b/>
                <w:sz w:val="28"/>
                <w:szCs w:val="28"/>
              </w:rPr>
            </w:pPr>
          </w:p>
          <w:p w:rsidR="007D6800" w:rsidRPr="001C7296" w:rsidRDefault="007D6800" w:rsidP="00285E55">
            <w:pPr>
              <w:tabs>
                <w:tab w:val="left" w:pos="7695"/>
              </w:tabs>
              <w:rPr>
                <w:rFonts w:ascii="Arial Narrow" w:hAnsi="Arial Narrow"/>
                <w:b/>
                <w:sz w:val="28"/>
                <w:szCs w:val="28"/>
              </w:rPr>
            </w:pPr>
            <w:r w:rsidRPr="001C7296">
              <w:rPr>
                <w:rFonts w:ascii="Arial Narrow" w:hAnsi="Arial Narrow"/>
                <w:b/>
                <w:sz w:val="28"/>
                <w:szCs w:val="28"/>
              </w:rPr>
              <w:t xml:space="preserve">Identify and strengthen the strategic lead for Behaviour in the Children and Communities Division to include oversight of support, provision and the monitoring of outcomes for </w:t>
            </w:r>
            <w:r w:rsidR="00285E55" w:rsidRPr="001C7296">
              <w:rPr>
                <w:rFonts w:ascii="Arial Narrow" w:hAnsi="Arial Narrow"/>
                <w:b/>
                <w:sz w:val="28"/>
                <w:szCs w:val="28"/>
              </w:rPr>
              <w:t>education other than at school (EOTAS)</w:t>
            </w:r>
          </w:p>
        </w:tc>
      </w:tr>
    </w:tbl>
    <w:tbl>
      <w:tblPr>
        <w:tblW w:w="92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505"/>
      </w:tblGrid>
      <w:tr w:rsidR="0030364E" w:rsidRPr="001C7296" w:rsidTr="0030364E">
        <w:trPr>
          <w:trHeight w:val="360"/>
        </w:trPr>
        <w:tc>
          <w:tcPr>
            <w:tcW w:w="735" w:type="dxa"/>
          </w:tcPr>
          <w:p w:rsidR="0030364E" w:rsidRPr="001C7296" w:rsidRDefault="00C70CC5" w:rsidP="009A0614">
            <w:pPr>
              <w:tabs>
                <w:tab w:val="left" w:pos="7695"/>
              </w:tabs>
              <w:ind w:left="90"/>
              <w:rPr>
                <w:rFonts w:ascii="Arial Narrow" w:hAnsi="Arial Narrow"/>
                <w:sz w:val="24"/>
                <w:szCs w:val="24"/>
              </w:rPr>
            </w:pPr>
            <w:r w:rsidRPr="001C7296">
              <w:rPr>
                <w:rFonts w:ascii="Arial Narrow" w:hAnsi="Arial Narrow"/>
                <w:sz w:val="24"/>
                <w:szCs w:val="24"/>
              </w:rPr>
              <w:t>2</w:t>
            </w:r>
            <w:r w:rsidR="009A0614" w:rsidRPr="001C7296">
              <w:rPr>
                <w:rFonts w:ascii="Arial Narrow" w:hAnsi="Arial Narrow"/>
                <w:sz w:val="24"/>
                <w:szCs w:val="24"/>
              </w:rPr>
              <w:t xml:space="preserve">a </w:t>
            </w:r>
          </w:p>
        </w:tc>
        <w:tc>
          <w:tcPr>
            <w:tcW w:w="8505" w:type="dxa"/>
          </w:tcPr>
          <w:p w:rsidR="0030364E" w:rsidRPr="001C7296" w:rsidRDefault="00C6479B" w:rsidP="00F67820">
            <w:pPr>
              <w:tabs>
                <w:tab w:val="left" w:pos="7695"/>
              </w:tabs>
              <w:ind w:left="90"/>
              <w:rPr>
                <w:rFonts w:ascii="Arial Narrow" w:hAnsi="Arial Narrow"/>
                <w:b/>
                <w:sz w:val="24"/>
                <w:szCs w:val="24"/>
              </w:rPr>
            </w:pPr>
            <w:r w:rsidRPr="001C7296">
              <w:rPr>
                <w:rFonts w:ascii="Arial Narrow" w:hAnsi="Arial Narrow"/>
                <w:b/>
                <w:sz w:val="24"/>
                <w:szCs w:val="24"/>
              </w:rPr>
              <w:t xml:space="preserve">There needs to be strategic leadership for behaviour within </w:t>
            </w:r>
            <w:r w:rsidR="00F67820" w:rsidRPr="001C7296">
              <w:rPr>
                <w:rFonts w:ascii="Arial Narrow" w:hAnsi="Arial Narrow"/>
                <w:b/>
                <w:sz w:val="24"/>
                <w:szCs w:val="24"/>
              </w:rPr>
              <w:t xml:space="preserve">B&amp;NES. </w:t>
            </w:r>
            <w:r w:rsidRPr="001C7296">
              <w:rPr>
                <w:rFonts w:ascii="Arial Narrow" w:hAnsi="Arial Narrow"/>
                <w:b/>
                <w:sz w:val="24"/>
                <w:szCs w:val="24"/>
              </w:rPr>
              <w:t>This could</w:t>
            </w:r>
            <w:r w:rsidR="00F67820" w:rsidRPr="001C7296">
              <w:rPr>
                <w:rFonts w:ascii="Arial Narrow" w:hAnsi="Arial Narrow"/>
                <w:b/>
                <w:sz w:val="24"/>
                <w:szCs w:val="24"/>
              </w:rPr>
              <w:t xml:space="preserve"> </w:t>
            </w:r>
            <w:r w:rsidRPr="001C7296">
              <w:rPr>
                <w:rFonts w:ascii="Arial Narrow" w:hAnsi="Arial Narrow"/>
                <w:b/>
                <w:sz w:val="24"/>
                <w:szCs w:val="24"/>
              </w:rPr>
              <w:t xml:space="preserve">come from a panel comprising senior officers for </w:t>
            </w:r>
            <w:r w:rsidR="00F67820" w:rsidRPr="001C7296">
              <w:rPr>
                <w:rFonts w:ascii="Arial Narrow" w:hAnsi="Arial Narrow"/>
                <w:b/>
                <w:sz w:val="24"/>
                <w:szCs w:val="24"/>
              </w:rPr>
              <w:t xml:space="preserve">behaviour </w:t>
            </w:r>
            <w:r w:rsidRPr="001C7296">
              <w:rPr>
                <w:rFonts w:ascii="Arial Narrow" w:hAnsi="Arial Narrow"/>
                <w:b/>
                <w:sz w:val="24"/>
                <w:szCs w:val="24"/>
              </w:rPr>
              <w:t>inclusion and would include</w:t>
            </w:r>
            <w:r w:rsidR="00F67820" w:rsidRPr="001C7296">
              <w:rPr>
                <w:rFonts w:ascii="Arial Narrow" w:hAnsi="Arial Narrow"/>
                <w:b/>
                <w:sz w:val="24"/>
                <w:szCs w:val="24"/>
              </w:rPr>
              <w:t xml:space="preserve"> </w:t>
            </w:r>
            <w:r w:rsidRPr="001C7296">
              <w:rPr>
                <w:rFonts w:ascii="Arial Narrow" w:hAnsi="Arial Narrow"/>
                <w:b/>
                <w:sz w:val="24"/>
                <w:szCs w:val="24"/>
              </w:rPr>
              <w:t xml:space="preserve">an overview of associated Panels </w:t>
            </w:r>
          </w:p>
        </w:tc>
      </w:tr>
      <w:tr w:rsidR="008A4A3C" w:rsidRPr="001C7296" w:rsidTr="0030364E">
        <w:trPr>
          <w:trHeight w:val="360"/>
        </w:trPr>
        <w:tc>
          <w:tcPr>
            <w:tcW w:w="735" w:type="dxa"/>
          </w:tcPr>
          <w:p w:rsidR="008A4A3C" w:rsidRPr="001C7296" w:rsidRDefault="008A4A3C" w:rsidP="009A0614">
            <w:pPr>
              <w:tabs>
                <w:tab w:val="left" w:pos="7695"/>
              </w:tabs>
              <w:ind w:left="90"/>
              <w:rPr>
                <w:rFonts w:ascii="Arial Narrow" w:hAnsi="Arial Narrow"/>
                <w:sz w:val="24"/>
                <w:szCs w:val="24"/>
              </w:rPr>
            </w:pPr>
            <w:r w:rsidRPr="001C7296">
              <w:rPr>
                <w:rFonts w:ascii="Arial Narrow" w:hAnsi="Arial Narrow"/>
                <w:sz w:val="24"/>
                <w:szCs w:val="24"/>
              </w:rPr>
              <w:t>2b</w:t>
            </w:r>
          </w:p>
        </w:tc>
        <w:tc>
          <w:tcPr>
            <w:tcW w:w="8505" w:type="dxa"/>
          </w:tcPr>
          <w:p w:rsidR="008A4A3C" w:rsidRPr="001C7296" w:rsidRDefault="008A4A3C" w:rsidP="008A4A3C">
            <w:pPr>
              <w:tabs>
                <w:tab w:val="left" w:pos="7695"/>
              </w:tabs>
              <w:ind w:left="90"/>
              <w:rPr>
                <w:rFonts w:ascii="Arial Narrow" w:hAnsi="Arial Narrow"/>
                <w:b/>
                <w:sz w:val="24"/>
                <w:szCs w:val="24"/>
              </w:rPr>
            </w:pPr>
            <w:r w:rsidRPr="001C7296">
              <w:rPr>
                <w:rFonts w:ascii="Arial Narrow" w:hAnsi="Arial Narrow"/>
                <w:b/>
                <w:sz w:val="24"/>
                <w:szCs w:val="24"/>
              </w:rPr>
              <w:t xml:space="preserve">The strategic lead to have key responsibility for the implementation and monitoring of the Behaviour Strategy and to operate as the point of reference within the Authority for behaviour. </w:t>
            </w:r>
          </w:p>
        </w:tc>
      </w:tr>
      <w:tr w:rsidR="009A0614" w:rsidRPr="001C7296" w:rsidTr="0030364E">
        <w:trPr>
          <w:trHeight w:val="360"/>
        </w:trPr>
        <w:tc>
          <w:tcPr>
            <w:tcW w:w="735" w:type="dxa"/>
          </w:tcPr>
          <w:p w:rsidR="009A0614" w:rsidRPr="001C7296" w:rsidRDefault="00C70CC5" w:rsidP="008A4A3C">
            <w:pPr>
              <w:tabs>
                <w:tab w:val="left" w:pos="7695"/>
              </w:tabs>
              <w:ind w:left="90"/>
              <w:rPr>
                <w:rFonts w:ascii="Arial Narrow" w:hAnsi="Arial Narrow"/>
                <w:sz w:val="24"/>
                <w:szCs w:val="24"/>
              </w:rPr>
            </w:pPr>
            <w:r w:rsidRPr="001C7296">
              <w:rPr>
                <w:rFonts w:ascii="Arial Narrow" w:hAnsi="Arial Narrow"/>
                <w:sz w:val="24"/>
                <w:szCs w:val="24"/>
              </w:rPr>
              <w:t>2</w:t>
            </w:r>
            <w:r w:rsidR="008A4A3C" w:rsidRPr="001C7296">
              <w:rPr>
                <w:rFonts w:ascii="Arial Narrow" w:hAnsi="Arial Narrow"/>
                <w:sz w:val="24"/>
                <w:szCs w:val="24"/>
              </w:rPr>
              <w:t>c</w:t>
            </w:r>
          </w:p>
        </w:tc>
        <w:tc>
          <w:tcPr>
            <w:tcW w:w="8505" w:type="dxa"/>
          </w:tcPr>
          <w:p w:rsidR="009A0614" w:rsidRPr="001C7296" w:rsidRDefault="009874DF" w:rsidP="009874DF">
            <w:pPr>
              <w:tabs>
                <w:tab w:val="left" w:pos="7695"/>
              </w:tabs>
              <w:ind w:left="90"/>
              <w:rPr>
                <w:rFonts w:ascii="Arial Narrow" w:hAnsi="Arial Narrow"/>
                <w:b/>
                <w:sz w:val="24"/>
                <w:szCs w:val="24"/>
              </w:rPr>
            </w:pPr>
            <w:r w:rsidRPr="001C7296">
              <w:rPr>
                <w:rFonts w:ascii="Arial Narrow" w:hAnsi="Arial Narrow"/>
                <w:b/>
                <w:sz w:val="24"/>
                <w:szCs w:val="24"/>
              </w:rPr>
              <w:t>The strategic lead to have oversight for all pupils who are not in schools, with a co-ordinated approach between Children Missing Education Service, Educational Psychology Service and those teams which work with vulnerable groups.</w:t>
            </w:r>
          </w:p>
        </w:tc>
      </w:tr>
      <w:tr w:rsidR="009A0614" w:rsidRPr="001C7296" w:rsidTr="0030364E">
        <w:trPr>
          <w:trHeight w:val="360"/>
        </w:trPr>
        <w:tc>
          <w:tcPr>
            <w:tcW w:w="735" w:type="dxa"/>
          </w:tcPr>
          <w:p w:rsidR="009A0614" w:rsidRPr="001C7296" w:rsidRDefault="00C70CC5" w:rsidP="008A4A3C">
            <w:pPr>
              <w:tabs>
                <w:tab w:val="left" w:pos="7695"/>
              </w:tabs>
              <w:ind w:left="90"/>
              <w:rPr>
                <w:rFonts w:ascii="Arial Narrow" w:hAnsi="Arial Narrow"/>
                <w:sz w:val="24"/>
                <w:szCs w:val="24"/>
              </w:rPr>
            </w:pPr>
            <w:r w:rsidRPr="001C7296">
              <w:rPr>
                <w:rFonts w:ascii="Arial Narrow" w:hAnsi="Arial Narrow"/>
                <w:sz w:val="24"/>
                <w:szCs w:val="24"/>
              </w:rPr>
              <w:t>2</w:t>
            </w:r>
            <w:r w:rsidR="008A4A3C" w:rsidRPr="001C7296">
              <w:rPr>
                <w:rFonts w:ascii="Arial Narrow" w:hAnsi="Arial Narrow"/>
                <w:sz w:val="24"/>
                <w:szCs w:val="24"/>
              </w:rPr>
              <w:t>d</w:t>
            </w:r>
            <w:r w:rsidRPr="001C7296">
              <w:rPr>
                <w:rFonts w:ascii="Arial Narrow" w:hAnsi="Arial Narrow"/>
                <w:sz w:val="24"/>
                <w:szCs w:val="24"/>
              </w:rPr>
              <w:t xml:space="preserve"> </w:t>
            </w:r>
          </w:p>
        </w:tc>
        <w:tc>
          <w:tcPr>
            <w:tcW w:w="8505" w:type="dxa"/>
          </w:tcPr>
          <w:p w:rsidR="009A0614" w:rsidRPr="001C7296" w:rsidRDefault="00F90C4B" w:rsidP="008A4A3C">
            <w:pPr>
              <w:tabs>
                <w:tab w:val="left" w:pos="7695"/>
              </w:tabs>
              <w:ind w:left="90"/>
              <w:rPr>
                <w:rFonts w:ascii="Arial Narrow" w:hAnsi="Arial Narrow"/>
                <w:b/>
                <w:sz w:val="24"/>
                <w:szCs w:val="24"/>
              </w:rPr>
            </w:pPr>
            <w:r w:rsidRPr="001C7296">
              <w:rPr>
                <w:rFonts w:ascii="Arial Narrow" w:hAnsi="Arial Narrow"/>
                <w:b/>
                <w:sz w:val="24"/>
                <w:szCs w:val="24"/>
              </w:rPr>
              <w:t xml:space="preserve">The </w:t>
            </w:r>
            <w:r w:rsidR="003F502D" w:rsidRPr="001C7296">
              <w:rPr>
                <w:rFonts w:ascii="Arial Narrow" w:hAnsi="Arial Narrow"/>
                <w:b/>
                <w:sz w:val="24"/>
                <w:szCs w:val="24"/>
              </w:rPr>
              <w:t xml:space="preserve">strategic lead </w:t>
            </w:r>
            <w:r w:rsidRPr="001C7296">
              <w:rPr>
                <w:rFonts w:ascii="Arial Narrow" w:hAnsi="Arial Narrow"/>
                <w:b/>
                <w:sz w:val="24"/>
                <w:szCs w:val="24"/>
              </w:rPr>
              <w:t xml:space="preserve">to support schools to reduce </w:t>
            </w:r>
            <w:r w:rsidR="003F502D" w:rsidRPr="001C7296">
              <w:rPr>
                <w:rFonts w:ascii="Arial Narrow" w:hAnsi="Arial Narrow"/>
                <w:b/>
                <w:sz w:val="24"/>
                <w:szCs w:val="24"/>
              </w:rPr>
              <w:t xml:space="preserve">permanent and fixed period </w:t>
            </w:r>
            <w:r w:rsidRPr="001C7296">
              <w:rPr>
                <w:rFonts w:ascii="Arial Narrow" w:hAnsi="Arial Narrow"/>
                <w:b/>
                <w:sz w:val="24"/>
                <w:szCs w:val="24"/>
              </w:rPr>
              <w:t xml:space="preserve">exclusions, including ensuring </w:t>
            </w:r>
            <w:r w:rsidR="003F502D" w:rsidRPr="001C7296">
              <w:rPr>
                <w:rFonts w:ascii="Arial Narrow" w:hAnsi="Arial Narrow"/>
                <w:b/>
                <w:sz w:val="24"/>
                <w:szCs w:val="24"/>
              </w:rPr>
              <w:t xml:space="preserve">that patterns and trends of exclusions across schools and panel areas are shared and used to inform </w:t>
            </w:r>
            <w:r w:rsidR="008A4A3C" w:rsidRPr="001C7296">
              <w:rPr>
                <w:rFonts w:ascii="Arial Narrow" w:hAnsi="Arial Narrow"/>
                <w:b/>
                <w:sz w:val="24"/>
                <w:szCs w:val="24"/>
              </w:rPr>
              <w:t xml:space="preserve">ongoing </w:t>
            </w:r>
            <w:r w:rsidR="003F502D" w:rsidRPr="001C7296">
              <w:rPr>
                <w:rFonts w:ascii="Arial Narrow" w:hAnsi="Arial Narrow"/>
                <w:b/>
                <w:sz w:val="24"/>
                <w:szCs w:val="24"/>
              </w:rPr>
              <w:t>behaviour strategies and approaches.</w:t>
            </w:r>
            <w:r w:rsidR="008A4A3C" w:rsidRPr="001C7296">
              <w:rPr>
                <w:rFonts w:ascii="Arial Narrow" w:hAnsi="Arial Narrow"/>
                <w:b/>
                <w:sz w:val="24"/>
                <w:szCs w:val="24"/>
              </w:rPr>
              <w:t xml:space="preserve">  </w:t>
            </w:r>
          </w:p>
        </w:tc>
      </w:tr>
      <w:tr w:rsidR="008A4A3C" w:rsidRPr="001C7296" w:rsidTr="0030364E">
        <w:trPr>
          <w:trHeight w:val="360"/>
        </w:trPr>
        <w:tc>
          <w:tcPr>
            <w:tcW w:w="735" w:type="dxa"/>
          </w:tcPr>
          <w:p w:rsidR="008A4A3C" w:rsidRPr="001C7296" w:rsidRDefault="008A4A3C" w:rsidP="008A4A3C">
            <w:pPr>
              <w:tabs>
                <w:tab w:val="left" w:pos="7695"/>
              </w:tabs>
              <w:ind w:left="90"/>
              <w:rPr>
                <w:rFonts w:ascii="Arial Narrow" w:hAnsi="Arial Narrow"/>
                <w:sz w:val="24"/>
                <w:szCs w:val="24"/>
              </w:rPr>
            </w:pPr>
            <w:r w:rsidRPr="001C7296">
              <w:rPr>
                <w:rFonts w:ascii="Arial Narrow" w:hAnsi="Arial Narrow"/>
                <w:sz w:val="24"/>
                <w:szCs w:val="24"/>
              </w:rPr>
              <w:t>2e</w:t>
            </w:r>
          </w:p>
        </w:tc>
        <w:tc>
          <w:tcPr>
            <w:tcW w:w="8505" w:type="dxa"/>
          </w:tcPr>
          <w:p w:rsidR="008A4A3C" w:rsidRPr="001C7296" w:rsidRDefault="00924E85" w:rsidP="00AD3E1F">
            <w:pPr>
              <w:tabs>
                <w:tab w:val="left" w:pos="7695"/>
              </w:tabs>
              <w:ind w:left="90"/>
              <w:rPr>
                <w:rFonts w:ascii="Arial Narrow" w:hAnsi="Arial Narrow"/>
                <w:b/>
                <w:sz w:val="24"/>
                <w:szCs w:val="24"/>
              </w:rPr>
            </w:pPr>
            <w:r w:rsidRPr="001C7296">
              <w:rPr>
                <w:rFonts w:ascii="Arial Narrow" w:hAnsi="Arial Narrow"/>
                <w:b/>
                <w:sz w:val="24"/>
                <w:szCs w:val="24"/>
              </w:rPr>
              <w:t xml:space="preserve">Linking to </w:t>
            </w:r>
            <w:r w:rsidR="00AD3E1F" w:rsidRPr="001C7296">
              <w:rPr>
                <w:rFonts w:ascii="Arial Narrow" w:hAnsi="Arial Narrow"/>
                <w:b/>
                <w:sz w:val="24"/>
                <w:szCs w:val="24"/>
              </w:rPr>
              <w:t>E</w:t>
            </w:r>
            <w:r w:rsidRPr="001C7296">
              <w:rPr>
                <w:rFonts w:ascii="Arial Narrow" w:hAnsi="Arial Narrow"/>
                <w:b/>
                <w:sz w:val="24"/>
                <w:szCs w:val="24"/>
              </w:rPr>
              <w:t xml:space="preserve">arly </w:t>
            </w:r>
            <w:r w:rsidR="00AD3E1F" w:rsidRPr="001C7296">
              <w:rPr>
                <w:rFonts w:ascii="Arial Narrow" w:hAnsi="Arial Narrow"/>
                <w:b/>
                <w:sz w:val="24"/>
                <w:szCs w:val="24"/>
              </w:rPr>
              <w:t>H</w:t>
            </w:r>
            <w:r w:rsidRPr="001C7296">
              <w:rPr>
                <w:rFonts w:ascii="Arial Narrow" w:hAnsi="Arial Narrow"/>
                <w:b/>
                <w:sz w:val="24"/>
                <w:szCs w:val="24"/>
              </w:rPr>
              <w:t xml:space="preserve">elp locality </w:t>
            </w:r>
            <w:r w:rsidR="00AD3E1F" w:rsidRPr="001C7296">
              <w:rPr>
                <w:rFonts w:ascii="Arial Narrow" w:hAnsi="Arial Narrow"/>
                <w:b/>
                <w:sz w:val="24"/>
                <w:szCs w:val="24"/>
              </w:rPr>
              <w:t xml:space="preserve">arrangements </w:t>
            </w:r>
            <w:r w:rsidRPr="001C7296">
              <w:rPr>
                <w:rFonts w:ascii="Arial Narrow" w:hAnsi="Arial Narrow"/>
                <w:b/>
                <w:sz w:val="24"/>
                <w:szCs w:val="24"/>
              </w:rPr>
              <w:t>within each area so that families</w:t>
            </w:r>
            <w:r w:rsidR="00AD3E1F" w:rsidRPr="001C7296">
              <w:rPr>
                <w:rFonts w:ascii="Arial Narrow" w:hAnsi="Arial Narrow"/>
                <w:b/>
                <w:sz w:val="24"/>
                <w:szCs w:val="24"/>
              </w:rPr>
              <w:t xml:space="preserve"> </w:t>
            </w:r>
            <w:r w:rsidRPr="001C7296">
              <w:rPr>
                <w:rFonts w:ascii="Arial Narrow" w:hAnsi="Arial Narrow"/>
                <w:b/>
                <w:sz w:val="24"/>
                <w:szCs w:val="24"/>
              </w:rPr>
              <w:t>who are being supported by different services receive an integrated</w:t>
            </w:r>
            <w:r w:rsidR="00AD3E1F" w:rsidRPr="001C7296">
              <w:rPr>
                <w:rFonts w:ascii="Arial Narrow" w:hAnsi="Arial Narrow"/>
                <w:b/>
                <w:sz w:val="24"/>
                <w:szCs w:val="24"/>
              </w:rPr>
              <w:t xml:space="preserve"> </w:t>
            </w:r>
            <w:r w:rsidRPr="001C7296">
              <w:rPr>
                <w:rFonts w:ascii="Arial Narrow" w:hAnsi="Arial Narrow"/>
                <w:b/>
                <w:sz w:val="24"/>
                <w:szCs w:val="24"/>
              </w:rPr>
              <w:t>approach;</w:t>
            </w:r>
          </w:p>
        </w:tc>
      </w:tr>
    </w:tbl>
    <w:tbl>
      <w:tblPr>
        <w:tblStyle w:val="TableGrid"/>
        <w:tblW w:w="0" w:type="auto"/>
        <w:tblInd w:w="330" w:type="dxa"/>
        <w:tblLook w:val="04A0" w:firstRow="1" w:lastRow="0" w:firstColumn="1" w:lastColumn="0" w:noHBand="0" w:noVBand="1"/>
      </w:tblPr>
      <w:tblGrid>
        <w:gridCol w:w="8912"/>
      </w:tblGrid>
      <w:tr w:rsidR="009166DB" w:rsidRPr="001C7296" w:rsidTr="00FB2237">
        <w:tc>
          <w:tcPr>
            <w:tcW w:w="8912" w:type="dxa"/>
          </w:tcPr>
          <w:p w:rsidR="009166DB" w:rsidRPr="001C7296" w:rsidRDefault="00A019EA" w:rsidP="003170D0">
            <w:pPr>
              <w:tabs>
                <w:tab w:val="left" w:pos="6240"/>
              </w:tabs>
              <w:rPr>
                <w:rFonts w:ascii="Arial Narrow" w:hAnsi="Arial Narrow"/>
                <w:b/>
                <w:sz w:val="28"/>
                <w:szCs w:val="28"/>
              </w:rPr>
            </w:pPr>
            <w:r w:rsidRPr="001C7296">
              <w:rPr>
                <w:rFonts w:ascii="Arial Narrow" w:hAnsi="Arial Narrow"/>
                <w:b/>
                <w:sz w:val="28"/>
                <w:szCs w:val="28"/>
              </w:rPr>
              <w:t>Recommendation Three</w:t>
            </w:r>
          </w:p>
          <w:p w:rsidR="00AE4A88" w:rsidRPr="001C7296" w:rsidRDefault="00AE4A88" w:rsidP="00AE4A88">
            <w:pPr>
              <w:tabs>
                <w:tab w:val="left" w:pos="6240"/>
              </w:tabs>
              <w:rPr>
                <w:rFonts w:ascii="Arial Narrow" w:hAnsi="Arial Narrow"/>
                <w:b/>
                <w:sz w:val="28"/>
                <w:szCs w:val="28"/>
              </w:rPr>
            </w:pPr>
            <w:r w:rsidRPr="001C7296">
              <w:rPr>
                <w:rFonts w:ascii="Arial Narrow" w:hAnsi="Arial Narrow"/>
                <w:b/>
                <w:sz w:val="28"/>
                <w:szCs w:val="28"/>
              </w:rPr>
              <w:t>Support schools to work in collaboration and also to develop more formalised behaviour and attendance partnerships</w:t>
            </w:r>
            <w:r w:rsidR="00FB2237" w:rsidRPr="001C7296">
              <w:rPr>
                <w:rFonts w:ascii="Arial Narrow" w:hAnsi="Arial Narrow"/>
                <w:b/>
                <w:sz w:val="28"/>
                <w:szCs w:val="28"/>
              </w:rPr>
              <w:t xml:space="preserve"> approaches</w:t>
            </w:r>
            <w:r w:rsidRPr="001C7296">
              <w:rPr>
                <w:rFonts w:ascii="Arial Narrow" w:hAnsi="Arial Narrow"/>
                <w:b/>
                <w:sz w:val="28"/>
                <w:szCs w:val="28"/>
              </w:rPr>
              <w:t xml:space="preserve"> according to </w:t>
            </w:r>
            <w:proofErr w:type="spellStart"/>
            <w:r w:rsidRPr="001C7296">
              <w:rPr>
                <w:rFonts w:ascii="Arial Narrow" w:hAnsi="Arial Narrow"/>
                <w:b/>
                <w:sz w:val="28"/>
                <w:szCs w:val="28"/>
              </w:rPr>
              <w:t>DfE</w:t>
            </w:r>
            <w:proofErr w:type="spellEnd"/>
            <w:r w:rsidRPr="001C7296">
              <w:rPr>
                <w:rFonts w:ascii="Arial Narrow" w:hAnsi="Arial Narrow"/>
                <w:b/>
                <w:sz w:val="28"/>
                <w:szCs w:val="28"/>
              </w:rPr>
              <w:t xml:space="preserve"> guidance</w:t>
            </w:r>
          </w:p>
          <w:p w:rsidR="00A019EA" w:rsidRPr="001C7296" w:rsidRDefault="00A019EA" w:rsidP="003170D0">
            <w:pPr>
              <w:tabs>
                <w:tab w:val="left" w:pos="6240"/>
              </w:tabs>
              <w:rPr>
                <w:rFonts w:ascii="Arial Narrow" w:hAnsi="Arial Narrow"/>
                <w:b/>
                <w:sz w:val="24"/>
                <w:szCs w:val="24"/>
              </w:rPr>
            </w:pPr>
          </w:p>
        </w:tc>
      </w:tr>
    </w:tbl>
    <w:tbl>
      <w:tblPr>
        <w:tblW w:w="893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8307"/>
      </w:tblGrid>
      <w:tr w:rsidR="0068636C" w:rsidRPr="001C7296" w:rsidTr="00EF7C0A">
        <w:trPr>
          <w:trHeight w:val="390"/>
        </w:trPr>
        <w:tc>
          <w:tcPr>
            <w:tcW w:w="630" w:type="dxa"/>
          </w:tcPr>
          <w:p w:rsidR="0068636C" w:rsidRPr="001C7296" w:rsidRDefault="00C70CC5" w:rsidP="0068636C">
            <w:pPr>
              <w:tabs>
                <w:tab w:val="left" w:pos="6240"/>
              </w:tabs>
              <w:ind w:left="195"/>
              <w:rPr>
                <w:rFonts w:ascii="Arial Narrow" w:hAnsi="Arial Narrow"/>
                <w:sz w:val="24"/>
                <w:szCs w:val="24"/>
              </w:rPr>
            </w:pPr>
            <w:r w:rsidRPr="001C7296">
              <w:rPr>
                <w:rFonts w:ascii="Arial Narrow" w:hAnsi="Arial Narrow"/>
                <w:sz w:val="24"/>
                <w:szCs w:val="24"/>
              </w:rPr>
              <w:t>3a</w:t>
            </w:r>
          </w:p>
        </w:tc>
        <w:tc>
          <w:tcPr>
            <w:tcW w:w="8307" w:type="dxa"/>
          </w:tcPr>
          <w:p w:rsidR="0068636C" w:rsidRPr="001C7296" w:rsidRDefault="00E744A4" w:rsidP="008401A6">
            <w:pPr>
              <w:tabs>
                <w:tab w:val="left" w:pos="6240"/>
              </w:tabs>
              <w:ind w:left="195"/>
              <w:rPr>
                <w:rFonts w:ascii="Arial Narrow" w:hAnsi="Arial Narrow"/>
                <w:b/>
                <w:sz w:val="24"/>
                <w:szCs w:val="24"/>
              </w:rPr>
            </w:pPr>
            <w:r w:rsidRPr="001C7296">
              <w:rPr>
                <w:rFonts w:ascii="Arial Narrow" w:hAnsi="Arial Narrow"/>
                <w:b/>
                <w:sz w:val="24"/>
                <w:szCs w:val="24"/>
              </w:rPr>
              <w:t xml:space="preserve">Ensure that arrangements are in place for the regular  monitoring of the Authority`s  Service Level Agreement </w:t>
            </w:r>
            <w:r w:rsidR="008401A6" w:rsidRPr="001C7296">
              <w:rPr>
                <w:rFonts w:ascii="Arial Narrow" w:hAnsi="Arial Narrow"/>
                <w:b/>
                <w:sz w:val="24"/>
                <w:szCs w:val="24"/>
              </w:rPr>
              <w:t xml:space="preserve"> that has been agreed with </w:t>
            </w:r>
            <w:r w:rsidRPr="001C7296">
              <w:rPr>
                <w:rFonts w:ascii="Arial Narrow" w:hAnsi="Arial Narrow"/>
                <w:b/>
                <w:sz w:val="24"/>
                <w:szCs w:val="24"/>
              </w:rPr>
              <w:t>the behaviour and attendance panels</w:t>
            </w:r>
          </w:p>
        </w:tc>
      </w:tr>
      <w:tr w:rsidR="002C3802" w:rsidRPr="001C7296" w:rsidTr="00EF7C0A">
        <w:trPr>
          <w:trHeight w:val="390"/>
        </w:trPr>
        <w:tc>
          <w:tcPr>
            <w:tcW w:w="630" w:type="dxa"/>
          </w:tcPr>
          <w:p w:rsidR="002C3802" w:rsidRPr="001C7296" w:rsidRDefault="002C3802" w:rsidP="0068636C">
            <w:pPr>
              <w:tabs>
                <w:tab w:val="left" w:pos="6240"/>
              </w:tabs>
              <w:ind w:left="195"/>
              <w:rPr>
                <w:rFonts w:ascii="Arial Narrow" w:hAnsi="Arial Narrow"/>
                <w:sz w:val="24"/>
                <w:szCs w:val="24"/>
              </w:rPr>
            </w:pPr>
            <w:r w:rsidRPr="001C7296">
              <w:rPr>
                <w:rFonts w:ascii="Arial Narrow" w:hAnsi="Arial Narrow"/>
                <w:sz w:val="24"/>
                <w:szCs w:val="24"/>
              </w:rPr>
              <w:t>3b</w:t>
            </w:r>
          </w:p>
        </w:tc>
        <w:tc>
          <w:tcPr>
            <w:tcW w:w="8307" w:type="dxa"/>
          </w:tcPr>
          <w:p w:rsidR="002C3802" w:rsidRPr="001C7296" w:rsidRDefault="00C345E8" w:rsidP="00C345E8">
            <w:pPr>
              <w:tabs>
                <w:tab w:val="left" w:pos="6240"/>
              </w:tabs>
              <w:ind w:left="195"/>
              <w:rPr>
                <w:rFonts w:ascii="Arial Narrow" w:hAnsi="Arial Narrow"/>
                <w:b/>
                <w:sz w:val="24"/>
                <w:szCs w:val="24"/>
              </w:rPr>
            </w:pPr>
            <w:r w:rsidRPr="001C7296">
              <w:rPr>
                <w:rFonts w:ascii="Arial Narrow" w:hAnsi="Arial Narrow"/>
                <w:b/>
                <w:sz w:val="24"/>
                <w:szCs w:val="24"/>
              </w:rPr>
              <w:t xml:space="preserve">Explore </w:t>
            </w:r>
            <w:r w:rsidR="00FB2237" w:rsidRPr="001C7296">
              <w:rPr>
                <w:rFonts w:ascii="Arial Narrow" w:hAnsi="Arial Narrow"/>
                <w:b/>
                <w:sz w:val="24"/>
                <w:szCs w:val="24"/>
              </w:rPr>
              <w:t xml:space="preserve">the </w:t>
            </w:r>
            <w:r w:rsidRPr="001C7296">
              <w:rPr>
                <w:rFonts w:ascii="Arial Narrow" w:hAnsi="Arial Narrow"/>
                <w:b/>
                <w:sz w:val="24"/>
                <w:szCs w:val="24"/>
              </w:rPr>
              <w:t>scope for actively involving Panel representatives and other interested partners in the development of the future shape of alternative education provision in response to the needs of their pupils.</w:t>
            </w:r>
          </w:p>
        </w:tc>
      </w:tr>
      <w:tr w:rsidR="00D03977" w:rsidRPr="001C7296" w:rsidTr="00EF7C0A">
        <w:trPr>
          <w:trHeight w:val="390"/>
        </w:trPr>
        <w:tc>
          <w:tcPr>
            <w:tcW w:w="630" w:type="dxa"/>
          </w:tcPr>
          <w:p w:rsidR="00D03977" w:rsidRPr="001C7296" w:rsidRDefault="00D03977" w:rsidP="0068636C">
            <w:pPr>
              <w:tabs>
                <w:tab w:val="left" w:pos="6240"/>
              </w:tabs>
              <w:ind w:left="195"/>
              <w:rPr>
                <w:rFonts w:ascii="Arial Narrow" w:hAnsi="Arial Narrow"/>
                <w:sz w:val="24"/>
                <w:szCs w:val="24"/>
              </w:rPr>
            </w:pPr>
            <w:r w:rsidRPr="001C7296">
              <w:rPr>
                <w:rFonts w:ascii="Arial Narrow" w:hAnsi="Arial Narrow"/>
                <w:sz w:val="24"/>
                <w:szCs w:val="24"/>
              </w:rPr>
              <w:t>3c</w:t>
            </w:r>
          </w:p>
        </w:tc>
        <w:tc>
          <w:tcPr>
            <w:tcW w:w="8307" w:type="dxa"/>
          </w:tcPr>
          <w:p w:rsidR="00D03977" w:rsidRPr="001C7296" w:rsidRDefault="00D03977" w:rsidP="00C345E8">
            <w:pPr>
              <w:tabs>
                <w:tab w:val="left" w:pos="6240"/>
              </w:tabs>
              <w:ind w:left="195"/>
              <w:rPr>
                <w:rFonts w:ascii="Arial Narrow" w:hAnsi="Arial Narrow"/>
                <w:b/>
                <w:sz w:val="24"/>
                <w:szCs w:val="24"/>
              </w:rPr>
            </w:pPr>
            <w:r w:rsidRPr="001C7296">
              <w:rPr>
                <w:rFonts w:ascii="Arial Narrow" w:hAnsi="Arial Narrow"/>
                <w:b/>
                <w:sz w:val="24"/>
                <w:szCs w:val="24"/>
              </w:rPr>
              <w:t>Review the role and function of the Joint Chairs of Panel group and how this links with the Steering Group and Strategic Board functions.</w:t>
            </w:r>
          </w:p>
        </w:tc>
      </w:tr>
      <w:tr w:rsidR="00BF59E4" w:rsidRPr="001C7296" w:rsidTr="00EF7C0A">
        <w:trPr>
          <w:trHeight w:val="390"/>
        </w:trPr>
        <w:tc>
          <w:tcPr>
            <w:tcW w:w="630" w:type="dxa"/>
          </w:tcPr>
          <w:p w:rsidR="00BF59E4" w:rsidRPr="001C7296" w:rsidRDefault="00BF59E4" w:rsidP="0068636C">
            <w:pPr>
              <w:tabs>
                <w:tab w:val="left" w:pos="6240"/>
              </w:tabs>
              <w:ind w:left="195"/>
              <w:rPr>
                <w:rFonts w:ascii="Arial Narrow" w:hAnsi="Arial Narrow"/>
                <w:sz w:val="24"/>
                <w:szCs w:val="24"/>
              </w:rPr>
            </w:pPr>
            <w:r w:rsidRPr="001C7296">
              <w:rPr>
                <w:rFonts w:ascii="Arial Narrow" w:hAnsi="Arial Narrow"/>
                <w:sz w:val="24"/>
                <w:szCs w:val="24"/>
              </w:rPr>
              <w:t>3d</w:t>
            </w:r>
          </w:p>
        </w:tc>
        <w:tc>
          <w:tcPr>
            <w:tcW w:w="8307" w:type="dxa"/>
          </w:tcPr>
          <w:p w:rsidR="00BF59E4" w:rsidRPr="001C7296" w:rsidRDefault="00BF59E4" w:rsidP="00EF7C0A">
            <w:pPr>
              <w:tabs>
                <w:tab w:val="left" w:pos="6240"/>
              </w:tabs>
              <w:ind w:left="195"/>
              <w:rPr>
                <w:rFonts w:ascii="Arial Narrow" w:hAnsi="Arial Narrow"/>
                <w:b/>
                <w:sz w:val="24"/>
                <w:szCs w:val="24"/>
              </w:rPr>
            </w:pPr>
            <w:r w:rsidRPr="001C7296">
              <w:rPr>
                <w:rFonts w:ascii="Arial Narrow" w:hAnsi="Arial Narrow"/>
                <w:b/>
                <w:sz w:val="24"/>
                <w:szCs w:val="24"/>
              </w:rPr>
              <w:t>All schools, including special schools and the</w:t>
            </w:r>
            <w:r w:rsidR="00EF7C0A" w:rsidRPr="001C7296">
              <w:rPr>
                <w:rFonts w:ascii="Arial Narrow" w:hAnsi="Arial Narrow"/>
                <w:b/>
                <w:sz w:val="24"/>
                <w:szCs w:val="24"/>
              </w:rPr>
              <w:t xml:space="preserve"> AP Academy to be actively </w:t>
            </w:r>
            <w:r w:rsidRPr="001C7296">
              <w:rPr>
                <w:rFonts w:ascii="Arial Narrow" w:hAnsi="Arial Narrow"/>
                <w:b/>
                <w:sz w:val="24"/>
                <w:szCs w:val="24"/>
              </w:rPr>
              <w:t>i</w:t>
            </w:r>
            <w:r w:rsidR="00EF7C0A" w:rsidRPr="001C7296">
              <w:rPr>
                <w:rFonts w:ascii="Arial Narrow" w:hAnsi="Arial Narrow"/>
                <w:b/>
                <w:sz w:val="24"/>
                <w:szCs w:val="24"/>
              </w:rPr>
              <w:t xml:space="preserve">nvolved </w:t>
            </w:r>
            <w:r w:rsidRPr="001C7296">
              <w:rPr>
                <w:rFonts w:ascii="Arial Narrow" w:hAnsi="Arial Narrow"/>
                <w:b/>
                <w:sz w:val="24"/>
                <w:szCs w:val="24"/>
              </w:rPr>
              <w:t>in</w:t>
            </w:r>
            <w:r w:rsidR="00EF7C0A" w:rsidRPr="001C7296">
              <w:rPr>
                <w:rFonts w:ascii="Arial Narrow" w:hAnsi="Arial Narrow"/>
                <w:b/>
                <w:sz w:val="24"/>
                <w:szCs w:val="24"/>
              </w:rPr>
              <w:t xml:space="preserve"> </w:t>
            </w:r>
            <w:r w:rsidRPr="001C7296">
              <w:rPr>
                <w:rFonts w:ascii="Arial Narrow" w:hAnsi="Arial Narrow"/>
                <w:b/>
                <w:sz w:val="24"/>
                <w:szCs w:val="24"/>
              </w:rPr>
              <w:t>partnerships.</w:t>
            </w:r>
          </w:p>
        </w:tc>
      </w:tr>
      <w:tr w:rsidR="00B5652B" w:rsidRPr="001C7296" w:rsidTr="00EF7C0A">
        <w:trPr>
          <w:trHeight w:val="390"/>
        </w:trPr>
        <w:tc>
          <w:tcPr>
            <w:tcW w:w="630" w:type="dxa"/>
          </w:tcPr>
          <w:p w:rsidR="00B5652B" w:rsidRPr="001C7296" w:rsidRDefault="00B5652B" w:rsidP="0068636C">
            <w:pPr>
              <w:tabs>
                <w:tab w:val="left" w:pos="6240"/>
              </w:tabs>
              <w:ind w:left="195"/>
              <w:rPr>
                <w:rFonts w:ascii="Arial Narrow" w:hAnsi="Arial Narrow"/>
                <w:sz w:val="24"/>
                <w:szCs w:val="24"/>
              </w:rPr>
            </w:pPr>
            <w:r w:rsidRPr="001C7296">
              <w:rPr>
                <w:rFonts w:ascii="Arial Narrow" w:hAnsi="Arial Narrow"/>
                <w:sz w:val="24"/>
                <w:szCs w:val="24"/>
              </w:rPr>
              <w:t>3e</w:t>
            </w:r>
          </w:p>
        </w:tc>
        <w:tc>
          <w:tcPr>
            <w:tcW w:w="8307" w:type="dxa"/>
          </w:tcPr>
          <w:p w:rsidR="00B5652B" w:rsidRPr="001C7296" w:rsidRDefault="00B5652B" w:rsidP="00142600">
            <w:pPr>
              <w:tabs>
                <w:tab w:val="left" w:pos="6240"/>
              </w:tabs>
              <w:ind w:left="195"/>
              <w:rPr>
                <w:rFonts w:ascii="Arial Narrow" w:hAnsi="Arial Narrow"/>
                <w:b/>
                <w:sz w:val="24"/>
                <w:szCs w:val="24"/>
              </w:rPr>
            </w:pPr>
            <w:r w:rsidRPr="001C7296">
              <w:rPr>
                <w:rFonts w:ascii="Arial Narrow" w:hAnsi="Arial Narrow"/>
                <w:b/>
                <w:sz w:val="24"/>
                <w:szCs w:val="24"/>
              </w:rPr>
              <w:t>A shared vision between schools in the partnership to work together to improve</w:t>
            </w:r>
            <w:r w:rsidR="00142600" w:rsidRPr="001C7296">
              <w:rPr>
                <w:rFonts w:ascii="Arial Narrow" w:hAnsi="Arial Narrow"/>
                <w:b/>
                <w:sz w:val="24"/>
                <w:szCs w:val="24"/>
              </w:rPr>
              <w:t xml:space="preserve"> </w:t>
            </w:r>
            <w:r w:rsidRPr="001C7296">
              <w:rPr>
                <w:rFonts w:ascii="Arial Narrow" w:hAnsi="Arial Narrow"/>
                <w:b/>
                <w:sz w:val="24"/>
                <w:szCs w:val="24"/>
              </w:rPr>
              <w:t>behaviour, attendance and outcomes for pupils with challenging behaviour and</w:t>
            </w:r>
            <w:r w:rsidR="00142600" w:rsidRPr="001C7296">
              <w:rPr>
                <w:rFonts w:ascii="Arial Narrow" w:hAnsi="Arial Narrow"/>
                <w:b/>
                <w:sz w:val="24"/>
                <w:szCs w:val="24"/>
              </w:rPr>
              <w:t xml:space="preserve"> </w:t>
            </w:r>
            <w:r w:rsidRPr="001C7296">
              <w:rPr>
                <w:rFonts w:ascii="Arial Narrow" w:hAnsi="Arial Narrow"/>
                <w:b/>
                <w:sz w:val="24"/>
                <w:szCs w:val="24"/>
              </w:rPr>
              <w:t>thereby improve outcomes for all pupils.</w:t>
            </w:r>
          </w:p>
        </w:tc>
      </w:tr>
      <w:tr w:rsidR="00142600" w:rsidRPr="001C7296" w:rsidTr="00EF7C0A">
        <w:trPr>
          <w:trHeight w:val="390"/>
        </w:trPr>
        <w:tc>
          <w:tcPr>
            <w:tcW w:w="630" w:type="dxa"/>
          </w:tcPr>
          <w:p w:rsidR="00142600" w:rsidRPr="001C7296" w:rsidRDefault="00142600" w:rsidP="0068636C">
            <w:pPr>
              <w:tabs>
                <w:tab w:val="left" w:pos="6240"/>
              </w:tabs>
              <w:ind w:left="195"/>
              <w:rPr>
                <w:rFonts w:ascii="Arial Narrow" w:hAnsi="Arial Narrow"/>
                <w:sz w:val="24"/>
                <w:szCs w:val="24"/>
              </w:rPr>
            </w:pPr>
            <w:r w:rsidRPr="001C7296">
              <w:rPr>
                <w:rFonts w:ascii="Arial Narrow" w:hAnsi="Arial Narrow"/>
                <w:sz w:val="24"/>
                <w:szCs w:val="24"/>
              </w:rPr>
              <w:lastRenderedPageBreak/>
              <w:t>3f</w:t>
            </w:r>
          </w:p>
        </w:tc>
        <w:tc>
          <w:tcPr>
            <w:tcW w:w="8307" w:type="dxa"/>
          </w:tcPr>
          <w:p w:rsidR="00142600" w:rsidRPr="001C7296" w:rsidRDefault="00E34EBB" w:rsidP="009A1327">
            <w:pPr>
              <w:tabs>
                <w:tab w:val="left" w:pos="6240"/>
              </w:tabs>
              <w:ind w:left="195"/>
              <w:rPr>
                <w:rFonts w:ascii="Arial Narrow" w:hAnsi="Arial Narrow"/>
                <w:b/>
                <w:sz w:val="24"/>
                <w:szCs w:val="24"/>
              </w:rPr>
            </w:pPr>
            <w:r w:rsidRPr="001C7296">
              <w:rPr>
                <w:rFonts w:ascii="Arial Narrow" w:hAnsi="Arial Narrow"/>
                <w:b/>
                <w:sz w:val="24"/>
                <w:szCs w:val="24"/>
              </w:rPr>
              <w:t xml:space="preserve">An agreement with schools </w:t>
            </w:r>
            <w:r w:rsidR="009A1327" w:rsidRPr="001C7296">
              <w:rPr>
                <w:rFonts w:ascii="Arial Narrow" w:hAnsi="Arial Narrow"/>
                <w:b/>
                <w:sz w:val="24"/>
                <w:szCs w:val="24"/>
              </w:rPr>
              <w:t xml:space="preserve">in Panel areas </w:t>
            </w:r>
            <w:r w:rsidRPr="001C7296">
              <w:rPr>
                <w:rFonts w:ascii="Arial Narrow" w:hAnsi="Arial Narrow"/>
                <w:b/>
                <w:sz w:val="24"/>
                <w:szCs w:val="24"/>
              </w:rPr>
              <w:t xml:space="preserve">and the </w:t>
            </w:r>
            <w:r w:rsidR="009A1327" w:rsidRPr="001C7296">
              <w:rPr>
                <w:rFonts w:ascii="Arial Narrow" w:hAnsi="Arial Narrow"/>
                <w:b/>
                <w:sz w:val="24"/>
                <w:szCs w:val="24"/>
              </w:rPr>
              <w:t xml:space="preserve">AP Provider </w:t>
            </w:r>
            <w:r w:rsidRPr="001C7296">
              <w:rPr>
                <w:rFonts w:ascii="Arial Narrow" w:hAnsi="Arial Narrow"/>
                <w:b/>
                <w:sz w:val="24"/>
                <w:szCs w:val="24"/>
              </w:rPr>
              <w:t>that there is a collective</w:t>
            </w:r>
            <w:r w:rsidR="009A1327" w:rsidRPr="001C7296">
              <w:rPr>
                <w:rFonts w:ascii="Arial Narrow" w:hAnsi="Arial Narrow"/>
                <w:b/>
                <w:sz w:val="24"/>
                <w:szCs w:val="24"/>
              </w:rPr>
              <w:t xml:space="preserve"> </w:t>
            </w:r>
            <w:r w:rsidRPr="001C7296">
              <w:rPr>
                <w:rFonts w:ascii="Arial Narrow" w:hAnsi="Arial Narrow"/>
                <w:b/>
                <w:sz w:val="24"/>
                <w:szCs w:val="24"/>
              </w:rPr>
              <w:t>responsibility in their partnership and they will intervene early with pupils at risk of</w:t>
            </w:r>
            <w:r w:rsidR="009A1327" w:rsidRPr="001C7296">
              <w:rPr>
                <w:rFonts w:ascii="Arial Narrow" w:hAnsi="Arial Narrow"/>
                <w:b/>
                <w:sz w:val="24"/>
                <w:szCs w:val="24"/>
              </w:rPr>
              <w:t xml:space="preserve"> </w:t>
            </w:r>
            <w:r w:rsidRPr="001C7296">
              <w:rPr>
                <w:rFonts w:ascii="Arial Narrow" w:hAnsi="Arial Narrow"/>
                <w:b/>
                <w:sz w:val="24"/>
                <w:szCs w:val="24"/>
              </w:rPr>
              <w:t>exclusion</w:t>
            </w:r>
            <w:r w:rsidR="009A1327" w:rsidRPr="001C7296">
              <w:rPr>
                <w:rFonts w:ascii="Arial Narrow" w:hAnsi="Arial Narrow"/>
                <w:b/>
                <w:sz w:val="24"/>
                <w:szCs w:val="24"/>
              </w:rPr>
              <w:t>.</w:t>
            </w:r>
            <w:r w:rsidRPr="001C7296">
              <w:rPr>
                <w:rFonts w:ascii="Arial Narrow" w:hAnsi="Arial Narrow"/>
                <w:b/>
                <w:sz w:val="24"/>
                <w:szCs w:val="24"/>
              </w:rPr>
              <w:t xml:space="preserve"> </w:t>
            </w:r>
          </w:p>
        </w:tc>
      </w:tr>
      <w:tr w:rsidR="00087AC7" w:rsidRPr="001C7296" w:rsidTr="00EF7C0A">
        <w:trPr>
          <w:trHeight w:val="390"/>
        </w:trPr>
        <w:tc>
          <w:tcPr>
            <w:tcW w:w="630" w:type="dxa"/>
          </w:tcPr>
          <w:p w:rsidR="00087AC7" w:rsidRPr="001C7296" w:rsidRDefault="00087AC7" w:rsidP="0068636C">
            <w:pPr>
              <w:tabs>
                <w:tab w:val="left" w:pos="6240"/>
              </w:tabs>
              <w:ind w:left="195"/>
              <w:rPr>
                <w:rFonts w:ascii="Arial Narrow" w:hAnsi="Arial Narrow"/>
                <w:sz w:val="24"/>
                <w:szCs w:val="24"/>
              </w:rPr>
            </w:pPr>
            <w:r w:rsidRPr="001C7296">
              <w:rPr>
                <w:rFonts w:ascii="Arial Narrow" w:hAnsi="Arial Narrow"/>
                <w:sz w:val="24"/>
                <w:szCs w:val="24"/>
              </w:rPr>
              <w:t>3g</w:t>
            </w:r>
          </w:p>
        </w:tc>
        <w:tc>
          <w:tcPr>
            <w:tcW w:w="8307" w:type="dxa"/>
          </w:tcPr>
          <w:p w:rsidR="00087AC7" w:rsidRPr="001C7296" w:rsidRDefault="00087AC7" w:rsidP="00C67B93">
            <w:pPr>
              <w:tabs>
                <w:tab w:val="left" w:pos="6240"/>
              </w:tabs>
              <w:ind w:left="195"/>
              <w:rPr>
                <w:rFonts w:ascii="Arial Narrow" w:hAnsi="Arial Narrow"/>
                <w:b/>
                <w:sz w:val="24"/>
                <w:szCs w:val="24"/>
              </w:rPr>
            </w:pPr>
            <w:r w:rsidRPr="001C7296">
              <w:rPr>
                <w:rFonts w:ascii="Arial Narrow" w:hAnsi="Arial Narrow"/>
                <w:b/>
                <w:bCs/>
                <w:sz w:val="24"/>
                <w:szCs w:val="24"/>
              </w:rPr>
              <w:t>Sharing information, advice and guidance</w:t>
            </w:r>
            <w:r w:rsidRPr="001C7296">
              <w:rPr>
                <w:rFonts w:ascii="Arial Narrow" w:hAnsi="Arial Narrow"/>
                <w:b/>
                <w:sz w:val="24"/>
                <w:szCs w:val="24"/>
              </w:rPr>
              <w:t>: schools requested that</w:t>
            </w:r>
            <w:r w:rsidR="00C67B93" w:rsidRPr="001C7296">
              <w:rPr>
                <w:rFonts w:ascii="Arial Narrow" w:hAnsi="Arial Narrow"/>
                <w:b/>
                <w:sz w:val="24"/>
                <w:szCs w:val="24"/>
              </w:rPr>
              <w:t xml:space="preserve"> through the </w:t>
            </w:r>
            <w:r w:rsidRPr="001C7296">
              <w:rPr>
                <w:rFonts w:ascii="Arial Narrow" w:hAnsi="Arial Narrow"/>
                <w:b/>
                <w:sz w:val="24"/>
                <w:szCs w:val="24"/>
              </w:rPr>
              <w:t>local partnerships opportunit</w:t>
            </w:r>
            <w:r w:rsidR="00C67B93" w:rsidRPr="001C7296">
              <w:rPr>
                <w:rFonts w:ascii="Arial Narrow" w:hAnsi="Arial Narrow"/>
                <w:b/>
                <w:sz w:val="24"/>
                <w:szCs w:val="24"/>
              </w:rPr>
              <w:t>ies are provided</w:t>
            </w:r>
            <w:r w:rsidRPr="001C7296">
              <w:rPr>
                <w:rFonts w:ascii="Arial Narrow" w:hAnsi="Arial Narrow"/>
                <w:b/>
                <w:sz w:val="24"/>
                <w:szCs w:val="24"/>
              </w:rPr>
              <w:t xml:space="preserve"> to</w:t>
            </w:r>
            <w:r w:rsidR="00C67B93" w:rsidRPr="001C7296">
              <w:rPr>
                <w:rFonts w:ascii="Arial Narrow" w:hAnsi="Arial Narrow"/>
                <w:b/>
                <w:sz w:val="24"/>
                <w:szCs w:val="24"/>
              </w:rPr>
              <w:t xml:space="preserve"> </w:t>
            </w:r>
            <w:r w:rsidRPr="001C7296">
              <w:rPr>
                <w:rFonts w:ascii="Arial Narrow" w:hAnsi="Arial Narrow"/>
                <w:b/>
                <w:sz w:val="24"/>
                <w:szCs w:val="24"/>
              </w:rPr>
              <w:t>share issues, access expertise, signposting and guidance which</w:t>
            </w:r>
            <w:r w:rsidR="00C67B93" w:rsidRPr="001C7296">
              <w:rPr>
                <w:rFonts w:ascii="Arial Narrow" w:hAnsi="Arial Narrow"/>
                <w:b/>
                <w:sz w:val="24"/>
                <w:szCs w:val="24"/>
              </w:rPr>
              <w:t xml:space="preserve"> </w:t>
            </w:r>
            <w:r w:rsidRPr="001C7296">
              <w:rPr>
                <w:rFonts w:ascii="Arial Narrow" w:hAnsi="Arial Narrow"/>
                <w:b/>
                <w:sz w:val="24"/>
                <w:szCs w:val="24"/>
              </w:rPr>
              <w:t xml:space="preserve">would reduce the demand for places </w:t>
            </w:r>
            <w:r w:rsidR="00C67B93" w:rsidRPr="001C7296">
              <w:rPr>
                <w:rFonts w:ascii="Arial Narrow" w:hAnsi="Arial Narrow"/>
                <w:b/>
                <w:sz w:val="24"/>
                <w:szCs w:val="24"/>
              </w:rPr>
              <w:t xml:space="preserve">at the Aspire Academy </w:t>
            </w:r>
          </w:p>
        </w:tc>
      </w:tr>
    </w:tbl>
    <w:tbl>
      <w:tblPr>
        <w:tblStyle w:val="TableGrid"/>
        <w:tblW w:w="0" w:type="auto"/>
        <w:tblLook w:val="04A0" w:firstRow="1" w:lastRow="0" w:firstColumn="1" w:lastColumn="0" w:noHBand="0" w:noVBand="1"/>
      </w:tblPr>
      <w:tblGrid>
        <w:gridCol w:w="885"/>
        <w:gridCol w:w="8357"/>
      </w:tblGrid>
      <w:tr w:rsidR="00A400B3" w:rsidRPr="001C7296" w:rsidTr="00A400B3">
        <w:tc>
          <w:tcPr>
            <w:tcW w:w="9242" w:type="dxa"/>
            <w:gridSpan w:val="2"/>
          </w:tcPr>
          <w:p w:rsidR="00A400B3" w:rsidRDefault="007B5EB5" w:rsidP="007C4ADD">
            <w:pPr>
              <w:tabs>
                <w:tab w:val="left" w:pos="6390"/>
              </w:tabs>
              <w:rPr>
                <w:rFonts w:ascii="Arial Narrow" w:hAnsi="Arial Narrow"/>
                <w:b/>
                <w:sz w:val="28"/>
                <w:szCs w:val="28"/>
              </w:rPr>
            </w:pPr>
            <w:r w:rsidRPr="001C7296">
              <w:rPr>
                <w:rFonts w:ascii="Arial Narrow" w:hAnsi="Arial Narrow"/>
                <w:b/>
                <w:sz w:val="28"/>
                <w:szCs w:val="28"/>
              </w:rPr>
              <w:t>R</w:t>
            </w:r>
            <w:r w:rsidR="00A400B3" w:rsidRPr="001C7296">
              <w:rPr>
                <w:rFonts w:ascii="Arial Narrow" w:hAnsi="Arial Narrow"/>
                <w:b/>
                <w:sz w:val="28"/>
                <w:szCs w:val="28"/>
              </w:rPr>
              <w:t>ecommendation Four</w:t>
            </w:r>
          </w:p>
          <w:p w:rsidR="00496442" w:rsidRPr="00496442" w:rsidRDefault="00496442" w:rsidP="00496442">
            <w:pPr>
              <w:tabs>
                <w:tab w:val="left" w:pos="6390"/>
              </w:tabs>
              <w:rPr>
                <w:rFonts w:ascii="Arial Narrow" w:hAnsi="Arial Narrow"/>
                <w:b/>
                <w:sz w:val="28"/>
                <w:szCs w:val="28"/>
              </w:rPr>
            </w:pPr>
            <w:r w:rsidRPr="00496442">
              <w:rPr>
                <w:rFonts w:ascii="Arial Narrow" w:hAnsi="Arial Narrow"/>
                <w:b/>
                <w:sz w:val="28"/>
                <w:szCs w:val="28"/>
              </w:rPr>
              <w:t>Ensure the Aspire provision for pupils who are excluded from school is appropriately registered.</w:t>
            </w:r>
          </w:p>
          <w:p w:rsidR="00A400B3" w:rsidRPr="001C7296" w:rsidRDefault="00A400B3" w:rsidP="007C4ADD">
            <w:pPr>
              <w:tabs>
                <w:tab w:val="left" w:pos="6390"/>
              </w:tabs>
              <w:rPr>
                <w:rFonts w:ascii="Arial Narrow" w:hAnsi="Arial Narrow"/>
                <w:b/>
                <w:sz w:val="28"/>
                <w:szCs w:val="28"/>
              </w:rPr>
            </w:pPr>
          </w:p>
        </w:tc>
      </w:tr>
      <w:tr w:rsidR="004B023E" w:rsidRPr="001C7296" w:rsidTr="004B023E">
        <w:tc>
          <w:tcPr>
            <w:tcW w:w="885" w:type="dxa"/>
          </w:tcPr>
          <w:p w:rsidR="004B023E" w:rsidRPr="00DD2988" w:rsidRDefault="004B023E" w:rsidP="007C4ADD">
            <w:pPr>
              <w:tabs>
                <w:tab w:val="left" w:pos="6390"/>
              </w:tabs>
              <w:rPr>
                <w:rFonts w:ascii="Arial Narrow" w:hAnsi="Arial Narrow"/>
                <w:b/>
                <w:sz w:val="24"/>
                <w:szCs w:val="24"/>
              </w:rPr>
            </w:pPr>
            <w:r w:rsidRPr="00DD2988">
              <w:rPr>
                <w:rFonts w:ascii="Arial Narrow" w:hAnsi="Arial Narrow"/>
                <w:b/>
                <w:sz w:val="24"/>
                <w:szCs w:val="24"/>
              </w:rPr>
              <w:t xml:space="preserve">  4a </w:t>
            </w:r>
          </w:p>
        </w:tc>
        <w:tc>
          <w:tcPr>
            <w:tcW w:w="8357" w:type="dxa"/>
          </w:tcPr>
          <w:p w:rsidR="004B023E" w:rsidRPr="00DD2988" w:rsidRDefault="00DD2988" w:rsidP="004B023E">
            <w:pPr>
              <w:tabs>
                <w:tab w:val="left" w:pos="6390"/>
              </w:tabs>
              <w:rPr>
                <w:rFonts w:ascii="Arial Narrow" w:hAnsi="Arial Narrow"/>
                <w:b/>
                <w:sz w:val="24"/>
                <w:szCs w:val="24"/>
              </w:rPr>
            </w:pPr>
            <w:r w:rsidRPr="00DD2988">
              <w:rPr>
                <w:rFonts w:ascii="Arial Narrow" w:hAnsi="Arial Narrow"/>
                <w:b/>
                <w:sz w:val="24"/>
                <w:szCs w:val="24"/>
              </w:rPr>
              <w:t>The Aspire Academy to ensure that the provision for pupils who are excluded from school is registered without further delay</w:t>
            </w:r>
          </w:p>
        </w:tc>
      </w:tr>
    </w:tbl>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8295"/>
      </w:tblGrid>
      <w:tr w:rsidR="00C62883" w:rsidRPr="001C7296" w:rsidTr="00C62883">
        <w:trPr>
          <w:trHeight w:val="210"/>
        </w:trPr>
        <w:tc>
          <w:tcPr>
            <w:tcW w:w="855" w:type="dxa"/>
          </w:tcPr>
          <w:p w:rsidR="00C62883" w:rsidRPr="001C7296" w:rsidRDefault="007F5750" w:rsidP="004B57D9">
            <w:pPr>
              <w:tabs>
                <w:tab w:val="left" w:pos="6390"/>
              </w:tabs>
              <w:ind w:left="75"/>
              <w:rPr>
                <w:rFonts w:ascii="Arial Narrow" w:hAnsi="Arial Narrow"/>
                <w:b/>
                <w:sz w:val="24"/>
                <w:szCs w:val="24"/>
              </w:rPr>
            </w:pPr>
            <w:r w:rsidRPr="001C7296">
              <w:rPr>
                <w:rFonts w:ascii="Arial Narrow" w:hAnsi="Arial Narrow"/>
                <w:b/>
                <w:sz w:val="24"/>
                <w:szCs w:val="24"/>
              </w:rPr>
              <w:t>4</w:t>
            </w:r>
            <w:r w:rsidR="004B57D9">
              <w:rPr>
                <w:rFonts w:ascii="Arial Narrow" w:hAnsi="Arial Narrow"/>
                <w:b/>
                <w:sz w:val="24"/>
                <w:szCs w:val="24"/>
              </w:rPr>
              <w:t>b</w:t>
            </w:r>
          </w:p>
        </w:tc>
        <w:tc>
          <w:tcPr>
            <w:tcW w:w="8295" w:type="dxa"/>
          </w:tcPr>
          <w:p w:rsidR="00C62883" w:rsidRPr="001C7296" w:rsidRDefault="007F5750" w:rsidP="007F5750">
            <w:pPr>
              <w:tabs>
                <w:tab w:val="left" w:pos="6390"/>
              </w:tabs>
              <w:ind w:left="75"/>
              <w:rPr>
                <w:rFonts w:ascii="Arial Narrow" w:hAnsi="Arial Narrow"/>
                <w:b/>
                <w:sz w:val="24"/>
                <w:szCs w:val="24"/>
              </w:rPr>
            </w:pPr>
            <w:r w:rsidRPr="001C7296">
              <w:rPr>
                <w:rFonts w:ascii="Arial Narrow" w:hAnsi="Arial Narrow"/>
                <w:b/>
                <w:sz w:val="24"/>
                <w:szCs w:val="24"/>
              </w:rPr>
              <w:t>The Aspire Academy to review the menu of services currently available to schools across the Authority to increase the opportunities for more outreach and in-school support arrangements.</w:t>
            </w:r>
          </w:p>
        </w:tc>
      </w:tr>
      <w:tr w:rsidR="00642104" w:rsidRPr="001C7296" w:rsidTr="00C62883">
        <w:trPr>
          <w:trHeight w:val="210"/>
        </w:trPr>
        <w:tc>
          <w:tcPr>
            <w:tcW w:w="855" w:type="dxa"/>
          </w:tcPr>
          <w:p w:rsidR="00642104" w:rsidRPr="001C7296" w:rsidRDefault="00333A08" w:rsidP="00C62883">
            <w:pPr>
              <w:tabs>
                <w:tab w:val="left" w:pos="6390"/>
              </w:tabs>
              <w:ind w:left="75"/>
              <w:rPr>
                <w:rFonts w:ascii="Arial Narrow" w:hAnsi="Arial Narrow"/>
                <w:b/>
                <w:sz w:val="24"/>
                <w:szCs w:val="24"/>
              </w:rPr>
            </w:pPr>
            <w:r w:rsidRPr="001C7296">
              <w:rPr>
                <w:rFonts w:ascii="Arial Narrow" w:hAnsi="Arial Narrow"/>
                <w:b/>
                <w:sz w:val="24"/>
                <w:szCs w:val="24"/>
              </w:rPr>
              <w:t>4c</w:t>
            </w:r>
          </w:p>
        </w:tc>
        <w:tc>
          <w:tcPr>
            <w:tcW w:w="8295" w:type="dxa"/>
          </w:tcPr>
          <w:p w:rsidR="00642104" w:rsidRPr="001C7296" w:rsidRDefault="00642104" w:rsidP="004B57D9">
            <w:pPr>
              <w:tabs>
                <w:tab w:val="left" w:pos="6390"/>
              </w:tabs>
              <w:ind w:left="75"/>
              <w:rPr>
                <w:rFonts w:ascii="Arial Narrow" w:hAnsi="Arial Narrow"/>
                <w:b/>
                <w:sz w:val="24"/>
                <w:szCs w:val="24"/>
              </w:rPr>
            </w:pPr>
            <w:r w:rsidRPr="001C7296">
              <w:rPr>
                <w:rFonts w:ascii="Arial Narrow" w:hAnsi="Arial Narrow"/>
                <w:b/>
                <w:bCs/>
                <w:sz w:val="24"/>
                <w:szCs w:val="24"/>
              </w:rPr>
              <w:t>Access to expertise</w:t>
            </w:r>
            <w:r w:rsidRPr="001C7296">
              <w:rPr>
                <w:rFonts w:ascii="Arial Narrow" w:hAnsi="Arial Narrow"/>
                <w:b/>
                <w:sz w:val="24"/>
                <w:szCs w:val="24"/>
              </w:rPr>
              <w:t xml:space="preserve">: </w:t>
            </w:r>
            <w:r w:rsidR="00333A08" w:rsidRPr="001C7296">
              <w:rPr>
                <w:rFonts w:ascii="Arial Narrow" w:hAnsi="Arial Narrow"/>
                <w:b/>
                <w:sz w:val="24"/>
                <w:szCs w:val="24"/>
              </w:rPr>
              <w:t xml:space="preserve">Aspire </w:t>
            </w:r>
            <w:r w:rsidRPr="001C7296">
              <w:rPr>
                <w:rFonts w:ascii="Arial Narrow" w:hAnsi="Arial Narrow"/>
                <w:b/>
                <w:sz w:val="24"/>
                <w:szCs w:val="24"/>
              </w:rPr>
              <w:t>staff ha</w:t>
            </w:r>
            <w:r w:rsidR="004B57D9">
              <w:rPr>
                <w:rFonts w:ascii="Arial Narrow" w:hAnsi="Arial Narrow"/>
                <w:b/>
                <w:sz w:val="24"/>
                <w:szCs w:val="24"/>
              </w:rPr>
              <w:t>ve</w:t>
            </w:r>
            <w:r w:rsidRPr="001C7296">
              <w:rPr>
                <w:rFonts w:ascii="Arial Narrow" w:hAnsi="Arial Narrow"/>
                <w:b/>
                <w:sz w:val="24"/>
                <w:szCs w:val="24"/>
              </w:rPr>
              <w:t xml:space="preserve"> a wealth of expertise and</w:t>
            </w:r>
            <w:r w:rsidR="00333A08" w:rsidRPr="001C7296">
              <w:rPr>
                <w:rFonts w:ascii="Arial Narrow" w:hAnsi="Arial Narrow"/>
                <w:b/>
                <w:sz w:val="24"/>
                <w:szCs w:val="24"/>
              </w:rPr>
              <w:t xml:space="preserve"> </w:t>
            </w:r>
            <w:r w:rsidRPr="001C7296">
              <w:rPr>
                <w:rFonts w:ascii="Arial Narrow" w:hAnsi="Arial Narrow"/>
                <w:b/>
                <w:sz w:val="24"/>
                <w:szCs w:val="24"/>
              </w:rPr>
              <w:t>experience which could support schools in building local capacity and</w:t>
            </w:r>
            <w:r w:rsidR="00333A08" w:rsidRPr="001C7296">
              <w:rPr>
                <w:rFonts w:ascii="Arial Narrow" w:hAnsi="Arial Narrow"/>
                <w:b/>
                <w:sz w:val="24"/>
                <w:szCs w:val="24"/>
              </w:rPr>
              <w:t xml:space="preserve"> expertise</w:t>
            </w:r>
          </w:p>
        </w:tc>
      </w:tr>
    </w:tbl>
    <w:tbl>
      <w:tblPr>
        <w:tblStyle w:val="TableGrid"/>
        <w:tblW w:w="0" w:type="auto"/>
        <w:tblLook w:val="04A0" w:firstRow="1" w:lastRow="0" w:firstColumn="1" w:lastColumn="0" w:noHBand="0" w:noVBand="1"/>
      </w:tblPr>
      <w:tblGrid>
        <w:gridCol w:w="9242"/>
      </w:tblGrid>
      <w:tr w:rsidR="00FC1F54" w:rsidRPr="001C7296" w:rsidTr="00FC1F54">
        <w:tc>
          <w:tcPr>
            <w:tcW w:w="9242" w:type="dxa"/>
          </w:tcPr>
          <w:p w:rsidR="00FC1F54" w:rsidRPr="001C7296" w:rsidRDefault="00FC1F54" w:rsidP="007C4ADD">
            <w:pPr>
              <w:tabs>
                <w:tab w:val="left" w:pos="6390"/>
              </w:tabs>
              <w:rPr>
                <w:rFonts w:ascii="Arial Narrow" w:hAnsi="Arial Narrow"/>
                <w:b/>
                <w:sz w:val="28"/>
                <w:szCs w:val="28"/>
              </w:rPr>
            </w:pPr>
            <w:r w:rsidRPr="001C7296">
              <w:rPr>
                <w:rFonts w:ascii="Arial Narrow" w:hAnsi="Arial Narrow"/>
                <w:b/>
                <w:sz w:val="28"/>
                <w:szCs w:val="28"/>
              </w:rPr>
              <w:t>Recommendation Five</w:t>
            </w:r>
          </w:p>
          <w:p w:rsidR="00FC1F54" w:rsidRPr="001C7296" w:rsidRDefault="00E92231" w:rsidP="00F85A99">
            <w:pPr>
              <w:tabs>
                <w:tab w:val="left" w:pos="6390"/>
              </w:tabs>
              <w:rPr>
                <w:rFonts w:ascii="Arial Narrow" w:hAnsi="Arial Narrow"/>
                <w:b/>
                <w:sz w:val="32"/>
                <w:szCs w:val="32"/>
              </w:rPr>
            </w:pPr>
            <w:r w:rsidRPr="001C7296">
              <w:rPr>
                <w:rFonts w:ascii="Arial Narrow" w:hAnsi="Arial Narrow"/>
                <w:b/>
                <w:sz w:val="28"/>
                <w:szCs w:val="28"/>
              </w:rPr>
              <w:t xml:space="preserve">Develop and extend a wide range of high quality alternative education provision within the continuum of provision and </w:t>
            </w:r>
            <w:r w:rsidR="00F85A99">
              <w:rPr>
                <w:rFonts w:ascii="Arial Narrow" w:hAnsi="Arial Narrow"/>
                <w:b/>
                <w:sz w:val="28"/>
                <w:szCs w:val="28"/>
              </w:rPr>
              <w:t>b</w:t>
            </w:r>
            <w:r w:rsidRPr="001C7296">
              <w:rPr>
                <w:rFonts w:ascii="Arial Narrow" w:hAnsi="Arial Narrow"/>
                <w:b/>
                <w:sz w:val="28"/>
                <w:szCs w:val="28"/>
              </w:rPr>
              <w:t xml:space="preserve">ehaviour and </w:t>
            </w:r>
            <w:r w:rsidR="00F85A99">
              <w:rPr>
                <w:rFonts w:ascii="Arial Narrow" w:hAnsi="Arial Narrow"/>
                <w:b/>
                <w:sz w:val="28"/>
                <w:szCs w:val="28"/>
              </w:rPr>
              <w:t>a</w:t>
            </w:r>
            <w:r w:rsidRPr="001C7296">
              <w:rPr>
                <w:rFonts w:ascii="Arial Narrow" w:hAnsi="Arial Narrow"/>
                <w:b/>
                <w:sz w:val="28"/>
                <w:szCs w:val="28"/>
              </w:rPr>
              <w:t xml:space="preserve">ttendance </w:t>
            </w:r>
            <w:r w:rsidR="00F85A99">
              <w:rPr>
                <w:rFonts w:ascii="Arial Narrow" w:hAnsi="Arial Narrow"/>
                <w:b/>
                <w:sz w:val="28"/>
                <w:szCs w:val="28"/>
              </w:rPr>
              <w:t>p</w:t>
            </w:r>
            <w:r w:rsidRPr="001C7296">
              <w:rPr>
                <w:rFonts w:ascii="Arial Narrow" w:hAnsi="Arial Narrow"/>
                <w:b/>
                <w:sz w:val="28"/>
                <w:szCs w:val="28"/>
              </w:rPr>
              <w:t xml:space="preserve">anels, </w:t>
            </w:r>
            <w:r w:rsidR="00F85A99">
              <w:rPr>
                <w:rFonts w:ascii="Arial Narrow" w:hAnsi="Arial Narrow"/>
                <w:b/>
                <w:sz w:val="28"/>
                <w:szCs w:val="28"/>
              </w:rPr>
              <w:t>and c</w:t>
            </w:r>
            <w:r w:rsidR="000B07B4" w:rsidRPr="000B07B4">
              <w:rPr>
                <w:rFonts w:ascii="Arial Narrow" w:hAnsi="Arial Narrow"/>
                <w:b/>
                <w:sz w:val="28"/>
                <w:szCs w:val="28"/>
              </w:rPr>
              <w:t>onsider proposals from potential providers for the establishment of an AP Academy or Free School to meet the needs of pupils who are out of school, this process should be started in 2016</w:t>
            </w:r>
            <w:r w:rsidR="0011471F">
              <w:rPr>
                <w:rFonts w:ascii="Arial Narrow" w:hAnsi="Arial Narrow"/>
                <w:b/>
                <w:sz w:val="28"/>
                <w:szCs w:val="28"/>
              </w:rPr>
              <w:t>/17</w:t>
            </w:r>
          </w:p>
        </w:tc>
      </w:tr>
    </w:tbl>
    <w:tbl>
      <w:tblPr>
        <w:tblW w:w="928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8689"/>
      </w:tblGrid>
      <w:tr w:rsidR="000B11F3" w:rsidRPr="001C7296" w:rsidTr="000B11F3">
        <w:trPr>
          <w:trHeight w:val="300"/>
        </w:trPr>
        <w:tc>
          <w:tcPr>
            <w:tcW w:w="525" w:type="dxa"/>
          </w:tcPr>
          <w:p w:rsidR="000B11F3" w:rsidRPr="001C7296" w:rsidRDefault="008E6518" w:rsidP="000B11F3">
            <w:pPr>
              <w:tabs>
                <w:tab w:val="left" w:pos="6390"/>
              </w:tabs>
              <w:ind w:left="150"/>
              <w:rPr>
                <w:rFonts w:ascii="Arial Narrow" w:hAnsi="Arial Narrow"/>
                <w:b/>
                <w:sz w:val="24"/>
                <w:szCs w:val="24"/>
              </w:rPr>
            </w:pPr>
            <w:r w:rsidRPr="001C7296">
              <w:rPr>
                <w:rFonts w:ascii="Arial Narrow" w:hAnsi="Arial Narrow"/>
                <w:b/>
                <w:sz w:val="24"/>
                <w:szCs w:val="24"/>
              </w:rPr>
              <w:t>5a</w:t>
            </w:r>
          </w:p>
        </w:tc>
        <w:tc>
          <w:tcPr>
            <w:tcW w:w="8760" w:type="dxa"/>
          </w:tcPr>
          <w:p w:rsidR="000B11F3" w:rsidRPr="001C7296" w:rsidRDefault="008E6518" w:rsidP="00653FF5">
            <w:pPr>
              <w:tabs>
                <w:tab w:val="left" w:pos="6390"/>
              </w:tabs>
              <w:ind w:left="150"/>
              <w:rPr>
                <w:rFonts w:ascii="Arial Narrow" w:hAnsi="Arial Narrow"/>
                <w:b/>
                <w:sz w:val="32"/>
                <w:szCs w:val="32"/>
              </w:rPr>
            </w:pPr>
            <w:r w:rsidRPr="001C7296">
              <w:rPr>
                <w:rFonts w:ascii="Arial Narrow" w:hAnsi="Arial Narrow"/>
                <w:b/>
                <w:sz w:val="24"/>
                <w:szCs w:val="24"/>
              </w:rPr>
              <w:t>Increase the number of places available for children and young people who are out of school from 23fte to 50fte. (20fte for primary pupils and 30 places for secondary pupils.)</w:t>
            </w:r>
          </w:p>
        </w:tc>
      </w:tr>
      <w:tr w:rsidR="00653FF5" w:rsidRPr="001C7296" w:rsidTr="000B11F3">
        <w:trPr>
          <w:trHeight w:val="300"/>
        </w:trPr>
        <w:tc>
          <w:tcPr>
            <w:tcW w:w="525" w:type="dxa"/>
          </w:tcPr>
          <w:p w:rsidR="00653FF5" w:rsidRPr="001C7296" w:rsidRDefault="00653FF5" w:rsidP="000B11F3">
            <w:pPr>
              <w:tabs>
                <w:tab w:val="left" w:pos="6390"/>
              </w:tabs>
              <w:ind w:left="150"/>
              <w:rPr>
                <w:rFonts w:ascii="Arial Narrow" w:hAnsi="Arial Narrow"/>
                <w:b/>
                <w:sz w:val="24"/>
                <w:szCs w:val="24"/>
              </w:rPr>
            </w:pPr>
            <w:r w:rsidRPr="001C7296">
              <w:rPr>
                <w:rFonts w:ascii="Arial Narrow" w:hAnsi="Arial Narrow"/>
                <w:b/>
                <w:sz w:val="24"/>
                <w:szCs w:val="24"/>
              </w:rPr>
              <w:t>5b</w:t>
            </w:r>
          </w:p>
        </w:tc>
        <w:tc>
          <w:tcPr>
            <w:tcW w:w="8760" w:type="dxa"/>
          </w:tcPr>
          <w:p w:rsidR="00653FF5" w:rsidRPr="001C7296" w:rsidRDefault="00653FF5" w:rsidP="007C2D1E">
            <w:pPr>
              <w:tabs>
                <w:tab w:val="left" w:pos="6390"/>
              </w:tabs>
              <w:ind w:left="150"/>
              <w:rPr>
                <w:rFonts w:ascii="Arial Narrow" w:hAnsi="Arial Narrow"/>
                <w:b/>
                <w:sz w:val="24"/>
                <w:szCs w:val="24"/>
              </w:rPr>
            </w:pPr>
            <w:r w:rsidRPr="001C7296">
              <w:rPr>
                <w:rFonts w:ascii="Arial Narrow" w:hAnsi="Arial Narrow"/>
                <w:b/>
                <w:sz w:val="24"/>
                <w:szCs w:val="24"/>
              </w:rPr>
              <w:t xml:space="preserve">Explore with primary Head Teachers a move towards  the delivery of alternative provision for children at Key Stages 1 and 2 in localities and Panel areas </w:t>
            </w:r>
          </w:p>
        </w:tc>
      </w:tr>
      <w:tr w:rsidR="00CC648C" w:rsidRPr="001C7296" w:rsidTr="000B11F3">
        <w:trPr>
          <w:trHeight w:val="300"/>
        </w:trPr>
        <w:tc>
          <w:tcPr>
            <w:tcW w:w="525" w:type="dxa"/>
          </w:tcPr>
          <w:p w:rsidR="00CC648C" w:rsidRPr="001C7296" w:rsidRDefault="00CC648C" w:rsidP="000B11F3">
            <w:pPr>
              <w:tabs>
                <w:tab w:val="left" w:pos="6390"/>
              </w:tabs>
              <w:ind w:left="150"/>
              <w:rPr>
                <w:rFonts w:ascii="Arial Narrow" w:hAnsi="Arial Narrow"/>
                <w:b/>
                <w:sz w:val="24"/>
                <w:szCs w:val="24"/>
              </w:rPr>
            </w:pPr>
            <w:r w:rsidRPr="001C7296">
              <w:rPr>
                <w:rFonts w:ascii="Arial Narrow" w:hAnsi="Arial Narrow"/>
                <w:b/>
                <w:sz w:val="24"/>
                <w:szCs w:val="24"/>
              </w:rPr>
              <w:t>5c</w:t>
            </w:r>
          </w:p>
        </w:tc>
        <w:tc>
          <w:tcPr>
            <w:tcW w:w="8760" w:type="dxa"/>
          </w:tcPr>
          <w:p w:rsidR="00CC648C" w:rsidRPr="001C7296" w:rsidRDefault="00676E18" w:rsidP="009601C3">
            <w:pPr>
              <w:tabs>
                <w:tab w:val="left" w:pos="6390"/>
              </w:tabs>
              <w:ind w:left="150"/>
              <w:rPr>
                <w:rFonts w:ascii="Arial Narrow" w:hAnsi="Arial Narrow"/>
                <w:b/>
                <w:sz w:val="24"/>
                <w:szCs w:val="24"/>
              </w:rPr>
            </w:pPr>
            <w:r w:rsidRPr="001C7296">
              <w:rPr>
                <w:rFonts w:ascii="Arial Narrow" w:hAnsi="Arial Narrow"/>
                <w:b/>
                <w:sz w:val="24"/>
                <w:szCs w:val="24"/>
              </w:rPr>
              <w:t>Appoint a Commission</w:t>
            </w:r>
            <w:r w:rsidR="009601C3" w:rsidRPr="001C7296">
              <w:rPr>
                <w:rFonts w:ascii="Arial Narrow" w:hAnsi="Arial Narrow"/>
                <w:b/>
                <w:sz w:val="24"/>
                <w:szCs w:val="24"/>
              </w:rPr>
              <w:t xml:space="preserve">ing </w:t>
            </w:r>
            <w:r w:rsidRPr="001C7296">
              <w:rPr>
                <w:rFonts w:ascii="Arial Narrow" w:hAnsi="Arial Narrow"/>
                <w:b/>
                <w:sz w:val="24"/>
                <w:szCs w:val="24"/>
              </w:rPr>
              <w:t>role for Alternative</w:t>
            </w:r>
            <w:r w:rsidR="009601C3" w:rsidRPr="001C7296">
              <w:rPr>
                <w:rFonts w:ascii="Arial Narrow" w:hAnsi="Arial Narrow"/>
                <w:b/>
                <w:sz w:val="24"/>
                <w:szCs w:val="24"/>
              </w:rPr>
              <w:t xml:space="preserve"> Education</w:t>
            </w:r>
            <w:r w:rsidRPr="001C7296">
              <w:rPr>
                <w:rFonts w:ascii="Arial Narrow" w:hAnsi="Arial Narrow"/>
                <w:b/>
                <w:sz w:val="24"/>
                <w:szCs w:val="24"/>
              </w:rPr>
              <w:t xml:space="preserve"> </w:t>
            </w:r>
            <w:r w:rsidR="009601C3" w:rsidRPr="001C7296">
              <w:rPr>
                <w:rFonts w:ascii="Arial Narrow" w:hAnsi="Arial Narrow"/>
                <w:b/>
                <w:sz w:val="24"/>
                <w:szCs w:val="24"/>
              </w:rPr>
              <w:t>P</w:t>
            </w:r>
            <w:r w:rsidRPr="001C7296">
              <w:rPr>
                <w:rFonts w:ascii="Arial Narrow" w:hAnsi="Arial Narrow"/>
                <w:b/>
                <w:sz w:val="24"/>
                <w:szCs w:val="24"/>
              </w:rPr>
              <w:t>rovision</w:t>
            </w:r>
            <w:r w:rsidR="009601C3" w:rsidRPr="001C7296">
              <w:rPr>
                <w:rFonts w:ascii="Arial Narrow" w:hAnsi="Arial Narrow"/>
                <w:b/>
                <w:sz w:val="24"/>
                <w:szCs w:val="24"/>
              </w:rPr>
              <w:t>,</w:t>
            </w:r>
            <w:r w:rsidRPr="001C7296">
              <w:rPr>
                <w:rFonts w:ascii="Arial Narrow" w:hAnsi="Arial Narrow"/>
                <w:b/>
                <w:sz w:val="24"/>
                <w:szCs w:val="24"/>
              </w:rPr>
              <w:t xml:space="preserve"> to </w:t>
            </w:r>
            <w:r w:rsidR="009601C3" w:rsidRPr="001C7296">
              <w:rPr>
                <w:rFonts w:ascii="Arial Narrow" w:hAnsi="Arial Narrow"/>
                <w:b/>
                <w:sz w:val="24"/>
                <w:szCs w:val="24"/>
              </w:rPr>
              <w:t xml:space="preserve">inform and advise </w:t>
            </w:r>
            <w:r w:rsidRPr="001C7296">
              <w:rPr>
                <w:rFonts w:ascii="Arial Narrow" w:hAnsi="Arial Narrow"/>
                <w:b/>
                <w:sz w:val="24"/>
                <w:szCs w:val="24"/>
              </w:rPr>
              <w:t>commissioning unit/ team with responsibilities for ensuring that “no child is left behind” with regards to being able to access suitable provision according to their respective age, aptitude and ability.</w:t>
            </w:r>
            <w:r w:rsidR="00876BD8" w:rsidRPr="001C7296">
              <w:rPr>
                <w:rFonts w:ascii="Arial Narrow" w:hAnsi="Arial Narrow"/>
                <w:b/>
                <w:sz w:val="24"/>
                <w:szCs w:val="24"/>
              </w:rPr>
              <w:t xml:space="preserve"> </w:t>
            </w:r>
          </w:p>
        </w:tc>
      </w:tr>
      <w:tr w:rsidR="009601C3" w:rsidRPr="001C7296" w:rsidTr="000B11F3">
        <w:trPr>
          <w:trHeight w:val="300"/>
        </w:trPr>
        <w:tc>
          <w:tcPr>
            <w:tcW w:w="525" w:type="dxa"/>
          </w:tcPr>
          <w:p w:rsidR="009601C3" w:rsidRPr="001C7296" w:rsidRDefault="009601C3" w:rsidP="000B11F3">
            <w:pPr>
              <w:tabs>
                <w:tab w:val="left" w:pos="6390"/>
              </w:tabs>
              <w:ind w:left="150"/>
              <w:rPr>
                <w:rFonts w:ascii="Arial Narrow" w:hAnsi="Arial Narrow"/>
                <w:b/>
                <w:sz w:val="24"/>
                <w:szCs w:val="24"/>
              </w:rPr>
            </w:pPr>
            <w:r w:rsidRPr="001C7296">
              <w:rPr>
                <w:rFonts w:ascii="Arial Narrow" w:hAnsi="Arial Narrow"/>
                <w:b/>
                <w:sz w:val="24"/>
                <w:szCs w:val="24"/>
              </w:rPr>
              <w:t>5d</w:t>
            </w:r>
          </w:p>
        </w:tc>
        <w:tc>
          <w:tcPr>
            <w:tcW w:w="8760" w:type="dxa"/>
          </w:tcPr>
          <w:p w:rsidR="009601C3" w:rsidRPr="001C7296" w:rsidRDefault="005C567E" w:rsidP="009601C3">
            <w:pPr>
              <w:tabs>
                <w:tab w:val="left" w:pos="6390"/>
              </w:tabs>
              <w:ind w:left="150"/>
              <w:rPr>
                <w:rFonts w:ascii="Arial Narrow" w:hAnsi="Arial Narrow"/>
                <w:b/>
                <w:sz w:val="24"/>
                <w:szCs w:val="24"/>
              </w:rPr>
            </w:pPr>
            <w:r w:rsidRPr="001C7296">
              <w:rPr>
                <w:rFonts w:ascii="Arial Narrow" w:hAnsi="Arial Narrow"/>
                <w:b/>
                <w:sz w:val="24"/>
                <w:szCs w:val="24"/>
              </w:rPr>
              <w:t xml:space="preserve">Establish </w:t>
            </w:r>
            <w:r w:rsidR="009601C3" w:rsidRPr="001C7296">
              <w:rPr>
                <w:rFonts w:ascii="Arial Narrow" w:hAnsi="Arial Narrow"/>
                <w:b/>
                <w:sz w:val="24"/>
                <w:szCs w:val="24"/>
              </w:rPr>
              <w:t>a Framework</w:t>
            </w:r>
            <w:r w:rsidRPr="001C7296">
              <w:rPr>
                <w:rFonts w:ascii="Arial Narrow" w:hAnsi="Arial Narrow"/>
                <w:b/>
                <w:sz w:val="24"/>
                <w:szCs w:val="24"/>
              </w:rPr>
              <w:t xml:space="preserve"> Agreement</w:t>
            </w:r>
            <w:r w:rsidR="009601C3" w:rsidRPr="001C7296">
              <w:rPr>
                <w:rFonts w:ascii="Arial Narrow" w:hAnsi="Arial Narrow"/>
                <w:b/>
                <w:sz w:val="24"/>
                <w:szCs w:val="24"/>
              </w:rPr>
              <w:t xml:space="preserve"> to support</w:t>
            </w:r>
            <w:r w:rsidRPr="001C7296">
              <w:rPr>
                <w:rFonts w:ascii="Arial Narrow" w:hAnsi="Arial Narrow"/>
                <w:b/>
                <w:sz w:val="24"/>
                <w:szCs w:val="24"/>
              </w:rPr>
              <w:t xml:space="preserve"> the Behaviour and Attendance Panels and </w:t>
            </w:r>
            <w:r w:rsidR="009601C3" w:rsidRPr="001C7296">
              <w:rPr>
                <w:rFonts w:ascii="Arial Narrow" w:hAnsi="Arial Narrow"/>
                <w:b/>
                <w:sz w:val="24"/>
                <w:szCs w:val="24"/>
              </w:rPr>
              <w:t xml:space="preserve"> local schools </w:t>
            </w:r>
            <w:r w:rsidRPr="001C7296">
              <w:rPr>
                <w:rFonts w:ascii="Arial Narrow" w:hAnsi="Arial Narrow"/>
                <w:b/>
                <w:sz w:val="24"/>
                <w:szCs w:val="24"/>
              </w:rPr>
              <w:t xml:space="preserve">to </w:t>
            </w:r>
            <w:r w:rsidR="009601C3" w:rsidRPr="001C7296">
              <w:rPr>
                <w:rFonts w:ascii="Arial Narrow" w:hAnsi="Arial Narrow"/>
                <w:b/>
                <w:sz w:val="24"/>
                <w:szCs w:val="24"/>
              </w:rPr>
              <w:t xml:space="preserve">commission local preferred providers who </w:t>
            </w:r>
            <w:r w:rsidRPr="001C7296">
              <w:rPr>
                <w:rFonts w:ascii="Arial Narrow" w:hAnsi="Arial Narrow"/>
                <w:b/>
                <w:sz w:val="24"/>
                <w:szCs w:val="24"/>
              </w:rPr>
              <w:t xml:space="preserve">have </w:t>
            </w:r>
            <w:r w:rsidR="009601C3" w:rsidRPr="001C7296">
              <w:rPr>
                <w:rFonts w:ascii="Arial Narrow" w:hAnsi="Arial Narrow"/>
                <w:b/>
                <w:sz w:val="24"/>
                <w:szCs w:val="24"/>
              </w:rPr>
              <w:t xml:space="preserve">met the local quality assurance standards for being “inspection ready” and able to provide suitable AP provision. This Framework would enable and empower schools to deploy locality approaches to commissioning AP and EOTAS provision.  </w:t>
            </w:r>
          </w:p>
          <w:p w:rsidR="009601C3" w:rsidRPr="001C7296" w:rsidRDefault="009601C3" w:rsidP="00876BD8">
            <w:pPr>
              <w:tabs>
                <w:tab w:val="left" w:pos="6390"/>
              </w:tabs>
              <w:ind w:left="150"/>
              <w:rPr>
                <w:rFonts w:ascii="Arial Narrow" w:hAnsi="Arial Narrow"/>
                <w:b/>
                <w:sz w:val="24"/>
                <w:szCs w:val="24"/>
              </w:rPr>
            </w:pPr>
          </w:p>
        </w:tc>
      </w:tr>
    </w:tbl>
    <w:tbl>
      <w:tblPr>
        <w:tblStyle w:val="TableGrid"/>
        <w:tblW w:w="0" w:type="auto"/>
        <w:tblLook w:val="04A0" w:firstRow="1" w:lastRow="0" w:firstColumn="1" w:lastColumn="0" w:noHBand="0" w:noVBand="1"/>
      </w:tblPr>
      <w:tblGrid>
        <w:gridCol w:w="705"/>
        <w:gridCol w:w="90"/>
        <w:gridCol w:w="8447"/>
      </w:tblGrid>
      <w:tr w:rsidR="00531B7A" w:rsidRPr="001C7296" w:rsidTr="007E32AC">
        <w:tc>
          <w:tcPr>
            <w:tcW w:w="9242" w:type="dxa"/>
            <w:gridSpan w:val="3"/>
          </w:tcPr>
          <w:p w:rsidR="00531B7A" w:rsidRPr="001C7296" w:rsidRDefault="00BC14FE" w:rsidP="007E32AC">
            <w:pPr>
              <w:tabs>
                <w:tab w:val="left" w:pos="6390"/>
              </w:tabs>
              <w:rPr>
                <w:rFonts w:ascii="Arial Narrow" w:hAnsi="Arial Narrow"/>
                <w:b/>
                <w:sz w:val="28"/>
                <w:szCs w:val="28"/>
              </w:rPr>
            </w:pPr>
            <w:r w:rsidRPr="001C7296">
              <w:rPr>
                <w:rFonts w:ascii="Arial Narrow" w:hAnsi="Arial Narrow"/>
                <w:b/>
                <w:sz w:val="28"/>
                <w:szCs w:val="28"/>
              </w:rPr>
              <w:t>Recommendation Six</w:t>
            </w:r>
          </w:p>
          <w:p w:rsidR="00BC14FE" w:rsidRPr="001C7296" w:rsidRDefault="00781429" w:rsidP="001370E6">
            <w:pPr>
              <w:tabs>
                <w:tab w:val="left" w:pos="6390"/>
              </w:tabs>
              <w:rPr>
                <w:rFonts w:ascii="Arial Narrow" w:hAnsi="Arial Narrow"/>
                <w:b/>
                <w:sz w:val="28"/>
                <w:szCs w:val="28"/>
              </w:rPr>
            </w:pPr>
            <w:r w:rsidRPr="001C7296">
              <w:rPr>
                <w:rFonts w:ascii="Arial Narrow" w:hAnsi="Arial Narrow"/>
                <w:b/>
                <w:sz w:val="28"/>
                <w:szCs w:val="28"/>
              </w:rPr>
              <w:t>Review the terms of reference for the CME; its role, function and composition to clarify its scope</w:t>
            </w:r>
            <w:r w:rsidR="001370E6">
              <w:rPr>
                <w:rFonts w:ascii="Arial Narrow" w:hAnsi="Arial Narrow"/>
                <w:b/>
                <w:sz w:val="28"/>
                <w:szCs w:val="28"/>
              </w:rPr>
              <w:t>.</w:t>
            </w:r>
            <w:r w:rsidRPr="001C7296">
              <w:rPr>
                <w:rFonts w:ascii="Arial Narrow" w:hAnsi="Arial Narrow"/>
                <w:b/>
                <w:sz w:val="28"/>
                <w:szCs w:val="28"/>
              </w:rPr>
              <w:t xml:space="preserve"> </w:t>
            </w:r>
          </w:p>
        </w:tc>
      </w:tr>
      <w:tr w:rsidR="007E32AC" w:rsidRPr="001C7296" w:rsidTr="007E32AC">
        <w:tblPrEx>
          <w:tblLook w:val="0000" w:firstRow="0" w:lastRow="0" w:firstColumn="0" w:lastColumn="0" w:noHBand="0" w:noVBand="0"/>
        </w:tblPrEx>
        <w:trPr>
          <w:trHeight w:val="360"/>
        </w:trPr>
        <w:tc>
          <w:tcPr>
            <w:tcW w:w="705" w:type="dxa"/>
          </w:tcPr>
          <w:p w:rsidR="007E32AC" w:rsidRPr="001C7296" w:rsidRDefault="0020493B" w:rsidP="007E32AC">
            <w:pPr>
              <w:tabs>
                <w:tab w:val="left" w:pos="6390"/>
              </w:tabs>
              <w:spacing w:after="120" w:line="264" w:lineRule="auto"/>
              <w:ind w:left="108"/>
              <w:rPr>
                <w:rFonts w:ascii="Arial Narrow" w:hAnsi="Arial Narrow"/>
                <w:b/>
                <w:sz w:val="24"/>
                <w:szCs w:val="24"/>
              </w:rPr>
            </w:pPr>
            <w:r w:rsidRPr="001C7296">
              <w:rPr>
                <w:rFonts w:ascii="Arial Narrow" w:hAnsi="Arial Narrow"/>
                <w:b/>
                <w:sz w:val="24"/>
                <w:szCs w:val="24"/>
              </w:rPr>
              <w:lastRenderedPageBreak/>
              <w:t>6a</w:t>
            </w:r>
          </w:p>
        </w:tc>
        <w:tc>
          <w:tcPr>
            <w:tcW w:w="8537" w:type="dxa"/>
            <w:gridSpan w:val="2"/>
          </w:tcPr>
          <w:p w:rsidR="007E32AC" w:rsidRPr="001C7296" w:rsidRDefault="001E3896" w:rsidP="001370E6">
            <w:pPr>
              <w:tabs>
                <w:tab w:val="left" w:pos="6390"/>
              </w:tabs>
              <w:ind w:left="108"/>
              <w:rPr>
                <w:rFonts w:ascii="Arial Narrow" w:hAnsi="Arial Narrow"/>
                <w:b/>
                <w:sz w:val="32"/>
                <w:szCs w:val="32"/>
              </w:rPr>
            </w:pPr>
            <w:r w:rsidRPr="001C7296">
              <w:rPr>
                <w:rFonts w:ascii="Arial Narrow" w:hAnsi="Arial Narrow"/>
                <w:b/>
                <w:sz w:val="24"/>
                <w:szCs w:val="24"/>
              </w:rPr>
              <w:t xml:space="preserve">Provide an annual report of the numbers; patterns and trends of Fair Access cases which are referred to the </w:t>
            </w:r>
            <w:r w:rsidR="001370E6">
              <w:rPr>
                <w:rFonts w:ascii="Arial Narrow" w:hAnsi="Arial Narrow"/>
                <w:b/>
                <w:sz w:val="24"/>
                <w:szCs w:val="24"/>
              </w:rPr>
              <w:t>b</w:t>
            </w:r>
            <w:r w:rsidRPr="001C7296">
              <w:rPr>
                <w:rFonts w:ascii="Arial Narrow" w:hAnsi="Arial Narrow"/>
                <w:b/>
                <w:sz w:val="24"/>
                <w:szCs w:val="24"/>
              </w:rPr>
              <w:t xml:space="preserve">ehaviour and </w:t>
            </w:r>
            <w:r w:rsidR="001370E6">
              <w:rPr>
                <w:rFonts w:ascii="Arial Narrow" w:hAnsi="Arial Narrow"/>
                <w:b/>
                <w:sz w:val="24"/>
                <w:szCs w:val="24"/>
              </w:rPr>
              <w:t>a</w:t>
            </w:r>
            <w:r w:rsidRPr="001C7296">
              <w:rPr>
                <w:rFonts w:ascii="Arial Narrow" w:hAnsi="Arial Narrow"/>
                <w:b/>
                <w:sz w:val="24"/>
                <w:szCs w:val="24"/>
              </w:rPr>
              <w:t xml:space="preserve">ttendance </w:t>
            </w:r>
            <w:r w:rsidR="001370E6">
              <w:rPr>
                <w:rFonts w:ascii="Arial Narrow" w:hAnsi="Arial Narrow"/>
                <w:b/>
                <w:sz w:val="24"/>
                <w:szCs w:val="24"/>
              </w:rPr>
              <w:t>p</w:t>
            </w:r>
            <w:r w:rsidRPr="001C7296">
              <w:rPr>
                <w:rFonts w:ascii="Arial Narrow" w:hAnsi="Arial Narrow"/>
                <w:b/>
                <w:sz w:val="24"/>
                <w:szCs w:val="24"/>
              </w:rPr>
              <w:t>anels in B&amp;NES.</w:t>
            </w:r>
            <w:r w:rsidR="00321F72" w:rsidRPr="001C7296">
              <w:rPr>
                <w:rFonts w:ascii="Arial Narrow" w:hAnsi="Arial Narrow"/>
                <w:b/>
                <w:sz w:val="24"/>
                <w:szCs w:val="24"/>
              </w:rPr>
              <w:t xml:space="preserve"> </w:t>
            </w:r>
          </w:p>
        </w:tc>
      </w:tr>
      <w:tr w:rsidR="00321F72" w:rsidRPr="001C7296" w:rsidTr="007E32AC">
        <w:tblPrEx>
          <w:tblLook w:val="0000" w:firstRow="0" w:lastRow="0" w:firstColumn="0" w:lastColumn="0" w:noHBand="0" w:noVBand="0"/>
        </w:tblPrEx>
        <w:trPr>
          <w:trHeight w:val="360"/>
        </w:trPr>
        <w:tc>
          <w:tcPr>
            <w:tcW w:w="705" w:type="dxa"/>
          </w:tcPr>
          <w:p w:rsidR="00321F72" w:rsidRPr="001C7296" w:rsidRDefault="00321F72" w:rsidP="007E32AC">
            <w:pPr>
              <w:tabs>
                <w:tab w:val="left" w:pos="6390"/>
              </w:tabs>
              <w:ind w:left="108"/>
              <w:rPr>
                <w:rFonts w:ascii="Arial Narrow" w:hAnsi="Arial Narrow"/>
                <w:b/>
                <w:sz w:val="24"/>
                <w:szCs w:val="24"/>
              </w:rPr>
            </w:pPr>
            <w:r w:rsidRPr="001C7296">
              <w:rPr>
                <w:rFonts w:ascii="Arial Narrow" w:hAnsi="Arial Narrow"/>
                <w:b/>
                <w:sz w:val="24"/>
                <w:szCs w:val="24"/>
              </w:rPr>
              <w:t>6b</w:t>
            </w:r>
          </w:p>
        </w:tc>
        <w:tc>
          <w:tcPr>
            <w:tcW w:w="8537" w:type="dxa"/>
            <w:gridSpan w:val="2"/>
          </w:tcPr>
          <w:p w:rsidR="00321F72" w:rsidRPr="001C7296" w:rsidRDefault="00321F72" w:rsidP="009738E4">
            <w:pPr>
              <w:tabs>
                <w:tab w:val="left" w:pos="6390"/>
              </w:tabs>
              <w:ind w:left="108"/>
              <w:rPr>
                <w:rFonts w:ascii="Arial Narrow" w:hAnsi="Arial Narrow"/>
                <w:b/>
                <w:sz w:val="24"/>
                <w:szCs w:val="24"/>
              </w:rPr>
            </w:pPr>
            <w:r w:rsidRPr="001C7296">
              <w:rPr>
                <w:rFonts w:ascii="Arial Narrow" w:hAnsi="Arial Narrow"/>
                <w:b/>
                <w:sz w:val="24"/>
                <w:szCs w:val="24"/>
              </w:rPr>
              <w:t xml:space="preserve">For the CME to be accountable to the School Forum or other strategic group within the Council </w:t>
            </w:r>
          </w:p>
        </w:tc>
      </w:tr>
      <w:tr w:rsidR="00333F6A" w:rsidRPr="001C7296" w:rsidTr="007E32AC">
        <w:tblPrEx>
          <w:tblLook w:val="0000" w:firstRow="0" w:lastRow="0" w:firstColumn="0" w:lastColumn="0" w:noHBand="0" w:noVBand="0"/>
        </w:tblPrEx>
        <w:trPr>
          <w:trHeight w:val="360"/>
        </w:trPr>
        <w:tc>
          <w:tcPr>
            <w:tcW w:w="705" w:type="dxa"/>
          </w:tcPr>
          <w:p w:rsidR="00333F6A" w:rsidRDefault="00333F6A" w:rsidP="007E32AC">
            <w:pPr>
              <w:tabs>
                <w:tab w:val="left" w:pos="6390"/>
              </w:tabs>
              <w:ind w:left="108"/>
              <w:rPr>
                <w:rFonts w:ascii="Arial Narrow" w:hAnsi="Arial Narrow"/>
                <w:b/>
                <w:sz w:val="24"/>
                <w:szCs w:val="24"/>
              </w:rPr>
            </w:pPr>
          </w:p>
          <w:p w:rsidR="00333F6A" w:rsidRDefault="00333F6A" w:rsidP="007E32AC">
            <w:pPr>
              <w:tabs>
                <w:tab w:val="left" w:pos="6390"/>
              </w:tabs>
              <w:ind w:left="108"/>
              <w:rPr>
                <w:rFonts w:ascii="Arial Narrow" w:hAnsi="Arial Narrow"/>
                <w:b/>
                <w:sz w:val="24"/>
                <w:szCs w:val="24"/>
              </w:rPr>
            </w:pPr>
          </w:p>
          <w:p w:rsidR="00333F6A" w:rsidRDefault="00333F6A" w:rsidP="007E32AC">
            <w:pPr>
              <w:tabs>
                <w:tab w:val="left" w:pos="6390"/>
              </w:tabs>
              <w:ind w:left="108"/>
              <w:rPr>
                <w:rFonts w:ascii="Arial Narrow" w:hAnsi="Arial Narrow"/>
                <w:b/>
                <w:sz w:val="24"/>
                <w:szCs w:val="24"/>
              </w:rPr>
            </w:pPr>
          </w:p>
          <w:p w:rsidR="00333F6A" w:rsidRDefault="00333F6A" w:rsidP="007E32AC">
            <w:pPr>
              <w:tabs>
                <w:tab w:val="left" w:pos="6390"/>
              </w:tabs>
              <w:ind w:left="108"/>
              <w:rPr>
                <w:rFonts w:ascii="Arial Narrow" w:hAnsi="Arial Narrow"/>
                <w:b/>
                <w:sz w:val="24"/>
                <w:szCs w:val="24"/>
              </w:rPr>
            </w:pPr>
          </w:p>
          <w:p w:rsidR="00333F6A" w:rsidRDefault="00333F6A" w:rsidP="007E32AC">
            <w:pPr>
              <w:tabs>
                <w:tab w:val="left" w:pos="6390"/>
              </w:tabs>
              <w:ind w:left="108"/>
              <w:rPr>
                <w:rFonts w:ascii="Arial Narrow" w:hAnsi="Arial Narrow"/>
                <w:b/>
                <w:sz w:val="24"/>
                <w:szCs w:val="24"/>
              </w:rPr>
            </w:pPr>
          </w:p>
          <w:p w:rsidR="00333F6A" w:rsidRDefault="00333F6A" w:rsidP="007E32AC">
            <w:pPr>
              <w:tabs>
                <w:tab w:val="left" w:pos="6390"/>
              </w:tabs>
              <w:ind w:left="108"/>
              <w:rPr>
                <w:rFonts w:ascii="Arial Narrow" w:hAnsi="Arial Narrow"/>
                <w:b/>
                <w:sz w:val="24"/>
                <w:szCs w:val="24"/>
              </w:rPr>
            </w:pPr>
          </w:p>
          <w:p w:rsidR="00333F6A" w:rsidRDefault="00333F6A" w:rsidP="007E32AC">
            <w:pPr>
              <w:tabs>
                <w:tab w:val="left" w:pos="6390"/>
              </w:tabs>
              <w:ind w:left="108"/>
              <w:rPr>
                <w:rFonts w:ascii="Arial Narrow" w:hAnsi="Arial Narrow"/>
                <w:b/>
                <w:sz w:val="24"/>
                <w:szCs w:val="24"/>
              </w:rPr>
            </w:pPr>
          </w:p>
          <w:p w:rsidR="00333F6A" w:rsidRPr="001C7296" w:rsidRDefault="00333F6A" w:rsidP="007E32AC">
            <w:pPr>
              <w:tabs>
                <w:tab w:val="left" w:pos="6390"/>
              </w:tabs>
              <w:ind w:left="108"/>
              <w:rPr>
                <w:rFonts w:ascii="Arial Narrow" w:hAnsi="Arial Narrow"/>
                <w:b/>
                <w:sz w:val="24"/>
                <w:szCs w:val="24"/>
              </w:rPr>
            </w:pPr>
          </w:p>
        </w:tc>
        <w:tc>
          <w:tcPr>
            <w:tcW w:w="8537" w:type="dxa"/>
            <w:gridSpan w:val="2"/>
          </w:tcPr>
          <w:p w:rsidR="00333F6A" w:rsidRDefault="00333F6A" w:rsidP="009738E4">
            <w:pPr>
              <w:tabs>
                <w:tab w:val="left" w:pos="6390"/>
              </w:tabs>
              <w:ind w:left="108"/>
              <w:rPr>
                <w:rFonts w:ascii="Arial Narrow" w:hAnsi="Arial Narrow"/>
                <w:b/>
                <w:sz w:val="28"/>
                <w:szCs w:val="28"/>
              </w:rPr>
            </w:pPr>
            <w:r w:rsidRPr="00333F6A">
              <w:rPr>
                <w:rFonts w:ascii="Arial Narrow" w:hAnsi="Arial Narrow"/>
                <w:b/>
                <w:sz w:val="28"/>
                <w:szCs w:val="28"/>
              </w:rPr>
              <w:t>Recommendation Seven</w:t>
            </w:r>
            <w:r>
              <w:rPr>
                <w:rFonts w:ascii="Arial Narrow" w:hAnsi="Arial Narrow"/>
                <w:b/>
                <w:sz w:val="28"/>
                <w:szCs w:val="28"/>
              </w:rPr>
              <w:t>:</w:t>
            </w:r>
          </w:p>
          <w:p w:rsidR="00333F6A" w:rsidRPr="00333F6A" w:rsidRDefault="00333F6A" w:rsidP="009738E4">
            <w:pPr>
              <w:tabs>
                <w:tab w:val="left" w:pos="6390"/>
              </w:tabs>
              <w:ind w:left="108"/>
              <w:rPr>
                <w:rFonts w:ascii="Arial Narrow" w:hAnsi="Arial Narrow"/>
                <w:b/>
                <w:sz w:val="28"/>
                <w:szCs w:val="28"/>
              </w:rPr>
            </w:pPr>
            <w:r>
              <w:rPr>
                <w:rFonts w:ascii="Arial Narrow" w:hAnsi="Arial Narrow"/>
                <w:b/>
                <w:sz w:val="28"/>
                <w:szCs w:val="28"/>
              </w:rPr>
              <w:t>Ensure that the Parent Partnership work is kept under review and is fully aligned with the Parenting Strategy.</w:t>
            </w:r>
          </w:p>
        </w:tc>
      </w:tr>
      <w:tr w:rsidR="008E5EAD" w:rsidRPr="001C7296" w:rsidTr="00C234E9">
        <w:tc>
          <w:tcPr>
            <w:tcW w:w="9242" w:type="dxa"/>
            <w:gridSpan w:val="3"/>
          </w:tcPr>
          <w:p w:rsidR="008E5EAD" w:rsidRPr="001C7296" w:rsidRDefault="00AC5FD3" w:rsidP="00C234E9">
            <w:pPr>
              <w:tabs>
                <w:tab w:val="left" w:pos="6390"/>
              </w:tabs>
              <w:rPr>
                <w:rFonts w:ascii="Arial Narrow" w:hAnsi="Arial Narrow"/>
                <w:b/>
                <w:sz w:val="28"/>
                <w:szCs w:val="28"/>
              </w:rPr>
            </w:pPr>
            <w:r w:rsidRPr="001C7296">
              <w:rPr>
                <w:rFonts w:ascii="Arial Narrow" w:hAnsi="Arial Narrow"/>
                <w:b/>
                <w:sz w:val="28"/>
                <w:szCs w:val="28"/>
              </w:rPr>
              <w:t xml:space="preserve">Recommendation </w:t>
            </w:r>
            <w:r w:rsidR="00333F6A">
              <w:rPr>
                <w:rFonts w:ascii="Arial Narrow" w:hAnsi="Arial Narrow"/>
                <w:b/>
                <w:sz w:val="28"/>
                <w:szCs w:val="28"/>
              </w:rPr>
              <w:t>Eight:</w:t>
            </w:r>
          </w:p>
          <w:p w:rsidR="00AC5FD3" w:rsidRPr="001C7296" w:rsidRDefault="00AC5FD3" w:rsidP="00C234E9">
            <w:pPr>
              <w:tabs>
                <w:tab w:val="left" w:pos="6390"/>
              </w:tabs>
              <w:rPr>
                <w:rFonts w:ascii="Arial Narrow" w:hAnsi="Arial Narrow"/>
                <w:b/>
                <w:sz w:val="28"/>
                <w:szCs w:val="28"/>
              </w:rPr>
            </w:pPr>
            <w:r w:rsidRPr="001C7296">
              <w:rPr>
                <w:rFonts w:ascii="Arial Narrow" w:hAnsi="Arial Narrow"/>
                <w:b/>
                <w:sz w:val="28"/>
                <w:szCs w:val="28"/>
              </w:rPr>
              <w:t>Develop robust systems for collecting data and processing that will allow individual schools and local behaviour partnerships to monitor their performance in relation to the strategy</w:t>
            </w:r>
          </w:p>
          <w:p w:rsidR="00AC5FD3" w:rsidRPr="001C7296" w:rsidRDefault="00AC5FD3" w:rsidP="00C234E9">
            <w:pPr>
              <w:tabs>
                <w:tab w:val="left" w:pos="6390"/>
              </w:tabs>
              <w:rPr>
                <w:rFonts w:ascii="Arial Narrow" w:hAnsi="Arial Narrow"/>
                <w:b/>
                <w:sz w:val="32"/>
                <w:szCs w:val="32"/>
              </w:rPr>
            </w:pPr>
          </w:p>
        </w:tc>
      </w:tr>
      <w:tr w:rsidR="00C234E9" w:rsidRPr="001C7296" w:rsidTr="00C234E9">
        <w:tblPrEx>
          <w:tblLook w:val="0000" w:firstRow="0" w:lastRow="0" w:firstColumn="0" w:lastColumn="0" w:noHBand="0" w:noVBand="0"/>
        </w:tblPrEx>
        <w:trPr>
          <w:trHeight w:val="480"/>
        </w:trPr>
        <w:tc>
          <w:tcPr>
            <w:tcW w:w="795" w:type="dxa"/>
            <w:gridSpan w:val="2"/>
          </w:tcPr>
          <w:p w:rsidR="00C234E9" w:rsidRPr="001C7296" w:rsidRDefault="006377E6" w:rsidP="00C234E9">
            <w:pPr>
              <w:tabs>
                <w:tab w:val="left" w:pos="6390"/>
              </w:tabs>
              <w:rPr>
                <w:rFonts w:ascii="Arial Narrow" w:hAnsi="Arial Narrow"/>
                <w:b/>
                <w:sz w:val="24"/>
                <w:szCs w:val="24"/>
              </w:rPr>
            </w:pPr>
            <w:r w:rsidRPr="001C7296">
              <w:rPr>
                <w:rFonts w:ascii="Arial Narrow" w:hAnsi="Arial Narrow"/>
                <w:b/>
                <w:sz w:val="24"/>
                <w:szCs w:val="24"/>
              </w:rPr>
              <w:t>7a</w:t>
            </w:r>
          </w:p>
        </w:tc>
        <w:tc>
          <w:tcPr>
            <w:tcW w:w="8447" w:type="dxa"/>
          </w:tcPr>
          <w:p w:rsidR="00C234E9" w:rsidRPr="001C7296" w:rsidRDefault="00710039" w:rsidP="00710039">
            <w:pPr>
              <w:tabs>
                <w:tab w:val="left" w:pos="6390"/>
              </w:tabs>
              <w:rPr>
                <w:rFonts w:ascii="Arial Narrow" w:hAnsi="Arial Narrow"/>
                <w:b/>
                <w:sz w:val="32"/>
                <w:szCs w:val="32"/>
              </w:rPr>
            </w:pPr>
            <w:r w:rsidRPr="001C7296">
              <w:rPr>
                <w:rFonts w:ascii="Arial Narrow" w:hAnsi="Arial Narrow"/>
                <w:b/>
                <w:sz w:val="24"/>
                <w:szCs w:val="24"/>
              </w:rPr>
              <w:t xml:space="preserve">Ensure </w:t>
            </w:r>
            <w:r w:rsidR="002A2571" w:rsidRPr="001C7296">
              <w:rPr>
                <w:rFonts w:ascii="Arial Narrow" w:hAnsi="Arial Narrow"/>
                <w:b/>
                <w:sz w:val="24"/>
                <w:szCs w:val="24"/>
              </w:rPr>
              <w:t>exclusion data and  children out of school information</w:t>
            </w:r>
            <w:r w:rsidRPr="001C7296">
              <w:rPr>
                <w:rFonts w:ascii="Arial Narrow" w:hAnsi="Arial Narrow"/>
                <w:b/>
                <w:sz w:val="24"/>
                <w:szCs w:val="24"/>
              </w:rPr>
              <w:t xml:space="preserve"> is used</w:t>
            </w:r>
            <w:r w:rsidR="002A2571" w:rsidRPr="001C7296">
              <w:rPr>
                <w:rFonts w:ascii="Arial Narrow" w:hAnsi="Arial Narrow"/>
                <w:b/>
                <w:sz w:val="24"/>
                <w:szCs w:val="24"/>
              </w:rPr>
              <w:t xml:space="preserve"> to inform the </w:t>
            </w:r>
            <w:r w:rsidRPr="001C7296">
              <w:rPr>
                <w:rFonts w:ascii="Arial Narrow" w:hAnsi="Arial Narrow"/>
                <w:b/>
                <w:sz w:val="24"/>
                <w:szCs w:val="24"/>
              </w:rPr>
              <w:t>f</w:t>
            </w:r>
            <w:r w:rsidR="002A2571" w:rsidRPr="001C7296">
              <w:rPr>
                <w:rFonts w:ascii="Arial Narrow" w:hAnsi="Arial Narrow"/>
                <w:b/>
                <w:sz w:val="24"/>
                <w:szCs w:val="24"/>
              </w:rPr>
              <w:t>uture procurement of planned places</w:t>
            </w:r>
            <w:r w:rsidRPr="001C7296">
              <w:rPr>
                <w:rFonts w:ascii="Arial Narrow" w:hAnsi="Arial Narrow"/>
                <w:b/>
                <w:sz w:val="24"/>
                <w:szCs w:val="24"/>
              </w:rPr>
              <w:t xml:space="preserve"> for children who are out of school </w:t>
            </w:r>
          </w:p>
        </w:tc>
      </w:tr>
      <w:tr w:rsidR="002A6ED7" w:rsidRPr="001C7296" w:rsidTr="00C234E9">
        <w:tblPrEx>
          <w:tblLook w:val="0000" w:firstRow="0" w:lastRow="0" w:firstColumn="0" w:lastColumn="0" w:noHBand="0" w:noVBand="0"/>
        </w:tblPrEx>
        <w:trPr>
          <w:trHeight w:val="480"/>
        </w:trPr>
        <w:tc>
          <w:tcPr>
            <w:tcW w:w="795" w:type="dxa"/>
            <w:gridSpan w:val="2"/>
          </w:tcPr>
          <w:p w:rsidR="002A6ED7" w:rsidRPr="001C7296" w:rsidRDefault="002A6ED7" w:rsidP="00C234E9">
            <w:pPr>
              <w:tabs>
                <w:tab w:val="left" w:pos="6390"/>
              </w:tabs>
              <w:rPr>
                <w:rFonts w:ascii="Arial Narrow" w:hAnsi="Arial Narrow"/>
                <w:b/>
                <w:sz w:val="24"/>
                <w:szCs w:val="24"/>
              </w:rPr>
            </w:pPr>
            <w:r w:rsidRPr="001C7296">
              <w:rPr>
                <w:rFonts w:ascii="Arial Narrow" w:hAnsi="Arial Narrow"/>
                <w:b/>
                <w:sz w:val="24"/>
                <w:szCs w:val="24"/>
              </w:rPr>
              <w:t>7b</w:t>
            </w:r>
          </w:p>
        </w:tc>
        <w:tc>
          <w:tcPr>
            <w:tcW w:w="8447" w:type="dxa"/>
          </w:tcPr>
          <w:p w:rsidR="002A6ED7" w:rsidRPr="001C7296" w:rsidRDefault="002A6ED7" w:rsidP="002A6ED7">
            <w:pPr>
              <w:tabs>
                <w:tab w:val="left" w:pos="6390"/>
              </w:tabs>
              <w:rPr>
                <w:rFonts w:ascii="Arial Narrow" w:hAnsi="Arial Narrow"/>
                <w:b/>
                <w:sz w:val="24"/>
                <w:szCs w:val="24"/>
              </w:rPr>
            </w:pPr>
            <w:r w:rsidRPr="001C7296">
              <w:rPr>
                <w:rFonts w:ascii="Arial Narrow" w:hAnsi="Arial Narrow"/>
                <w:b/>
                <w:sz w:val="24"/>
                <w:szCs w:val="24"/>
              </w:rPr>
              <w:t>Ensure data systems are used to monitor local authority wide behaviour outcomes</w:t>
            </w:r>
          </w:p>
        </w:tc>
      </w:tr>
      <w:tr w:rsidR="002A6ED7" w:rsidRPr="001C7296" w:rsidTr="00C234E9">
        <w:tblPrEx>
          <w:tblLook w:val="0000" w:firstRow="0" w:lastRow="0" w:firstColumn="0" w:lastColumn="0" w:noHBand="0" w:noVBand="0"/>
        </w:tblPrEx>
        <w:trPr>
          <w:trHeight w:val="480"/>
        </w:trPr>
        <w:tc>
          <w:tcPr>
            <w:tcW w:w="795" w:type="dxa"/>
            <w:gridSpan w:val="2"/>
          </w:tcPr>
          <w:p w:rsidR="002A6ED7" w:rsidRPr="001C7296" w:rsidRDefault="002A6ED7" w:rsidP="00C234E9">
            <w:pPr>
              <w:tabs>
                <w:tab w:val="left" w:pos="6390"/>
              </w:tabs>
              <w:rPr>
                <w:rFonts w:ascii="Arial Narrow" w:hAnsi="Arial Narrow"/>
                <w:b/>
                <w:sz w:val="24"/>
                <w:szCs w:val="24"/>
              </w:rPr>
            </w:pPr>
            <w:r w:rsidRPr="001C7296">
              <w:rPr>
                <w:rFonts w:ascii="Arial Narrow" w:hAnsi="Arial Narrow"/>
                <w:b/>
                <w:sz w:val="24"/>
                <w:szCs w:val="24"/>
              </w:rPr>
              <w:t>7c</w:t>
            </w:r>
          </w:p>
        </w:tc>
        <w:tc>
          <w:tcPr>
            <w:tcW w:w="8447" w:type="dxa"/>
          </w:tcPr>
          <w:p w:rsidR="002A6ED7" w:rsidRPr="001C7296" w:rsidRDefault="002A6ED7" w:rsidP="002A6ED7">
            <w:pPr>
              <w:tabs>
                <w:tab w:val="left" w:pos="6390"/>
              </w:tabs>
              <w:rPr>
                <w:rFonts w:ascii="Arial Narrow" w:hAnsi="Arial Narrow"/>
                <w:b/>
                <w:sz w:val="24"/>
                <w:szCs w:val="24"/>
              </w:rPr>
            </w:pPr>
            <w:r w:rsidRPr="001C7296">
              <w:rPr>
                <w:rFonts w:ascii="Arial Narrow" w:hAnsi="Arial Narrow"/>
                <w:b/>
                <w:sz w:val="24"/>
                <w:szCs w:val="24"/>
              </w:rPr>
              <w:t>Ensure systems are in place to demonstrate how data is used to identify priorities and inform  decision making</w:t>
            </w:r>
          </w:p>
        </w:tc>
      </w:tr>
    </w:tbl>
    <w:p w:rsidR="008E5EAD" w:rsidRPr="004D230A" w:rsidRDefault="008E5EAD" w:rsidP="007C4ADD">
      <w:pPr>
        <w:tabs>
          <w:tab w:val="left" w:pos="6390"/>
        </w:tabs>
        <w:rPr>
          <w:rFonts w:ascii="Arial Narrow" w:hAnsi="Arial Narrow"/>
          <w:b/>
          <w:sz w:val="32"/>
          <w:szCs w:val="32"/>
        </w:rPr>
      </w:pPr>
    </w:p>
    <w:sectPr w:rsidR="008E5EAD" w:rsidRPr="004D230A" w:rsidSect="003240C2">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F1" w:rsidRDefault="00C208F1" w:rsidP="00C079F9">
      <w:pPr>
        <w:spacing w:after="0" w:line="240" w:lineRule="auto"/>
      </w:pPr>
      <w:r>
        <w:separator/>
      </w:r>
    </w:p>
  </w:endnote>
  <w:endnote w:type="continuationSeparator" w:id="0">
    <w:p w:rsidR="00C208F1" w:rsidRDefault="00C208F1" w:rsidP="00C0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8236"/>
      <w:docPartObj>
        <w:docPartGallery w:val="Page Numbers (Bottom of Page)"/>
        <w:docPartUnique/>
      </w:docPartObj>
    </w:sdtPr>
    <w:sdtEndPr>
      <w:rPr>
        <w:noProof/>
      </w:rPr>
    </w:sdtEndPr>
    <w:sdtContent>
      <w:p w:rsidR="00AC50FC" w:rsidRDefault="00AC50FC">
        <w:pPr>
          <w:pStyle w:val="Footer"/>
          <w:jc w:val="right"/>
        </w:pPr>
        <w:r>
          <w:fldChar w:fldCharType="begin"/>
        </w:r>
        <w:r>
          <w:instrText xml:space="preserve"> PAGE   \* MERGEFORMAT </w:instrText>
        </w:r>
        <w:r>
          <w:fldChar w:fldCharType="separate"/>
        </w:r>
        <w:r w:rsidR="00184DF6">
          <w:rPr>
            <w:noProof/>
          </w:rPr>
          <w:t>2</w:t>
        </w:r>
        <w:r>
          <w:rPr>
            <w:noProof/>
          </w:rPr>
          <w:fldChar w:fldCharType="end"/>
        </w:r>
      </w:p>
    </w:sdtContent>
  </w:sdt>
  <w:p w:rsidR="00AC50FC" w:rsidRDefault="00AC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F1" w:rsidRDefault="00C208F1" w:rsidP="00C079F9">
      <w:pPr>
        <w:spacing w:after="0" w:line="240" w:lineRule="auto"/>
      </w:pPr>
      <w:r>
        <w:separator/>
      </w:r>
    </w:p>
  </w:footnote>
  <w:footnote w:type="continuationSeparator" w:id="0">
    <w:p w:rsidR="00C208F1" w:rsidRDefault="00C208F1" w:rsidP="00C0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40797"/>
      <w:docPartObj>
        <w:docPartGallery w:val="Watermarks"/>
        <w:docPartUnique/>
      </w:docPartObj>
    </w:sdtPr>
    <w:sdtEndPr/>
    <w:sdtContent>
      <w:p w:rsidR="00AC50FC" w:rsidRDefault="00184DF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C2" w:rsidRDefault="003240C2" w:rsidP="003240C2">
    <w:pPr>
      <w:pStyle w:val="Header"/>
      <w:tabs>
        <w:tab w:val="clear" w:pos="4513"/>
      </w:tabs>
    </w:pPr>
    <w:r>
      <w:rPr>
        <w:b/>
        <w:noProof/>
        <w:sz w:val="24"/>
        <w:lang w:eastAsia="en-GB"/>
      </w:rPr>
      <w:drawing>
        <wp:anchor distT="0" distB="0" distL="114300" distR="114300" simplePos="0" relativeHeight="251657216" behindDoc="0" locked="0" layoutInCell="1" allowOverlap="1" wp14:anchorId="6526EDDE" wp14:editId="21803C23">
          <wp:simplePos x="0" y="0"/>
          <wp:positionH relativeFrom="column">
            <wp:posOffset>-133350</wp:posOffset>
          </wp:positionH>
          <wp:positionV relativeFrom="paragraph">
            <wp:posOffset>165735</wp:posOffset>
          </wp:positionV>
          <wp:extent cx="1974215" cy="728980"/>
          <wp:effectExtent l="0" t="0" r="6985" b="0"/>
          <wp:wrapNone/>
          <wp:docPr id="2" name="Picture 2"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PC-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tab/>
    </w:r>
    <w:r>
      <w:rPr>
        <w:rFonts w:cs="Arial"/>
        <w:noProof/>
        <w:sz w:val="24"/>
        <w:szCs w:val="24"/>
        <w:lang w:eastAsia="en-GB"/>
      </w:rPr>
      <w:drawing>
        <wp:inline distT="0" distB="0" distL="0" distR="0" wp14:anchorId="1CD92947" wp14:editId="52115512">
          <wp:extent cx="2476500" cy="1085850"/>
          <wp:effectExtent l="0" t="0" r="0" b="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B6"/>
    <w:multiLevelType w:val="hybridMultilevel"/>
    <w:tmpl w:val="83A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96520"/>
    <w:multiLevelType w:val="hybridMultilevel"/>
    <w:tmpl w:val="91923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E6705"/>
    <w:multiLevelType w:val="hybridMultilevel"/>
    <w:tmpl w:val="04DEF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00BF5"/>
    <w:multiLevelType w:val="hybridMultilevel"/>
    <w:tmpl w:val="DF64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4624E"/>
    <w:multiLevelType w:val="hybridMultilevel"/>
    <w:tmpl w:val="34E4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386C04"/>
    <w:multiLevelType w:val="hybridMultilevel"/>
    <w:tmpl w:val="478EA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84D0F"/>
    <w:multiLevelType w:val="hybridMultilevel"/>
    <w:tmpl w:val="8E1A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F2535"/>
    <w:multiLevelType w:val="hybridMultilevel"/>
    <w:tmpl w:val="1FF6A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744F34"/>
    <w:multiLevelType w:val="hybridMultilevel"/>
    <w:tmpl w:val="98742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F51B66"/>
    <w:multiLevelType w:val="hybridMultilevel"/>
    <w:tmpl w:val="98D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84BA2"/>
    <w:multiLevelType w:val="hybridMultilevel"/>
    <w:tmpl w:val="7C0C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106531"/>
    <w:multiLevelType w:val="hybridMultilevel"/>
    <w:tmpl w:val="CE228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F94B2D"/>
    <w:multiLevelType w:val="hybridMultilevel"/>
    <w:tmpl w:val="1BC6C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99137A"/>
    <w:multiLevelType w:val="hybridMultilevel"/>
    <w:tmpl w:val="A6EAE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DA30D9"/>
    <w:multiLevelType w:val="hybridMultilevel"/>
    <w:tmpl w:val="BB2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02D84"/>
    <w:multiLevelType w:val="hybridMultilevel"/>
    <w:tmpl w:val="FDE85D86"/>
    <w:lvl w:ilvl="0" w:tplc="7A72D49A">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B60A3C"/>
    <w:multiLevelType w:val="hybridMultilevel"/>
    <w:tmpl w:val="427CEE7E"/>
    <w:lvl w:ilvl="0" w:tplc="4CA4C4C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D34B2C"/>
    <w:multiLevelType w:val="hybridMultilevel"/>
    <w:tmpl w:val="5798D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D00A85"/>
    <w:multiLevelType w:val="hybridMultilevel"/>
    <w:tmpl w:val="0C5CA34E"/>
    <w:lvl w:ilvl="0" w:tplc="AF2471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D54AC"/>
    <w:multiLevelType w:val="hybridMultilevel"/>
    <w:tmpl w:val="FF9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5347B0"/>
    <w:multiLevelType w:val="hybridMultilevel"/>
    <w:tmpl w:val="CCEE7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94000E"/>
    <w:multiLevelType w:val="hybridMultilevel"/>
    <w:tmpl w:val="9E48981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569C5400"/>
    <w:multiLevelType w:val="hybridMultilevel"/>
    <w:tmpl w:val="8480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D26A1"/>
    <w:multiLevelType w:val="hybridMultilevel"/>
    <w:tmpl w:val="B7D62A2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7B66E0"/>
    <w:multiLevelType w:val="hybridMultilevel"/>
    <w:tmpl w:val="1BC6C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756D8"/>
    <w:multiLevelType w:val="hybridMultilevel"/>
    <w:tmpl w:val="B610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D467FE8"/>
    <w:multiLevelType w:val="hybridMultilevel"/>
    <w:tmpl w:val="7D04857E"/>
    <w:lvl w:ilvl="0" w:tplc="12B8896A">
      <w:start w:val="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FD3D0E"/>
    <w:multiLevelType w:val="hybridMultilevel"/>
    <w:tmpl w:val="F7AC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D62038"/>
    <w:multiLevelType w:val="hybridMultilevel"/>
    <w:tmpl w:val="79648298"/>
    <w:lvl w:ilvl="0" w:tplc="18C6EA7E">
      <w:start w:val="1"/>
      <w:numFmt w:val="decimal"/>
      <w:lvlText w:val="%1."/>
      <w:lvlJc w:val="left"/>
      <w:pPr>
        <w:ind w:left="360"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9">
    <w:nsid w:val="70455882"/>
    <w:multiLevelType w:val="hybridMultilevel"/>
    <w:tmpl w:val="E00A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3453C2"/>
    <w:multiLevelType w:val="hybridMultilevel"/>
    <w:tmpl w:val="9642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892A4C"/>
    <w:multiLevelType w:val="hybridMultilevel"/>
    <w:tmpl w:val="D47AE18A"/>
    <w:lvl w:ilvl="0" w:tplc="24D0BB76">
      <w:start w:val="1"/>
      <w:numFmt w:val="decimal"/>
      <w:lvlText w:val="%1."/>
      <w:lvlJc w:val="left"/>
      <w:pPr>
        <w:ind w:left="502" w:hanging="360"/>
      </w:pPr>
      <w:rPr>
        <w:color w:val="auto"/>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752016A8"/>
    <w:multiLevelType w:val="hybridMultilevel"/>
    <w:tmpl w:val="DE82D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0"/>
  </w:num>
  <w:num w:numId="3">
    <w:abstractNumId w:val="14"/>
  </w:num>
  <w:num w:numId="4">
    <w:abstractNumId w:val="27"/>
  </w:num>
  <w:num w:numId="5">
    <w:abstractNumId w:val="29"/>
  </w:num>
  <w:num w:numId="6">
    <w:abstractNumId w:val="6"/>
  </w:num>
  <w:num w:numId="7">
    <w:abstractNumId w:val="13"/>
  </w:num>
  <w:num w:numId="8">
    <w:abstractNumId w:val="12"/>
  </w:num>
  <w:num w:numId="9">
    <w:abstractNumId w:val="21"/>
  </w:num>
  <w:num w:numId="10">
    <w:abstractNumId w:val="24"/>
  </w:num>
  <w:num w:numId="11">
    <w:abstractNumId w:val="9"/>
  </w:num>
  <w:num w:numId="12">
    <w:abstractNumId w:val="18"/>
  </w:num>
  <w:num w:numId="13">
    <w:abstractNumId w:val="31"/>
  </w:num>
  <w:num w:numId="14">
    <w:abstractNumId w:val="23"/>
  </w:num>
  <w:num w:numId="15">
    <w:abstractNumId w:val="0"/>
  </w:num>
  <w:num w:numId="16">
    <w:abstractNumId w:val="25"/>
  </w:num>
  <w:num w:numId="17">
    <w:abstractNumId w:val="8"/>
  </w:num>
  <w:num w:numId="18">
    <w:abstractNumId w:val="17"/>
  </w:num>
  <w:num w:numId="19">
    <w:abstractNumId w:val="32"/>
  </w:num>
  <w:num w:numId="20">
    <w:abstractNumId w:val="20"/>
  </w:num>
  <w:num w:numId="21">
    <w:abstractNumId w:val="22"/>
  </w:num>
  <w:num w:numId="22">
    <w:abstractNumId w:val="16"/>
  </w:num>
  <w:num w:numId="23">
    <w:abstractNumId w:val="15"/>
  </w:num>
  <w:num w:numId="24">
    <w:abstractNumId w:val="26"/>
  </w:num>
  <w:num w:numId="25">
    <w:abstractNumId w:val="10"/>
  </w:num>
  <w:num w:numId="26">
    <w:abstractNumId w:val="7"/>
  </w:num>
  <w:num w:numId="27">
    <w:abstractNumId w:val="19"/>
  </w:num>
  <w:num w:numId="28">
    <w:abstractNumId w:val="5"/>
  </w:num>
  <w:num w:numId="29">
    <w:abstractNumId w:val="11"/>
  </w:num>
  <w:num w:numId="30">
    <w:abstractNumId w:val="2"/>
  </w:num>
  <w:num w:numId="31">
    <w:abstractNumId w:val="4"/>
  </w:num>
  <w:num w:numId="32">
    <w:abstractNumId w:val="3"/>
  </w:num>
  <w:num w:numId="3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4D"/>
    <w:rsid w:val="00007C6D"/>
    <w:rsid w:val="00010790"/>
    <w:rsid w:val="00012CA1"/>
    <w:rsid w:val="000145C3"/>
    <w:rsid w:val="00014B0D"/>
    <w:rsid w:val="000202FB"/>
    <w:rsid w:val="0002467F"/>
    <w:rsid w:val="00026F46"/>
    <w:rsid w:val="00032971"/>
    <w:rsid w:val="000332F1"/>
    <w:rsid w:val="000336CB"/>
    <w:rsid w:val="0004150E"/>
    <w:rsid w:val="00045EB2"/>
    <w:rsid w:val="00050DC5"/>
    <w:rsid w:val="0005536B"/>
    <w:rsid w:val="00055AB7"/>
    <w:rsid w:val="000608F2"/>
    <w:rsid w:val="0006146C"/>
    <w:rsid w:val="0006283F"/>
    <w:rsid w:val="00071861"/>
    <w:rsid w:val="000721A3"/>
    <w:rsid w:val="000759EE"/>
    <w:rsid w:val="00076B65"/>
    <w:rsid w:val="00077811"/>
    <w:rsid w:val="0007789F"/>
    <w:rsid w:val="00082DF4"/>
    <w:rsid w:val="00084831"/>
    <w:rsid w:val="00087AC7"/>
    <w:rsid w:val="00094F31"/>
    <w:rsid w:val="000A445B"/>
    <w:rsid w:val="000A5CC2"/>
    <w:rsid w:val="000B07B4"/>
    <w:rsid w:val="000B11F3"/>
    <w:rsid w:val="000B2462"/>
    <w:rsid w:val="000B3507"/>
    <w:rsid w:val="000B368A"/>
    <w:rsid w:val="000B462D"/>
    <w:rsid w:val="000B5E4A"/>
    <w:rsid w:val="000B66E2"/>
    <w:rsid w:val="000C5591"/>
    <w:rsid w:val="000C7F83"/>
    <w:rsid w:val="000D2D1F"/>
    <w:rsid w:val="000D4D20"/>
    <w:rsid w:val="000D5170"/>
    <w:rsid w:val="000E7D41"/>
    <w:rsid w:val="000F098B"/>
    <w:rsid w:val="000F0B76"/>
    <w:rsid w:val="000F1C1A"/>
    <w:rsid w:val="000F2B84"/>
    <w:rsid w:val="000F4534"/>
    <w:rsid w:val="000F580A"/>
    <w:rsid w:val="000F5C92"/>
    <w:rsid w:val="000F79C9"/>
    <w:rsid w:val="00100F0A"/>
    <w:rsid w:val="0010313F"/>
    <w:rsid w:val="001031C6"/>
    <w:rsid w:val="001034F0"/>
    <w:rsid w:val="00110CDD"/>
    <w:rsid w:val="0011471F"/>
    <w:rsid w:val="00121A31"/>
    <w:rsid w:val="001237EA"/>
    <w:rsid w:val="00123FDB"/>
    <w:rsid w:val="00124F2B"/>
    <w:rsid w:val="001257C0"/>
    <w:rsid w:val="00126BA8"/>
    <w:rsid w:val="00132257"/>
    <w:rsid w:val="001370E6"/>
    <w:rsid w:val="0013773F"/>
    <w:rsid w:val="00142600"/>
    <w:rsid w:val="001427C0"/>
    <w:rsid w:val="00143597"/>
    <w:rsid w:val="00146839"/>
    <w:rsid w:val="00146DC8"/>
    <w:rsid w:val="00147A71"/>
    <w:rsid w:val="0015312F"/>
    <w:rsid w:val="00160FBE"/>
    <w:rsid w:val="00161123"/>
    <w:rsid w:val="00163F46"/>
    <w:rsid w:val="001651B8"/>
    <w:rsid w:val="001655EC"/>
    <w:rsid w:val="001665F1"/>
    <w:rsid w:val="001668D8"/>
    <w:rsid w:val="00167D6F"/>
    <w:rsid w:val="001707D1"/>
    <w:rsid w:val="001752C3"/>
    <w:rsid w:val="00176E3D"/>
    <w:rsid w:val="00182289"/>
    <w:rsid w:val="00182640"/>
    <w:rsid w:val="00184DF6"/>
    <w:rsid w:val="001941C7"/>
    <w:rsid w:val="001A0BB9"/>
    <w:rsid w:val="001A1BCA"/>
    <w:rsid w:val="001A28F7"/>
    <w:rsid w:val="001A41CC"/>
    <w:rsid w:val="001A7730"/>
    <w:rsid w:val="001B3448"/>
    <w:rsid w:val="001B37B7"/>
    <w:rsid w:val="001B5577"/>
    <w:rsid w:val="001B73DD"/>
    <w:rsid w:val="001B79D8"/>
    <w:rsid w:val="001C1545"/>
    <w:rsid w:val="001C1D98"/>
    <w:rsid w:val="001C2808"/>
    <w:rsid w:val="001C4FBC"/>
    <w:rsid w:val="001C7296"/>
    <w:rsid w:val="001C7DFD"/>
    <w:rsid w:val="001D0A94"/>
    <w:rsid w:val="001D4FB2"/>
    <w:rsid w:val="001D6523"/>
    <w:rsid w:val="001D7051"/>
    <w:rsid w:val="001D742F"/>
    <w:rsid w:val="001D7D5B"/>
    <w:rsid w:val="001E2411"/>
    <w:rsid w:val="001E258A"/>
    <w:rsid w:val="001E2DD3"/>
    <w:rsid w:val="001E3614"/>
    <w:rsid w:val="001E3844"/>
    <w:rsid w:val="001E3896"/>
    <w:rsid w:val="001E6110"/>
    <w:rsid w:val="001F1C4E"/>
    <w:rsid w:val="001F1F23"/>
    <w:rsid w:val="00200A23"/>
    <w:rsid w:val="00203BBE"/>
    <w:rsid w:val="002042D3"/>
    <w:rsid w:val="0020493B"/>
    <w:rsid w:val="00205303"/>
    <w:rsid w:val="00210EF9"/>
    <w:rsid w:val="002158B0"/>
    <w:rsid w:val="00215E51"/>
    <w:rsid w:val="00217B6D"/>
    <w:rsid w:val="0022034C"/>
    <w:rsid w:val="002228F6"/>
    <w:rsid w:val="00223BB5"/>
    <w:rsid w:val="002318F1"/>
    <w:rsid w:val="00236910"/>
    <w:rsid w:val="00241D48"/>
    <w:rsid w:val="00242BF8"/>
    <w:rsid w:val="002442BA"/>
    <w:rsid w:val="002510B9"/>
    <w:rsid w:val="002549D0"/>
    <w:rsid w:val="00257341"/>
    <w:rsid w:val="00260C3E"/>
    <w:rsid w:val="00267F21"/>
    <w:rsid w:val="00270C9B"/>
    <w:rsid w:val="00271233"/>
    <w:rsid w:val="00273FBB"/>
    <w:rsid w:val="00277896"/>
    <w:rsid w:val="00281450"/>
    <w:rsid w:val="002821CF"/>
    <w:rsid w:val="002853B8"/>
    <w:rsid w:val="00285E55"/>
    <w:rsid w:val="00286E14"/>
    <w:rsid w:val="00294D1B"/>
    <w:rsid w:val="00294D91"/>
    <w:rsid w:val="00296426"/>
    <w:rsid w:val="0029752A"/>
    <w:rsid w:val="002A2571"/>
    <w:rsid w:val="002A3CDF"/>
    <w:rsid w:val="002A6ED7"/>
    <w:rsid w:val="002B39CB"/>
    <w:rsid w:val="002B43FD"/>
    <w:rsid w:val="002B445C"/>
    <w:rsid w:val="002B7D6A"/>
    <w:rsid w:val="002C1166"/>
    <w:rsid w:val="002C22D0"/>
    <w:rsid w:val="002C3802"/>
    <w:rsid w:val="002C615F"/>
    <w:rsid w:val="002D2B91"/>
    <w:rsid w:val="002D2E38"/>
    <w:rsid w:val="002E0999"/>
    <w:rsid w:val="002E0ED4"/>
    <w:rsid w:val="002E180C"/>
    <w:rsid w:val="002E24A7"/>
    <w:rsid w:val="002E2EE4"/>
    <w:rsid w:val="002F57A6"/>
    <w:rsid w:val="002F6AE1"/>
    <w:rsid w:val="002F7FF5"/>
    <w:rsid w:val="0030364E"/>
    <w:rsid w:val="00305B87"/>
    <w:rsid w:val="00312E5C"/>
    <w:rsid w:val="00314E65"/>
    <w:rsid w:val="00315117"/>
    <w:rsid w:val="003170D0"/>
    <w:rsid w:val="003209E3"/>
    <w:rsid w:val="00321F72"/>
    <w:rsid w:val="00323B08"/>
    <w:rsid w:val="003240C2"/>
    <w:rsid w:val="003273E9"/>
    <w:rsid w:val="00333A08"/>
    <w:rsid w:val="00333D26"/>
    <w:rsid w:val="00333F6A"/>
    <w:rsid w:val="003345CD"/>
    <w:rsid w:val="00334622"/>
    <w:rsid w:val="00337400"/>
    <w:rsid w:val="00340C95"/>
    <w:rsid w:val="00341EDE"/>
    <w:rsid w:val="003420A9"/>
    <w:rsid w:val="0034349A"/>
    <w:rsid w:val="003468BA"/>
    <w:rsid w:val="00350B84"/>
    <w:rsid w:val="0035620E"/>
    <w:rsid w:val="003572A4"/>
    <w:rsid w:val="00360C7F"/>
    <w:rsid w:val="003620D5"/>
    <w:rsid w:val="003637A2"/>
    <w:rsid w:val="00365A1F"/>
    <w:rsid w:val="00370FCA"/>
    <w:rsid w:val="00376445"/>
    <w:rsid w:val="003834A1"/>
    <w:rsid w:val="00384FF1"/>
    <w:rsid w:val="003959ED"/>
    <w:rsid w:val="003A4809"/>
    <w:rsid w:val="003A534D"/>
    <w:rsid w:val="003A56A0"/>
    <w:rsid w:val="003B4D81"/>
    <w:rsid w:val="003C0D4D"/>
    <w:rsid w:val="003D02B0"/>
    <w:rsid w:val="003D207A"/>
    <w:rsid w:val="003D29A1"/>
    <w:rsid w:val="003D37B4"/>
    <w:rsid w:val="003D6D43"/>
    <w:rsid w:val="003E234D"/>
    <w:rsid w:val="003E2BF4"/>
    <w:rsid w:val="003E52E7"/>
    <w:rsid w:val="003F311A"/>
    <w:rsid w:val="003F454F"/>
    <w:rsid w:val="003F502D"/>
    <w:rsid w:val="003F693C"/>
    <w:rsid w:val="003F6C24"/>
    <w:rsid w:val="0040047C"/>
    <w:rsid w:val="00401556"/>
    <w:rsid w:val="00405A50"/>
    <w:rsid w:val="00405D35"/>
    <w:rsid w:val="004106F9"/>
    <w:rsid w:val="00411462"/>
    <w:rsid w:val="00424FDA"/>
    <w:rsid w:val="0042719E"/>
    <w:rsid w:val="004332FE"/>
    <w:rsid w:val="00433880"/>
    <w:rsid w:val="00435252"/>
    <w:rsid w:val="00441CB4"/>
    <w:rsid w:val="00450595"/>
    <w:rsid w:val="00463F22"/>
    <w:rsid w:val="00464306"/>
    <w:rsid w:val="00472E92"/>
    <w:rsid w:val="004736E4"/>
    <w:rsid w:val="0047458B"/>
    <w:rsid w:val="0047491C"/>
    <w:rsid w:val="00477816"/>
    <w:rsid w:val="004779AC"/>
    <w:rsid w:val="004810AE"/>
    <w:rsid w:val="00481AD5"/>
    <w:rsid w:val="00485557"/>
    <w:rsid w:val="00487FC0"/>
    <w:rsid w:val="00496442"/>
    <w:rsid w:val="00496E29"/>
    <w:rsid w:val="004A3E47"/>
    <w:rsid w:val="004B023E"/>
    <w:rsid w:val="004B2D1F"/>
    <w:rsid w:val="004B4C5F"/>
    <w:rsid w:val="004B57D9"/>
    <w:rsid w:val="004B61C3"/>
    <w:rsid w:val="004B700B"/>
    <w:rsid w:val="004C0108"/>
    <w:rsid w:val="004C58E9"/>
    <w:rsid w:val="004C64A0"/>
    <w:rsid w:val="004C7912"/>
    <w:rsid w:val="004D230A"/>
    <w:rsid w:val="004E0D69"/>
    <w:rsid w:val="004E1B83"/>
    <w:rsid w:val="004E5A2F"/>
    <w:rsid w:val="004E5E1C"/>
    <w:rsid w:val="00506B7B"/>
    <w:rsid w:val="005070A2"/>
    <w:rsid w:val="00507F9B"/>
    <w:rsid w:val="0051266A"/>
    <w:rsid w:val="00514AA7"/>
    <w:rsid w:val="00521D4A"/>
    <w:rsid w:val="005227F1"/>
    <w:rsid w:val="0052411F"/>
    <w:rsid w:val="005242D4"/>
    <w:rsid w:val="00526485"/>
    <w:rsid w:val="005264B1"/>
    <w:rsid w:val="00531121"/>
    <w:rsid w:val="00531934"/>
    <w:rsid w:val="00531B7A"/>
    <w:rsid w:val="00531F5C"/>
    <w:rsid w:val="005339C7"/>
    <w:rsid w:val="0053421C"/>
    <w:rsid w:val="00537DAD"/>
    <w:rsid w:val="00543C18"/>
    <w:rsid w:val="00547A8B"/>
    <w:rsid w:val="005501CA"/>
    <w:rsid w:val="00550367"/>
    <w:rsid w:val="00550812"/>
    <w:rsid w:val="00551C5F"/>
    <w:rsid w:val="005534FD"/>
    <w:rsid w:val="00553D59"/>
    <w:rsid w:val="0055509C"/>
    <w:rsid w:val="00555B4C"/>
    <w:rsid w:val="005562B7"/>
    <w:rsid w:val="005565AE"/>
    <w:rsid w:val="005633AB"/>
    <w:rsid w:val="00567D01"/>
    <w:rsid w:val="00570326"/>
    <w:rsid w:val="0057184B"/>
    <w:rsid w:val="0057186B"/>
    <w:rsid w:val="00573027"/>
    <w:rsid w:val="00576A3A"/>
    <w:rsid w:val="0057774D"/>
    <w:rsid w:val="0058194D"/>
    <w:rsid w:val="005845D8"/>
    <w:rsid w:val="00585173"/>
    <w:rsid w:val="005873D1"/>
    <w:rsid w:val="005876A7"/>
    <w:rsid w:val="005903ED"/>
    <w:rsid w:val="005907FC"/>
    <w:rsid w:val="005926D6"/>
    <w:rsid w:val="00592A29"/>
    <w:rsid w:val="00597B5A"/>
    <w:rsid w:val="005A22EF"/>
    <w:rsid w:val="005A4A60"/>
    <w:rsid w:val="005A6BEC"/>
    <w:rsid w:val="005A7ABE"/>
    <w:rsid w:val="005B001F"/>
    <w:rsid w:val="005C00C4"/>
    <w:rsid w:val="005C567E"/>
    <w:rsid w:val="005C5786"/>
    <w:rsid w:val="005D23CD"/>
    <w:rsid w:val="005D3774"/>
    <w:rsid w:val="005D3AA1"/>
    <w:rsid w:val="005D4797"/>
    <w:rsid w:val="005D4DAF"/>
    <w:rsid w:val="005D6FBA"/>
    <w:rsid w:val="005E0ED8"/>
    <w:rsid w:val="005E2907"/>
    <w:rsid w:val="005E4AC1"/>
    <w:rsid w:val="005E5521"/>
    <w:rsid w:val="005E5822"/>
    <w:rsid w:val="005E759A"/>
    <w:rsid w:val="00601E79"/>
    <w:rsid w:val="00606554"/>
    <w:rsid w:val="00606FEE"/>
    <w:rsid w:val="00607726"/>
    <w:rsid w:val="00611789"/>
    <w:rsid w:val="00612C1A"/>
    <w:rsid w:val="00615B55"/>
    <w:rsid w:val="0061687E"/>
    <w:rsid w:val="00623B3E"/>
    <w:rsid w:val="00626B92"/>
    <w:rsid w:val="00633EED"/>
    <w:rsid w:val="006358A4"/>
    <w:rsid w:val="006377E6"/>
    <w:rsid w:val="00637D96"/>
    <w:rsid w:val="00642104"/>
    <w:rsid w:val="00642395"/>
    <w:rsid w:val="00644EA5"/>
    <w:rsid w:val="00652580"/>
    <w:rsid w:val="00653FF5"/>
    <w:rsid w:val="00655853"/>
    <w:rsid w:val="0065795D"/>
    <w:rsid w:val="00662474"/>
    <w:rsid w:val="00662D7C"/>
    <w:rsid w:val="00664BC0"/>
    <w:rsid w:val="0066607A"/>
    <w:rsid w:val="00666F6E"/>
    <w:rsid w:val="00666F91"/>
    <w:rsid w:val="00672A66"/>
    <w:rsid w:val="00676E18"/>
    <w:rsid w:val="00680DC6"/>
    <w:rsid w:val="0068249D"/>
    <w:rsid w:val="00682828"/>
    <w:rsid w:val="006833F4"/>
    <w:rsid w:val="00683DED"/>
    <w:rsid w:val="006845A2"/>
    <w:rsid w:val="0068594E"/>
    <w:rsid w:val="00685D89"/>
    <w:rsid w:val="0068636C"/>
    <w:rsid w:val="006932BC"/>
    <w:rsid w:val="006A1458"/>
    <w:rsid w:val="006A3584"/>
    <w:rsid w:val="006A60D8"/>
    <w:rsid w:val="006A69C5"/>
    <w:rsid w:val="006B053C"/>
    <w:rsid w:val="006B0F29"/>
    <w:rsid w:val="006B2A93"/>
    <w:rsid w:val="006B3CC8"/>
    <w:rsid w:val="006C1293"/>
    <w:rsid w:val="006C388E"/>
    <w:rsid w:val="006C6390"/>
    <w:rsid w:val="006C7FE1"/>
    <w:rsid w:val="006D11C9"/>
    <w:rsid w:val="006D2E87"/>
    <w:rsid w:val="006D46C1"/>
    <w:rsid w:val="006D5E76"/>
    <w:rsid w:val="006E0FE1"/>
    <w:rsid w:val="006E3CA3"/>
    <w:rsid w:val="006E4341"/>
    <w:rsid w:val="006E5E59"/>
    <w:rsid w:val="006E63F0"/>
    <w:rsid w:val="006F1DEA"/>
    <w:rsid w:val="006F772C"/>
    <w:rsid w:val="006F7F95"/>
    <w:rsid w:val="007011B1"/>
    <w:rsid w:val="007039AF"/>
    <w:rsid w:val="00703A28"/>
    <w:rsid w:val="00706AA5"/>
    <w:rsid w:val="00707074"/>
    <w:rsid w:val="007076AB"/>
    <w:rsid w:val="00710039"/>
    <w:rsid w:val="00713250"/>
    <w:rsid w:val="00713BA1"/>
    <w:rsid w:val="00731132"/>
    <w:rsid w:val="00731CD6"/>
    <w:rsid w:val="00740685"/>
    <w:rsid w:val="007413A8"/>
    <w:rsid w:val="00741A89"/>
    <w:rsid w:val="007430FC"/>
    <w:rsid w:val="00753171"/>
    <w:rsid w:val="007552B8"/>
    <w:rsid w:val="00761DBA"/>
    <w:rsid w:val="00764FCC"/>
    <w:rsid w:val="00773121"/>
    <w:rsid w:val="0077362A"/>
    <w:rsid w:val="00774D64"/>
    <w:rsid w:val="00781429"/>
    <w:rsid w:val="00781991"/>
    <w:rsid w:val="00784294"/>
    <w:rsid w:val="00784606"/>
    <w:rsid w:val="00786694"/>
    <w:rsid w:val="00787247"/>
    <w:rsid w:val="007876EE"/>
    <w:rsid w:val="0079369A"/>
    <w:rsid w:val="007941D3"/>
    <w:rsid w:val="007972AE"/>
    <w:rsid w:val="0079777A"/>
    <w:rsid w:val="007A5E88"/>
    <w:rsid w:val="007A7D66"/>
    <w:rsid w:val="007A7EAA"/>
    <w:rsid w:val="007B2A8D"/>
    <w:rsid w:val="007B3665"/>
    <w:rsid w:val="007B3896"/>
    <w:rsid w:val="007B3944"/>
    <w:rsid w:val="007B3A5A"/>
    <w:rsid w:val="007B47D5"/>
    <w:rsid w:val="007B5909"/>
    <w:rsid w:val="007B5EB5"/>
    <w:rsid w:val="007B674F"/>
    <w:rsid w:val="007B7196"/>
    <w:rsid w:val="007C125A"/>
    <w:rsid w:val="007C12A8"/>
    <w:rsid w:val="007C2D1E"/>
    <w:rsid w:val="007C378E"/>
    <w:rsid w:val="007C4ADD"/>
    <w:rsid w:val="007C61C8"/>
    <w:rsid w:val="007D0635"/>
    <w:rsid w:val="007D1F69"/>
    <w:rsid w:val="007D35EC"/>
    <w:rsid w:val="007D3A19"/>
    <w:rsid w:val="007D6800"/>
    <w:rsid w:val="007E0068"/>
    <w:rsid w:val="007E13DD"/>
    <w:rsid w:val="007E32AC"/>
    <w:rsid w:val="007E4BE3"/>
    <w:rsid w:val="007E5A77"/>
    <w:rsid w:val="007F39B3"/>
    <w:rsid w:val="007F5750"/>
    <w:rsid w:val="007F716C"/>
    <w:rsid w:val="008065E9"/>
    <w:rsid w:val="0081025F"/>
    <w:rsid w:val="008119BB"/>
    <w:rsid w:val="00812370"/>
    <w:rsid w:val="00820C31"/>
    <w:rsid w:val="008257B4"/>
    <w:rsid w:val="008263FB"/>
    <w:rsid w:val="008272BB"/>
    <w:rsid w:val="00827830"/>
    <w:rsid w:val="00830004"/>
    <w:rsid w:val="0083127C"/>
    <w:rsid w:val="008363BE"/>
    <w:rsid w:val="00836FB7"/>
    <w:rsid w:val="00837D6D"/>
    <w:rsid w:val="008401A6"/>
    <w:rsid w:val="00841504"/>
    <w:rsid w:val="00844EFB"/>
    <w:rsid w:val="00852F59"/>
    <w:rsid w:val="00854F5F"/>
    <w:rsid w:val="008552CC"/>
    <w:rsid w:val="00857170"/>
    <w:rsid w:val="008750E0"/>
    <w:rsid w:val="00876ABD"/>
    <w:rsid w:val="00876BD8"/>
    <w:rsid w:val="008807B6"/>
    <w:rsid w:val="00881B7A"/>
    <w:rsid w:val="00883796"/>
    <w:rsid w:val="00884413"/>
    <w:rsid w:val="00885424"/>
    <w:rsid w:val="00885ADA"/>
    <w:rsid w:val="00887025"/>
    <w:rsid w:val="008915AA"/>
    <w:rsid w:val="008921B8"/>
    <w:rsid w:val="008A3027"/>
    <w:rsid w:val="008A42A8"/>
    <w:rsid w:val="008A45F9"/>
    <w:rsid w:val="008A4A3C"/>
    <w:rsid w:val="008A60E2"/>
    <w:rsid w:val="008A62E1"/>
    <w:rsid w:val="008A7AB3"/>
    <w:rsid w:val="008B1DCD"/>
    <w:rsid w:val="008B4AFA"/>
    <w:rsid w:val="008B5220"/>
    <w:rsid w:val="008B77D9"/>
    <w:rsid w:val="008B7FFB"/>
    <w:rsid w:val="008C0B1B"/>
    <w:rsid w:val="008C2CB5"/>
    <w:rsid w:val="008C397F"/>
    <w:rsid w:val="008C3CBC"/>
    <w:rsid w:val="008C6BED"/>
    <w:rsid w:val="008C779B"/>
    <w:rsid w:val="008D193A"/>
    <w:rsid w:val="008D22BC"/>
    <w:rsid w:val="008E15EA"/>
    <w:rsid w:val="008E5EAD"/>
    <w:rsid w:val="008E6518"/>
    <w:rsid w:val="008E74EF"/>
    <w:rsid w:val="008E7FB4"/>
    <w:rsid w:val="008F0141"/>
    <w:rsid w:val="008F1102"/>
    <w:rsid w:val="008F126C"/>
    <w:rsid w:val="008F324F"/>
    <w:rsid w:val="008F5516"/>
    <w:rsid w:val="00914F03"/>
    <w:rsid w:val="00915C75"/>
    <w:rsid w:val="009166DB"/>
    <w:rsid w:val="009169DC"/>
    <w:rsid w:val="00923473"/>
    <w:rsid w:val="00924A31"/>
    <w:rsid w:val="00924E85"/>
    <w:rsid w:val="00930D53"/>
    <w:rsid w:val="00934791"/>
    <w:rsid w:val="00936B2B"/>
    <w:rsid w:val="00943840"/>
    <w:rsid w:val="00943FA5"/>
    <w:rsid w:val="00945D85"/>
    <w:rsid w:val="0095227E"/>
    <w:rsid w:val="009601C3"/>
    <w:rsid w:val="00961D77"/>
    <w:rsid w:val="00962BE7"/>
    <w:rsid w:val="00965E26"/>
    <w:rsid w:val="00967F6A"/>
    <w:rsid w:val="009704D0"/>
    <w:rsid w:val="009738E4"/>
    <w:rsid w:val="00975139"/>
    <w:rsid w:val="009771E5"/>
    <w:rsid w:val="009874DF"/>
    <w:rsid w:val="009902AD"/>
    <w:rsid w:val="00991124"/>
    <w:rsid w:val="0099163A"/>
    <w:rsid w:val="009938C4"/>
    <w:rsid w:val="0099515C"/>
    <w:rsid w:val="009A0614"/>
    <w:rsid w:val="009A1327"/>
    <w:rsid w:val="009A3971"/>
    <w:rsid w:val="009A3FCA"/>
    <w:rsid w:val="009A4DDD"/>
    <w:rsid w:val="009A6285"/>
    <w:rsid w:val="009B1109"/>
    <w:rsid w:val="009B2F2D"/>
    <w:rsid w:val="009B7FFA"/>
    <w:rsid w:val="009C0714"/>
    <w:rsid w:val="009C07D2"/>
    <w:rsid w:val="009C0965"/>
    <w:rsid w:val="009C3C40"/>
    <w:rsid w:val="009C6EF3"/>
    <w:rsid w:val="009D11B6"/>
    <w:rsid w:val="009D197B"/>
    <w:rsid w:val="009D2C0F"/>
    <w:rsid w:val="009D3132"/>
    <w:rsid w:val="009D3831"/>
    <w:rsid w:val="009D390C"/>
    <w:rsid w:val="009D5ECD"/>
    <w:rsid w:val="009D61D7"/>
    <w:rsid w:val="009E0991"/>
    <w:rsid w:val="009E1700"/>
    <w:rsid w:val="009E3376"/>
    <w:rsid w:val="009E52DB"/>
    <w:rsid w:val="009F23E0"/>
    <w:rsid w:val="009F3C5D"/>
    <w:rsid w:val="00A00151"/>
    <w:rsid w:val="00A019EA"/>
    <w:rsid w:val="00A04361"/>
    <w:rsid w:val="00A04D60"/>
    <w:rsid w:val="00A06962"/>
    <w:rsid w:val="00A06C8A"/>
    <w:rsid w:val="00A11830"/>
    <w:rsid w:val="00A12C44"/>
    <w:rsid w:val="00A17235"/>
    <w:rsid w:val="00A176F5"/>
    <w:rsid w:val="00A17830"/>
    <w:rsid w:val="00A1797E"/>
    <w:rsid w:val="00A326CC"/>
    <w:rsid w:val="00A33269"/>
    <w:rsid w:val="00A400B3"/>
    <w:rsid w:val="00A4210B"/>
    <w:rsid w:val="00A43264"/>
    <w:rsid w:val="00A4469F"/>
    <w:rsid w:val="00A44AAC"/>
    <w:rsid w:val="00A45C62"/>
    <w:rsid w:val="00A45D72"/>
    <w:rsid w:val="00A46004"/>
    <w:rsid w:val="00A47588"/>
    <w:rsid w:val="00A504DB"/>
    <w:rsid w:val="00A50AF4"/>
    <w:rsid w:val="00A50C08"/>
    <w:rsid w:val="00A52267"/>
    <w:rsid w:val="00A600D2"/>
    <w:rsid w:val="00A6090A"/>
    <w:rsid w:val="00A63D58"/>
    <w:rsid w:val="00A65CE5"/>
    <w:rsid w:val="00A71CE5"/>
    <w:rsid w:val="00A823F8"/>
    <w:rsid w:val="00A848EC"/>
    <w:rsid w:val="00A857A3"/>
    <w:rsid w:val="00A86689"/>
    <w:rsid w:val="00A92C39"/>
    <w:rsid w:val="00A94364"/>
    <w:rsid w:val="00A96A0A"/>
    <w:rsid w:val="00A96AF0"/>
    <w:rsid w:val="00AA3D98"/>
    <w:rsid w:val="00AA4F32"/>
    <w:rsid w:val="00AA6F93"/>
    <w:rsid w:val="00AB03FD"/>
    <w:rsid w:val="00AB1489"/>
    <w:rsid w:val="00AC2200"/>
    <w:rsid w:val="00AC2507"/>
    <w:rsid w:val="00AC2516"/>
    <w:rsid w:val="00AC50FC"/>
    <w:rsid w:val="00AC5FD3"/>
    <w:rsid w:val="00AC61F2"/>
    <w:rsid w:val="00AC6708"/>
    <w:rsid w:val="00AC7627"/>
    <w:rsid w:val="00AD03B0"/>
    <w:rsid w:val="00AD1899"/>
    <w:rsid w:val="00AD3E1F"/>
    <w:rsid w:val="00AD41D1"/>
    <w:rsid w:val="00AE4A88"/>
    <w:rsid w:val="00AE6D1F"/>
    <w:rsid w:val="00AE7F97"/>
    <w:rsid w:val="00AF4C6B"/>
    <w:rsid w:val="00AF4F3C"/>
    <w:rsid w:val="00AF5097"/>
    <w:rsid w:val="00B01D5D"/>
    <w:rsid w:val="00B04FC9"/>
    <w:rsid w:val="00B05D63"/>
    <w:rsid w:val="00B147A7"/>
    <w:rsid w:val="00B24471"/>
    <w:rsid w:val="00B255D9"/>
    <w:rsid w:val="00B25691"/>
    <w:rsid w:val="00B35C1D"/>
    <w:rsid w:val="00B37CEE"/>
    <w:rsid w:val="00B405E6"/>
    <w:rsid w:val="00B41480"/>
    <w:rsid w:val="00B428E5"/>
    <w:rsid w:val="00B45003"/>
    <w:rsid w:val="00B4748C"/>
    <w:rsid w:val="00B52D05"/>
    <w:rsid w:val="00B54098"/>
    <w:rsid w:val="00B553DA"/>
    <w:rsid w:val="00B56156"/>
    <w:rsid w:val="00B5652B"/>
    <w:rsid w:val="00B56D51"/>
    <w:rsid w:val="00B57264"/>
    <w:rsid w:val="00B6296F"/>
    <w:rsid w:val="00B63159"/>
    <w:rsid w:val="00B65972"/>
    <w:rsid w:val="00B77546"/>
    <w:rsid w:val="00B77555"/>
    <w:rsid w:val="00B778BD"/>
    <w:rsid w:val="00B90E96"/>
    <w:rsid w:val="00B95720"/>
    <w:rsid w:val="00BA08BB"/>
    <w:rsid w:val="00BA154B"/>
    <w:rsid w:val="00BA1F32"/>
    <w:rsid w:val="00BA2464"/>
    <w:rsid w:val="00BA32CB"/>
    <w:rsid w:val="00BA7AAF"/>
    <w:rsid w:val="00BB6919"/>
    <w:rsid w:val="00BB6EBA"/>
    <w:rsid w:val="00BC0F7D"/>
    <w:rsid w:val="00BC14FE"/>
    <w:rsid w:val="00BC2984"/>
    <w:rsid w:val="00BC4DE6"/>
    <w:rsid w:val="00BC7EE3"/>
    <w:rsid w:val="00BD16F7"/>
    <w:rsid w:val="00BD2215"/>
    <w:rsid w:val="00BD5D4D"/>
    <w:rsid w:val="00BD708F"/>
    <w:rsid w:val="00BE2DB8"/>
    <w:rsid w:val="00BE392E"/>
    <w:rsid w:val="00BF14E2"/>
    <w:rsid w:val="00BF5834"/>
    <w:rsid w:val="00BF59E4"/>
    <w:rsid w:val="00BF6137"/>
    <w:rsid w:val="00BF664B"/>
    <w:rsid w:val="00BF7E23"/>
    <w:rsid w:val="00C06E21"/>
    <w:rsid w:val="00C073B9"/>
    <w:rsid w:val="00C079F9"/>
    <w:rsid w:val="00C130E6"/>
    <w:rsid w:val="00C1327E"/>
    <w:rsid w:val="00C204A1"/>
    <w:rsid w:val="00C208F1"/>
    <w:rsid w:val="00C20B63"/>
    <w:rsid w:val="00C210F0"/>
    <w:rsid w:val="00C234E9"/>
    <w:rsid w:val="00C2590D"/>
    <w:rsid w:val="00C26BC6"/>
    <w:rsid w:val="00C26E69"/>
    <w:rsid w:val="00C31107"/>
    <w:rsid w:val="00C3313B"/>
    <w:rsid w:val="00C345E8"/>
    <w:rsid w:val="00C3561A"/>
    <w:rsid w:val="00C41225"/>
    <w:rsid w:val="00C42672"/>
    <w:rsid w:val="00C5415F"/>
    <w:rsid w:val="00C561D0"/>
    <w:rsid w:val="00C57AC4"/>
    <w:rsid w:val="00C60255"/>
    <w:rsid w:val="00C60B66"/>
    <w:rsid w:val="00C62883"/>
    <w:rsid w:val="00C64341"/>
    <w:rsid w:val="00C64562"/>
    <w:rsid w:val="00C6479B"/>
    <w:rsid w:val="00C65ED7"/>
    <w:rsid w:val="00C67588"/>
    <w:rsid w:val="00C67B93"/>
    <w:rsid w:val="00C70CC5"/>
    <w:rsid w:val="00C74795"/>
    <w:rsid w:val="00C77F94"/>
    <w:rsid w:val="00C804C4"/>
    <w:rsid w:val="00C8299D"/>
    <w:rsid w:val="00C85C35"/>
    <w:rsid w:val="00C85F10"/>
    <w:rsid w:val="00C95A8D"/>
    <w:rsid w:val="00CA13E3"/>
    <w:rsid w:val="00CA2FD6"/>
    <w:rsid w:val="00CA5D5E"/>
    <w:rsid w:val="00CA7855"/>
    <w:rsid w:val="00CA7DDD"/>
    <w:rsid w:val="00CB7511"/>
    <w:rsid w:val="00CC0147"/>
    <w:rsid w:val="00CC215C"/>
    <w:rsid w:val="00CC648C"/>
    <w:rsid w:val="00CD11A1"/>
    <w:rsid w:val="00CD1C46"/>
    <w:rsid w:val="00CD1F03"/>
    <w:rsid w:val="00CD4391"/>
    <w:rsid w:val="00CD4A9C"/>
    <w:rsid w:val="00CD7052"/>
    <w:rsid w:val="00CD78A6"/>
    <w:rsid w:val="00CE0023"/>
    <w:rsid w:val="00CE25E8"/>
    <w:rsid w:val="00CE6561"/>
    <w:rsid w:val="00CE723B"/>
    <w:rsid w:val="00CE7402"/>
    <w:rsid w:val="00D03977"/>
    <w:rsid w:val="00D03F74"/>
    <w:rsid w:val="00D112BF"/>
    <w:rsid w:val="00D1175B"/>
    <w:rsid w:val="00D12F35"/>
    <w:rsid w:val="00D132A0"/>
    <w:rsid w:val="00D22F16"/>
    <w:rsid w:val="00D233B1"/>
    <w:rsid w:val="00D24C47"/>
    <w:rsid w:val="00D24C8B"/>
    <w:rsid w:val="00D26B11"/>
    <w:rsid w:val="00D31D04"/>
    <w:rsid w:val="00D32EC7"/>
    <w:rsid w:val="00D33C44"/>
    <w:rsid w:val="00D364CF"/>
    <w:rsid w:val="00D3778B"/>
    <w:rsid w:val="00D42BBD"/>
    <w:rsid w:val="00D43FA8"/>
    <w:rsid w:val="00D44D08"/>
    <w:rsid w:val="00D46A8B"/>
    <w:rsid w:val="00D50E6E"/>
    <w:rsid w:val="00D51127"/>
    <w:rsid w:val="00D546FB"/>
    <w:rsid w:val="00D55C17"/>
    <w:rsid w:val="00D62094"/>
    <w:rsid w:val="00D63804"/>
    <w:rsid w:val="00D675C1"/>
    <w:rsid w:val="00D8030A"/>
    <w:rsid w:val="00D80FF2"/>
    <w:rsid w:val="00D81FD2"/>
    <w:rsid w:val="00D83404"/>
    <w:rsid w:val="00D84025"/>
    <w:rsid w:val="00D8460D"/>
    <w:rsid w:val="00D84A75"/>
    <w:rsid w:val="00D85FE7"/>
    <w:rsid w:val="00D922D7"/>
    <w:rsid w:val="00DA30CE"/>
    <w:rsid w:val="00DB0141"/>
    <w:rsid w:val="00DB0F8F"/>
    <w:rsid w:val="00DB65B6"/>
    <w:rsid w:val="00DB7B7B"/>
    <w:rsid w:val="00DC1625"/>
    <w:rsid w:val="00DC568D"/>
    <w:rsid w:val="00DC7467"/>
    <w:rsid w:val="00DD2988"/>
    <w:rsid w:val="00DD3F11"/>
    <w:rsid w:val="00DD4326"/>
    <w:rsid w:val="00DD47A2"/>
    <w:rsid w:val="00DE0448"/>
    <w:rsid w:val="00DE18E3"/>
    <w:rsid w:val="00DE199E"/>
    <w:rsid w:val="00DE5D11"/>
    <w:rsid w:val="00DE60DD"/>
    <w:rsid w:val="00DF6E4C"/>
    <w:rsid w:val="00E000D0"/>
    <w:rsid w:val="00E022BB"/>
    <w:rsid w:val="00E0284B"/>
    <w:rsid w:val="00E0358B"/>
    <w:rsid w:val="00E047D0"/>
    <w:rsid w:val="00E0484C"/>
    <w:rsid w:val="00E11847"/>
    <w:rsid w:val="00E20A00"/>
    <w:rsid w:val="00E22363"/>
    <w:rsid w:val="00E23551"/>
    <w:rsid w:val="00E25CBE"/>
    <w:rsid w:val="00E34EBB"/>
    <w:rsid w:val="00E37391"/>
    <w:rsid w:val="00E378BF"/>
    <w:rsid w:val="00E42A40"/>
    <w:rsid w:val="00E435E7"/>
    <w:rsid w:val="00E45CD6"/>
    <w:rsid w:val="00E46B01"/>
    <w:rsid w:val="00E47536"/>
    <w:rsid w:val="00E55AC0"/>
    <w:rsid w:val="00E70F6A"/>
    <w:rsid w:val="00E71EA1"/>
    <w:rsid w:val="00E720CA"/>
    <w:rsid w:val="00E73456"/>
    <w:rsid w:val="00E744A4"/>
    <w:rsid w:val="00E75D20"/>
    <w:rsid w:val="00E80CD7"/>
    <w:rsid w:val="00E92231"/>
    <w:rsid w:val="00E92A5F"/>
    <w:rsid w:val="00E97B37"/>
    <w:rsid w:val="00EA1081"/>
    <w:rsid w:val="00EA2C9F"/>
    <w:rsid w:val="00EA6F61"/>
    <w:rsid w:val="00EB2B8F"/>
    <w:rsid w:val="00EB44B4"/>
    <w:rsid w:val="00EB632F"/>
    <w:rsid w:val="00EB7353"/>
    <w:rsid w:val="00EC04F6"/>
    <w:rsid w:val="00EC0992"/>
    <w:rsid w:val="00EC1FD3"/>
    <w:rsid w:val="00EC2570"/>
    <w:rsid w:val="00EC3429"/>
    <w:rsid w:val="00EC58F5"/>
    <w:rsid w:val="00ED3B48"/>
    <w:rsid w:val="00EE22B0"/>
    <w:rsid w:val="00EE3636"/>
    <w:rsid w:val="00EE3894"/>
    <w:rsid w:val="00EE665C"/>
    <w:rsid w:val="00EF093B"/>
    <w:rsid w:val="00EF24AF"/>
    <w:rsid w:val="00EF29FF"/>
    <w:rsid w:val="00EF2F00"/>
    <w:rsid w:val="00EF526C"/>
    <w:rsid w:val="00EF7C0A"/>
    <w:rsid w:val="00F004AE"/>
    <w:rsid w:val="00F02866"/>
    <w:rsid w:val="00F052B4"/>
    <w:rsid w:val="00F113AA"/>
    <w:rsid w:val="00F120B1"/>
    <w:rsid w:val="00F1639F"/>
    <w:rsid w:val="00F172AF"/>
    <w:rsid w:val="00F23031"/>
    <w:rsid w:val="00F30F3D"/>
    <w:rsid w:val="00F312A5"/>
    <w:rsid w:val="00F321D6"/>
    <w:rsid w:val="00F34F5F"/>
    <w:rsid w:val="00F35283"/>
    <w:rsid w:val="00F41CED"/>
    <w:rsid w:val="00F42FC7"/>
    <w:rsid w:val="00F447AB"/>
    <w:rsid w:val="00F45C04"/>
    <w:rsid w:val="00F53F5C"/>
    <w:rsid w:val="00F56D95"/>
    <w:rsid w:val="00F6143A"/>
    <w:rsid w:val="00F618A5"/>
    <w:rsid w:val="00F62510"/>
    <w:rsid w:val="00F66FA3"/>
    <w:rsid w:val="00F67820"/>
    <w:rsid w:val="00F701DF"/>
    <w:rsid w:val="00F72D2F"/>
    <w:rsid w:val="00F74697"/>
    <w:rsid w:val="00F75CCD"/>
    <w:rsid w:val="00F771AC"/>
    <w:rsid w:val="00F81491"/>
    <w:rsid w:val="00F83F85"/>
    <w:rsid w:val="00F85A99"/>
    <w:rsid w:val="00F90C4B"/>
    <w:rsid w:val="00F91CFA"/>
    <w:rsid w:val="00F9411C"/>
    <w:rsid w:val="00F96607"/>
    <w:rsid w:val="00FA769C"/>
    <w:rsid w:val="00FA76F6"/>
    <w:rsid w:val="00FA7ABA"/>
    <w:rsid w:val="00FB009C"/>
    <w:rsid w:val="00FB0353"/>
    <w:rsid w:val="00FB0E95"/>
    <w:rsid w:val="00FB1281"/>
    <w:rsid w:val="00FB134F"/>
    <w:rsid w:val="00FB2237"/>
    <w:rsid w:val="00FB4B84"/>
    <w:rsid w:val="00FB4D2B"/>
    <w:rsid w:val="00FB5049"/>
    <w:rsid w:val="00FB5B5B"/>
    <w:rsid w:val="00FC0990"/>
    <w:rsid w:val="00FC1F54"/>
    <w:rsid w:val="00FC6E36"/>
    <w:rsid w:val="00FC6EB5"/>
    <w:rsid w:val="00FD6F79"/>
    <w:rsid w:val="00FE25A7"/>
    <w:rsid w:val="00FE5F30"/>
    <w:rsid w:val="00FE7F9E"/>
    <w:rsid w:val="00FF21AC"/>
    <w:rsid w:val="00FF2216"/>
    <w:rsid w:val="00FF4EE6"/>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04"/>
  </w:style>
  <w:style w:type="paragraph" w:styleId="Heading1">
    <w:name w:val="heading 1"/>
    <w:basedOn w:val="Normal"/>
    <w:next w:val="Normal"/>
    <w:link w:val="Heading1Char"/>
    <w:uiPriority w:val="9"/>
    <w:qFormat/>
    <w:rsid w:val="003E23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234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E234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E234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E234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E234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E234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E234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E234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E234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E234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E234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E234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E234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E234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E234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E234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E234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E234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E234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E234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234D"/>
    <w:rPr>
      <w:rFonts w:asciiTheme="majorHAnsi" w:eastAsiaTheme="majorEastAsia" w:hAnsiTheme="majorHAnsi" w:cstheme="majorBidi"/>
      <w:sz w:val="24"/>
      <w:szCs w:val="24"/>
    </w:rPr>
  </w:style>
  <w:style w:type="character" w:styleId="Strong">
    <w:name w:val="Strong"/>
    <w:basedOn w:val="DefaultParagraphFont"/>
    <w:uiPriority w:val="22"/>
    <w:qFormat/>
    <w:rsid w:val="003E234D"/>
    <w:rPr>
      <w:b/>
      <w:bCs/>
    </w:rPr>
  </w:style>
  <w:style w:type="character" w:styleId="Emphasis">
    <w:name w:val="Emphasis"/>
    <w:basedOn w:val="DefaultParagraphFont"/>
    <w:uiPriority w:val="20"/>
    <w:qFormat/>
    <w:rsid w:val="003E234D"/>
    <w:rPr>
      <w:i/>
      <w:iCs/>
    </w:rPr>
  </w:style>
  <w:style w:type="paragraph" w:styleId="NoSpacing">
    <w:name w:val="No Spacing"/>
    <w:uiPriority w:val="1"/>
    <w:qFormat/>
    <w:rsid w:val="003E234D"/>
    <w:pPr>
      <w:spacing w:after="0" w:line="240" w:lineRule="auto"/>
    </w:pPr>
  </w:style>
  <w:style w:type="paragraph" w:styleId="Quote">
    <w:name w:val="Quote"/>
    <w:basedOn w:val="Normal"/>
    <w:next w:val="Normal"/>
    <w:link w:val="QuoteChar"/>
    <w:uiPriority w:val="29"/>
    <w:qFormat/>
    <w:rsid w:val="003E234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E234D"/>
    <w:rPr>
      <w:i/>
      <w:iCs/>
      <w:color w:val="404040" w:themeColor="text1" w:themeTint="BF"/>
    </w:rPr>
  </w:style>
  <w:style w:type="paragraph" w:styleId="IntenseQuote">
    <w:name w:val="Intense Quote"/>
    <w:basedOn w:val="Normal"/>
    <w:next w:val="Normal"/>
    <w:link w:val="IntenseQuoteChar"/>
    <w:uiPriority w:val="30"/>
    <w:qFormat/>
    <w:rsid w:val="003E234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E234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E234D"/>
    <w:rPr>
      <w:i/>
      <w:iCs/>
      <w:color w:val="404040" w:themeColor="text1" w:themeTint="BF"/>
    </w:rPr>
  </w:style>
  <w:style w:type="character" w:styleId="IntenseEmphasis">
    <w:name w:val="Intense Emphasis"/>
    <w:basedOn w:val="DefaultParagraphFont"/>
    <w:uiPriority w:val="21"/>
    <w:qFormat/>
    <w:rsid w:val="003E234D"/>
    <w:rPr>
      <w:b/>
      <w:bCs/>
      <w:i/>
      <w:iCs/>
    </w:rPr>
  </w:style>
  <w:style w:type="character" w:styleId="SubtleReference">
    <w:name w:val="Subtle Reference"/>
    <w:basedOn w:val="DefaultParagraphFont"/>
    <w:uiPriority w:val="31"/>
    <w:qFormat/>
    <w:rsid w:val="003E23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234D"/>
    <w:rPr>
      <w:b/>
      <w:bCs/>
      <w:smallCaps/>
      <w:spacing w:val="5"/>
      <w:u w:val="single"/>
    </w:rPr>
  </w:style>
  <w:style w:type="character" w:styleId="BookTitle">
    <w:name w:val="Book Title"/>
    <w:basedOn w:val="DefaultParagraphFont"/>
    <w:uiPriority w:val="33"/>
    <w:qFormat/>
    <w:rsid w:val="003E234D"/>
    <w:rPr>
      <w:b/>
      <w:bCs/>
      <w:smallCaps/>
    </w:rPr>
  </w:style>
  <w:style w:type="paragraph" w:styleId="TOCHeading">
    <w:name w:val="TOC Heading"/>
    <w:basedOn w:val="Heading1"/>
    <w:next w:val="Normal"/>
    <w:uiPriority w:val="39"/>
    <w:semiHidden/>
    <w:unhideWhenUsed/>
    <w:qFormat/>
    <w:rsid w:val="003E234D"/>
    <w:pPr>
      <w:outlineLvl w:val="9"/>
    </w:pPr>
  </w:style>
  <w:style w:type="table" w:styleId="TableGrid">
    <w:name w:val="Table Grid"/>
    <w:basedOn w:val="TableNormal"/>
    <w:uiPriority w:val="59"/>
    <w:rsid w:val="00E2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132"/>
    <w:pPr>
      <w:ind w:left="720"/>
      <w:contextualSpacing/>
    </w:pPr>
  </w:style>
  <w:style w:type="paragraph" w:styleId="Header">
    <w:name w:val="header"/>
    <w:basedOn w:val="Normal"/>
    <w:link w:val="HeaderChar"/>
    <w:uiPriority w:val="99"/>
    <w:unhideWhenUsed/>
    <w:rsid w:val="00C0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9F9"/>
  </w:style>
  <w:style w:type="paragraph" w:styleId="Footer">
    <w:name w:val="footer"/>
    <w:basedOn w:val="Normal"/>
    <w:link w:val="FooterChar"/>
    <w:uiPriority w:val="99"/>
    <w:unhideWhenUsed/>
    <w:rsid w:val="00C0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9F9"/>
  </w:style>
  <w:style w:type="paragraph" w:styleId="BodyText">
    <w:name w:val="Body Text"/>
    <w:basedOn w:val="Normal"/>
    <w:link w:val="BodyTextChar"/>
    <w:uiPriority w:val="99"/>
    <w:semiHidden/>
    <w:unhideWhenUsed/>
    <w:rsid w:val="000E7D41"/>
  </w:style>
  <w:style w:type="character" w:customStyle="1" w:styleId="BodyTextChar">
    <w:name w:val="Body Text Char"/>
    <w:basedOn w:val="DefaultParagraphFont"/>
    <w:link w:val="BodyText"/>
    <w:uiPriority w:val="99"/>
    <w:semiHidden/>
    <w:rsid w:val="000E7D41"/>
  </w:style>
  <w:style w:type="character" w:styleId="CommentReference">
    <w:name w:val="annotation reference"/>
    <w:basedOn w:val="DefaultParagraphFont"/>
    <w:uiPriority w:val="99"/>
    <w:semiHidden/>
    <w:unhideWhenUsed/>
    <w:rsid w:val="00340C95"/>
    <w:rPr>
      <w:sz w:val="16"/>
      <w:szCs w:val="16"/>
    </w:rPr>
  </w:style>
  <w:style w:type="paragraph" w:styleId="CommentText">
    <w:name w:val="annotation text"/>
    <w:basedOn w:val="Normal"/>
    <w:link w:val="CommentTextChar"/>
    <w:uiPriority w:val="99"/>
    <w:semiHidden/>
    <w:unhideWhenUsed/>
    <w:rsid w:val="00340C95"/>
    <w:pPr>
      <w:spacing w:line="240" w:lineRule="auto"/>
    </w:pPr>
  </w:style>
  <w:style w:type="character" w:customStyle="1" w:styleId="CommentTextChar">
    <w:name w:val="Comment Text Char"/>
    <w:basedOn w:val="DefaultParagraphFont"/>
    <w:link w:val="CommentText"/>
    <w:uiPriority w:val="99"/>
    <w:semiHidden/>
    <w:rsid w:val="00340C95"/>
  </w:style>
  <w:style w:type="paragraph" w:styleId="CommentSubject">
    <w:name w:val="annotation subject"/>
    <w:basedOn w:val="CommentText"/>
    <w:next w:val="CommentText"/>
    <w:link w:val="CommentSubjectChar"/>
    <w:uiPriority w:val="99"/>
    <w:semiHidden/>
    <w:unhideWhenUsed/>
    <w:rsid w:val="00340C95"/>
    <w:rPr>
      <w:b/>
      <w:bCs/>
    </w:rPr>
  </w:style>
  <w:style w:type="character" w:customStyle="1" w:styleId="CommentSubjectChar">
    <w:name w:val="Comment Subject Char"/>
    <w:basedOn w:val="CommentTextChar"/>
    <w:link w:val="CommentSubject"/>
    <w:uiPriority w:val="99"/>
    <w:semiHidden/>
    <w:rsid w:val="00340C95"/>
    <w:rPr>
      <w:b/>
      <w:bCs/>
    </w:rPr>
  </w:style>
  <w:style w:type="paragraph" w:styleId="BalloonText">
    <w:name w:val="Balloon Text"/>
    <w:basedOn w:val="Normal"/>
    <w:link w:val="BalloonTextChar"/>
    <w:uiPriority w:val="99"/>
    <w:semiHidden/>
    <w:unhideWhenUsed/>
    <w:rsid w:val="0034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04"/>
  </w:style>
  <w:style w:type="paragraph" w:styleId="Heading1">
    <w:name w:val="heading 1"/>
    <w:basedOn w:val="Normal"/>
    <w:next w:val="Normal"/>
    <w:link w:val="Heading1Char"/>
    <w:uiPriority w:val="9"/>
    <w:qFormat/>
    <w:rsid w:val="003E23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E234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E234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E234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E234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E234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E234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E234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E234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E234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E234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E234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E234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E234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E234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E234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E234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E234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E234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E234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E234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234D"/>
    <w:rPr>
      <w:rFonts w:asciiTheme="majorHAnsi" w:eastAsiaTheme="majorEastAsia" w:hAnsiTheme="majorHAnsi" w:cstheme="majorBidi"/>
      <w:sz w:val="24"/>
      <w:szCs w:val="24"/>
    </w:rPr>
  </w:style>
  <w:style w:type="character" w:styleId="Strong">
    <w:name w:val="Strong"/>
    <w:basedOn w:val="DefaultParagraphFont"/>
    <w:uiPriority w:val="22"/>
    <w:qFormat/>
    <w:rsid w:val="003E234D"/>
    <w:rPr>
      <w:b/>
      <w:bCs/>
    </w:rPr>
  </w:style>
  <w:style w:type="character" w:styleId="Emphasis">
    <w:name w:val="Emphasis"/>
    <w:basedOn w:val="DefaultParagraphFont"/>
    <w:uiPriority w:val="20"/>
    <w:qFormat/>
    <w:rsid w:val="003E234D"/>
    <w:rPr>
      <w:i/>
      <w:iCs/>
    </w:rPr>
  </w:style>
  <w:style w:type="paragraph" w:styleId="NoSpacing">
    <w:name w:val="No Spacing"/>
    <w:uiPriority w:val="1"/>
    <w:qFormat/>
    <w:rsid w:val="003E234D"/>
    <w:pPr>
      <w:spacing w:after="0" w:line="240" w:lineRule="auto"/>
    </w:pPr>
  </w:style>
  <w:style w:type="paragraph" w:styleId="Quote">
    <w:name w:val="Quote"/>
    <w:basedOn w:val="Normal"/>
    <w:next w:val="Normal"/>
    <w:link w:val="QuoteChar"/>
    <w:uiPriority w:val="29"/>
    <w:qFormat/>
    <w:rsid w:val="003E234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E234D"/>
    <w:rPr>
      <w:i/>
      <w:iCs/>
      <w:color w:val="404040" w:themeColor="text1" w:themeTint="BF"/>
    </w:rPr>
  </w:style>
  <w:style w:type="paragraph" w:styleId="IntenseQuote">
    <w:name w:val="Intense Quote"/>
    <w:basedOn w:val="Normal"/>
    <w:next w:val="Normal"/>
    <w:link w:val="IntenseQuoteChar"/>
    <w:uiPriority w:val="30"/>
    <w:qFormat/>
    <w:rsid w:val="003E234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E234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E234D"/>
    <w:rPr>
      <w:i/>
      <w:iCs/>
      <w:color w:val="404040" w:themeColor="text1" w:themeTint="BF"/>
    </w:rPr>
  </w:style>
  <w:style w:type="character" w:styleId="IntenseEmphasis">
    <w:name w:val="Intense Emphasis"/>
    <w:basedOn w:val="DefaultParagraphFont"/>
    <w:uiPriority w:val="21"/>
    <w:qFormat/>
    <w:rsid w:val="003E234D"/>
    <w:rPr>
      <w:b/>
      <w:bCs/>
      <w:i/>
      <w:iCs/>
    </w:rPr>
  </w:style>
  <w:style w:type="character" w:styleId="SubtleReference">
    <w:name w:val="Subtle Reference"/>
    <w:basedOn w:val="DefaultParagraphFont"/>
    <w:uiPriority w:val="31"/>
    <w:qFormat/>
    <w:rsid w:val="003E234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234D"/>
    <w:rPr>
      <w:b/>
      <w:bCs/>
      <w:smallCaps/>
      <w:spacing w:val="5"/>
      <w:u w:val="single"/>
    </w:rPr>
  </w:style>
  <w:style w:type="character" w:styleId="BookTitle">
    <w:name w:val="Book Title"/>
    <w:basedOn w:val="DefaultParagraphFont"/>
    <w:uiPriority w:val="33"/>
    <w:qFormat/>
    <w:rsid w:val="003E234D"/>
    <w:rPr>
      <w:b/>
      <w:bCs/>
      <w:smallCaps/>
    </w:rPr>
  </w:style>
  <w:style w:type="paragraph" w:styleId="TOCHeading">
    <w:name w:val="TOC Heading"/>
    <w:basedOn w:val="Heading1"/>
    <w:next w:val="Normal"/>
    <w:uiPriority w:val="39"/>
    <w:semiHidden/>
    <w:unhideWhenUsed/>
    <w:qFormat/>
    <w:rsid w:val="003E234D"/>
    <w:pPr>
      <w:outlineLvl w:val="9"/>
    </w:pPr>
  </w:style>
  <w:style w:type="table" w:styleId="TableGrid">
    <w:name w:val="Table Grid"/>
    <w:basedOn w:val="TableNormal"/>
    <w:uiPriority w:val="59"/>
    <w:rsid w:val="00E2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132"/>
    <w:pPr>
      <w:ind w:left="720"/>
      <w:contextualSpacing/>
    </w:pPr>
  </w:style>
  <w:style w:type="paragraph" w:styleId="Header">
    <w:name w:val="header"/>
    <w:basedOn w:val="Normal"/>
    <w:link w:val="HeaderChar"/>
    <w:uiPriority w:val="99"/>
    <w:unhideWhenUsed/>
    <w:rsid w:val="00C0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9F9"/>
  </w:style>
  <w:style w:type="paragraph" w:styleId="Footer">
    <w:name w:val="footer"/>
    <w:basedOn w:val="Normal"/>
    <w:link w:val="FooterChar"/>
    <w:uiPriority w:val="99"/>
    <w:unhideWhenUsed/>
    <w:rsid w:val="00C0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9F9"/>
  </w:style>
  <w:style w:type="paragraph" w:styleId="BodyText">
    <w:name w:val="Body Text"/>
    <w:basedOn w:val="Normal"/>
    <w:link w:val="BodyTextChar"/>
    <w:uiPriority w:val="99"/>
    <w:semiHidden/>
    <w:unhideWhenUsed/>
    <w:rsid w:val="000E7D41"/>
  </w:style>
  <w:style w:type="character" w:customStyle="1" w:styleId="BodyTextChar">
    <w:name w:val="Body Text Char"/>
    <w:basedOn w:val="DefaultParagraphFont"/>
    <w:link w:val="BodyText"/>
    <w:uiPriority w:val="99"/>
    <w:semiHidden/>
    <w:rsid w:val="000E7D41"/>
  </w:style>
  <w:style w:type="character" w:styleId="CommentReference">
    <w:name w:val="annotation reference"/>
    <w:basedOn w:val="DefaultParagraphFont"/>
    <w:uiPriority w:val="99"/>
    <w:semiHidden/>
    <w:unhideWhenUsed/>
    <w:rsid w:val="00340C95"/>
    <w:rPr>
      <w:sz w:val="16"/>
      <w:szCs w:val="16"/>
    </w:rPr>
  </w:style>
  <w:style w:type="paragraph" w:styleId="CommentText">
    <w:name w:val="annotation text"/>
    <w:basedOn w:val="Normal"/>
    <w:link w:val="CommentTextChar"/>
    <w:uiPriority w:val="99"/>
    <w:semiHidden/>
    <w:unhideWhenUsed/>
    <w:rsid w:val="00340C95"/>
    <w:pPr>
      <w:spacing w:line="240" w:lineRule="auto"/>
    </w:pPr>
  </w:style>
  <w:style w:type="character" w:customStyle="1" w:styleId="CommentTextChar">
    <w:name w:val="Comment Text Char"/>
    <w:basedOn w:val="DefaultParagraphFont"/>
    <w:link w:val="CommentText"/>
    <w:uiPriority w:val="99"/>
    <w:semiHidden/>
    <w:rsid w:val="00340C95"/>
  </w:style>
  <w:style w:type="paragraph" w:styleId="CommentSubject">
    <w:name w:val="annotation subject"/>
    <w:basedOn w:val="CommentText"/>
    <w:next w:val="CommentText"/>
    <w:link w:val="CommentSubjectChar"/>
    <w:uiPriority w:val="99"/>
    <w:semiHidden/>
    <w:unhideWhenUsed/>
    <w:rsid w:val="00340C95"/>
    <w:rPr>
      <w:b/>
      <w:bCs/>
    </w:rPr>
  </w:style>
  <w:style w:type="character" w:customStyle="1" w:styleId="CommentSubjectChar">
    <w:name w:val="Comment Subject Char"/>
    <w:basedOn w:val="CommentTextChar"/>
    <w:link w:val="CommentSubject"/>
    <w:uiPriority w:val="99"/>
    <w:semiHidden/>
    <w:rsid w:val="00340C95"/>
    <w:rPr>
      <w:b/>
      <w:bCs/>
    </w:rPr>
  </w:style>
  <w:style w:type="paragraph" w:styleId="BalloonText">
    <w:name w:val="Balloon Text"/>
    <w:basedOn w:val="Normal"/>
    <w:link w:val="BalloonTextChar"/>
    <w:uiPriority w:val="99"/>
    <w:semiHidden/>
    <w:unhideWhenUsed/>
    <w:rsid w:val="0034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6B6C-BF7C-4227-86DF-3192EA1E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8886</Words>
  <Characters>50651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Veira</dc:creator>
  <cp:lastModifiedBy>Lorraine Elms</cp:lastModifiedBy>
  <cp:revision>5</cp:revision>
  <dcterms:created xsi:type="dcterms:W3CDTF">2015-12-01T13:48:00Z</dcterms:created>
  <dcterms:modified xsi:type="dcterms:W3CDTF">2015-12-01T15:40:00Z</dcterms:modified>
</cp:coreProperties>
</file>