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D9229C" w:rsidRPr="00F77740" w:rsidTr="00A5690A">
        <w:trPr>
          <w:trHeight w:val="1348"/>
        </w:trPr>
        <w:tc>
          <w:tcPr>
            <w:tcW w:w="5988" w:type="dxa"/>
            <w:gridSpan w:val="2"/>
            <w:tcBorders>
              <w:top w:val="nil"/>
              <w:bottom w:val="nil"/>
            </w:tcBorders>
          </w:tcPr>
          <w:p w:rsidR="00D9229C" w:rsidRPr="00F77740" w:rsidRDefault="00D9229C" w:rsidP="00515658">
            <w:pPr>
              <w:rPr>
                <w:rFonts w:ascii="Arial" w:hAnsi="Arial" w:cs="Arial"/>
              </w:rPr>
            </w:pPr>
            <w:r>
              <w:rPr>
                <w:rFonts w:ascii="Arial" w:hAnsi="Arial" w:cs="Arial"/>
                <w:noProof/>
              </w:rPr>
              <w:drawing>
                <wp:anchor distT="0" distB="0" distL="114300" distR="114300" simplePos="0" relativeHeight="251660288" behindDoc="0" locked="0" layoutInCell="1" allowOverlap="1" wp14:anchorId="46282C80" wp14:editId="0E401739">
                  <wp:simplePos x="0" y="0"/>
                  <wp:positionH relativeFrom="column">
                    <wp:posOffset>-76200</wp:posOffset>
                  </wp:positionH>
                  <wp:positionV relativeFrom="paragraph">
                    <wp:posOffset>-103505</wp:posOffset>
                  </wp:positionV>
                  <wp:extent cx="1905000" cy="603885"/>
                  <wp:effectExtent l="0" t="0" r="0" b="5715"/>
                  <wp:wrapNone/>
                  <wp:docPr id="4" name="Picture 4"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NES-PC-Sp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740">
              <w:rPr>
                <w:rFonts w:ascii="Arial" w:hAnsi="Arial" w:cs="Arial"/>
              </w:rPr>
              <w:br w:type="page"/>
            </w:r>
          </w:p>
          <w:p w:rsidR="00D9229C" w:rsidRPr="00F77740" w:rsidRDefault="00D9229C" w:rsidP="00515658">
            <w:pPr>
              <w:rPr>
                <w:rFonts w:ascii="Arial" w:hAnsi="Arial" w:cs="Arial"/>
              </w:rPr>
            </w:pPr>
          </w:p>
          <w:p w:rsidR="00D9229C" w:rsidRPr="00F77740" w:rsidRDefault="00D9229C" w:rsidP="00515658">
            <w:pPr>
              <w:rPr>
                <w:rFonts w:ascii="Arial" w:hAnsi="Arial" w:cs="Arial"/>
                <w:b/>
                <w:sz w:val="8"/>
                <w:szCs w:val="16"/>
              </w:rPr>
            </w:pPr>
          </w:p>
          <w:p w:rsidR="00D9229C" w:rsidRPr="00F77740" w:rsidRDefault="00D9229C" w:rsidP="00515658">
            <w:pPr>
              <w:keepNext/>
              <w:ind w:left="720"/>
              <w:outlineLvl w:val="0"/>
              <w:rPr>
                <w:rFonts w:ascii="Arial" w:hAnsi="Arial" w:cs="Arial"/>
                <w:b/>
              </w:rPr>
            </w:pPr>
          </w:p>
          <w:p w:rsidR="00D9229C" w:rsidRPr="00F77740" w:rsidRDefault="00D9229C" w:rsidP="00515658">
            <w:pPr>
              <w:keepNext/>
              <w:outlineLvl w:val="0"/>
              <w:rPr>
                <w:rFonts w:ascii="Arial" w:hAnsi="Arial" w:cs="Arial"/>
                <w:b/>
              </w:rPr>
            </w:pPr>
            <w:r w:rsidRPr="00F77740">
              <w:rPr>
                <w:rFonts w:ascii="Arial" w:hAnsi="Arial" w:cs="Arial"/>
                <w:b/>
              </w:rPr>
              <w:t>People and Communities Department</w:t>
            </w:r>
          </w:p>
        </w:tc>
        <w:tc>
          <w:tcPr>
            <w:tcW w:w="4320" w:type="dxa"/>
            <w:gridSpan w:val="2"/>
            <w:tcBorders>
              <w:top w:val="nil"/>
              <w:bottom w:val="nil"/>
            </w:tcBorders>
          </w:tcPr>
          <w:p w:rsidR="00D9229C" w:rsidRPr="00F77740" w:rsidRDefault="00966B9C" w:rsidP="00515658">
            <w:pPr>
              <w:rPr>
                <w:rFonts w:ascii="Arial" w:hAnsi="Arial" w:cs="Arial"/>
                <w:b/>
              </w:rPr>
            </w:pPr>
            <w:r>
              <w:rPr>
                <w:noProof/>
              </w:rPr>
              <w:drawing>
                <wp:inline distT="0" distB="0" distL="0" distR="0" wp14:anchorId="4BC7AEB0" wp14:editId="46856CA1">
                  <wp:extent cx="1438275" cy="552450"/>
                  <wp:effectExtent l="0" t="0" r="9525" b="0"/>
                  <wp:docPr id="5" name="Picture 5"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3352" cy="554400"/>
                          </a:xfrm>
                          <a:prstGeom prst="rect">
                            <a:avLst/>
                          </a:prstGeom>
                          <a:noFill/>
                          <a:ln>
                            <a:noFill/>
                          </a:ln>
                        </pic:spPr>
                      </pic:pic>
                    </a:graphicData>
                  </a:graphic>
                </wp:inline>
              </w:drawing>
            </w:r>
          </w:p>
        </w:tc>
      </w:tr>
      <w:tr w:rsidR="00D9229C" w:rsidRPr="00F77740" w:rsidTr="00515658">
        <w:trPr>
          <w:gridAfter w:val="1"/>
          <w:wAfter w:w="1064" w:type="dxa"/>
          <w:trHeight w:val="152"/>
        </w:trPr>
        <w:tc>
          <w:tcPr>
            <w:tcW w:w="1278" w:type="dxa"/>
            <w:tcBorders>
              <w:top w:val="nil"/>
              <w:bottom w:val="nil"/>
            </w:tcBorders>
          </w:tcPr>
          <w:p w:rsidR="00D9229C" w:rsidRPr="00F77740" w:rsidRDefault="00D9229C" w:rsidP="00515658">
            <w:pPr>
              <w:rPr>
                <w:rFonts w:ascii="Arial" w:hAnsi="Arial" w:cs="Arial"/>
              </w:rPr>
            </w:pPr>
          </w:p>
        </w:tc>
        <w:tc>
          <w:tcPr>
            <w:tcW w:w="7966" w:type="dxa"/>
            <w:gridSpan w:val="2"/>
            <w:tcBorders>
              <w:top w:val="nil"/>
              <w:bottom w:val="nil"/>
            </w:tcBorders>
          </w:tcPr>
          <w:p w:rsidR="00D9229C" w:rsidRPr="00F77740" w:rsidRDefault="00A5690A" w:rsidP="00515658">
            <w:pPr>
              <w:rPr>
                <w:rFonts w:ascii="Arial" w:hAnsi="Arial" w:cs="Arial"/>
                <w:sz w:val="18"/>
                <w:szCs w:val="18"/>
              </w:rPr>
            </w:pPr>
            <w:r>
              <w:rPr>
                <w:rFonts w:ascii="Arial" w:hAnsi="Arial" w:cs="Arial"/>
                <w:sz w:val="18"/>
                <w:szCs w:val="18"/>
              </w:rPr>
              <w:t xml:space="preserve">Lewis House, </w:t>
            </w:r>
            <w:proofErr w:type="spellStart"/>
            <w:r>
              <w:rPr>
                <w:rFonts w:ascii="Arial" w:hAnsi="Arial" w:cs="Arial"/>
                <w:sz w:val="18"/>
                <w:szCs w:val="18"/>
              </w:rPr>
              <w:t>Manvers</w:t>
            </w:r>
            <w:proofErr w:type="spellEnd"/>
            <w:r>
              <w:rPr>
                <w:rFonts w:ascii="Arial" w:hAnsi="Arial" w:cs="Arial"/>
                <w:sz w:val="18"/>
                <w:szCs w:val="18"/>
              </w:rPr>
              <w:t xml:space="preserve"> Street, Bath, BA1 1JG</w:t>
            </w:r>
          </w:p>
          <w:p w:rsidR="00D9229C" w:rsidRPr="00F77740" w:rsidRDefault="00D9229C" w:rsidP="00E873A9">
            <w:pPr>
              <w:rPr>
                <w:rFonts w:ascii="Arial" w:hAnsi="Arial" w:cs="Arial"/>
              </w:rPr>
            </w:pPr>
            <w:r w:rsidRPr="00F77740">
              <w:rPr>
                <w:rFonts w:ascii="Arial" w:hAnsi="Arial" w:cs="Arial"/>
                <w:sz w:val="18"/>
                <w:szCs w:val="18"/>
              </w:rPr>
              <w:t xml:space="preserve">Tel: 01225 395355       Fax: 01225 394011        E-mail: </w:t>
            </w:r>
            <w:r w:rsidR="00E873A9">
              <w:rPr>
                <w:rFonts w:ascii="Arial" w:hAnsi="Arial" w:cs="Arial"/>
                <w:sz w:val="18"/>
                <w:szCs w:val="18"/>
              </w:rPr>
              <w:t>Lorraine_Elms@bathnes.gov.uk</w:t>
            </w:r>
          </w:p>
        </w:tc>
      </w:tr>
    </w:tbl>
    <w:p w:rsidR="00D9229C" w:rsidRPr="00534673" w:rsidRDefault="00D9229C" w:rsidP="00D9229C">
      <w:pPr>
        <w:pStyle w:val="Title"/>
        <w:ind w:left="0" w:firstLine="0"/>
        <w:rPr>
          <w:rFonts w:ascii="Arial" w:hAnsi="Arial" w:cs="Arial"/>
          <w:sz w:val="20"/>
        </w:rPr>
      </w:pPr>
    </w:p>
    <w:p w:rsidR="00D9229C" w:rsidRDefault="00966B9C" w:rsidP="00D9229C">
      <w:pPr>
        <w:pStyle w:val="Title"/>
        <w:ind w:left="0" w:firstLine="0"/>
        <w:rPr>
          <w:rFonts w:ascii="Arial" w:hAnsi="Arial" w:cs="Arial"/>
          <w:sz w:val="28"/>
          <w:szCs w:val="28"/>
        </w:rPr>
      </w:pPr>
      <w:r w:rsidRPr="00966B9C">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3DC1E234" wp14:editId="520FC03A">
                <wp:simplePos x="0" y="0"/>
                <wp:positionH relativeFrom="column">
                  <wp:posOffset>4631055</wp:posOffset>
                </wp:positionH>
                <wp:positionV relativeFrom="paragraph">
                  <wp:posOffset>119380</wp:posOffset>
                </wp:positionV>
                <wp:extent cx="552450"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38150"/>
                        </a:xfrm>
                        <a:prstGeom prst="rect">
                          <a:avLst/>
                        </a:prstGeom>
                        <a:solidFill>
                          <a:srgbClr val="FFFFFF"/>
                        </a:solidFill>
                        <a:ln w="9525">
                          <a:solidFill>
                            <a:srgbClr val="000000"/>
                          </a:solidFill>
                          <a:miter lim="800000"/>
                          <a:headEnd/>
                          <a:tailEnd/>
                        </a:ln>
                      </wps:spPr>
                      <wps:txbx>
                        <w:txbxContent>
                          <w:p w:rsidR="00966B9C" w:rsidRPr="00677A0C" w:rsidRDefault="00966B9C" w:rsidP="00966B9C">
                            <w:pPr>
                              <w:jc w:val="center"/>
                              <w:rPr>
                                <w:rFonts w:ascii="Arial" w:hAnsi="Arial" w:cs="Arial"/>
                                <w:b/>
                                <w:sz w:val="44"/>
                                <w:szCs w:val="44"/>
                              </w:rPr>
                            </w:pPr>
                            <w:r w:rsidRPr="00677A0C">
                              <w:rPr>
                                <w:rFonts w:ascii="Arial" w:hAnsi="Arial" w:cs="Arial"/>
                                <w:b/>
                                <w:sz w:val="44"/>
                                <w:szCs w:val="4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65pt;margin-top:9.4pt;width:43.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">
                <v:textbox>
                  <w:txbxContent>
                    <w:p w:rsidR="00966B9C" w:rsidRPr="00677A0C" w:rsidRDefault="00966B9C" w:rsidP="00966B9C">
                      <w:pPr>
                        <w:jc w:val="center"/>
                        <w:rPr>
                          <w:rFonts w:ascii="Arial" w:hAnsi="Arial" w:cs="Arial"/>
                          <w:b/>
                          <w:sz w:val="44"/>
                          <w:szCs w:val="44"/>
                        </w:rPr>
                      </w:pPr>
                      <w:r w:rsidRPr="00677A0C">
                        <w:rPr>
                          <w:rFonts w:ascii="Arial" w:hAnsi="Arial" w:cs="Arial"/>
                          <w:b/>
                          <w:sz w:val="44"/>
                          <w:szCs w:val="44"/>
                        </w:rPr>
                        <w:t>7</w:t>
                      </w:r>
                    </w:p>
                  </w:txbxContent>
                </v:textbox>
              </v:shape>
            </w:pict>
          </mc:Fallback>
        </mc:AlternateContent>
      </w:r>
      <w:r w:rsidR="00D9229C" w:rsidRPr="0052655B">
        <w:rPr>
          <w:rFonts w:ascii="Arial" w:hAnsi="Arial" w:cs="Arial"/>
          <w:sz w:val="28"/>
          <w:szCs w:val="28"/>
        </w:rPr>
        <w:t>SCHOOLS FORUM</w:t>
      </w:r>
    </w:p>
    <w:p w:rsidR="00D9229C" w:rsidRDefault="00D9229C" w:rsidP="00D9229C">
      <w:pPr>
        <w:pStyle w:val="Title"/>
        <w:rPr>
          <w:rFonts w:ascii="Arial" w:hAnsi="Arial" w:cs="Arial"/>
          <w:sz w:val="28"/>
          <w:szCs w:val="28"/>
        </w:rPr>
      </w:pPr>
      <w:r>
        <w:rPr>
          <w:rFonts w:ascii="Arial" w:hAnsi="Arial" w:cs="Arial"/>
          <w:sz w:val="28"/>
          <w:szCs w:val="28"/>
        </w:rPr>
        <w:t>Tuesday 12</w:t>
      </w:r>
      <w:r w:rsidRPr="00511922">
        <w:rPr>
          <w:rFonts w:ascii="Arial" w:hAnsi="Arial" w:cs="Arial"/>
          <w:sz w:val="28"/>
          <w:szCs w:val="28"/>
          <w:vertAlign w:val="superscript"/>
        </w:rPr>
        <w:t>th</w:t>
      </w:r>
      <w:r>
        <w:rPr>
          <w:rFonts w:ascii="Arial" w:hAnsi="Arial" w:cs="Arial"/>
          <w:sz w:val="28"/>
          <w:szCs w:val="28"/>
        </w:rPr>
        <w:t xml:space="preserve"> May 2015</w:t>
      </w:r>
      <w:bookmarkStart w:id="0" w:name="_GoBack"/>
      <w:bookmarkEnd w:id="0"/>
    </w:p>
    <w:p w:rsidR="00D9229C" w:rsidRPr="00D9229C" w:rsidRDefault="00D9229C" w:rsidP="00D9229C">
      <w:pPr>
        <w:jc w:val="center"/>
        <w:rPr>
          <w:rFonts w:ascii="Arial Narrow" w:hAnsi="Arial Narrow"/>
          <w:b/>
        </w:rPr>
      </w:pPr>
      <w:r w:rsidRPr="00D9229C">
        <w:rPr>
          <w:rFonts w:ascii="Arial Narrow" w:hAnsi="Arial Narrow"/>
          <w:b/>
        </w:rPr>
        <w:t>Strategic Planning 3-5 year planning</w:t>
      </w:r>
    </w:p>
    <w:p w:rsidR="00D9229C" w:rsidRDefault="00D9229C" w:rsidP="00D9229C">
      <w:pPr>
        <w:jc w:val="center"/>
        <w:rPr>
          <w:rFonts w:ascii="Arial Narrow" w:hAnsi="Arial Narrow"/>
          <w:b/>
          <w:sz w:val="20"/>
          <w:szCs w:val="20"/>
        </w:rPr>
      </w:pPr>
    </w:p>
    <w:p w:rsidR="00D9229C" w:rsidRPr="00534673" w:rsidRDefault="00D9229C" w:rsidP="00D9229C">
      <w:pPr>
        <w:jc w:val="center"/>
        <w:rPr>
          <w:rFonts w:ascii="Arial Narrow" w:hAnsi="Arial Narrow"/>
          <w:b/>
          <w:sz w:val="20"/>
          <w:szCs w:val="20"/>
        </w:rPr>
      </w:pPr>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413"/>
        <w:gridCol w:w="6092"/>
      </w:tblGrid>
      <w:tr w:rsidR="00D9229C" w:rsidRPr="007713A8" w:rsidTr="00515658">
        <w:trPr>
          <w:tblCellSpacing w:w="20" w:type="dxa"/>
        </w:trPr>
        <w:tc>
          <w:tcPr>
            <w:tcW w:w="2835" w:type="dxa"/>
            <w:shd w:val="clear" w:color="auto" w:fill="E1E1FF"/>
          </w:tcPr>
          <w:p w:rsidR="00D9229C" w:rsidRPr="007713A8" w:rsidRDefault="00D9229C" w:rsidP="00515658">
            <w:pPr>
              <w:rPr>
                <w:rFonts w:ascii="Arial Narrow" w:hAnsi="Arial Narrow"/>
                <w:b/>
                <w:sz w:val="28"/>
                <w:szCs w:val="28"/>
              </w:rPr>
            </w:pPr>
            <w:r w:rsidRPr="007713A8">
              <w:rPr>
                <w:rFonts w:ascii="Arial Narrow" w:hAnsi="Arial Narrow"/>
                <w:b/>
                <w:sz w:val="28"/>
                <w:szCs w:val="28"/>
              </w:rPr>
              <w:t>Lead Officer</w:t>
            </w:r>
          </w:p>
        </w:tc>
        <w:tc>
          <w:tcPr>
            <w:tcW w:w="7140" w:type="dxa"/>
            <w:shd w:val="clear" w:color="auto" w:fill="auto"/>
          </w:tcPr>
          <w:p w:rsidR="00D9229C" w:rsidRPr="007713A8" w:rsidRDefault="00D9229C" w:rsidP="00515658">
            <w:pPr>
              <w:jc w:val="center"/>
              <w:rPr>
                <w:rFonts w:ascii="Arial Narrow" w:hAnsi="Arial Narrow"/>
                <w:b/>
              </w:rPr>
            </w:pPr>
            <w:r>
              <w:rPr>
                <w:rFonts w:ascii="Arial Narrow" w:hAnsi="Arial Narrow"/>
                <w:b/>
              </w:rPr>
              <w:t>Mike Bowden</w:t>
            </w:r>
          </w:p>
        </w:tc>
      </w:tr>
      <w:tr w:rsidR="00D9229C" w:rsidRPr="007713A8" w:rsidTr="00515658">
        <w:trPr>
          <w:tblCellSpacing w:w="20" w:type="dxa"/>
        </w:trPr>
        <w:tc>
          <w:tcPr>
            <w:tcW w:w="2835" w:type="dxa"/>
            <w:shd w:val="clear" w:color="auto" w:fill="E1E1FF"/>
          </w:tcPr>
          <w:p w:rsidR="00D9229C" w:rsidRPr="007713A8" w:rsidRDefault="00D9229C" w:rsidP="00515658">
            <w:pPr>
              <w:rPr>
                <w:rFonts w:ascii="Arial Narrow" w:hAnsi="Arial Narrow"/>
                <w:b/>
                <w:sz w:val="28"/>
                <w:szCs w:val="28"/>
              </w:rPr>
            </w:pPr>
            <w:r w:rsidRPr="007713A8">
              <w:rPr>
                <w:rFonts w:ascii="Arial Narrow" w:hAnsi="Arial Narrow"/>
                <w:b/>
                <w:sz w:val="28"/>
                <w:szCs w:val="28"/>
              </w:rPr>
              <w:t>Contact details</w:t>
            </w:r>
          </w:p>
        </w:tc>
        <w:tc>
          <w:tcPr>
            <w:tcW w:w="7140" w:type="dxa"/>
            <w:shd w:val="clear" w:color="auto" w:fill="auto"/>
          </w:tcPr>
          <w:p w:rsidR="00D9229C" w:rsidRPr="007713A8" w:rsidRDefault="00D9229C" w:rsidP="00D9229C">
            <w:pPr>
              <w:jc w:val="center"/>
              <w:rPr>
                <w:rFonts w:ascii="Arial Narrow" w:hAnsi="Arial Narrow"/>
                <w:b/>
              </w:rPr>
            </w:pPr>
            <w:r>
              <w:rPr>
                <w:rFonts w:ascii="Arial Narrow" w:hAnsi="Arial Narrow"/>
                <w:b/>
              </w:rPr>
              <w:t>Mike_bowden@bathnes.gov.uk  0125 395610</w:t>
            </w:r>
          </w:p>
        </w:tc>
      </w:tr>
      <w:tr w:rsidR="00D9229C" w:rsidRPr="007713A8" w:rsidTr="00515658">
        <w:trPr>
          <w:tblCellSpacing w:w="20" w:type="dxa"/>
        </w:trPr>
        <w:tc>
          <w:tcPr>
            <w:tcW w:w="2835" w:type="dxa"/>
            <w:shd w:val="clear" w:color="auto" w:fill="E1E1FF"/>
          </w:tcPr>
          <w:p w:rsidR="00D9229C" w:rsidRPr="007713A8" w:rsidRDefault="00D9229C" w:rsidP="00D9229C">
            <w:pPr>
              <w:rPr>
                <w:rFonts w:ascii="Arial Narrow" w:hAnsi="Arial Narrow"/>
                <w:b/>
                <w:sz w:val="28"/>
                <w:szCs w:val="28"/>
              </w:rPr>
            </w:pPr>
            <w:r w:rsidRPr="007713A8">
              <w:rPr>
                <w:rFonts w:ascii="Arial Narrow" w:hAnsi="Arial Narrow"/>
                <w:b/>
                <w:sz w:val="28"/>
                <w:szCs w:val="28"/>
              </w:rPr>
              <w:t xml:space="preserve">Forum asked to steer </w:t>
            </w:r>
          </w:p>
        </w:tc>
        <w:tc>
          <w:tcPr>
            <w:tcW w:w="7140" w:type="dxa"/>
            <w:shd w:val="clear" w:color="auto" w:fill="auto"/>
          </w:tcPr>
          <w:p w:rsidR="00D9229C" w:rsidRPr="007713A8" w:rsidRDefault="00D9229C" w:rsidP="00515658">
            <w:pPr>
              <w:jc w:val="center"/>
              <w:rPr>
                <w:rFonts w:ascii="Arial Narrow" w:hAnsi="Arial Narrow"/>
                <w:b/>
              </w:rPr>
            </w:pPr>
            <w:r>
              <w:rPr>
                <w:rFonts w:ascii="Arial Narrow" w:hAnsi="Arial Narrow"/>
                <w:b/>
              </w:rPr>
              <w:t>Steer required relating to forward planning to allow decisions to be made that will support the commissioning process</w:t>
            </w:r>
          </w:p>
        </w:tc>
      </w:tr>
      <w:tr w:rsidR="00D9229C" w:rsidRPr="007713A8" w:rsidTr="00515658">
        <w:trPr>
          <w:tblCellSpacing w:w="20" w:type="dxa"/>
        </w:trPr>
        <w:tc>
          <w:tcPr>
            <w:tcW w:w="2835" w:type="dxa"/>
            <w:shd w:val="clear" w:color="auto" w:fill="E1E1FF"/>
          </w:tcPr>
          <w:p w:rsidR="00D9229C" w:rsidRPr="007713A8" w:rsidRDefault="00D9229C" w:rsidP="00515658">
            <w:pPr>
              <w:rPr>
                <w:rFonts w:ascii="Arial Narrow" w:hAnsi="Arial Narrow"/>
                <w:b/>
                <w:sz w:val="28"/>
                <w:szCs w:val="28"/>
              </w:rPr>
            </w:pPr>
            <w:r w:rsidRPr="007713A8">
              <w:rPr>
                <w:rFonts w:ascii="Arial Narrow" w:hAnsi="Arial Narrow"/>
                <w:b/>
                <w:sz w:val="28"/>
                <w:szCs w:val="28"/>
              </w:rPr>
              <w:t>Time Needed</w:t>
            </w:r>
          </w:p>
        </w:tc>
        <w:tc>
          <w:tcPr>
            <w:tcW w:w="7140" w:type="dxa"/>
            <w:shd w:val="clear" w:color="auto" w:fill="auto"/>
          </w:tcPr>
          <w:p w:rsidR="00D9229C" w:rsidRPr="007713A8" w:rsidRDefault="00D9229C" w:rsidP="00515658">
            <w:pPr>
              <w:jc w:val="center"/>
              <w:rPr>
                <w:rFonts w:ascii="Arial Narrow" w:hAnsi="Arial Narrow"/>
                <w:b/>
              </w:rPr>
            </w:pPr>
            <w:r>
              <w:rPr>
                <w:rFonts w:ascii="Arial Narrow" w:hAnsi="Arial Narrow"/>
                <w:b/>
              </w:rPr>
              <w:t>15 minutes</w:t>
            </w:r>
          </w:p>
        </w:tc>
      </w:tr>
    </w:tbl>
    <w:p w:rsidR="00D9229C" w:rsidRPr="00534673" w:rsidRDefault="00D9229C" w:rsidP="00D9229C">
      <w:pPr>
        <w:rPr>
          <w:rFonts w:ascii="Arial Narrow" w:hAnsi="Arial Narrow"/>
          <w:b/>
          <w:sz w:val="20"/>
          <w:szCs w:val="20"/>
        </w:rPr>
      </w:pPr>
    </w:p>
    <w:p w:rsidR="009B09B9" w:rsidRPr="00657B4A" w:rsidRDefault="002E1ED6">
      <w:pPr>
        <w:rPr>
          <w:rFonts w:ascii="Arial" w:hAnsi="Arial" w:cs="Arial"/>
          <w:b/>
        </w:rPr>
      </w:pPr>
      <w:r w:rsidRPr="00657B4A">
        <w:rPr>
          <w:rFonts w:ascii="Arial" w:hAnsi="Arial" w:cs="Arial"/>
          <w:b/>
        </w:rPr>
        <w:t>Schools Forum</w:t>
      </w:r>
    </w:p>
    <w:p w:rsidR="002E1ED6" w:rsidRPr="00657B4A" w:rsidRDefault="002E1ED6">
      <w:pPr>
        <w:rPr>
          <w:rFonts w:ascii="Arial" w:hAnsi="Arial" w:cs="Arial"/>
          <w:b/>
        </w:rPr>
      </w:pPr>
    </w:p>
    <w:p w:rsidR="002E1ED6" w:rsidRPr="00657B4A" w:rsidRDefault="002E1ED6">
      <w:pPr>
        <w:rPr>
          <w:rFonts w:ascii="Arial" w:hAnsi="Arial" w:cs="Arial"/>
          <w:b/>
        </w:rPr>
      </w:pPr>
      <w:r w:rsidRPr="00657B4A">
        <w:rPr>
          <w:rFonts w:ascii="Arial" w:hAnsi="Arial" w:cs="Arial"/>
          <w:b/>
        </w:rPr>
        <w:t>Development of 3-5 year financial perspective</w:t>
      </w:r>
    </w:p>
    <w:p w:rsidR="002E1ED6" w:rsidRPr="00657B4A" w:rsidRDefault="002E1ED6" w:rsidP="002E1ED6">
      <w:pPr>
        <w:rPr>
          <w:rFonts w:ascii="Arial" w:hAnsi="Arial" w:cs="Arial"/>
          <w:b/>
        </w:rPr>
      </w:pPr>
    </w:p>
    <w:p w:rsidR="002E1ED6" w:rsidRPr="00657B4A" w:rsidRDefault="002E1ED6" w:rsidP="002E1ED6">
      <w:pPr>
        <w:rPr>
          <w:rFonts w:ascii="Arial" w:hAnsi="Arial" w:cs="Arial"/>
          <w:b/>
        </w:rPr>
      </w:pPr>
      <w:r w:rsidRPr="00657B4A">
        <w:rPr>
          <w:rFonts w:ascii="Arial" w:hAnsi="Arial" w:cs="Arial"/>
          <w:b/>
        </w:rPr>
        <w:t>Proposal:-</w:t>
      </w:r>
    </w:p>
    <w:p w:rsidR="002E1ED6" w:rsidRPr="00657B4A" w:rsidRDefault="002E1ED6" w:rsidP="002E1ED6">
      <w:pPr>
        <w:rPr>
          <w:rFonts w:ascii="Arial" w:hAnsi="Arial" w:cs="Arial"/>
        </w:rPr>
      </w:pPr>
    </w:p>
    <w:p w:rsidR="002E1ED6" w:rsidRPr="00657B4A" w:rsidRDefault="002E1ED6" w:rsidP="002E1ED6">
      <w:pPr>
        <w:rPr>
          <w:rFonts w:ascii="Arial" w:hAnsi="Arial" w:cs="Arial"/>
        </w:rPr>
      </w:pPr>
      <w:r w:rsidRPr="00657B4A">
        <w:rPr>
          <w:rFonts w:ascii="Arial" w:hAnsi="Arial" w:cs="Arial"/>
        </w:rPr>
        <w:t xml:space="preserve">Schools Forum has historically considered its budget only on a year to year basis. Whilst </w:t>
      </w:r>
      <w:r w:rsidR="00657B4A">
        <w:rPr>
          <w:rFonts w:ascii="Arial" w:hAnsi="Arial" w:cs="Arial"/>
        </w:rPr>
        <w:t xml:space="preserve">formal </w:t>
      </w:r>
      <w:r w:rsidRPr="00657B4A">
        <w:rPr>
          <w:rFonts w:ascii="Arial" w:hAnsi="Arial" w:cs="Arial"/>
        </w:rPr>
        <w:t xml:space="preserve">annual budget sign off </w:t>
      </w:r>
      <w:r w:rsidR="0057172F">
        <w:rPr>
          <w:rFonts w:ascii="Arial" w:hAnsi="Arial" w:cs="Arial"/>
        </w:rPr>
        <w:t>will</w:t>
      </w:r>
      <w:r w:rsidRPr="00657B4A">
        <w:rPr>
          <w:rFonts w:ascii="Arial" w:hAnsi="Arial" w:cs="Arial"/>
        </w:rPr>
        <w:t xml:space="preserve"> still be required</w:t>
      </w:r>
      <w:r w:rsidR="0057172F">
        <w:rPr>
          <w:rFonts w:ascii="Arial" w:hAnsi="Arial" w:cs="Arial"/>
        </w:rPr>
        <w:t xml:space="preserve"> (unless legislation changes)</w:t>
      </w:r>
      <w:r w:rsidRPr="00657B4A">
        <w:rPr>
          <w:rFonts w:ascii="Arial" w:hAnsi="Arial" w:cs="Arial"/>
        </w:rPr>
        <w:t xml:space="preserve">, doing this in the context of a 3-5 year financial outlook would help to inform the Forum’s decision-making and give the Forum greater confidence in making </w:t>
      </w:r>
      <w:r w:rsidR="00657B4A">
        <w:rPr>
          <w:rFonts w:ascii="Arial" w:hAnsi="Arial" w:cs="Arial"/>
        </w:rPr>
        <w:t>appropriate financial</w:t>
      </w:r>
      <w:r w:rsidRPr="00657B4A">
        <w:rPr>
          <w:rFonts w:ascii="Arial" w:hAnsi="Arial" w:cs="Arial"/>
        </w:rPr>
        <w:t xml:space="preserve"> commitments.</w:t>
      </w:r>
    </w:p>
    <w:p w:rsidR="002E1ED6" w:rsidRPr="00657B4A" w:rsidRDefault="002E1ED6">
      <w:pPr>
        <w:rPr>
          <w:rFonts w:ascii="Arial" w:hAnsi="Arial" w:cs="Arial"/>
        </w:rPr>
      </w:pPr>
    </w:p>
    <w:p w:rsidR="002E1ED6" w:rsidRPr="00657B4A" w:rsidRDefault="002E1ED6">
      <w:pPr>
        <w:rPr>
          <w:rFonts w:ascii="Arial" w:hAnsi="Arial" w:cs="Arial"/>
          <w:b/>
        </w:rPr>
      </w:pPr>
      <w:r w:rsidRPr="00657B4A">
        <w:rPr>
          <w:rFonts w:ascii="Arial" w:hAnsi="Arial" w:cs="Arial"/>
          <w:b/>
        </w:rPr>
        <w:t>Background:-</w:t>
      </w:r>
    </w:p>
    <w:p w:rsidR="002E1ED6" w:rsidRPr="00657B4A" w:rsidRDefault="002E1ED6">
      <w:pPr>
        <w:rPr>
          <w:rFonts w:ascii="Arial" w:hAnsi="Arial" w:cs="Arial"/>
        </w:rPr>
      </w:pPr>
    </w:p>
    <w:p w:rsidR="002E1ED6" w:rsidRPr="00657B4A" w:rsidRDefault="002E1ED6">
      <w:pPr>
        <w:rPr>
          <w:rFonts w:ascii="Arial" w:hAnsi="Arial" w:cs="Arial"/>
        </w:rPr>
      </w:pPr>
      <w:r w:rsidRPr="00657B4A">
        <w:rPr>
          <w:rFonts w:ascii="Arial" w:hAnsi="Arial" w:cs="Arial"/>
        </w:rPr>
        <w:t>The Council is increasingly able to look with a reasonable degree of confidence at likely financial allocations and pressures on a 3-5 year forward plan. Planning in this way allows us to plan ahead to tackle pressures or identify opportunities for savings or investments. It also enables the commitment of contracts for services on a 3-5 year basis, which brings economies and greater certainty for service providers.</w:t>
      </w:r>
      <w:r w:rsidR="0057172F">
        <w:rPr>
          <w:rFonts w:ascii="Arial" w:hAnsi="Arial" w:cs="Arial"/>
        </w:rPr>
        <w:t xml:space="preserve"> It</w:t>
      </w:r>
      <w:r w:rsidR="00657B4A">
        <w:rPr>
          <w:rFonts w:ascii="Arial" w:hAnsi="Arial" w:cs="Arial"/>
        </w:rPr>
        <w:t xml:space="preserve"> </w:t>
      </w:r>
      <w:r w:rsidR="0057172F">
        <w:rPr>
          <w:rFonts w:ascii="Arial" w:hAnsi="Arial" w:cs="Arial"/>
        </w:rPr>
        <w:t>c</w:t>
      </w:r>
      <w:r w:rsidR="00657B4A">
        <w:rPr>
          <w:rFonts w:ascii="Arial" w:hAnsi="Arial" w:cs="Arial"/>
        </w:rPr>
        <w:t>an also helpfully inform the more immediate decisions required about how to allocate recurring or one-off funds available to Forum in the annual budget setting process</w:t>
      </w:r>
      <w:r w:rsidR="0057172F">
        <w:rPr>
          <w:rFonts w:ascii="Arial" w:hAnsi="Arial" w:cs="Arial"/>
        </w:rPr>
        <w:t xml:space="preserve"> to ensure this is done in the context of the picture for future years</w:t>
      </w:r>
      <w:r w:rsidR="00657B4A">
        <w:rPr>
          <w:rFonts w:ascii="Arial" w:hAnsi="Arial" w:cs="Arial"/>
        </w:rPr>
        <w:t>.</w:t>
      </w:r>
    </w:p>
    <w:p w:rsidR="002E1ED6" w:rsidRPr="00657B4A" w:rsidRDefault="002E1ED6">
      <w:pPr>
        <w:rPr>
          <w:rFonts w:ascii="Arial" w:hAnsi="Arial" w:cs="Arial"/>
        </w:rPr>
      </w:pPr>
    </w:p>
    <w:p w:rsidR="002E1ED6" w:rsidRPr="00657B4A" w:rsidRDefault="002E1ED6">
      <w:pPr>
        <w:rPr>
          <w:rFonts w:ascii="Arial" w:hAnsi="Arial" w:cs="Arial"/>
        </w:rPr>
      </w:pPr>
      <w:r w:rsidRPr="00657B4A">
        <w:rPr>
          <w:rFonts w:ascii="Arial" w:hAnsi="Arial" w:cs="Arial"/>
        </w:rPr>
        <w:t xml:space="preserve">Given the ongoing pressures on both Council budgets and school finances, increasing numbers of Free Schools and plans for new Primary schools, </w:t>
      </w:r>
      <w:proofErr w:type="spellStart"/>
      <w:r w:rsidRPr="00657B4A">
        <w:rPr>
          <w:rFonts w:ascii="Arial" w:hAnsi="Arial" w:cs="Arial"/>
        </w:rPr>
        <w:t>etc</w:t>
      </w:r>
      <w:proofErr w:type="spellEnd"/>
      <w:r w:rsidRPr="00657B4A">
        <w:rPr>
          <w:rFonts w:ascii="Arial" w:hAnsi="Arial" w:cs="Arial"/>
        </w:rPr>
        <w:t>, it is proposed that it would be timely to start developing a 3-5 year financial outlook for the Forum.</w:t>
      </w:r>
    </w:p>
    <w:p w:rsidR="002E1ED6" w:rsidRPr="00657B4A" w:rsidRDefault="002E1ED6">
      <w:pPr>
        <w:rPr>
          <w:rFonts w:ascii="Arial" w:hAnsi="Arial" w:cs="Arial"/>
        </w:rPr>
      </w:pPr>
    </w:p>
    <w:p w:rsidR="002E1ED6" w:rsidRPr="00657B4A" w:rsidRDefault="002E1ED6">
      <w:pPr>
        <w:rPr>
          <w:rFonts w:ascii="Arial" w:hAnsi="Arial" w:cs="Arial"/>
        </w:rPr>
      </w:pPr>
      <w:r w:rsidRPr="00657B4A">
        <w:rPr>
          <w:rFonts w:ascii="Arial" w:hAnsi="Arial" w:cs="Arial"/>
        </w:rPr>
        <w:lastRenderedPageBreak/>
        <w:t>Any such financial outlook will inevitably require caveats where DfE allocations, pupil flows or pressures are estimated</w:t>
      </w:r>
      <w:r w:rsidR="00657B4A" w:rsidRPr="00657B4A">
        <w:rPr>
          <w:rFonts w:ascii="Arial" w:hAnsi="Arial" w:cs="Arial"/>
        </w:rPr>
        <w:t>.</w:t>
      </w:r>
    </w:p>
    <w:p w:rsidR="00657B4A" w:rsidRPr="00657B4A" w:rsidRDefault="00657B4A">
      <w:pPr>
        <w:rPr>
          <w:rFonts w:ascii="Arial" w:hAnsi="Arial" w:cs="Arial"/>
        </w:rPr>
      </w:pPr>
    </w:p>
    <w:p w:rsidR="00657B4A" w:rsidRDefault="00657B4A">
      <w:pPr>
        <w:rPr>
          <w:rFonts w:ascii="Arial" w:hAnsi="Arial" w:cs="Arial"/>
        </w:rPr>
      </w:pPr>
      <w:r w:rsidRPr="00657B4A">
        <w:rPr>
          <w:rFonts w:ascii="Arial" w:hAnsi="Arial" w:cs="Arial"/>
        </w:rPr>
        <w:t>An illustrative example is attached for information.</w:t>
      </w:r>
    </w:p>
    <w:p w:rsidR="0057172F" w:rsidRDefault="0057172F">
      <w:pPr>
        <w:rPr>
          <w:rFonts w:ascii="Arial" w:hAnsi="Arial" w:cs="Arial"/>
        </w:rPr>
      </w:pPr>
    </w:p>
    <w:p w:rsidR="0057172F" w:rsidRPr="00657B4A" w:rsidRDefault="0057172F">
      <w:pPr>
        <w:rPr>
          <w:rFonts w:ascii="Arial" w:hAnsi="Arial" w:cs="Arial"/>
        </w:rPr>
      </w:pPr>
      <w:r>
        <w:rPr>
          <w:rFonts w:ascii="Arial" w:hAnsi="Arial" w:cs="Arial"/>
        </w:rPr>
        <w:t>Forum is invited to discuss and consider how this information can most helpfully be presented.</w:t>
      </w:r>
    </w:p>
    <w:p w:rsidR="00657B4A" w:rsidRPr="00657B4A" w:rsidRDefault="00657B4A">
      <w:pPr>
        <w:rPr>
          <w:rFonts w:ascii="Arial" w:hAnsi="Arial" w:cs="Arial"/>
        </w:rPr>
      </w:pPr>
    </w:p>
    <w:p w:rsidR="00657B4A" w:rsidRDefault="00657B4A">
      <w:pPr>
        <w:rPr>
          <w:rFonts w:ascii="Arial" w:hAnsi="Arial" w:cs="Arial"/>
        </w:rPr>
      </w:pPr>
      <w:r>
        <w:rPr>
          <w:rFonts w:ascii="Arial" w:hAnsi="Arial" w:cs="Arial"/>
        </w:rPr>
        <w:br w:type="page"/>
      </w:r>
    </w:p>
    <w:p w:rsidR="00FC3E7A" w:rsidRDefault="00FC3E7A" w:rsidP="00FC3E7A">
      <w:pPr>
        <w:sectPr w:rsidR="00FC3E7A" w:rsidSect="00FC3E7A">
          <w:pgSz w:w="11906" w:h="16838"/>
          <w:pgMar w:top="1440" w:right="1797" w:bottom="1440" w:left="1797" w:header="709" w:footer="709" w:gutter="0"/>
          <w:cols w:space="708"/>
          <w:docGrid w:linePitch="360"/>
        </w:sectPr>
      </w:pPr>
    </w:p>
    <w:tbl>
      <w:tblPr>
        <w:tblStyle w:val="TableGrid"/>
        <w:tblW w:w="0" w:type="auto"/>
        <w:tblLook w:val="04A0" w:firstRow="1" w:lastRow="0" w:firstColumn="1" w:lastColumn="0" w:noHBand="0" w:noVBand="1"/>
      </w:tblPr>
      <w:tblGrid>
        <w:gridCol w:w="3825"/>
        <w:gridCol w:w="1632"/>
        <w:gridCol w:w="2454"/>
        <w:gridCol w:w="1084"/>
        <w:gridCol w:w="1084"/>
        <w:gridCol w:w="1084"/>
        <w:gridCol w:w="1084"/>
        <w:gridCol w:w="1084"/>
        <w:gridCol w:w="843"/>
      </w:tblGrid>
      <w:tr w:rsidR="0057172F" w:rsidTr="004D5699">
        <w:tc>
          <w:tcPr>
            <w:tcW w:w="0" w:type="auto"/>
          </w:tcPr>
          <w:p w:rsidR="00FC3E7A" w:rsidRDefault="00FC3E7A" w:rsidP="00FC3E7A"/>
          <w:p w:rsidR="0057172F" w:rsidRDefault="0057172F">
            <w:pPr>
              <w:rPr>
                <w:rFonts w:ascii="Arial" w:hAnsi="Arial" w:cs="Arial"/>
              </w:rPr>
            </w:pPr>
          </w:p>
        </w:tc>
        <w:tc>
          <w:tcPr>
            <w:tcW w:w="0" w:type="auto"/>
            <w:vMerge w:val="restart"/>
          </w:tcPr>
          <w:p w:rsidR="0057172F" w:rsidRDefault="0057172F">
            <w:pPr>
              <w:rPr>
                <w:rFonts w:ascii="Arial" w:hAnsi="Arial" w:cs="Arial"/>
              </w:rPr>
            </w:pPr>
            <w:r>
              <w:rPr>
                <w:rFonts w:ascii="Arial" w:hAnsi="Arial" w:cs="Arial"/>
              </w:rPr>
              <w:t>Specific</w:t>
            </w:r>
          </w:p>
          <w:p w:rsidR="0057172F" w:rsidRDefault="0057172F" w:rsidP="008529C0">
            <w:pPr>
              <w:rPr>
                <w:rFonts w:ascii="Arial" w:hAnsi="Arial" w:cs="Arial"/>
              </w:rPr>
            </w:pPr>
            <w:r>
              <w:rPr>
                <w:rFonts w:ascii="Arial" w:hAnsi="Arial" w:cs="Arial"/>
              </w:rPr>
              <w:t>Budget headings</w:t>
            </w:r>
          </w:p>
        </w:tc>
        <w:tc>
          <w:tcPr>
            <w:tcW w:w="0" w:type="auto"/>
            <w:vMerge w:val="restart"/>
          </w:tcPr>
          <w:p w:rsidR="0057172F" w:rsidRDefault="0057172F" w:rsidP="00AC2C50">
            <w:pPr>
              <w:rPr>
                <w:rFonts w:ascii="Arial" w:hAnsi="Arial" w:cs="Arial"/>
              </w:rPr>
            </w:pPr>
            <w:r>
              <w:rPr>
                <w:rFonts w:ascii="Arial" w:hAnsi="Arial" w:cs="Arial"/>
              </w:rPr>
              <w:t>Current Year Budget (2015/16)</w:t>
            </w:r>
          </w:p>
        </w:tc>
        <w:tc>
          <w:tcPr>
            <w:tcW w:w="0" w:type="auto"/>
            <w:gridSpan w:val="6"/>
          </w:tcPr>
          <w:p w:rsidR="0057172F" w:rsidRDefault="0057172F" w:rsidP="0057172F">
            <w:pPr>
              <w:jc w:val="center"/>
              <w:rPr>
                <w:rFonts w:ascii="Arial" w:hAnsi="Arial" w:cs="Arial"/>
              </w:rPr>
            </w:pPr>
            <w:r>
              <w:rPr>
                <w:rFonts w:ascii="Arial" w:hAnsi="Arial" w:cs="Arial"/>
              </w:rPr>
              <w:t>Forecast potential budget</w:t>
            </w:r>
            <w:r w:rsidR="00AF38DC">
              <w:rPr>
                <w:rFonts w:ascii="Arial" w:hAnsi="Arial" w:cs="Arial"/>
              </w:rPr>
              <w:t xml:space="preserve"> (increases/decreases)</w:t>
            </w:r>
          </w:p>
        </w:tc>
      </w:tr>
      <w:tr w:rsidR="0057172F" w:rsidTr="0057172F">
        <w:tc>
          <w:tcPr>
            <w:tcW w:w="0" w:type="auto"/>
          </w:tcPr>
          <w:p w:rsidR="0057172F" w:rsidRDefault="0057172F">
            <w:pPr>
              <w:rPr>
                <w:rFonts w:ascii="Arial" w:hAnsi="Arial" w:cs="Arial"/>
              </w:rPr>
            </w:pPr>
          </w:p>
        </w:tc>
        <w:tc>
          <w:tcPr>
            <w:tcW w:w="0" w:type="auto"/>
            <w:vMerge/>
          </w:tcPr>
          <w:p w:rsidR="0057172F" w:rsidRDefault="0057172F">
            <w:pPr>
              <w:rPr>
                <w:rFonts w:ascii="Arial" w:hAnsi="Arial" w:cs="Arial"/>
              </w:rPr>
            </w:pPr>
          </w:p>
        </w:tc>
        <w:tc>
          <w:tcPr>
            <w:tcW w:w="0" w:type="auto"/>
            <w:vMerge/>
          </w:tcPr>
          <w:p w:rsidR="0057172F" w:rsidRDefault="0057172F">
            <w:pPr>
              <w:rPr>
                <w:rFonts w:ascii="Arial" w:hAnsi="Arial" w:cs="Arial"/>
              </w:rPr>
            </w:pPr>
          </w:p>
        </w:tc>
        <w:tc>
          <w:tcPr>
            <w:tcW w:w="0" w:type="auto"/>
          </w:tcPr>
          <w:p w:rsidR="0057172F" w:rsidRDefault="0057172F">
            <w:pPr>
              <w:rPr>
                <w:rFonts w:ascii="Arial" w:hAnsi="Arial" w:cs="Arial"/>
              </w:rPr>
            </w:pPr>
            <w:r>
              <w:rPr>
                <w:rFonts w:ascii="Arial" w:hAnsi="Arial" w:cs="Arial"/>
              </w:rPr>
              <w:t>2016/17</w:t>
            </w:r>
          </w:p>
        </w:tc>
        <w:tc>
          <w:tcPr>
            <w:tcW w:w="0" w:type="auto"/>
          </w:tcPr>
          <w:p w:rsidR="0057172F" w:rsidRDefault="0057172F">
            <w:pPr>
              <w:rPr>
                <w:rFonts w:ascii="Arial" w:hAnsi="Arial" w:cs="Arial"/>
              </w:rPr>
            </w:pPr>
            <w:r>
              <w:rPr>
                <w:rFonts w:ascii="Arial" w:hAnsi="Arial" w:cs="Arial"/>
              </w:rPr>
              <w:t>2017/18</w:t>
            </w:r>
          </w:p>
        </w:tc>
        <w:tc>
          <w:tcPr>
            <w:tcW w:w="0" w:type="auto"/>
          </w:tcPr>
          <w:p w:rsidR="0057172F" w:rsidRDefault="0057172F">
            <w:pPr>
              <w:rPr>
                <w:rFonts w:ascii="Arial" w:hAnsi="Arial" w:cs="Arial"/>
              </w:rPr>
            </w:pPr>
            <w:r>
              <w:rPr>
                <w:rFonts w:ascii="Arial" w:hAnsi="Arial" w:cs="Arial"/>
              </w:rPr>
              <w:t>2018/19</w:t>
            </w:r>
          </w:p>
        </w:tc>
        <w:tc>
          <w:tcPr>
            <w:tcW w:w="0" w:type="auto"/>
          </w:tcPr>
          <w:p w:rsidR="0057172F" w:rsidRDefault="0057172F">
            <w:pPr>
              <w:rPr>
                <w:rFonts w:ascii="Arial" w:hAnsi="Arial" w:cs="Arial"/>
              </w:rPr>
            </w:pPr>
            <w:r>
              <w:rPr>
                <w:rFonts w:ascii="Arial" w:hAnsi="Arial" w:cs="Arial"/>
              </w:rPr>
              <w:t>2019/20</w:t>
            </w:r>
          </w:p>
        </w:tc>
        <w:tc>
          <w:tcPr>
            <w:tcW w:w="0" w:type="auto"/>
          </w:tcPr>
          <w:p w:rsidR="0057172F" w:rsidRDefault="0057172F">
            <w:pPr>
              <w:rPr>
                <w:rFonts w:ascii="Arial" w:hAnsi="Arial" w:cs="Arial"/>
              </w:rPr>
            </w:pPr>
            <w:r>
              <w:rPr>
                <w:rFonts w:ascii="Arial" w:hAnsi="Arial" w:cs="Arial"/>
              </w:rPr>
              <w:t>2020/21</w:t>
            </w:r>
          </w:p>
        </w:tc>
        <w:tc>
          <w:tcPr>
            <w:tcW w:w="0" w:type="auto"/>
          </w:tcPr>
          <w:p w:rsidR="0057172F" w:rsidRDefault="0057172F">
            <w:pPr>
              <w:rPr>
                <w:rFonts w:ascii="Arial" w:hAnsi="Arial" w:cs="Arial"/>
              </w:rPr>
            </w:pPr>
            <w:r>
              <w:rPr>
                <w:rFonts w:ascii="Arial" w:hAnsi="Arial" w:cs="Arial"/>
              </w:rPr>
              <w:t>Notes</w:t>
            </w:r>
          </w:p>
        </w:tc>
      </w:tr>
      <w:tr w:rsidR="00AF38DC" w:rsidTr="0057172F">
        <w:tc>
          <w:tcPr>
            <w:tcW w:w="0" w:type="auto"/>
          </w:tcPr>
          <w:p w:rsidR="00AF38DC" w:rsidRDefault="00AF38DC" w:rsidP="00866207">
            <w:pPr>
              <w:rPr>
                <w:rFonts w:ascii="Arial" w:hAnsi="Arial" w:cs="Arial"/>
              </w:rPr>
            </w:pPr>
            <w:r>
              <w:rPr>
                <w:rFonts w:ascii="Arial" w:hAnsi="Arial" w:cs="Arial"/>
              </w:rPr>
              <w:t>Total DSG Allocation (income)</w:t>
            </w: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r>
      <w:tr w:rsidR="00AF38DC" w:rsidTr="0057172F">
        <w:tc>
          <w:tcPr>
            <w:tcW w:w="0" w:type="auto"/>
          </w:tcPr>
          <w:p w:rsidR="00AF38DC" w:rsidRDefault="00AF38DC" w:rsidP="00866207">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r>
      <w:tr w:rsidR="00AF38DC" w:rsidTr="0057172F">
        <w:tc>
          <w:tcPr>
            <w:tcW w:w="0" w:type="auto"/>
          </w:tcPr>
          <w:p w:rsidR="00AF38DC" w:rsidRDefault="00AF38DC" w:rsidP="00866207">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r>
      <w:tr w:rsidR="00AF38DC" w:rsidTr="0057172F">
        <w:tc>
          <w:tcPr>
            <w:tcW w:w="0" w:type="auto"/>
          </w:tcPr>
          <w:p w:rsidR="00AF38DC" w:rsidRDefault="00AF38DC" w:rsidP="00866207">
            <w:pPr>
              <w:rPr>
                <w:rFonts w:ascii="Arial" w:hAnsi="Arial" w:cs="Arial"/>
              </w:rPr>
            </w:pPr>
            <w:r>
              <w:rPr>
                <w:rFonts w:ascii="Arial" w:hAnsi="Arial" w:cs="Arial"/>
              </w:rPr>
              <w:t>Schools Allocations</w:t>
            </w: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r>
      <w:tr w:rsidR="00AF38DC" w:rsidTr="0057172F">
        <w:tc>
          <w:tcPr>
            <w:tcW w:w="0" w:type="auto"/>
          </w:tcPr>
          <w:p w:rsidR="00AF38DC" w:rsidRDefault="00AF38DC" w:rsidP="00866207">
            <w:pPr>
              <w:rPr>
                <w:rFonts w:ascii="Arial" w:hAnsi="Arial" w:cs="Arial"/>
              </w:rPr>
            </w:pPr>
            <w:r>
              <w:rPr>
                <w:rFonts w:ascii="Arial" w:hAnsi="Arial" w:cs="Arial"/>
              </w:rPr>
              <w:t>Existing recurrent allocations to EY and other services</w:t>
            </w: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r>
      <w:tr w:rsidR="00AF38DC" w:rsidTr="0057172F">
        <w:tc>
          <w:tcPr>
            <w:tcW w:w="0" w:type="auto"/>
          </w:tcPr>
          <w:p w:rsidR="00AF38DC" w:rsidRDefault="00AF38DC" w:rsidP="00866207">
            <w:pPr>
              <w:rPr>
                <w:rFonts w:ascii="Arial" w:hAnsi="Arial" w:cs="Arial"/>
              </w:rPr>
            </w:pPr>
            <w:r>
              <w:rPr>
                <w:rFonts w:ascii="Arial" w:hAnsi="Arial" w:cs="Arial"/>
              </w:rPr>
              <w:t>Potential increases</w:t>
            </w:r>
          </w:p>
        </w:tc>
        <w:tc>
          <w:tcPr>
            <w:tcW w:w="0" w:type="auto"/>
          </w:tcPr>
          <w:p w:rsidR="00AF38DC" w:rsidRDefault="00AF38DC">
            <w:pPr>
              <w:rPr>
                <w:rFonts w:ascii="Arial" w:hAnsi="Arial" w:cs="Arial"/>
              </w:rPr>
            </w:pPr>
          </w:p>
        </w:tc>
        <w:tc>
          <w:tcPr>
            <w:tcW w:w="0" w:type="auto"/>
          </w:tcPr>
          <w:p w:rsidR="00AF38DC" w:rsidRDefault="00AF38DC" w:rsidP="00515658">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r>
      <w:tr w:rsidR="00AF38DC" w:rsidTr="0057172F">
        <w:tc>
          <w:tcPr>
            <w:tcW w:w="0" w:type="auto"/>
          </w:tcPr>
          <w:p w:rsidR="00AF38DC" w:rsidRDefault="00AF38DC" w:rsidP="00866207">
            <w:pPr>
              <w:rPr>
                <w:rFonts w:ascii="Arial" w:hAnsi="Arial" w:cs="Arial"/>
              </w:rPr>
            </w:pPr>
            <w:r>
              <w:rPr>
                <w:rFonts w:ascii="Arial" w:hAnsi="Arial" w:cs="Arial"/>
              </w:rPr>
              <w:t>Potential decreases</w:t>
            </w:r>
          </w:p>
        </w:tc>
        <w:tc>
          <w:tcPr>
            <w:tcW w:w="0" w:type="auto"/>
          </w:tcPr>
          <w:p w:rsidR="00AF38DC" w:rsidRDefault="00AF38DC">
            <w:pPr>
              <w:rPr>
                <w:rFonts w:ascii="Arial" w:hAnsi="Arial" w:cs="Arial"/>
              </w:rPr>
            </w:pPr>
          </w:p>
        </w:tc>
        <w:tc>
          <w:tcPr>
            <w:tcW w:w="0" w:type="auto"/>
          </w:tcPr>
          <w:p w:rsidR="00AF38DC" w:rsidRDefault="00AF38DC" w:rsidP="00515658">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r>
      <w:tr w:rsidR="00AF38DC" w:rsidTr="0057172F">
        <w:tc>
          <w:tcPr>
            <w:tcW w:w="0" w:type="auto"/>
          </w:tcPr>
          <w:p w:rsidR="00AF38DC" w:rsidRDefault="00AF38DC" w:rsidP="00866207">
            <w:pPr>
              <w:rPr>
                <w:rFonts w:ascii="Arial" w:hAnsi="Arial" w:cs="Arial"/>
              </w:rPr>
            </w:pPr>
            <w:r>
              <w:rPr>
                <w:rFonts w:ascii="Arial" w:hAnsi="Arial" w:cs="Arial"/>
              </w:rPr>
              <w:t>Balance available to commit (recurrent)</w:t>
            </w: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r>
      <w:tr w:rsidR="00AF38DC" w:rsidTr="0057172F">
        <w:tc>
          <w:tcPr>
            <w:tcW w:w="0" w:type="auto"/>
          </w:tcPr>
          <w:p w:rsidR="00AF38DC" w:rsidRDefault="00AF38DC">
            <w:pPr>
              <w:rPr>
                <w:rFonts w:ascii="Arial" w:hAnsi="Arial" w:cs="Arial"/>
              </w:rPr>
            </w:pPr>
          </w:p>
        </w:tc>
        <w:tc>
          <w:tcPr>
            <w:tcW w:w="0" w:type="auto"/>
          </w:tcPr>
          <w:p w:rsidR="00AF38DC" w:rsidRDefault="00AF38DC" w:rsidP="00844DD2">
            <w:pPr>
              <w:rPr>
                <w:rFonts w:ascii="Arial" w:hAnsi="Arial" w:cs="Arial"/>
              </w:rPr>
            </w:pPr>
          </w:p>
        </w:tc>
        <w:tc>
          <w:tcPr>
            <w:tcW w:w="0" w:type="auto"/>
          </w:tcPr>
          <w:p w:rsidR="00AF38DC" w:rsidRDefault="00AF38DC" w:rsidP="00BD189E">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r>
      <w:tr w:rsidR="00AF38DC" w:rsidTr="0057172F">
        <w:tc>
          <w:tcPr>
            <w:tcW w:w="0" w:type="auto"/>
          </w:tcPr>
          <w:p w:rsidR="00AF38DC" w:rsidRDefault="00AF38DC" w:rsidP="00AF38DC">
            <w:pPr>
              <w:rPr>
                <w:rFonts w:ascii="Arial" w:hAnsi="Arial" w:cs="Arial"/>
              </w:rPr>
            </w:pPr>
          </w:p>
        </w:tc>
        <w:tc>
          <w:tcPr>
            <w:tcW w:w="0" w:type="auto"/>
          </w:tcPr>
          <w:p w:rsidR="00AF38DC" w:rsidRDefault="00AF38DC" w:rsidP="00844DD2">
            <w:pPr>
              <w:rPr>
                <w:rFonts w:ascii="Arial" w:hAnsi="Arial" w:cs="Arial"/>
              </w:rPr>
            </w:pPr>
          </w:p>
        </w:tc>
        <w:tc>
          <w:tcPr>
            <w:tcW w:w="0" w:type="auto"/>
          </w:tcPr>
          <w:p w:rsidR="00AF38DC" w:rsidRDefault="00AF38DC" w:rsidP="00BD189E">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r>
      <w:tr w:rsidR="00AF38DC" w:rsidTr="0057172F">
        <w:tc>
          <w:tcPr>
            <w:tcW w:w="0" w:type="auto"/>
          </w:tcPr>
          <w:p w:rsidR="00AF38DC" w:rsidRDefault="00332693" w:rsidP="00006B8F">
            <w:pPr>
              <w:rPr>
                <w:rFonts w:ascii="Arial" w:hAnsi="Arial" w:cs="Arial"/>
              </w:rPr>
            </w:pPr>
            <w:r>
              <w:rPr>
                <w:rFonts w:ascii="Arial" w:hAnsi="Arial" w:cs="Arial"/>
              </w:rPr>
              <w:t xml:space="preserve">DSG </w:t>
            </w:r>
            <w:r w:rsidR="00AF38DC">
              <w:rPr>
                <w:rFonts w:ascii="Arial" w:hAnsi="Arial" w:cs="Arial"/>
              </w:rPr>
              <w:t>Carry forward from prior year</w:t>
            </w:r>
          </w:p>
        </w:tc>
        <w:tc>
          <w:tcPr>
            <w:tcW w:w="0" w:type="auto"/>
          </w:tcPr>
          <w:p w:rsidR="00AF38DC" w:rsidRDefault="00AF38DC" w:rsidP="00844DD2">
            <w:pPr>
              <w:rPr>
                <w:rFonts w:ascii="Arial" w:hAnsi="Arial" w:cs="Arial"/>
              </w:rPr>
            </w:pPr>
          </w:p>
        </w:tc>
        <w:tc>
          <w:tcPr>
            <w:tcW w:w="0" w:type="auto"/>
          </w:tcPr>
          <w:p w:rsidR="00AF38DC" w:rsidRDefault="00AF38DC" w:rsidP="00BD189E">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r>
      <w:tr w:rsidR="00AF38DC" w:rsidTr="0057172F">
        <w:tc>
          <w:tcPr>
            <w:tcW w:w="0" w:type="auto"/>
          </w:tcPr>
          <w:p w:rsidR="00AF38DC" w:rsidRDefault="00AF38DC" w:rsidP="00006B8F">
            <w:pPr>
              <w:rPr>
                <w:rFonts w:ascii="Arial" w:hAnsi="Arial" w:cs="Arial"/>
              </w:rPr>
            </w:pPr>
            <w:r>
              <w:rPr>
                <w:rFonts w:ascii="Arial" w:hAnsi="Arial" w:cs="Arial"/>
              </w:rPr>
              <w:t>One off allocations to schools</w:t>
            </w:r>
          </w:p>
          <w:p w:rsidR="00AF38DC" w:rsidRDefault="00AF38DC" w:rsidP="00006B8F">
            <w:pPr>
              <w:rPr>
                <w:rFonts w:ascii="Arial" w:hAnsi="Arial" w:cs="Arial"/>
              </w:rPr>
            </w:pPr>
          </w:p>
        </w:tc>
        <w:tc>
          <w:tcPr>
            <w:tcW w:w="0" w:type="auto"/>
          </w:tcPr>
          <w:p w:rsidR="00AF38DC" w:rsidRDefault="00AF38DC" w:rsidP="00515658">
            <w:pPr>
              <w:rPr>
                <w:rFonts w:ascii="Arial" w:hAnsi="Arial" w:cs="Arial"/>
              </w:rPr>
            </w:pPr>
          </w:p>
        </w:tc>
        <w:tc>
          <w:tcPr>
            <w:tcW w:w="0" w:type="auto"/>
          </w:tcPr>
          <w:p w:rsidR="00AF38DC" w:rsidRDefault="00AF38DC" w:rsidP="00BD189E">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r>
      <w:tr w:rsidR="00AF38DC" w:rsidTr="0057172F">
        <w:tc>
          <w:tcPr>
            <w:tcW w:w="0" w:type="auto"/>
          </w:tcPr>
          <w:p w:rsidR="00AF38DC" w:rsidRDefault="00AF38DC" w:rsidP="00006B8F">
            <w:pPr>
              <w:rPr>
                <w:rFonts w:ascii="Arial" w:hAnsi="Arial" w:cs="Arial"/>
              </w:rPr>
            </w:pPr>
            <w:r>
              <w:rPr>
                <w:rFonts w:ascii="Arial" w:hAnsi="Arial" w:cs="Arial"/>
              </w:rPr>
              <w:t>One off allocations to EY and other services</w:t>
            </w:r>
          </w:p>
        </w:tc>
        <w:tc>
          <w:tcPr>
            <w:tcW w:w="0" w:type="auto"/>
          </w:tcPr>
          <w:p w:rsidR="00AF38DC" w:rsidRDefault="00AF38DC" w:rsidP="00515658">
            <w:pPr>
              <w:rPr>
                <w:rFonts w:ascii="Arial" w:hAnsi="Arial" w:cs="Arial"/>
              </w:rPr>
            </w:pPr>
          </w:p>
        </w:tc>
        <w:tc>
          <w:tcPr>
            <w:tcW w:w="0" w:type="auto"/>
          </w:tcPr>
          <w:p w:rsidR="00AF38DC" w:rsidRDefault="00AF38DC" w:rsidP="00BD189E">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r>
      <w:tr w:rsidR="00AF38DC" w:rsidTr="0057172F">
        <w:tc>
          <w:tcPr>
            <w:tcW w:w="0" w:type="auto"/>
          </w:tcPr>
          <w:p w:rsidR="00AF38DC" w:rsidRDefault="00AF38DC" w:rsidP="00006B8F">
            <w:pPr>
              <w:rPr>
                <w:rFonts w:ascii="Arial" w:hAnsi="Arial" w:cs="Arial"/>
              </w:rPr>
            </w:pPr>
            <w:r>
              <w:rPr>
                <w:rFonts w:ascii="Arial" w:hAnsi="Arial" w:cs="Arial"/>
              </w:rPr>
              <w:t>Potential increases</w:t>
            </w:r>
          </w:p>
        </w:tc>
        <w:tc>
          <w:tcPr>
            <w:tcW w:w="0" w:type="auto"/>
          </w:tcPr>
          <w:p w:rsidR="00AF38DC" w:rsidRDefault="00AF38DC" w:rsidP="00844DD2">
            <w:pPr>
              <w:rPr>
                <w:rFonts w:ascii="Arial" w:hAnsi="Arial" w:cs="Arial"/>
              </w:rPr>
            </w:pPr>
          </w:p>
        </w:tc>
        <w:tc>
          <w:tcPr>
            <w:tcW w:w="0" w:type="auto"/>
          </w:tcPr>
          <w:p w:rsidR="00AF38DC" w:rsidRDefault="00AF38DC" w:rsidP="00BD189E">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r>
      <w:tr w:rsidR="00AF38DC" w:rsidTr="0057172F">
        <w:tc>
          <w:tcPr>
            <w:tcW w:w="0" w:type="auto"/>
          </w:tcPr>
          <w:p w:rsidR="00AF38DC" w:rsidRDefault="00AF38DC" w:rsidP="00006B8F">
            <w:pPr>
              <w:rPr>
                <w:rFonts w:ascii="Arial" w:hAnsi="Arial" w:cs="Arial"/>
              </w:rPr>
            </w:pPr>
            <w:r>
              <w:rPr>
                <w:rFonts w:ascii="Arial" w:hAnsi="Arial" w:cs="Arial"/>
              </w:rPr>
              <w:t>Potential decreases</w:t>
            </w:r>
          </w:p>
        </w:tc>
        <w:tc>
          <w:tcPr>
            <w:tcW w:w="0" w:type="auto"/>
          </w:tcPr>
          <w:p w:rsidR="00AF38DC" w:rsidRDefault="00AF38DC" w:rsidP="000D028E">
            <w:pPr>
              <w:rPr>
                <w:rFonts w:ascii="Arial" w:hAnsi="Arial" w:cs="Arial"/>
              </w:rPr>
            </w:pPr>
          </w:p>
        </w:tc>
        <w:tc>
          <w:tcPr>
            <w:tcW w:w="0" w:type="auto"/>
          </w:tcPr>
          <w:p w:rsidR="00AF38DC" w:rsidRDefault="00AF38DC" w:rsidP="00BD189E">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r>
      <w:tr w:rsidR="00AF38DC" w:rsidTr="0057172F">
        <w:tc>
          <w:tcPr>
            <w:tcW w:w="0" w:type="auto"/>
          </w:tcPr>
          <w:p w:rsidR="00AF38DC" w:rsidRDefault="00AF38DC" w:rsidP="00006B8F">
            <w:pPr>
              <w:rPr>
                <w:rFonts w:ascii="Arial" w:hAnsi="Arial" w:cs="Arial"/>
              </w:rPr>
            </w:pPr>
          </w:p>
        </w:tc>
        <w:tc>
          <w:tcPr>
            <w:tcW w:w="0" w:type="auto"/>
          </w:tcPr>
          <w:p w:rsidR="00AF38DC" w:rsidRDefault="00AF38DC" w:rsidP="00844DD2">
            <w:pPr>
              <w:rPr>
                <w:rFonts w:ascii="Arial" w:hAnsi="Arial" w:cs="Arial"/>
              </w:rPr>
            </w:pPr>
          </w:p>
        </w:tc>
        <w:tc>
          <w:tcPr>
            <w:tcW w:w="0" w:type="auto"/>
          </w:tcPr>
          <w:p w:rsidR="00AF38DC" w:rsidRDefault="00AF38DC" w:rsidP="00BD189E">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r>
      <w:tr w:rsidR="00AF38DC" w:rsidTr="0057172F">
        <w:tc>
          <w:tcPr>
            <w:tcW w:w="0" w:type="auto"/>
          </w:tcPr>
          <w:p w:rsidR="00AF38DC" w:rsidRDefault="00AF38DC" w:rsidP="00006B8F">
            <w:pPr>
              <w:rPr>
                <w:rFonts w:ascii="Arial" w:hAnsi="Arial" w:cs="Arial"/>
              </w:rPr>
            </w:pPr>
            <w:r>
              <w:rPr>
                <w:rFonts w:ascii="Arial" w:hAnsi="Arial" w:cs="Arial"/>
              </w:rPr>
              <w:t>Balance available to commit (one off)</w:t>
            </w:r>
          </w:p>
          <w:p w:rsidR="00AF38DC" w:rsidRDefault="00AF38DC" w:rsidP="00006B8F">
            <w:pPr>
              <w:rPr>
                <w:rFonts w:ascii="Arial" w:hAnsi="Arial" w:cs="Arial"/>
              </w:rPr>
            </w:pPr>
          </w:p>
        </w:tc>
        <w:tc>
          <w:tcPr>
            <w:tcW w:w="0" w:type="auto"/>
          </w:tcPr>
          <w:p w:rsidR="00AF38DC" w:rsidRDefault="00AF38DC" w:rsidP="00844DD2">
            <w:pPr>
              <w:rPr>
                <w:rFonts w:ascii="Arial" w:hAnsi="Arial" w:cs="Arial"/>
              </w:rPr>
            </w:pPr>
          </w:p>
        </w:tc>
        <w:tc>
          <w:tcPr>
            <w:tcW w:w="0" w:type="auto"/>
          </w:tcPr>
          <w:p w:rsidR="00AF38DC" w:rsidRDefault="00AF38DC" w:rsidP="00BD189E">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c>
          <w:tcPr>
            <w:tcW w:w="0" w:type="auto"/>
          </w:tcPr>
          <w:p w:rsidR="00AF38DC" w:rsidRDefault="00AF38DC">
            <w:pPr>
              <w:rPr>
                <w:rFonts w:ascii="Arial" w:hAnsi="Arial" w:cs="Arial"/>
              </w:rPr>
            </w:pPr>
          </w:p>
        </w:tc>
      </w:tr>
    </w:tbl>
    <w:p w:rsidR="00657B4A" w:rsidRPr="00657B4A" w:rsidRDefault="00657B4A">
      <w:pPr>
        <w:rPr>
          <w:rFonts w:ascii="Arial" w:hAnsi="Arial" w:cs="Arial"/>
        </w:rPr>
      </w:pPr>
    </w:p>
    <w:sectPr w:rsidR="00657B4A" w:rsidRPr="00657B4A" w:rsidSect="00D9229C">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D6"/>
    <w:rsid w:val="002E1ED6"/>
    <w:rsid w:val="00332693"/>
    <w:rsid w:val="0057172F"/>
    <w:rsid w:val="00657B4A"/>
    <w:rsid w:val="00677A0C"/>
    <w:rsid w:val="00966B9C"/>
    <w:rsid w:val="009B09B9"/>
    <w:rsid w:val="00A5690A"/>
    <w:rsid w:val="00AF38DC"/>
    <w:rsid w:val="00D9229C"/>
    <w:rsid w:val="00E873A9"/>
    <w:rsid w:val="00FC3E7A"/>
    <w:rsid w:val="00FF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
    <w:name w:val="Char Char1 Char Char Char Char Char Char Char Char Char"/>
    <w:basedOn w:val="Normal"/>
    <w:rsid w:val="00D9229C"/>
    <w:pPr>
      <w:spacing w:after="160" w:line="240" w:lineRule="exact"/>
    </w:pPr>
    <w:rPr>
      <w:rFonts w:ascii="Verdana" w:hAnsi="Verdana"/>
      <w:sz w:val="20"/>
      <w:szCs w:val="20"/>
      <w:lang w:val="en-US" w:eastAsia="en-US"/>
    </w:rPr>
  </w:style>
  <w:style w:type="character" w:styleId="Hyperlink">
    <w:name w:val="Hyperlink"/>
    <w:rsid w:val="00D9229C"/>
    <w:rPr>
      <w:color w:val="0000FF"/>
      <w:u w:val="single"/>
    </w:rPr>
  </w:style>
  <w:style w:type="paragraph" w:styleId="Title">
    <w:name w:val="Title"/>
    <w:basedOn w:val="Normal"/>
    <w:link w:val="TitleChar"/>
    <w:qFormat/>
    <w:rsid w:val="00D9229C"/>
    <w:pPr>
      <w:ind w:left="720" w:hanging="720"/>
      <w:jc w:val="center"/>
    </w:pPr>
    <w:rPr>
      <w:rFonts w:ascii="Comic Sans MS" w:hAnsi="Comic Sans MS"/>
      <w:b/>
      <w:szCs w:val="20"/>
      <w:lang w:eastAsia="en-US"/>
    </w:rPr>
  </w:style>
  <w:style w:type="character" w:customStyle="1" w:styleId="TitleChar">
    <w:name w:val="Title Char"/>
    <w:basedOn w:val="DefaultParagraphFont"/>
    <w:link w:val="Title"/>
    <w:rsid w:val="00D9229C"/>
    <w:rPr>
      <w:rFonts w:ascii="Comic Sans MS" w:hAnsi="Comic Sans MS"/>
      <w:b/>
      <w:sz w:val="24"/>
      <w:lang w:eastAsia="en-US"/>
    </w:rPr>
  </w:style>
  <w:style w:type="paragraph" w:styleId="BalloonText">
    <w:name w:val="Balloon Text"/>
    <w:basedOn w:val="Normal"/>
    <w:link w:val="BalloonTextChar"/>
    <w:uiPriority w:val="99"/>
    <w:semiHidden/>
    <w:unhideWhenUsed/>
    <w:rsid w:val="00D9229C"/>
    <w:rPr>
      <w:rFonts w:ascii="Tahoma" w:hAnsi="Tahoma" w:cs="Tahoma"/>
      <w:sz w:val="16"/>
      <w:szCs w:val="16"/>
    </w:rPr>
  </w:style>
  <w:style w:type="character" w:customStyle="1" w:styleId="BalloonTextChar">
    <w:name w:val="Balloon Text Char"/>
    <w:basedOn w:val="DefaultParagraphFont"/>
    <w:link w:val="BalloonText"/>
    <w:uiPriority w:val="99"/>
    <w:semiHidden/>
    <w:rsid w:val="00D92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
    <w:name w:val="Char Char1 Char Char Char Char Char Char Char Char Char"/>
    <w:basedOn w:val="Normal"/>
    <w:rsid w:val="00D9229C"/>
    <w:pPr>
      <w:spacing w:after="160" w:line="240" w:lineRule="exact"/>
    </w:pPr>
    <w:rPr>
      <w:rFonts w:ascii="Verdana" w:hAnsi="Verdana"/>
      <w:sz w:val="20"/>
      <w:szCs w:val="20"/>
      <w:lang w:val="en-US" w:eastAsia="en-US"/>
    </w:rPr>
  </w:style>
  <w:style w:type="character" w:styleId="Hyperlink">
    <w:name w:val="Hyperlink"/>
    <w:rsid w:val="00D9229C"/>
    <w:rPr>
      <w:color w:val="0000FF"/>
      <w:u w:val="single"/>
    </w:rPr>
  </w:style>
  <w:style w:type="paragraph" w:styleId="Title">
    <w:name w:val="Title"/>
    <w:basedOn w:val="Normal"/>
    <w:link w:val="TitleChar"/>
    <w:qFormat/>
    <w:rsid w:val="00D9229C"/>
    <w:pPr>
      <w:ind w:left="720" w:hanging="720"/>
      <w:jc w:val="center"/>
    </w:pPr>
    <w:rPr>
      <w:rFonts w:ascii="Comic Sans MS" w:hAnsi="Comic Sans MS"/>
      <w:b/>
      <w:szCs w:val="20"/>
      <w:lang w:eastAsia="en-US"/>
    </w:rPr>
  </w:style>
  <w:style w:type="character" w:customStyle="1" w:styleId="TitleChar">
    <w:name w:val="Title Char"/>
    <w:basedOn w:val="DefaultParagraphFont"/>
    <w:link w:val="Title"/>
    <w:rsid w:val="00D9229C"/>
    <w:rPr>
      <w:rFonts w:ascii="Comic Sans MS" w:hAnsi="Comic Sans MS"/>
      <w:b/>
      <w:sz w:val="24"/>
      <w:lang w:eastAsia="en-US"/>
    </w:rPr>
  </w:style>
  <w:style w:type="paragraph" w:styleId="BalloonText">
    <w:name w:val="Balloon Text"/>
    <w:basedOn w:val="Normal"/>
    <w:link w:val="BalloonTextChar"/>
    <w:uiPriority w:val="99"/>
    <w:semiHidden/>
    <w:unhideWhenUsed/>
    <w:rsid w:val="00D9229C"/>
    <w:rPr>
      <w:rFonts w:ascii="Tahoma" w:hAnsi="Tahoma" w:cs="Tahoma"/>
      <w:sz w:val="16"/>
      <w:szCs w:val="16"/>
    </w:rPr>
  </w:style>
  <w:style w:type="character" w:customStyle="1" w:styleId="BalloonTextChar">
    <w:name w:val="Balloon Text Char"/>
    <w:basedOn w:val="DefaultParagraphFont"/>
    <w:link w:val="BalloonText"/>
    <w:uiPriority w:val="99"/>
    <w:semiHidden/>
    <w:rsid w:val="00D92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389</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Bowden</dc:creator>
  <cp:lastModifiedBy>Lorraine Elms</cp:lastModifiedBy>
  <cp:revision>5</cp:revision>
  <cp:lastPrinted>2015-05-05T11:03:00Z</cp:lastPrinted>
  <dcterms:created xsi:type="dcterms:W3CDTF">2015-04-30T13:21:00Z</dcterms:created>
  <dcterms:modified xsi:type="dcterms:W3CDTF">2015-05-05T11:03:00Z</dcterms:modified>
</cp:coreProperties>
</file>