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73" w:rsidRDefault="00C94C73" w:rsidP="00C94C73">
      <w:pPr>
        <w:spacing w:after="200" w:line="276" w:lineRule="auto"/>
        <w:rPr>
          <w:rFonts w:cs="Arial"/>
          <w:b/>
        </w:rPr>
      </w:pPr>
    </w:p>
    <w:p w:rsidR="00C94C73" w:rsidRDefault="00C94C73" w:rsidP="00C94C73">
      <w:pPr>
        <w:jc w:val="center"/>
        <w:rPr>
          <w:rFonts w:cs="Arial"/>
          <w:b/>
          <w:szCs w:val="24"/>
        </w:rPr>
      </w:pPr>
    </w:p>
    <w:p w:rsidR="00C94C73" w:rsidRDefault="00C94C73" w:rsidP="00C94C73">
      <w:pPr>
        <w:jc w:val="center"/>
        <w:rPr>
          <w:rFonts w:cs="Arial"/>
          <w:b/>
          <w:szCs w:val="24"/>
        </w:rPr>
      </w:pPr>
      <w:r>
        <w:rPr>
          <w:noProof/>
          <w:lang w:eastAsia="en-GB"/>
        </w:rPr>
        <w:drawing>
          <wp:anchor distT="0" distB="0" distL="114300" distR="114300" simplePos="0" relativeHeight="251658240" behindDoc="0" locked="1" layoutInCell="1" allowOverlap="1" wp14:anchorId="068E5FA1" wp14:editId="1EF7467B">
            <wp:simplePos x="0" y="0"/>
            <wp:positionH relativeFrom="column">
              <wp:posOffset>1415415</wp:posOffset>
            </wp:positionH>
            <wp:positionV relativeFrom="page">
              <wp:posOffset>713740</wp:posOffset>
            </wp:positionV>
            <wp:extent cx="3611245" cy="1296035"/>
            <wp:effectExtent l="0" t="0" r="0" b="0"/>
            <wp:wrapSquare wrapText="bothSides"/>
            <wp:docPr id="4" name="Picture 4" descr="Description: BNES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NES_logo_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1245" cy="1296035"/>
                    </a:xfrm>
                    <a:prstGeom prst="rect">
                      <a:avLst/>
                    </a:prstGeom>
                    <a:noFill/>
                  </pic:spPr>
                </pic:pic>
              </a:graphicData>
            </a:graphic>
            <wp14:sizeRelH relativeFrom="page">
              <wp14:pctWidth>0</wp14:pctWidth>
            </wp14:sizeRelH>
            <wp14:sizeRelV relativeFrom="page">
              <wp14:pctHeight>0</wp14:pctHeight>
            </wp14:sizeRelV>
          </wp:anchor>
        </w:drawing>
      </w:r>
    </w:p>
    <w:p w:rsidR="00C94C73" w:rsidRDefault="00C94C73" w:rsidP="00C94C73">
      <w:pPr>
        <w:jc w:val="center"/>
        <w:rPr>
          <w:rFonts w:cs="Arial"/>
          <w:b/>
          <w:szCs w:val="24"/>
        </w:rPr>
      </w:pPr>
    </w:p>
    <w:p w:rsidR="00C94C73" w:rsidRDefault="00C94C73" w:rsidP="00C94C73">
      <w:pPr>
        <w:jc w:val="center"/>
        <w:rPr>
          <w:rFonts w:cs="Arial"/>
          <w:b/>
          <w:szCs w:val="24"/>
        </w:rPr>
      </w:pPr>
    </w:p>
    <w:p w:rsidR="00C94C73" w:rsidRDefault="00C94C73" w:rsidP="00C94C73">
      <w:pPr>
        <w:jc w:val="center"/>
        <w:rPr>
          <w:rFonts w:cs="Arial"/>
          <w:b/>
          <w:szCs w:val="24"/>
        </w:rPr>
      </w:pPr>
    </w:p>
    <w:p w:rsidR="00C94C73" w:rsidRDefault="00C94C73" w:rsidP="00C94C73">
      <w:pPr>
        <w:jc w:val="center"/>
        <w:rPr>
          <w:rFonts w:cs="Arial"/>
          <w:b/>
          <w:sz w:val="52"/>
          <w:szCs w:val="52"/>
        </w:rPr>
      </w:pPr>
    </w:p>
    <w:p w:rsidR="00644E68" w:rsidRDefault="00644E68" w:rsidP="00C94C73">
      <w:pPr>
        <w:jc w:val="center"/>
        <w:rPr>
          <w:rFonts w:cs="Arial"/>
          <w:b/>
          <w:sz w:val="52"/>
          <w:szCs w:val="52"/>
        </w:rPr>
      </w:pPr>
    </w:p>
    <w:p w:rsidR="00C94C73" w:rsidRDefault="00C94C73" w:rsidP="00C94C73">
      <w:pPr>
        <w:jc w:val="center"/>
        <w:rPr>
          <w:rFonts w:cs="Arial"/>
          <w:b/>
          <w:sz w:val="52"/>
          <w:szCs w:val="52"/>
        </w:rPr>
      </w:pPr>
      <w:r>
        <w:rPr>
          <w:rFonts w:cs="Arial"/>
          <w:b/>
          <w:sz w:val="52"/>
          <w:szCs w:val="52"/>
        </w:rPr>
        <w:t xml:space="preserve">THE VIRTUAL SCHOOL FOR </w:t>
      </w:r>
    </w:p>
    <w:p w:rsidR="00C94C73" w:rsidRDefault="00C94C73" w:rsidP="00C94C73">
      <w:pPr>
        <w:jc w:val="center"/>
        <w:rPr>
          <w:rFonts w:cs="Arial"/>
          <w:b/>
          <w:sz w:val="52"/>
          <w:szCs w:val="52"/>
        </w:rPr>
      </w:pPr>
      <w:r>
        <w:rPr>
          <w:rFonts w:cs="Arial"/>
          <w:b/>
          <w:sz w:val="52"/>
          <w:szCs w:val="52"/>
        </w:rPr>
        <w:t>CHILDREN IN CARE</w:t>
      </w:r>
    </w:p>
    <w:p w:rsidR="00C94C73" w:rsidRDefault="00C94C73" w:rsidP="00C94C73">
      <w:pPr>
        <w:jc w:val="center"/>
        <w:rPr>
          <w:rFonts w:cs="Arial"/>
          <w:b/>
          <w:sz w:val="52"/>
          <w:szCs w:val="52"/>
        </w:rPr>
      </w:pPr>
      <w:r>
        <w:rPr>
          <w:rFonts w:cs="Arial"/>
          <w:b/>
          <w:sz w:val="52"/>
          <w:szCs w:val="52"/>
        </w:rPr>
        <w:t>TRAINING PROGRAMME 2013-2014</w:t>
      </w:r>
    </w:p>
    <w:p w:rsidR="00C94C73" w:rsidRDefault="00C94C73" w:rsidP="00C94C73">
      <w:pPr>
        <w:jc w:val="center"/>
        <w:rPr>
          <w:rFonts w:cs="Arial"/>
          <w:b/>
          <w:sz w:val="52"/>
          <w:szCs w:val="52"/>
        </w:rPr>
      </w:pPr>
    </w:p>
    <w:p w:rsidR="00C94C73" w:rsidRDefault="00C94C73" w:rsidP="00C94C73">
      <w:pPr>
        <w:jc w:val="center"/>
        <w:rPr>
          <w:rFonts w:cs="Arial"/>
          <w:b/>
          <w:sz w:val="52"/>
          <w:szCs w:val="52"/>
        </w:rPr>
      </w:pPr>
    </w:p>
    <w:p w:rsidR="00C94C73" w:rsidRDefault="00C94C73" w:rsidP="00C94C73">
      <w:pPr>
        <w:jc w:val="center"/>
        <w:rPr>
          <w:rFonts w:cs="Arial"/>
          <w:b/>
          <w:sz w:val="52"/>
          <w:szCs w:val="52"/>
        </w:rPr>
      </w:pPr>
      <w:r>
        <w:rPr>
          <w:rFonts w:cs="Arial"/>
          <w:b/>
          <w:noProof/>
          <w:sz w:val="52"/>
          <w:szCs w:val="52"/>
          <w:lang w:eastAsia="en-GB"/>
        </w:rPr>
        <w:drawing>
          <wp:inline distT="0" distB="0" distL="0" distR="0" wp14:anchorId="0F57AFDB" wp14:editId="32022FDD">
            <wp:extent cx="5738495" cy="4288155"/>
            <wp:effectExtent l="0" t="0" r="0" b="0"/>
            <wp:docPr id="3" name="Picture 3" descr="Description: 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Train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8495" cy="4288155"/>
                    </a:xfrm>
                    <a:prstGeom prst="rect">
                      <a:avLst/>
                    </a:prstGeom>
                    <a:noFill/>
                    <a:ln>
                      <a:noFill/>
                    </a:ln>
                  </pic:spPr>
                </pic:pic>
              </a:graphicData>
            </a:graphic>
          </wp:inline>
        </w:drawing>
      </w:r>
    </w:p>
    <w:p w:rsidR="00C94C73" w:rsidRDefault="00C94C73" w:rsidP="00C94C73">
      <w:pPr>
        <w:jc w:val="center"/>
        <w:rPr>
          <w:rFonts w:cs="Arial"/>
          <w:b/>
          <w:szCs w:val="24"/>
        </w:rPr>
      </w:pPr>
    </w:p>
    <w:p w:rsidR="00C94C73" w:rsidRDefault="00C94C73">
      <w: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2"/>
      </w:tblGrid>
      <w:tr w:rsidR="000E2E30" w:rsidRPr="00116E59" w:rsidTr="00EF3678">
        <w:tc>
          <w:tcPr>
            <w:tcW w:w="9242" w:type="dxa"/>
          </w:tcPr>
          <w:p w:rsidR="00E93646" w:rsidRPr="00116E59" w:rsidRDefault="00B906AD" w:rsidP="00E93646">
            <w:pPr>
              <w:jc w:val="center"/>
              <w:rPr>
                <w:rFonts w:cs="Arial"/>
                <w:b/>
                <w:sz w:val="28"/>
                <w:szCs w:val="28"/>
              </w:rPr>
            </w:pPr>
            <w:r>
              <w:rPr>
                <w:rFonts w:cs="Arial"/>
                <w:b/>
                <w:noProof/>
                <w:sz w:val="28"/>
                <w:szCs w:val="28"/>
                <w:lang w:eastAsia="en-GB"/>
              </w:rPr>
              <w:lastRenderedPageBreak/>
              <w:drawing>
                <wp:anchor distT="0" distB="0" distL="114300" distR="114300" simplePos="0" relativeHeight="251663360" behindDoc="0" locked="0" layoutInCell="1" allowOverlap="1" wp14:anchorId="18F2F9D2" wp14:editId="3C669A2C">
                  <wp:simplePos x="0" y="0"/>
                  <wp:positionH relativeFrom="margin">
                    <wp:posOffset>4615180</wp:posOffset>
                  </wp:positionH>
                  <wp:positionV relativeFrom="margin">
                    <wp:posOffset>1905</wp:posOffset>
                  </wp:positionV>
                  <wp:extent cx="995045" cy="914400"/>
                  <wp:effectExtent l="0" t="0" r="0" b="0"/>
                  <wp:wrapSquare wrapText="bothSides"/>
                  <wp:docPr id="5" name="Picture 5" descr="C:\Program Files\Microsoft Office\Media\CntCD1\ClipArt3\j023430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ntCD1\ClipArt3\j0234303.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5045" cy="914400"/>
                          </a:xfrm>
                          <a:prstGeom prst="rect">
                            <a:avLst/>
                          </a:prstGeom>
                          <a:noFill/>
                          <a:ln>
                            <a:noFill/>
                          </a:ln>
                        </pic:spPr>
                      </pic:pic>
                    </a:graphicData>
                  </a:graphic>
                </wp:anchor>
              </w:drawing>
            </w:r>
            <w:r w:rsidR="00644E68">
              <w:rPr>
                <w:noProof/>
                <w:sz w:val="24"/>
              </w:rPr>
              <w:pict>
                <v:shapetype id="_x0000_t202" coordsize="21600,21600" o:spt="202" path="m,l,21600r21600,l21600,xe">
                  <v:stroke joinstyle="miter"/>
                  <v:path gradientshapeok="t" o:connecttype="rect"/>
                </v:shapetype>
                <v:shape id="Text Box 2" o:spid="_x0000_s1026" type="#_x0000_t202" style="position:absolute;left:0;text-align:left;margin-left:3.95pt;margin-top:10.55pt;width:255.55pt;height:51.9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
                    <w:txbxContent>
                      <w:p w:rsidR="00B13420" w:rsidRPr="00B13420" w:rsidRDefault="00E93646" w:rsidP="00E93646">
                        <w:pPr>
                          <w:jc w:val="center"/>
                          <w:rPr>
                            <w:rFonts w:cs="Arial"/>
                            <w:b/>
                            <w:sz w:val="40"/>
                            <w:szCs w:val="40"/>
                          </w:rPr>
                        </w:pPr>
                        <w:r w:rsidRPr="00B13420">
                          <w:rPr>
                            <w:rFonts w:cs="Arial"/>
                            <w:b/>
                            <w:sz w:val="40"/>
                            <w:szCs w:val="40"/>
                          </w:rPr>
                          <w:t xml:space="preserve">Children in Care </w:t>
                        </w:r>
                      </w:p>
                      <w:p w:rsidR="00E93646" w:rsidRPr="00B13420" w:rsidRDefault="00E93646" w:rsidP="00E93646">
                        <w:pPr>
                          <w:jc w:val="center"/>
                          <w:rPr>
                            <w:sz w:val="40"/>
                            <w:szCs w:val="40"/>
                          </w:rPr>
                        </w:pPr>
                        <w:r w:rsidRPr="00B13420">
                          <w:rPr>
                            <w:rFonts w:cs="Arial"/>
                            <w:b/>
                            <w:sz w:val="40"/>
                            <w:szCs w:val="40"/>
                          </w:rPr>
                          <w:t>Champions</w:t>
                        </w:r>
                      </w:p>
                    </w:txbxContent>
                  </v:textbox>
                </v:shape>
              </w:pict>
            </w:r>
            <w:r w:rsidR="00E93646">
              <w:rPr>
                <w:rFonts w:cs="Arial"/>
                <w:b/>
                <w:noProof/>
                <w:sz w:val="28"/>
                <w:szCs w:val="28"/>
                <w:lang w:eastAsia="en-GB"/>
              </w:rPr>
              <w:drawing>
                <wp:anchor distT="0" distB="0" distL="114300" distR="114300" simplePos="0" relativeHeight="251661312" behindDoc="0" locked="0" layoutInCell="1" allowOverlap="1" wp14:anchorId="47355C41" wp14:editId="65211462">
                  <wp:simplePos x="3056890" y="1268730"/>
                  <wp:positionH relativeFrom="margin">
                    <wp:align>left</wp:align>
                  </wp:positionH>
                  <wp:positionV relativeFrom="margin">
                    <wp:align>center</wp:align>
                  </wp:positionV>
                  <wp:extent cx="995045" cy="914400"/>
                  <wp:effectExtent l="0" t="0" r="0" b="0"/>
                  <wp:wrapSquare wrapText="bothSides"/>
                  <wp:docPr id="2" name="Picture 2" descr="C:\Program Files\Microsoft Office\Media\CntCD1\ClipArt3\j023430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ntCD1\ClipArt3\j0234303.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5045" cy="914400"/>
                          </a:xfrm>
                          <a:prstGeom prst="rect">
                            <a:avLst/>
                          </a:prstGeom>
                          <a:noFill/>
                          <a:ln>
                            <a:noFill/>
                          </a:ln>
                        </pic:spPr>
                      </pic:pic>
                    </a:graphicData>
                  </a:graphic>
                </wp:anchor>
              </w:drawing>
            </w:r>
          </w:p>
        </w:tc>
      </w:tr>
      <w:tr w:rsidR="000E2E30" w:rsidTr="00EF3678">
        <w:tc>
          <w:tcPr>
            <w:tcW w:w="9242" w:type="dxa"/>
          </w:tcPr>
          <w:p w:rsidR="00B13420" w:rsidRPr="00B13420" w:rsidRDefault="00B13420" w:rsidP="000E2E30">
            <w:pPr>
              <w:rPr>
                <w:rFonts w:cs="Arial"/>
                <w:sz w:val="24"/>
                <w:szCs w:val="24"/>
              </w:rPr>
            </w:pPr>
          </w:p>
          <w:p w:rsidR="00D31D9E" w:rsidRPr="00B13420" w:rsidRDefault="000E2E30" w:rsidP="00B906AD">
            <w:pPr>
              <w:rPr>
                <w:rFonts w:cs="Arial"/>
                <w:szCs w:val="24"/>
              </w:rPr>
            </w:pPr>
            <w:r w:rsidRPr="00B13420">
              <w:rPr>
                <w:rFonts w:cs="Arial"/>
                <w:sz w:val="24"/>
                <w:szCs w:val="24"/>
              </w:rPr>
              <w:t xml:space="preserve">These three sessions will </w:t>
            </w:r>
            <w:r w:rsidR="00D31D9E" w:rsidRPr="00B13420">
              <w:rPr>
                <w:rFonts w:cs="Arial"/>
                <w:sz w:val="24"/>
                <w:szCs w:val="24"/>
              </w:rPr>
              <w:t xml:space="preserve">provide support and training for all adults who work with children in care in schools.  </w:t>
            </w:r>
          </w:p>
        </w:tc>
      </w:tr>
      <w:tr w:rsidR="000E2E30" w:rsidTr="00EF3678">
        <w:tc>
          <w:tcPr>
            <w:tcW w:w="9242" w:type="dxa"/>
          </w:tcPr>
          <w:p w:rsidR="000E2E30" w:rsidRPr="00B13420" w:rsidRDefault="000E2E30" w:rsidP="002C53DC">
            <w:pPr>
              <w:rPr>
                <w:rFonts w:cs="Arial"/>
                <w:sz w:val="24"/>
                <w:szCs w:val="24"/>
              </w:rPr>
            </w:pPr>
          </w:p>
        </w:tc>
      </w:tr>
      <w:tr w:rsidR="000E2E30" w:rsidRPr="00063AF9" w:rsidTr="00EF3678">
        <w:tc>
          <w:tcPr>
            <w:tcW w:w="9242" w:type="dxa"/>
          </w:tcPr>
          <w:p w:rsidR="00B13420" w:rsidRPr="00B906AD" w:rsidRDefault="00D31D9E" w:rsidP="00D31D9E">
            <w:pPr>
              <w:rPr>
                <w:rFonts w:cs="Arial"/>
                <w:b/>
                <w:sz w:val="24"/>
                <w:szCs w:val="24"/>
              </w:rPr>
            </w:pPr>
            <w:r w:rsidRPr="00B906AD">
              <w:rPr>
                <w:rFonts w:cs="Arial"/>
                <w:b/>
                <w:sz w:val="24"/>
                <w:szCs w:val="24"/>
              </w:rPr>
              <w:t>Thursday 7</w:t>
            </w:r>
            <w:r w:rsidRPr="00B906AD">
              <w:rPr>
                <w:rFonts w:cs="Arial"/>
                <w:b/>
                <w:sz w:val="24"/>
                <w:szCs w:val="24"/>
                <w:vertAlign w:val="superscript"/>
              </w:rPr>
              <w:t>th</w:t>
            </w:r>
            <w:r w:rsidRPr="00B906AD">
              <w:rPr>
                <w:rFonts w:cs="Arial"/>
                <w:b/>
                <w:sz w:val="24"/>
                <w:szCs w:val="24"/>
              </w:rPr>
              <w:t xml:space="preserve"> November 2013</w:t>
            </w:r>
            <w:r w:rsidR="00AE016D">
              <w:rPr>
                <w:rFonts w:cs="Arial"/>
                <w:b/>
                <w:sz w:val="24"/>
                <w:szCs w:val="24"/>
              </w:rPr>
              <w:t>,</w:t>
            </w:r>
            <w:r w:rsidR="00B906AD" w:rsidRPr="00B906AD">
              <w:rPr>
                <w:rFonts w:cs="Arial"/>
                <w:b/>
                <w:sz w:val="24"/>
                <w:szCs w:val="24"/>
              </w:rPr>
              <w:t xml:space="preserve"> 1.30pm to 4.30pm (lunch from 12.30pm if pre-ordered) at Fry’s Training </w:t>
            </w:r>
            <w:r w:rsidR="00AE016D">
              <w:rPr>
                <w:rFonts w:cs="Arial"/>
                <w:b/>
                <w:sz w:val="24"/>
                <w:szCs w:val="24"/>
              </w:rPr>
              <w:t>&amp; Conference Centre, Keynsham</w:t>
            </w:r>
          </w:p>
          <w:p w:rsidR="00B13420" w:rsidRDefault="00B13420" w:rsidP="00B13420">
            <w:pPr>
              <w:pStyle w:val="ListParagraph"/>
              <w:numPr>
                <w:ilvl w:val="0"/>
                <w:numId w:val="7"/>
              </w:numPr>
              <w:rPr>
                <w:rFonts w:cs="Arial"/>
                <w:sz w:val="24"/>
                <w:szCs w:val="24"/>
              </w:rPr>
            </w:pPr>
            <w:r w:rsidRPr="00B13420">
              <w:rPr>
                <w:rFonts w:cs="Arial"/>
                <w:sz w:val="24"/>
                <w:szCs w:val="24"/>
              </w:rPr>
              <w:t>Writing outstanding Personal Education Plans</w:t>
            </w:r>
          </w:p>
          <w:p w:rsidR="00B13420" w:rsidRDefault="00B13420" w:rsidP="00B13420">
            <w:pPr>
              <w:pStyle w:val="ListParagraph"/>
              <w:numPr>
                <w:ilvl w:val="0"/>
                <w:numId w:val="7"/>
              </w:numPr>
              <w:rPr>
                <w:rFonts w:cs="Arial"/>
                <w:sz w:val="24"/>
                <w:szCs w:val="24"/>
              </w:rPr>
            </w:pPr>
            <w:r>
              <w:rPr>
                <w:rFonts w:cs="Arial"/>
                <w:sz w:val="24"/>
                <w:szCs w:val="24"/>
              </w:rPr>
              <w:t>Hearing the voice of the child – some practical approaches</w:t>
            </w:r>
          </w:p>
          <w:p w:rsidR="00B13420" w:rsidRPr="00B13420" w:rsidRDefault="00B13420" w:rsidP="00B13420">
            <w:pPr>
              <w:pStyle w:val="ListParagraph"/>
              <w:numPr>
                <w:ilvl w:val="0"/>
                <w:numId w:val="7"/>
              </w:numPr>
              <w:rPr>
                <w:rFonts w:cs="Arial"/>
                <w:sz w:val="24"/>
                <w:szCs w:val="24"/>
              </w:rPr>
            </w:pPr>
            <w:r>
              <w:rPr>
                <w:rFonts w:cs="Arial"/>
                <w:sz w:val="24"/>
                <w:szCs w:val="24"/>
              </w:rPr>
              <w:t>Ofsted and children in care – what are they looking for?</w:t>
            </w:r>
          </w:p>
          <w:p w:rsidR="00B13420" w:rsidRPr="008011AF" w:rsidRDefault="00B13420" w:rsidP="00D31D9E">
            <w:pPr>
              <w:rPr>
                <w:rFonts w:cs="Arial"/>
                <w:sz w:val="16"/>
                <w:szCs w:val="16"/>
              </w:rPr>
            </w:pPr>
          </w:p>
          <w:p w:rsidR="00B13420" w:rsidRPr="00B906AD" w:rsidRDefault="00B906AD" w:rsidP="00D31D9E">
            <w:pPr>
              <w:rPr>
                <w:rFonts w:cs="Arial"/>
                <w:b/>
                <w:sz w:val="24"/>
                <w:szCs w:val="24"/>
              </w:rPr>
            </w:pPr>
            <w:r>
              <w:rPr>
                <w:rFonts w:cs="Arial"/>
                <w:b/>
                <w:sz w:val="24"/>
                <w:szCs w:val="24"/>
              </w:rPr>
              <w:t>Dates of future session for your diary:</w:t>
            </w:r>
          </w:p>
          <w:p w:rsidR="00D31D9E" w:rsidRDefault="00D31D9E" w:rsidP="00D31D9E">
            <w:pPr>
              <w:rPr>
                <w:rFonts w:cs="Arial"/>
                <w:sz w:val="24"/>
                <w:szCs w:val="24"/>
              </w:rPr>
            </w:pPr>
            <w:r w:rsidRPr="00B13420">
              <w:rPr>
                <w:rFonts w:cs="Arial"/>
                <w:sz w:val="24"/>
                <w:szCs w:val="24"/>
              </w:rPr>
              <w:t>Thursday 27</w:t>
            </w:r>
            <w:r w:rsidRPr="00B13420">
              <w:rPr>
                <w:rFonts w:cs="Arial"/>
                <w:sz w:val="24"/>
                <w:szCs w:val="24"/>
                <w:vertAlign w:val="superscript"/>
              </w:rPr>
              <w:t>th</w:t>
            </w:r>
            <w:r w:rsidRPr="00B13420">
              <w:rPr>
                <w:rFonts w:cs="Arial"/>
                <w:sz w:val="24"/>
                <w:szCs w:val="24"/>
              </w:rPr>
              <w:t xml:space="preserve"> February 2014</w:t>
            </w:r>
            <w:r w:rsidR="00B906AD">
              <w:rPr>
                <w:rFonts w:cs="Arial"/>
                <w:sz w:val="24"/>
                <w:szCs w:val="24"/>
              </w:rPr>
              <w:t xml:space="preserve"> </w:t>
            </w:r>
            <w:r w:rsidR="008011AF">
              <w:rPr>
                <w:rFonts w:cs="Arial"/>
                <w:sz w:val="24"/>
                <w:szCs w:val="24"/>
              </w:rPr>
              <w:t>and</w:t>
            </w:r>
            <w:r w:rsidR="00B906AD">
              <w:rPr>
                <w:rFonts w:cs="Arial"/>
                <w:sz w:val="24"/>
                <w:szCs w:val="24"/>
              </w:rPr>
              <w:t xml:space="preserve"> </w:t>
            </w:r>
            <w:r w:rsidRPr="00B13420">
              <w:rPr>
                <w:rFonts w:cs="Arial"/>
                <w:sz w:val="24"/>
                <w:szCs w:val="24"/>
              </w:rPr>
              <w:t>Thursday 19</w:t>
            </w:r>
            <w:r w:rsidRPr="00B13420">
              <w:rPr>
                <w:rFonts w:cs="Arial"/>
                <w:sz w:val="24"/>
                <w:szCs w:val="24"/>
                <w:vertAlign w:val="superscript"/>
              </w:rPr>
              <w:t>th</w:t>
            </w:r>
            <w:r w:rsidRPr="00B13420">
              <w:rPr>
                <w:rFonts w:cs="Arial"/>
                <w:sz w:val="24"/>
                <w:szCs w:val="24"/>
              </w:rPr>
              <w:t xml:space="preserve"> June 2014</w:t>
            </w:r>
          </w:p>
          <w:p w:rsidR="00B906AD" w:rsidRDefault="00B906AD" w:rsidP="00D31D9E">
            <w:pPr>
              <w:rPr>
                <w:rFonts w:cs="Arial"/>
                <w:sz w:val="24"/>
                <w:szCs w:val="24"/>
              </w:rPr>
            </w:pPr>
          </w:p>
          <w:p w:rsidR="00B13420" w:rsidRDefault="00B906AD" w:rsidP="00D31D9E">
            <w:pPr>
              <w:rPr>
                <w:rFonts w:cs="Arial"/>
                <w:sz w:val="24"/>
                <w:szCs w:val="24"/>
              </w:rPr>
            </w:pPr>
            <w:r>
              <w:rPr>
                <w:rFonts w:cs="Arial"/>
                <w:sz w:val="24"/>
                <w:szCs w:val="24"/>
              </w:rPr>
              <w:t xml:space="preserve">We’ll plan content on the basis of feedback from earlier sessions but possible topics include:  </w:t>
            </w:r>
          </w:p>
          <w:p w:rsidR="00D31D9E" w:rsidRPr="00AE016D" w:rsidRDefault="00AE016D" w:rsidP="00AE016D">
            <w:pPr>
              <w:pStyle w:val="ListParagraph"/>
              <w:numPr>
                <w:ilvl w:val="0"/>
                <w:numId w:val="12"/>
              </w:numPr>
              <w:rPr>
                <w:rFonts w:cs="Arial"/>
                <w:sz w:val="24"/>
                <w:szCs w:val="24"/>
              </w:rPr>
            </w:pPr>
            <w:r w:rsidRPr="00AE016D">
              <w:rPr>
                <w:rFonts w:cs="Arial"/>
                <w:sz w:val="24"/>
                <w:szCs w:val="24"/>
              </w:rPr>
              <w:t>Using Pupil Premium Plus</w:t>
            </w:r>
          </w:p>
          <w:p w:rsidR="00AE016D" w:rsidRPr="00B13420" w:rsidRDefault="00AE016D" w:rsidP="00AE016D">
            <w:pPr>
              <w:pStyle w:val="ListParagraph"/>
              <w:numPr>
                <w:ilvl w:val="0"/>
                <w:numId w:val="7"/>
              </w:numPr>
              <w:rPr>
                <w:rFonts w:cs="Arial"/>
                <w:sz w:val="24"/>
                <w:szCs w:val="24"/>
              </w:rPr>
            </w:pPr>
            <w:r w:rsidRPr="00B13420">
              <w:rPr>
                <w:rFonts w:cs="Arial"/>
                <w:sz w:val="24"/>
                <w:szCs w:val="24"/>
              </w:rPr>
              <w:t>Effective multi agency working</w:t>
            </w:r>
          </w:p>
          <w:p w:rsidR="00AE016D" w:rsidRPr="00B13420" w:rsidRDefault="00AE016D" w:rsidP="00AE016D">
            <w:pPr>
              <w:pStyle w:val="ListParagraph"/>
              <w:numPr>
                <w:ilvl w:val="0"/>
                <w:numId w:val="7"/>
              </w:numPr>
              <w:rPr>
                <w:rFonts w:cs="Arial"/>
                <w:sz w:val="24"/>
                <w:szCs w:val="24"/>
              </w:rPr>
            </w:pPr>
            <w:r w:rsidRPr="00B13420">
              <w:rPr>
                <w:rFonts w:cs="Arial"/>
                <w:sz w:val="24"/>
                <w:szCs w:val="24"/>
              </w:rPr>
              <w:t>Looking after other people’s children – the role of foster carers</w:t>
            </w:r>
          </w:p>
          <w:p w:rsidR="00AE016D" w:rsidRPr="008011AF" w:rsidRDefault="00AE016D" w:rsidP="00AE016D">
            <w:pPr>
              <w:pStyle w:val="ListParagraph"/>
              <w:numPr>
                <w:ilvl w:val="0"/>
                <w:numId w:val="7"/>
              </w:numPr>
              <w:rPr>
                <w:rFonts w:cs="Arial"/>
                <w:sz w:val="24"/>
                <w:szCs w:val="24"/>
              </w:rPr>
            </w:pPr>
            <w:r w:rsidRPr="00B13420">
              <w:rPr>
                <w:rFonts w:cs="Arial"/>
                <w:sz w:val="24"/>
                <w:szCs w:val="24"/>
              </w:rPr>
              <w:t xml:space="preserve">Planning for transitions </w:t>
            </w:r>
          </w:p>
          <w:p w:rsidR="008011AF" w:rsidRPr="008011AF" w:rsidRDefault="008011AF" w:rsidP="008011AF">
            <w:pPr>
              <w:ind w:left="360"/>
              <w:rPr>
                <w:rFonts w:cs="Arial"/>
                <w:szCs w:val="24"/>
              </w:rPr>
            </w:pPr>
          </w:p>
          <w:p w:rsidR="00D31D9E" w:rsidRPr="00B13420" w:rsidRDefault="00D31D9E" w:rsidP="00D31D9E">
            <w:pPr>
              <w:rPr>
                <w:rFonts w:cs="Arial"/>
                <w:sz w:val="24"/>
                <w:szCs w:val="24"/>
              </w:rPr>
            </w:pPr>
            <w:r w:rsidRPr="00B13420">
              <w:rPr>
                <w:rFonts w:cs="Arial"/>
                <w:sz w:val="24"/>
                <w:szCs w:val="24"/>
              </w:rPr>
              <w:t xml:space="preserve">All </w:t>
            </w:r>
            <w:r w:rsidR="00F21BB8" w:rsidRPr="00B13420">
              <w:rPr>
                <w:rFonts w:cs="Arial"/>
                <w:sz w:val="24"/>
                <w:szCs w:val="24"/>
              </w:rPr>
              <w:t xml:space="preserve">three </w:t>
            </w:r>
            <w:r w:rsidRPr="00B13420">
              <w:rPr>
                <w:rFonts w:cs="Arial"/>
                <w:sz w:val="24"/>
                <w:szCs w:val="24"/>
              </w:rPr>
              <w:t xml:space="preserve">sessions are from 1.30pm to 4.30pm at Fry’s Training &amp; Conference Centre, Keynsham.  </w:t>
            </w:r>
          </w:p>
          <w:p w:rsidR="00D31D9E" w:rsidRPr="00B13420" w:rsidRDefault="00D31D9E" w:rsidP="00D31D9E">
            <w:pPr>
              <w:rPr>
                <w:rFonts w:cs="Arial"/>
                <w:sz w:val="24"/>
                <w:szCs w:val="24"/>
              </w:rPr>
            </w:pPr>
          </w:p>
        </w:tc>
      </w:tr>
      <w:tr w:rsidR="000E2E30" w:rsidTr="00EF3678">
        <w:tc>
          <w:tcPr>
            <w:tcW w:w="9242" w:type="dxa"/>
          </w:tcPr>
          <w:p w:rsidR="000E2E30" w:rsidRPr="00B13420" w:rsidRDefault="000E2E30" w:rsidP="002C53DC">
            <w:pPr>
              <w:rPr>
                <w:rFonts w:cs="Arial"/>
                <w:sz w:val="24"/>
                <w:szCs w:val="24"/>
              </w:rPr>
            </w:pPr>
            <w:r w:rsidRPr="00B13420">
              <w:rPr>
                <w:rFonts w:cs="Arial"/>
                <w:b/>
                <w:sz w:val="24"/>
                <w:szCs w:val="24"/>
              </w:rPr>
              <w:t>Who should attend?</w:t>
            </w:r>
          </w:p>
        </w:tc>
      </w:tr>
      <w:tr w:rsidR="000E2E30" w:rsidTr="00EF3678">
        <w:tc>
          <w:tcPr>
            <w:tcW w:w="9242" w:type="dxa"/>
          </w:tcPr>
          <w:p w:rsidR="00D31D9E" w:rsidRPr="00B13420" w:rsidRDefault="00D31D9E" w:rsidP="00D31D9E">
            <w:pPr>
              <w:pStyle w:val="ListParagraph"/>
              <w:numPr>
                <w:ilvl w:val="0"/>
                <w:numId w:val="6"/>
              </w:numPr>
              <w:rPr>
                <w:rFonts w:cs="Arial"/>
                <w:sz w:val="24"/>
                <w:szCs w:val="24"/>
              </w:rPr>
            </w:pPr>
            <w:r w:rsidRPr="00B13420">
              <w:rPr>
                <w:rFonts w:cs="Arial"/>
                <w:sz w:val="24"/>
                <w:szCs w:val="24"/>
              </w:rPr>
              <w:t xml:space="preserve">Designated teachers and other staff in schools who work with children in care </w:t>
            </w:r>
          </w:p>
          <w:p w:rsidR="00862060" w:rsidRPr="00B13420" w:rsidRDefault="00862060" w:rsidP="00862060">
            <w:pPr>
              <w:pStyle w:val="ListParagraph"/>
              <w:numPr>
                <w:ilvl w:val="0"/>
                <w:numId w:val="6"/>
              </w:numPr>
              <w:rPr>
                <w:rFonts w:cs="Arial"/>
                <w:sz w:val="24"/>
                <w:szCs w:val="24"/>
              </w:rPr>
            </w:pPr>
            <w:r w:rsidRPr="00B13420">
              <w:rPr>
                <w:rFonts w:cs="Arial"/>
                <w:sz w:val="24"/>
                <w:szCs w:val="24"/>
              </w:rPr>
              <w:t>All interested health and social care professionals</w:t>
            </w:r>
          </w:p>
          <w:p w:rsidR="00D31D9E" w:rsidRPr="00B13420" w:rsidRDefault="00D31D9E" w:rsidP="00D31D9E">
            <w:pPr>
              <w:rPr>
                <w:rFonts w:cs="Arial"/>
                <w:sz w:val="24"/>
                <w:szCs w:val="24"/>
              </w:rPr>
            </w:pPr>
          </w:p>
        </w:tc>
      </w:tr>
      <w:tr w:rsidR="000E2E30" w:rsidRPr="00063AF9" w:rsidTr="00EF3678">
        <w:tc>
          <w:tcPr>
            <w:tcW w:w="9242" w:type="dxa"/>
          </w:tcPr>
          <w:p w:rsidR="000E2E30" w:rsidRPr="00B13420" w:rsidRDefault="000E2E30" w:rsidP="002C53DC">
            <w:pPr>
              <w:rPr>
                <w:rFonts w:cs="Arial"/>
                <w:b/>
                <w:sz w:val="24"/>
                <w:szCs w:val="24"/>
              </w:rPr>
            </w:pPr>
            <w:r w:rsidRPr="00B13420">
              <w:rPr>
                <w:rFonts w:cs="Arial"/>
                <w:b/>
                <w:sz w:val="24"/>
                <w:szCs w:val="24"/>
              </w:rPr>
              <w:t>Costs</w:t>
            </w:r>
          </w:p>
        </w:tc>
      </w:tr>
      <w:tr w:rsidR="000E2E30" w:rsidTr="00EF3678">
        <w:tc>
          <w:tcPr>
            <w:tcW w:w="9242" w:type="dxa"/>
          </w:tcPr>
          <w:p w:rsidR="000E2E30" w:rsidRPr="00B13420" w:rsidRDefault="00C721B8" w:rsidP="002C53DC">
            <w:pPr>
              <w:rPr>
                <w:rFonts w:cs="Arial"/>
                <w:sz w:val="24"/>
                <w:szCs w:val="24"/>
              </w:rPr>
            </w:pPr>
            <w:r w:rsidRPr="00B13420">
              <w:rPr>
                <w:rFonts w:cs="Arial"/>
                <w:sz w:val="24"/>
                <w:szCs w:val="24"/>
              </w:rPr>
              <w:t xml:space="preserve">There is no charge for this training.  </w:t>
            </w:r>
          </w:p>
          <w:p w:rsidR="00C721B8" w:rsidRPr="00B13420" w:rsidRDefault="00C721B8" w:rsidP="002C53DC">
            <w:pPr>
              <w:rPr>
                <w:rFonts w:cs="Arial"/>
                <w:sz w:val="24"/>
                <w:szCs w:val="24"/>
              </w:rPr>
            </w:pPr>
          </w:p>
        </w:tc>
      </w:tr>
      <w:tr w:rsidR="000E2E30" w:rsidTr="00EF3678">
        <w:tc>
          <w:tcPr>
            <w:tcW w:w="9242" w:type="dxa"/>
          </w:tcPr>
          <w:p w:rsidR="000E2E30" w:rsidRPr="00B13420" w:rsidRDefault="000E2E30" w:rsidP="002C53DC">
            <w:pPr>
              <w:rPr>
                <w:rFonts w:cs="Arial"/>
                <w:sz w:val="24"/>
                <w:szCs w:val="24"/>
              </w:rPr>
            </w:pPr>
            <w:r w:rsidRPr="00B13420">
              <w:rPr>
                <w:rFonts w:cs="Arial"/>
                <w:b/>
                <w:sz w:val="24"/>
                <w:szCs w:val="24"/>
              </w:rPr>
              <w:t>How to sign up</w:t>
            </w:r>
          </w:p>
        </w:tc>
      </w:tr>
      <w:tr w:rsidR="000E2E30" w:rsidTr="00EF3678">
        <w:tc>
          <w:tcPr>
            <w:tcW w:w="9242" w:type="dxa"/>
            <w:tcBorders>
              <w:bottom w:val="single" w:sz="4" w:space="0" w:color="auto"/>
            </w:tcBorders>
          </w:tcPr>
          <w:p w:rsidR="00C94C73" w:rsidRPr="00B13420" w:rsidRDefault="000E2E30" w:rsidP="00F21BB8">
            <w:pPr>
              <w:rPr>
                <w:rFonts w:cs="Arial"/>
                <w:sz w:val="24"/>
                <w:szCs w:val="24"/>
              </w:rPr>
            </w:pPr>
            <w:r w:rsidRPr="00B13420">
              <w:rPr>
                <w:rFonts w:cs="Arial"/>
                <w:sz w:val="24"/>
                <w:szCs w:val="24"/>
              </w:rPr>
              <w:t xml:space="preserve">E mail </w:t>
            </w:r>
            <w:hyperlink r:id="rId10" w:history="1">
              <w:r w:rsidRPr="00B13420">
                <w:rPr>
                  <w:rStyle w:val="Hyperlink"/>
                  <w:rFonts w:cs="Arial"/>
                  <w:sz w:val="24"/>
                  <w:szCs w:val="24"/>
                </w:rPr>
                <w:t>virtual_school@bathnes.gov.uk</w:t>
              </w:r>
            </w:hyperlink>
            <w:r w:rsidRPr="00B13420">
              <w:rPr>
                <w:rFonts w:cs="Arial"/>
                <w:sz w:val="24"/>
                <w:szCs w:val="24"/>
              </w:rPr>
              <w:t xml:space="preserve"> by </w:t>
            </w:r>
            <w:r w:rsidR="00D31D9E" w:rsidRPr="00B13420">
              <w:rPr>
                <w:rFonts w:cs="Arial"/>
                <w:sz w:val="24"/>
                <w:szCs w:val="24"/>
              </w:rPr>
              <w:t xml:space="preserve">the </w:t>
            </w:r>
            <w:r w:rsidR="005822B9" w:rsidRPr="00B13420">
              <w:rPr>
                <w:rFonts w:cs="Arial"/>
                <w:sz w:val="24"/>
                <w:szCs w:val="24"/>
              </w:rPr>
              <w:t>preceding Friday</w:t>
            </w:r>
            <w:r w:rsidR="00D31D9E" w:rsidRPr="00B13420">
              <w:rPr>
                <w:rFonts w:cs="Arial"/>
                <w:sz w:val="24"/>
                <w:szCs w:val="24"/>
              </w:rPr>
              <w:t xml:space="preserve">.  </w:t>
            </w:r>
            <w:r w:rsidR="00F21BB8" w:rsidRPr="00B13420">
              <w:rPr>
                <w:rFonts w:cs="Arial"/>
                <w:sz w:val="24"/>
                <w:szCs w:val="24"/>
              </w:rPr>
              <w:t xml:space="preserve">Please tell us if you would like lunch, and if you have any special dietary requirements.  </w:t>
            </w:r>
          </w:p>
          <w:p w:rsidR="00EF3678" w:rsidRPr="00B13420" w:rsidRDefault="00EF3678" w:rsidP="00F21BB8">
            <w:pPr>
              <w:rPr>
                <w:rFonts w:cs="Arial"/>
                <w:sz w:val="24"/>
                <w:szCs w:val="24"/>
              </w:rPr>
            </w:pPr>
          </w:p>
        </w:tc>
      </w:tr>
    </w:tbl>
    <w:p w:rsidR="00B13420" w:rsidRDefault="00B13420"/>
    <w:p w:rsidR="00B13420" w:rsidRDefault="00B13420"/>
    <w:p w:rsidR="00B13420" w:rsidRDefault="00B13420"/>
    <w:p w:rsidR="00B13420" w:rsidRDefault="00B13420"/>
    <w:p w:rsidR="00B13420" w:rsidRDefault="00B13420"/>
    <w:p w:rsidR="00B13420" w:rsidRDefault="00B13420"/>
    <w:p w:rsidR="00B13420" w:rsidRDefault="00B13420"/>
    <w:p w:rsidR="00B13420" w:rsidRDefault="00B13420"/>
    <w:p w:rsidR="00B13420" w:rsidRDefault="00B13420"/>
    <w:p w:rsidR="00B906AD" w:rsidRDefault="00B906AD"/>
    <w:p w:rsidR="00644E68" w:rsidRDefault="00644E68"/>
    <w:p w:rsidR="00644E68" w:rsidRDefault="00644E68"/>
    <w:p w:rsidR="00B13420" w:rsidRDefault="00B13420"/>
    <w:tbl>
      <w:tblPr>
        <w:tblStyle w:val="TableGrid"/>
        <w:tblW w:w="0" w:type="auto"/>
        <w:tblInd w:w="675" w:type="dxa"/>
        <w:tblLook w:val="04A0" w:firstRow="1" w:lastRow="0" w:firstColumn="1" w:lastColumn="0" w:noHBand="0" w:noVBand="1"/>
      </w:tblPr>
      <w:tblGrid>
        <w:gridCol w:w="8568"/>
      </w:tblGrid>
      <w:tr w:rsidR="00D31D9E" w:rsidRPr="00116E59" w:rsidTr="00B13420">
        <w:tc>
          <w:tcPr>
            <w:tcW w:w="9639" w:type="dxa"/>
            <w:tcBorders>
              <w:bottom w:val="nil"/>
            </w:tcBorders>
          </w:tcPr>
          <w:p w:rsidR="00D31D9E" w:rsidRPr="00116E59" w:rsidRDefault="001867DD" w:rsidP="00F21BB8">
            <w:pPr>
              <w:rPr>
                <w:rFonts w:cs="Arial"/>
                <w:b/>
                <w:sz w:val="28"/>
                <w:szCs w:val="28"/>
              </w:rPr>
            </w:pPr>
            <w:r>
              <w:lastRenderedPageBreak/>
              <w:br w:type="page"/>
            </w:r>
            <w:r w:rsidR="00F21BB8">
              <w:rPr>
                <w:rFonts w:cs="Arial"/>
                <w:b/>
                <w:sz w:val="28"/>
                <w:szCs w:val="28"/>
              </w:rPr>
              <w:t>The R</w:t>
            </w:r>
            <w:r w:rsidR="00C721B8">
              <w:rPr>
                <w:rFonts w:cs="Arial"/>
                <w:b/>
                <w:sz w:val="28"/>
                <w:szCs w:val="28"/>
              </w:rPr>
              <w:t xml:space="preserve">ole of </w:t>
            </w:r>
            <w:r w:rsidR="00F21BB8">
              <w:rPr>
                <w:rFonts w:cs="Arial"/>
                <w:b/>
                <w:sz w:val="28"/>
                <w:szCs w:val="28"/>
              </w:rPr>
              <w:t>S</w:t>
            </w:r>
            <w:r w:rsidR="00C721B8">
              <w:rPr>
                <w:rFonts w:cs="Arial"/>
                <w:b/>
                <w:sz w:val="28"/>
                <w:szCs w:val="28"/>
              </w:rPr>
              <w:t xml:space="preserve">chool </w:t>
            </w:r>
            <w:r w:rsidR="00F21BB8">
              <w:rPr>
                <w:rFonts w:cs="Arial"/>
                <w:b/>
                <w:sz w:val="28"/>
                <w:szCs w:val="28"/>
              </w:rPr>
              <w:t>G</w:t>
            </w:r>
            <w:r w:rsidR="00D31D9E">
              <w:rPr>
                <w:rFonts w:cs="Arial"/>
                <w:b/>
                <w:sz w:val="28"/>
                <w:szCs w:val="28"/>
              </w:rPr>
              <w:t>overnor</w:t>
            </w:r>
            <w:r w:rsidR="00C721B8">
              <w:rPr>
                <w:rFonts w:cs="Arial"/>
                <w:b/>
                <w:sz w:val="28"/>
                <w:szCs w:val="28"/>
              </w:rPr>
              <w:t>s</w:t>
            </w:r>
            <w:r w:rsidR="00F21BB8">
              <w:rPr>
                <w:rFonts w:cs="Arial"/>
                <w:b/>
                <w:sz w:val="28"/>
                <w:szCs w:val="28"/>
              </w:rPr>
              <w:t xml:space="preserve"> in supporting Children in Care</w:t>
            </w:r>
          </w:p>
        </w:tc>
      </w:tr>
      <w:tr w:rsidR="00D31D9E" w:rsidTr="00B13420">
        <w:tc>
          <w:tcPr>
            <w:tcW w:w="9639" w:type="dxa"/>
            <w:tcBorders>
              <w:top w:val="nil"/>
              <w:bottom w:val="nil"/>
            </w:tcBorders>
          </w:tcPr>
          <w:p w:rsidR="00CF3DFD" w:rsidRDefault="00CF3DFD" w:rsidP="00CF3DFD">
            <w:pPr>
              <w:rPr>
                <w:rFonts w:cs="Arial"/>
              </w:rPr>
            </w:pPr>
            <w:r>
              <w:rPr>
                <w:rFonts w:cs="Arial"/>
              </w:rPr>
              <w:t>This course will cover the basics of supporting children in care in school, including:</w:t>
            </w:r>
          </w:p>
          <w:p w:rsidR="00B450A7" w:rsidRPr="00063AF9" w:rsidRDefault="00B450A7" w:rsidP="00B450A7">
            <w:pPr>
              <w:pStyle w:val="ListParagraph"/>
              <w:numPr>
                <w:ilvl w:val="0"/>
                <w:numId w:val="5"/>
              </w:numPr>
              <w:rPr>
                <w:rFonts w:cs="Arial"/>
              </w:rPr>
            </w:pPr>
            <w:r w:rsidRPr="00063AF9">
              <w:rPr>
                <w:rFonts w:cs="Arial"/>
              </w:rPr>
              <w:t>Why children are take into care</w:t>
            </w:r>
            <w:r>
              <w:rPr>
                <w:rFonts w:cs="Arial"/>
              </w:rPr>
              <w:t>, and why they often underachieve</w:t>
            </w:r>
          </w:p>
          <w:p w:rsidR="00B450A7" w:rsidRPr="00B450A7" w:rsidRDefault="00CF3DFD" w:rsidP="00CF3DFD">
            <w:pPr>
              <w:pStyle w:val="ListParagraph"/>
              <w:numPr>
                <w:ilvl w:val="0"/>
                <w:numId w:val="5"/>
              </w:numPr>
              <w:rPr>
                <w:rFonts w:cs="Arial"/>
              </w:rPr>
            </w:pPr>
            <w:r w:rsidRPr="00B450A7">
              <w:rPr>
                <w:rFonts w:cs="Arial"/>
              </w:rPr>
              <w:t>Statutory obligations o</w:t>
            </w:r>
            <w:r w:rsidR="00C721B8">
              <w:rPr>
                <w:rFonts w:cs="Arial"/>
              </w:rPr>
              <w:t>n governors</w:t>
            </w:r>
            <w:r w:rsidR="00B450A7" w:rsidRPr="00B450A7">
              <w:rPr>
                <w:rFonts w:cs="Arial"/>
              </w:rPr>
              <w:t xml:space="preserve">, </w:t>
            </w:r>
            <w:r w:rsidR="00C721B8">
              <w:rPr>
                <w:rFonts w:cs="Arial"/>
              </w:rPr>
              <w:t xml:space="preserve">and </w:t>
            </w:r>
            <w:r w:rsidR="00B450A7">
              <w:rPr>
                <w:rFonts w:cs="Arial"/>
              </w:rPr>
              <w:t>t</w:t>
            </w:r>
            <w:r w:rsidR="00B450A7" w:rsidRPr="00B450A7">
              <w:rPr>
                <w:rFonts w:cs="Arial"/>
              </w:rPr>
              <w:t xml:space="preserve">he role of the designated teacher </w:t>
            </w:r>
          </w:p>
          <w:p w:rsidR="00CF3DFD" w:rsidRDefault="00B450A7" w:rsidP="00CF3DFD">
            <w:pPr>
              <w:pStyle w:val="ListParagraph"/>
              <w:numPr>
                <w:ilvl w:val="0"/>
                <w:numId w:val="5"/>
              </w:numPr>
              <w:rPr>
                <w:rFonts w:cs="Arial"/>
              </w:rPr>
            </w:pPr>
            <w:r>
              <w:rPr>
                <w:rFonts w:cs="Arial"/>
              </w:rPr>
              <w:t>T</w:t>
            </w:r>
            <w:r w:rsidR="00CF3DFD" w:rsidRPr="00D31D9E">
              <w:rPr>
                <w:rFonts w:cs="Arial"/>
              </w:rPr>
              <w:t xml:space="preserve">he Pupil Premium, and </w:t>
            </w:r>
            <w:r w:rsidR="00CF3DFD">
              <w:rPr>
                <w:rFonts w:cs="Arial"/>
              </w:rPr>
              <w:t>o</w:t>
            </w:r>
            <w:r w:rsidR="00CF3DFD" w:rsidRPr="00D31D9E">
              <w:rPr>
                <w:rFonts w:cs="Arial"/>
              </w:rPr>
              <w:t>ther sources of support</w:t>
            </w:r>
            <w:r>
              <w:rPr>
                <w:rFonts w:cs="Arial"/>
              </w:rPr>
              <w:t xml:space="preserve"> for children in care</w:t>
            </w:r>
          </w:p>
          <w:p w:rsidR="00C721B8" w:rsidRPr="00D31D9E" w:rsidRDefault="00C721B8" w:rsidP="00CF3DFD">
            <w:pPr>
              <w:pStyle w:val="ListParagraph"/>
              <w:numPr>
                <w:ilvl w:val="0"/>
                <w:numId w:val="5"/>
              </w:numPr>
              <w:rPr>
                <w:rFonts w:cs="Arial"/>
              </w:rPr>
            </w:pPr>
            <w:r>
              <w:rPr>
                <w:rFonts w:cs="Arial"/>
              </w:rPr>
              <w:t>The report to governors on children in care</w:t>
            </w:r>
          </w:p>
          <w:p w:rsidR="00B450A7" w:rsidRDefault="00B450A7" w:rsidP="00CF3DFD">
            <w:pPr>
              <w:pStyle w:val="ListParagraph"/>
              <w:numPr>
                <w:ilvl w:val="0"/>
                <w:numId w:val="5"/>
              </w:numPr>
              <w:rPr>
                <w:rFonts w:cs="Arial"/>
              </w:rPr>
            </w:pPr>
            <w:r>
              <w:rPr>
                <w:rFonts w:cs="Arial"/>
              </w:rPr>
              <w:t xml:space="preserve">How the Virtual School helps schools and children </w:t>
            </w:r>
          </w:p>
          <w:p w:rsidR="00CF3DFD" w:rsidRDefault="00CF3DFD" w:rsidP="00CF3DFD">
            <w:pPr>
              <w:pStyle w:val="ListParagraph"/>
              <w:numPr>
                <w:ilvl w:val="0"/>
                <w:numId w:val="5"/>
              </w:numPr>
              <w:rPr>
                <w:rFonts w:cs="Arial"/>
              </w:rPr>
            </w:pPr>
            <w:r>
              <w:rPr>
                <w:rFonts w:cs="Arial"/>
              </w:rPr>
              <w:t>Ofsted and children in care</w:t>
            </w:r>
          </w:p>
          <w:p w:rsidR="00D31D9E" w:rsidRPr="00B450A7" w:rsidRDefault="00D31D9E" w:rsidP="00B450A7">
            <w:pPr>
              <w:rPr>
                <w:rFonts w:cs="Arial"/>
              </w:rPr>
            </w:pPr>
          </w:p>
        </w:tc>
      </w:tr>
      <w:tr w:rsidR="00D31D9E" w:rsidTr="00B13420">
        <w:tc>
          <w:tcPr>
            <w:tcW w:w="9639" w:type="dxa"/>
            <w:tcBorders>
              <w:top w:val="nil"/>
              <w:bottom w:val="nil"/>
            </w:tcBorders>
          </w:tcPr>
          <w:p w:rsidR="00D31D9E" w:rsidRDefault="00D31D9E" w:rsidP="002C53DC">
            <w:pPr>
              <w:rPr>
                <w:rFonts w:cs="Arial"/>
              </w:rPr>
            </w:pPr>
            <w:r w:rsidRPr="00237587">
              <w:rPr>
                <w:rFonts w:cs="Arial"/>
                <w:b/>
                <w:sz w:val="24"/>
              </w:rPr>
              <w:t>Date, time &amp; venue</w:t>
            </w:r>
          </w:p>
        </w:tc>
      </w:tr>
      <w:tr w:rsidR="00D31D9E" w:rsidRPr="00C721B8" w:rsidTr="00B13420">
        <w:tc>
          <w:tcPr>
            <w:tcW w:w="9639" w:type="dxa"/>
            <w:tcBorders>
              <w:top w:val="nil"/>
              <w:bottom w:val="nil"/>
            </w:tcBorders>
          </w:tcPr>
          <w:p w:rsidR="002C53DC" w:rsidRDefault="009C154F" w:rsidP="00C721B8">
            <w:pPr>
              <w:rPr>
                <w:rFonts w:cs="Arial"/>
              </w:rPr>
            </w:pPr>
            <w:r>
              <w:rPr>
                <w:rFonts w:cs="Arial"/>
              </w:rPr>
              <w:t>Thursday</w:t>
            </w:r>
            <w:r w:rsidR="00C721B8" w:rsidRPr="002C53DC">
              <w:rPr>
                <w:rFonts w:cs="Arial"/>
              </w:rPr>
              <w:t xml:space="preserve"> </w:t>
            </w:r>
            <w:r>
              <w:rPr>
                <w:rFonts w:cs="Arial"/>
              </w:rPr>
              <w:t>5</w:t>
            </w:r>
            <w:r w:rsidRPr="009C154F">
              <w:rPr>
                <w:rFonts w:cs="Arial"/>
                <w:vertAlign w:val="superscript"/>
              </w:rPr>
              <w:t>th</w:t>
            </w:r>
            <w:r>
              <w:rPr>
                <w:rFonts w:cs="Arial"/>
              </w:rPr>
              <w:t xml:space="preserve"> </w:t>
            </w:r>
            <w:r w:rsidR="00C721B8" w:rsidRPr="002C53DC">
              <w:rPr>
                <w:rFonts w:cs="Arial"/>
              </w:rPr>
              <w:t>December 2013, 7.0</w:t>
            </w:r>
            <w:r w:rsidR="00D31D9E" w:rsidRPr="002C53DC">
              <w:rPr>
                <w:rFonts w:cs="Arial"/>
              </w:rPr>
              <w:t xml:space="preserve">0pm to </w:t>
            </w:r>
            <w:r w:rsidR="002C53DC" w:rsidRPr="002C53DC">
              <w:rPr>
                <w:rFonts w:cs="Arial"/>
              </w:rPr>
              <w:t xml:space="preserve">8.30pm </w:t>
            </w:r>
          </w:p>
          <w:p w:rsidR="002C53DC" w:rsidRDefault="007B15F8" w:rsidP="00C721B8">
            <w:pPr>
              <w:rPr>
                <w:rFonts w:cs="Arial"/>
              </w:rPr>
            </w:pPr>
            <w:r>
              <w:rPr>
                <w:rFonts w:cs="Arial"/>
              </w:rPr>
              <w:t>Thursday 26</w:t>
            </w:r>
            <w:r w:rsidRPr="007B15F8">
              <w:rPr>
                <w:rFonts w:cs="Arial"/>
                <w:vertAlign w:val="superscript"/>
              </w:rPr>
              <w:t>th</w:t>
            </w:r>
            <w:r>
              <w:rPr>
                <w:rFonts w:cs="Arial"/>
              </w:rPr>
              <w:t xml:space="preserve"> June </w:t>
            </w:r>
            <w:r w:rsidR="002C53DC">
              <w:rPr>
                <w:rFonts w:cs="Arial"/>
              </w:rPr>
              <w:t>2014</w:t>
            </w:r>
            <w:r>
              <w:rPr>
                <w:rFonts w:cs="Arial"/>
              </w:rPr>
              <w:t xml:space="preserve">, </w:t>
            </w:r>
            <w:r w:rsidRPr="002C53DC">
              <w:rPr>
                <w:rFonts w:cs="Arial"/>
              </w:rPr>
              <w:t xml:space="preserve">7.00pm to 8.30pm </w:t>
            </w:r>
            <w:r w:rsidR="002C53DC">
              <w:rPr>
                <w:rFonts w:cs="Arial"/>
              </w:rPr>
              <w:t xml:space="preserve"> </w:t>
            </w:r>
          </w:p>
          <w:p w:rsidR="00C721B8" w:rsidRPr="002C53DC" w:rsidRDefault="002C53DC" w:rsidP="00C721B8">
            <w:pPr>
              <w:rPr>
                <w:rFonts w:cs="Arial"/>
              </w:rPr>
            </w:pPr>
            <w:r>
              <w:rPr>
                <w:rFonts w:cs="Arial"/>
              </w:rPr>
              <w:t xml:space="preserve">Both at </w:t>
            </w:r>
            <w:r w:rsidR="00C721B8" w:rsidRPr="002C53DC">
              <w:rPr>
                <w:rFonts w:cs="Arial"/>
              </w:rPr>
              <w:t xml:space="preserve">Fry’s Training &amp; Conference Centre, Keynsham.  </w:t>
            </w:r>
          </w:p>
          <w:p w:rsidR="00D31D9E" w:rsidRPr="00C721B8" w:rsidRDefault="00D31D9E" w:rsidP="002C53DC">
            <w:pPr>
              <w:rPr>
                <w:rFonts w:cs="Arial"/>
                <w:color w:val="FF0000"/>
              </w:rPr>
            </w:pPr>
          </w:p>
        </w:tc>
      </w:tr>
      <w:tr w:rsidR="00D31D9E" w:rsidTr="00B13420">
        <w:tc>
          <w:tcPr>
            <w:tcW w:w="9639" w:type="dxa"/>
            <w:tcBorders>
              <w:top w:val="nil"/>
              <w:bottom w:val="nil"/>
            </w:tcBorders>
          </w:tcPr>
          <w:p w:rsidR="00D31D9E" w:rsidRDefault="00D31D9E" w:rsidP="002C53DC">
            <w:pPr>
              <w:rPr>
                <w:rFonts w:cs="Arial"/>
              </w:rPr>
            </w:pPr>
            <w:r w:rsidRPr="00237587">
              <w:rPr>
                <w:rFonts w:cs="Arial"/>
                <w:b/>
                <w:sz w:val="24"/>
              </w:rPr>
              <w:t>Who should attend?</w:t>
            </w:r>
          </w:p>
        </w:tc>
      </w:tr>
      <w:tr w:rsidR="00D31D9E" w:rsidTr="00B13420">
        <w:tc>
          <w:tcPr>
            <w:tcW w:w="9639" w:type="dxa"/>
            <w:tcBorders>
              <w:top w:val="nil"/>
              <w:bottom w:val="nil"/>
            </w:tcBorders>
          </w:tcPr>
          <w:p w:rsidR="00D31D9E" w:rsidRDefault="00C721B8" w:rsidP="00D31D9E">
            <w:pPr>
              <w:pStyle w:val="ListParagraph"/>
              <w:numPr>
                <w:ilvl w:val="0"/>
                <w:numId w:val="6"/>
              </w:numPr>
              <w:rPr>
                <w:rFonts w:cs="Arial"/>
              </w:rPr>
            </w:pPr>
            <w:r>
              <w:rPr>
                <w:rFonts w:cs="Arial"/>
              </w:rPr>
              <w:t xml:space="preserve">Schools governors </w:t>
            </w:r>
          </w:p>
          <w:p w:rsidR="00D31D9E" w:rsidRDefault="00C721B8" w:rsidP="00C721B8">
            <w:pPr>
              <w:pStyle w:val="ListParagraph"/>
              <w:numPr>
                <w:ilvl w:val="0"/>
                <w:numId w:val="6"/>
              </w:numPr>
              <w:rPr>
                <w:rFonts w:cs="Arial"/>
              </w:rPr>
            </w:pPr>
            <w:r w:rsidRPr="00C721B8">
              <w:rPr>
                <w:rFonts w:cs="Arial"/>
              </w:rPr>
              <w:t xml:space="preserve">Interested </w:t>
            </w:r>
            <w:r w:rsidR="00862060">
              <w:rPr>
                <w:rFonts w:cs="Arial"/>
              </w:rPr>
              <w:t xml:space="preserve">health and </w:t>
            </w:r>
            <w:r w:rsidRPr="00C721B8">
              <w:rPr>
                <w:rFonts w:cs="Arial"/>
              </w:rPr>
              <w:t xml:space="preserve">social care professionals who want an overview of school’s </w:t>
            </w:r>
            <w:r w:rsidR="000B09C8" w:rsidRPr="00C721B8">
              <w:rPr>
                <w:rFonts w:cs="Arial"/>
              </w:rPr>
              <w:t>obligations</w:t>
            </w:r>
            <w:r w:rsidRPr="00C721B8">
              <w:rPr>
                <w:rFonts w:cs="Arial"/>
              </w:rPr>
              <w:t xml:space="preserve"> towards children in care </w:t>
            </w:r>
          </w:p>
          <w:p w:rsidR="00C721B8" w:rsidRPr="00D31D9E" w:rsidRDefault="00C721B8" w:rsidP="00C721B8">
            <w:pPr>
              <w:pStyle w:val="ListParagraph"/>
              <w:rPr>
                <w:rFonts w:cs="Arial"/>
              </w:rPr>
            </w:pPr>
          </w:p>
        </w:tc>
      </w:tr>
      <w:tr w:rsidR="00D31D9E" w:rsidRPr="00063AF9" w:rsidTr="00B13420">
        <w:tc>
          <w:tcPr>
            <w:tcW w:w="9639" w:type="dxa"/>
            <w:tcBorders>
              <w:top w:val="nil"/>
              <w:bottom w:val="nil"/>
            </w:tcBorders>
          </w:tcPr>
          <w:p w:rsidR="00D31D9E" w:rsidRPr="00063AF9" w:rsidRDefault="00D31D9E" w:rsidP="002C53DC">
            <w:pPr>
              <w:rPr>
                <w:rFonts w:cs="Arial"/>
                <w:b/>
              </w:rPr>
            </w:pPr>
            <w:r w:rsidRPr="00063AF9">
              <w:rPr>
                <w:rFonts w:cs="Arial"/>
                <w:b/>
              </w:rPr>
              <w:t>Costs</w:t>
            </w:r>
          </w:p>
        </w:tc>
      </w:tr>
      <w:tr w:rsidR="00D31D9E" w:rsidTr="00B13420">
        <w:tc>
          <w:tcPr>
            <w:tcW w:w="9639" w:type="dxa"/>
            <w:tcBorders>
              <w:top w:val="nil"/>
              <w:bottom w:val="nil"/>
            </w:tcBorders>
          </w:tcPr>
          <w:p w:rsidR="00D31D9E" w:rsidRDefault="00D31D9E" w:rsidP="002C53DC">
            <w:pPr>
              <w:rPr>
                <w:rFonts w:cs="Arial"/>
              </w:rPr>
            </w:pPr>
            <w:r>
              <w:rPr>
                <w:rFonts w:cs="Arial"/>
              </w:rPr>
              <w:t>There is no charge for th</w:t>
            </w:r>
            <w:r w:rsidR="003653DC">
              <w:rPr>
                <w:rFonts w:cs="Arial"/>
              </w:rPr>
              <w:t>is training.</w:t>
            </w:r>
          </w:p>
          <w:p w:rsidR="00D31D9E" w:rsidRDefault="00D31D9E" w:rsidP="002C53DC">
            <w:pPr>
              <w:rPr>
                <w:rFonts w:cs="Arial"/>
              </w:rPr>
            </w:pPr>
          </w:p>
        </w:tc>
      </w:tr>
      <w:tr w:rsidR="00D31D9E" w:rsidTr="00B13420">
        <w:tc>
          <w:tcPr>
            <w:tcW w:w="9639" w:type="dxa"/>
            <w:tcBorders>
              <w:top w:val="nil"/>
              <w:bottom w:val="nil"/>
            </w:tcBorders>
          </w:tcPr>
          <w:p w:rsidR="00D31D9E" w:rsidRDefault="00D31D9E" w:rsidP="002C53DC">
            <w:pPr>
              <w:rPr>
                <w:rFonts w:cs="Arial"/>
              </w:rPr>
            </w:pPr>
            <w:r w:rsidRPr="00237587">
              <w:rPr>
                <w:rFonts w:cs="Arial"/>
                <w:b/>
                <w:sz w:val="24"/>
              </w:rPr>
              <w:t>How to sign up</w:t>
            </w:r>
          </w:p>
        </w:tc>
      </w:tr>
      <w:tr w:rsidR="00D31D9E" w:rsidRPr="00C721B8" w:rsidTr="00B13420">
        <w:tc>
          <w:tcPr>
            <w:tcW w:w="9639" w:type="dxa"/>
            <w:tcBorders>
              <w:top w:val="nil"/>
            </w:tcBorders>
          </w:tcPr>
          <w:p w:rsidR="00D31D9E" w:rsidRPr="003653DC" w:rsidRDefault="003653DC" w:rsidP="00C721B8">
            <w:pPr>
              <w:rPr>
                <w:rFonts w:cs="Arial"/>
              </w:rPr>
            </w:pPr>
            <w:r w:rsidRPr="003653DC">
              <w:rPr>
                <w:rFonts w:cs="Arial"/>
              </w:rPr>
              <w:t xml:space="preserve">Email </w:t>
            </w:r>
            <w:hyperlink r:id="rId11" w:history="1">
              <w:r w:rsidR="009D6823" w:rsidRPr="00292F18">
                <w:rPr>
                  <w:rStyle w:val="Hyperlink"/>
                  <w:rFonts w:cs="Arial"/>
                </w:rPr>
                <w:t>lynne_collins@bathnes.gov.uk</w:t>
              </w:r>
            </w:hyperlink>
            <w:r w:rsidR="009D6823">
              <w:rPr>
                <w:rFonts w:cs="Arial"/>
              </w:rPr>
              <w:t xml:space="preserve"> </w:t>
            </w:r>
            <w:r w:rsidRPr="003653DC">
              <w:rPr>
                <w:rFonts w:cs="Arial"/>
              </w:rPr>
              <w:t xml:space="preserve">by the preceding Tuesday.  </w:t>
            </w:r>
          </w:p>
          <w:p w:rsidR="00C721B8" w:rsidRPr="00C721B8" w:rsidRDefault="00C721B8" w:rsidP="00C721B8">
            <w:pPr>
              <w:rPr>
                <w:rFonts w:cs="Arial"/>
                <w:color w:val="FF0000"/>
              </w:rPr>
            </w:pPr>
          </w:p>
        </w:tc>
      </w:tr>
    </w:tbl>
    <w:p w:rsidR="00237587" w:rsidRDefault="00237587" w:rsidP="00237587">
      <w:pPr>
        <w:spacing w:after="200" w:line="276" w:lineRule="auto"/>
        <w:rPr>
          <w:rFonts w:cs="Arial"/>
          <w:b/>
        </w:rPr>
      </w:pPr>
    </w:p>
    <w:tbl>
      <w:tblPr>
        <w:tblStyle w:val="TableGrid"/>
        <w:tblW w:w="0" w:type="auto"/>
        <w:tblInd w:w="675" w:type="dxa"/>
        <w:tblBorders>
          <w:insideH w:val="none" w:sz="0" w:space="0" w:color="auto"/>
          <w:insideV w:val="none" w:sz="0" w:space="0" w:color="auto"/>
        </w:tblBorders>
        <w:tblLook w:val="04A0" w:firstRow="1" w:lastRow="0" w:firstColumn="1" w:lastColumn="0" w:noHBand="0" w:noVBand="1"/>
      </w:tblPr>
      <w:tblGrid>
        <w:gridCol w:w="8568"/>
      </w:tblGrid>
      <w:tr w:rsidR="00D31D9E" w:rsidRPr="00116E59" w:rsidTr="00C94C73">
        <w:tc>
          <w:tcPr>
            <w:tcW w:w="9498" w:type="dxa"/>
          </w:tcPr>
          <w:p w:rsidR="001867DD" w:rsidRDefault="005822B9" w:rsidP="006B1E65">
            <w:pPr>
              <w:rPr>
                <w:rFonts w:cs="Arial"/>
                <w:b/>
                <w:sz w:val="28"/>
                <w:szCs w:val="28"/>
              </w:rPr>
            </w:pPr>
            <w:r>
              <w:rPr>
                <w:rFonts w:cs="Arial"/>
                <w:b/>
                <w:sz w:val="28"/>
                <w:szCs w:val="28"/>
              </w:rPr>
              <w:t>Master’s level course on Attachment and Learning</w:t>
            </w:r>
          </w:p>
          <w:p w:rsidR="00D31D9E" w:rsidRPr="00116E59" w:rsidRDefault="006B1E65" w:rsidP="006B1E65">
            <w:pPr>
              <w:rPr>
                <w:rFonts w:cs="Arial"/>
                <w:b/>
                <w:sz w:val="28"/>
                <w:szCs w:val="28"/>
              </w:rPr>
            </w:pPr>
            <w:r>
              <w:rPr>
                <w:rFonts w:cs="Arial"/>
                <w:b/>
                <w:sz w:val="28"/>
                <w:szCs w:val="28"/>
              </w:rPr>
              <w:t>Bath Spa University</w:t>
            </w:r>
          </w:p>
        </w:tc>
      </w:tr>
      <w:tr w:rsidR="00D31D9E" w:rsidTr="00C94C73">
        <w:tc>
          <w:tcPr>
            <w:tcW w:w="9498" w:type="dxa"/>
          </w:tcPr>
          <w:p w:rsidR="006B1E65" w:rsidRPr="006B1E65" w:rsidRDefault="006B1E65" w:rsidP="006B1E65">
            <w:pPr>
              <w:rPr>
                <w:rFonts w:cs="Arial"/>
              </w:rPr>
            </w:pPr>
            <w:r w:rsidRPr="006B1E65">
              <w:rPr>
                <w:rFonts w:cs="Arial"/>
              </w:rPr>
              <w:t xml:space="preserve">This </w:t>
            </w:r>
            <w:r>
              <w:rPr>
                <w:rFonts w:cs="Arial"/>
              </w:rPr>
              <w:t xml:space="preserve">module </w:t>
            </w:r>
            <w:r w:rsidRPr="006B1E65">
              <w:rPr>
                <w:rFonts w:cs="Arial"/>
              </w:rPr>
              <w:t>explore</w:t>
            </w:r>
            <w:r w:rsidR="00CE13C2">
              <w:rPr>
                <w:rFonts w:cs="Arial"/>
              </w:rPr>
              <w:t>s</w:t>
            </w:r>
            <w:r w:rsidRPr="006B1E65">
              <w:rPr>
                <w:rFonts w:cs="Arial"/>
              </w:rPr>
              <w:t xml:space="preserve"> the impact of attachment difficulties on children’s learning and to develop practical strategies to help these children succeed.  The module will involve face-to-face, interactive sessions and an individual, supported project, which includes one-to-one tutorials. </w:t>
            </w:r>
            <w:r>
              <w:rPr>
                <w:rFonts w:cs="Arial"/>
              </w:rPr>
              <w:t xml:space="preserve"> </w:t>
            </w:r>
            <w:r w:rsidR="00CE13C2">
              <w:rPr>
                <w:rFonts w:cs="Arial"/>
              </w:rPr>
              <w:t>I</w:t>
            </w:r>
            <w:r>
              <w:rPr>
                <w:rFonts w:cs="Arial"/>
              </w:rPr>
              <w:t xml:space="preserve">t is </w:t>
            </w:r>
            <w:r w:rsidRPr="006B1E65">
              <w:rPr>
                <w:rFonts w:cs="Arial"/>
              </w:rPr>
              <w:t xml:space="preserve">possible to ‘top-up’ to gain credits and attain a PGCert in </w:t>
            </w:r>
            <w:r w:rsidR="00CE13C2">
              <w:rPr>
                <w:rFonts w:cs="Arial"/>
              </w:rPr>
              <w:t>or a</w:t>
            </w:r>
            <w:r>
              <w:rPr>
                <w:rFonts w:cs="Arial"/>
              </w:rPr>
              <w:t xml:space="preserve"> full Master’s degree.  </w:t>
            </w:r>
          </w:p>
          <w:p w:rsidR="006B1E65" w:rsidRPr="006B1E65" w:rsidRDefault="006B1E65" w:rsidP="006B1E65">
            <w:pPr>
              <w:rPr>
                <w:rFonts w:cs="Arial"/>
              </w:rPr>
            </w:pPr>
          </w:p>
        </w:tc>
      </w:tr>
      <w:tr w:rsidR="00D31D9E" w:rsidTr="00C94C73">
        <w:tc>
          <w:tcPr>
            <w:tcW w:w="9498" w:type="dxa"/>
          </w:tcPr>
          <w:p w:rsidR="00D31D9E" w:rsidRDefault="00D31D9E" w:rsidP="002C53DC">
            <w:pPr>
              <w:rPr>
                <w:rFonts w:cs="Arial"/>
              </w:rPr>
            </w:pPr>
            <w:r w:rsidRPr="00237587">
              <w:rPr>
                <w:rFonts w:cs="Arial"/>
                <w:b/>
                <w:sz w:val="24"/>
              </w:rPr>
              <w:t>Date, time &amp; venue</w:t>
            </w:r>
          </w:p>
        </w:tc>
      </w:tr>
      <w:tr w:rsidR="00D31D9E" w:rsidRPr="00063AF9" w:rsidTr="00C94C73">
        <w:tc>
          <w:tcPr>
            <w:tcW w:w="9498" w:type="dxa"/>
          </w:tcPr>
          <w:p w:rsidR="00D31D9E" w:rsidRDefault="006B1E65" w:rsidP="006B1E65">
            <w:pPr>
              <w:rPr>
                <w:rFonts w:cs="Arial"/>
              </w:rPr>
            </w:pPr>
            <w:r>
              <w:rPr>
                <w:rFonts w:cs="Arial"/>
              </w:rPr>
              <w:t xml:space="preserve">The course starts in October and runs for a year.  Places may still be available for </w:t>
            </w:r>
            <w:r w:rsidR="00FB1C01">
              <w:rPr>
                <w:rFonts w:cs="Arial"/>
              </w:rPr>
              <w:t xml:space="preserve">autumn </w:t>
            </w:r>
            <w:r>
              <w:rPr>
                <w:rFonts w:cs="Arial"/>
              </w:rPr>
              <w:t xml:space="preserve">2013.  Enquiries and expressions of interest for </w:t>
            </w:r>
            <w:r w:rsidR="00FB1C01">
              <w:rPr>
                <w:rFonts w:cs="Arial"/>
              </w:rPr>
              <w:t xml:space="preserve">autumn </w:t>
            </w:r>
            <w:r>
              <w:rPr>
                <w:rFonts w:cs="Arial"/>
              </w:rPr>
              <w:t xml:space="preserve">2014 are welcome </w:t>
            </w:r>
            <w:r w:rsidR="00FB1C01">
              <w:rPr>
                <w:rFonts w:cs="Arial"/>
              </w:rPr>
              <w:t xml:space="preserve">at any stage.  Please contact Dr Janet Rose for more information (see below).  </w:t>
            </w:r>
          </w:p>
          <w:p w:rsidR="006B1E65" w:rsidRPr="00063AF9" w:rsidRDefault="006B1E65" w:rsidP="006B1E65">
            <w:pPr>
              <w:rPr>
                <w:rFonts w:cs="Arial"/>
              </w:rPr>
            </w:pPr>
          </w:p>
        </w:tc>
      </w:tr>
      <w:tr w:rsidR="00D31D9E" w:rsidTr="00C94C73">
        <w:tc>
          <w:tcPr>
            <w:tcW w:w="9498" w:type="dxa"/>
          </w:tcPr>
          <w:p w:rsidR="00D31D9E" w:rsidRDefault="00D31D9E" w:rsidP="002C53DC">
            <w:pPr>
              <w:rPr>
                <w:rFonts w:cs="Arial"/>
              </w:rPr>
            </w:pPr>
            <w:r w:rsidRPr="00237587">
              <w:rPr>
                <w:rFonts w:cs="Arial"/>
                <w:b/>
                <w:sz w:val="24"/>
              </w:rPr>
              <w:t>Who should attend?</w:t>
            </w:r>
          </w:p>
        </w:tc>
      </w:tr>
      <w:tr w:rsidR="00D31D9E" w:rsidTr="00C94C73">
        <w:tc>
          <w:tcPr>
            <w:tcW w:w="9498" w:type="dxa"/>
          </w:tcPr>
          <w:p w:rsidR="00D31D9E" w:rsidRDefault="006B1E65" w:rsidP="006B1E65">
            <w:pPr>
              <w:rPr>
                <w:rFonts w:cs="Arial"/>
              </w:rPr>
            </w:pPr>
            <w:r>
              <w:rPr>
                <w:rFonts w:cs="Arial"/>
              </w:rPr>
              <w:t>This course</w:t>
            </w:r>
            <w:r w:rsidR="00FB1C01">
              <w:rPr>
                <w:rFonts w:cs="Arial"/>
              </w:rPr>
              <w:t xml:space="preserve"> is</w:t>
            </w:r>
            <w:r w:rsidRPr="006B1E65">
              <w:rPr>
                <w:rFonts w:cs="Arial"/>
              </w:rPr>
              <w:t xml:space="preserve"> open to anyone with an undergraduate degree and will be of particular interest to people who work </w:t>
            </w:r>
            <w:r w:rsidR="002C53DC">
              <w:rPr>
                <w:rFonts w:cs="Arial"/>
              </w:rPr>
              <w:t xml:space="preserve">with vulnerable children </w:t>
            </w:r>
            <w:r w:rsidRPr="006B1E65">
              <w:rPr>
                <w:rFonts w:cs="Arial"/>
              </w:rPr>
              <w:t>in schools, social care and health.</w:t>
            </w:r>
          </w:p>
          <w:p w:rsidR="006B1E65" w:rsidRPr="006B1E65" w:rsidRDefault="006B1E65" w:rsidP="006B1E65">
            <w:pPr>
              <w:rPr>
                <w:rFonts w:cs="Arial"/>
              </w:rPr>
            </w:pPr>
          </w:p>
        </w:tc>
      </w:tr>
      <w:tr w:rsidR="00D31D9E" w:rsidRPr="00063AF9" w:rsidTr="00C94C73">
        <w:tc>
          <w:tcPr>
            <w:tcW w:w="9498" w:type="dxa"/>
          </w:tcPr>
          <w:p w:rsidR="00D31D9E" w:rsidRPr="00063AF9" w:rsidRDefault="00D31D9E" w:rsidP="002C53DC">
            <w:pPr>
              <w:rPr>
                <w:rFonts w:cs="Arial"/>
                <w:b/>
              </w:rPr>
            </w:pPr>
            <w:r w:rsidRPr="00063AF9">
              <w:rPr>
                <w:rFonts w:cs="Arial"/>
                <w:b/>
              </w:rPr>
              <w:t>Costs</w:t>
            </w:r>
          </w:p>
        </w:tc>
      </w:tr>
      <w:tr w:rsidR="00D31D9E" w:rsidTr="00C94C73">
        <w:tc>
          <w:tcPr>
            <w:tcW w:w="9498" w:type="dxa"/>
          </w:tcPr>
          <w:p w:rsidR="006B1E65" w:rsidRPr="006B1E65" w:rsidRDefault="00FB1C01" w:rsidP="006B1E65">
            <w:pPr>
              <w:rPr>
                <w:rFonts w:cs="Arial"/>
              </w:rPr>
            </w:pPr>
            <w:r>
              <w:rPr>
                <w:rFonts w:cs="Arial"/>
              </w:rPr>
              <w:t>As a guide, the cost for 2013-</w:t>
            </w:r>
            <w:r w:rsidR="00961ED3">
              <w:rPr>
                <w:rFonts w:cs="Arial"/>
              </w:rPr>
              <w:t xml:space="preserve">2014 </w:t>
            </w:r>
            <w:r w:rsidR="00961ED3" w:rsidRPr="006B1E65">
              <w:rPr>
                <w:rFonts w:cs="Arial"/>
              </w:rPr>
              <w:t>is</w:t>
            </w:r>
            <w:r>
              <w:rPr>
                <w:rFonts w:cs="Arial"/>
              </w:rPr>
              <w:t xml:space="preserve"> </w:t>
            </w:r>
            <w:r w:rsidR="006B1E65" w:rsidRPr="006B1E65">
              <w:rPr>
                <w:rFonts w:cs="Arial"/>
              </w:rPr>
              <w:t>£650</w:t>
            </w:r>
            <w:r w:rsidR="00477218">
              <w:rPr>
                <w:rFonts w:cs="Arial"/>
              </w:rPr>
              <w:t xml:space="preserve"> – this may be revised for 2014-15.  Payment</w:t>
            </w:r>
            <w:r w:rsidR="00CE13C2">
              <w:rPr>
                <w:rFonts w:cs="Arial"/>
              </w:rPr>
              <w:t>s</w:t>
            </w:r>
            <w:r w:rsidR="00477218">
              <w:rPr>
                <w:rFonts w:cs="Arial"/>
              </w:rPr>
              <w:t xml:space="preserve"> can be made </w:t>
            </w:r>
            <w:r w:rsidR="006B1E65" w:rsidRPr="006B1E65">
              <w:rPr>
                <w:rFonts w:cs="Arial"/>
              </w:rPr>
              <w:t xml:space="preserve">in three instalments.  </w:t>
            </w:r>
            <w:r w:rsidR="00477218">
              <w:rPr>
                <w:rFonts w:cs="Arial"/>
              </w:rPr>
              <w:t xml:space="preserve">Further charges apply for the </w:t>
            </w:r>
            <w:r w:rsidR="006B1E65" w:rsidRPr="006B1E65">
              <w:rPr>
                <w:rFonts w:cs="Arial"/>
              </w:rPr>
              <w:t xml:space="preserve">PGCert </w:t>
            </w:r>
            <w:r w:rsidR="00CE13C2">
              <w:rPr>
                <w:rFonts w:cs="Arial"/>
              </w:rPr>
              <w:t xml:space="preserve">and </w:t>
            </w:r>
            <w:r w:rsidR="00477218">
              <w:rPr>
                <w:rFonts w:cs="Arial"/>
              </w:rPr>
              <w:t xml:space="preserve">the full Master’s degree.  </w:t>
            </w:r>
          </w:p>
          <w:p w:rsidR="00D31D9E" w:rsidRDefault="00D31D9E" w:rsidP="006B1E65">
            <w:pPr>
              <w:rPr>
                <w:rFonts w:cs="Arial"/>
              </w:rPr>
            </w:pPr>
          </w:p>
        </w:tc>
      </w:tr>
      <w:tr w:rsidR="00D31D9E" w:rsidTr="00C94C73">
        <w:tc>
          <w:tcPr>
            <w:tcW w:w="9498" w:type="dxa"/>
          </w:tcPr>
          <w:p w:rsidR="00D31D9E" w:rsidRDefault="00477218" w:rsidP="002C53DC">
            <w:pPr>
              <w:rPr>
                <w:rFonts w:cs="Arial"/>
              </w:rPr>
            </w:pPr>
            <w:r>
              <w:rPr>
                <w:rFonts w:cs="Arial"/>
                <w:b/>
                <w:sz w:val="24"/>
              </w:rPr>
              <w:t>For more information, contact:</w:t>
            </w:r>
          </w:p>
        </w:tc>
      </w:tr>
      <w:tr w:rsidR="00D31D9E" w:rsidTr="00C94C73">
        <w:tc>
          <w:tcPr>
            <w:tcW w:w="9498" w:type="dxa"/>
          </w:tcPr>
          <w:p w:rsidR="00477218" w:rsidRPr="00CE13C2" w:rsidRDefault="00477218" w:rsidP="00CE13C2">
            <w:pPr>
              <w:pStyle w:val="ListParagraph"/>
              <w:numPr>
                <w:ilvl w:val="0"/>
                <w:numId w:val="9"/>
              </w:numPr>
              <w:rPr>
                <w:rFonts w:cs="Arial"/>
                <w:b/>
              </w:rPr>
            </w:pPr>
            <w:r w:rsidRPr="00CE13C2">
              <w:rPr>
                <w:rFonts w:cs="Arial"/>
              </w:rPr>
              <w:t xml:space="preserve">Dr Janet Rose </w:t>
            </w:r>
            <w:hyperlink r:id="rId12" w:history="1">
              <w:r w:rsidRPr="00CE13C2">
                <w:rPr>
                  <w:rStyle w:val="Hyperlink"/>
                  <w:rFonts w:cs="Arial"/>
                </w:rPr>
                <w:t>j.rose@bathspa.ac.uk</w:t>
              </w:r>
            </w:hyperlink>
            <w:r w:rsidRPr="00CE13C2">
              <w:rPr>
                <w:rFonts w:cs="Arial"/>
              </w:rPr>
              <w:t xml:space="preserve">  for queries about course content, assessment, accreditation and signing up.  </w:t>
            </w:r>
          </w:p>
          <w:p w:rsidR="00D31D9E" w:rsidRPr="00CE13C2" w:rsidRDefault="00477218" w:rsidP="008011AF">
            <w:pPr>
              <w:pStyle w:val="ListParagraph"/>
              <w:numPr>
                <w:ilvl w:val="0"/>
                <w:numId w:val="9"/>
              </w:numPr>
              <w:rPr>
                <w:rFonts w:cs="Arial"/>
              </w:rPr>
            </w:pPr>
            <w:r w:rsidRPr="00CE13C2">
              <w:rPr>
                <w:rFonts w:cs="Arial"/>
              </w:rPr>
              <w:t xml:space="preserve">Michael Gorman </w:t>
            </w:r>
            <w:hyperlink r:id="rId13" w:history="1">
              <w:r w:rsidR="008011AF" w:rsidRPr="00947C6A">
                <w:rPr>
                  <w:rStyle w:val="Hyperlink"/>
                  <w:rFonts w:cs="Arial"/>
                </w:rPr>
                <w:t>michael_gorman@bathnes.gov.uk</w:t>
              </w:r>
            </w:hyperlink>
            <w:r w:rsidRPr="00CE13C2">
              <w:rPr>
                <w:rFonts w:cs="Arial"/>
              </w:rPr>
              <w:t xml:space="preserve">  for queries about </w:t>
            </w:r>
            <w:r w:rsidR="000E7E9A">
              <w:rPr>
                <w:rFonts w:cs="Arial"/>
              </w:rPr>
              <w:t xml:space="preserve">costs.  </w:t>
            </w:r>
            <w:r w:rsidRPr="00CE13C2">
              <w:rPr>
                <w:rFonts w:cs="Arial"/>
              </w:rPr>
              <w:t xml:space="preserve"> </w:t>
            </w:r>
          </w:p>
        </w:tc>
      </w:tr>
    </w:tbl>
    <w:p w:rsidR="00644E68" w:rsidRDefault="00644E68" w:rsidP="00C94C73">
      <w:pPr>
        <w:spacing w:after="200" w:line="276" w:lineRule="auto"/>
        <w:rPr>
          <w:rFonts w:cs="Arial"/>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2"/>
      </w:tblGrid>
      <w:tr w:rsidR="00644E68" w:rsidTr="0093426F">
        <w:tc>
          <w:tcPr>
            <w:tcW w:w="9242" w:type="dxa"/>
            <w:tcBorders>
              <w:top w:val="single" w:sz="4" w:space="0" w:color="auto"/>
              <w:left w:val="single" w:sz="4" w:space="0" w:color="auto"/>
              <w:bottom w:val="nil"/>
              <w:right w:val="single" w:sz="4" w:space="0" w:color="auto"/>
            </w:tcBorders>
            <w:hideMark/>
          </w:tcPr>
          <w:p w:rsidR="00644E68" w:rsidRDefault="00644E68" w:rsidP="0093426F">
            <w:pPr>
              <w:rPr>
                <w:rFonts w:cs="Arial"/>
                <w:b/>
                <w:sz w:val="28"/>
                <w:szCs w:val="28"/>
              </w:rPr>
            </w:pPr>
            <w:r>
              <w:rPr>
                <w:rFonts w:cs="Arial"/>
                <w:b/>
                <w:sz w:val="28"/>
                <w:szCs w:val="28"/>
              </w:rPr>
              <w:t>Attachment Aware Schools</w:t>
            </w:r>
          </w:p>
          <w:p w:rsidR="00644E68" w:rsidRDefault="00644E68" w:rsidP="0093426F">
            <w:pPr>
              <w:rPr>
                <w:rFonts w:cs="Arial"/>
                <w:b/>
                <w:sz w:val="28"/>
                <w:szCs w:val="28"/>
              </w:rPr>
            </w:pPr>
            <w:r>
              <w:rPr>
                <w:rFonts w:cs="Arial"/>
                <w:b/>
                <w:sz w:val="28"/>
                <w:szCs w:val="28"/>
              </w:rPr>
              <w:t>In association with Bath Spa University</w:t>
            </w:r>
          </w:p>
        </w:tc>
      </w:tr>
      <w:tr w:rsidR="00644E68" w:rsidTr="0093426F">
        <w:tc>
          <w:tcPr>
            <w:tcW w:w="9242" w:type="dxa"/>
            <w:tcBorders>
              <w:top w:val="nil"/>
              <w:left w:val="single" w:sz="4" w:space="0" w:color="auto"/>
              <w:bottom w:val="nil"/>
              <w:right w:val="single" w:sz="4" w:space="0" w:color="auto"/>
            </w:tcBorders>
          </w:tcPr>
          <w:p w:rsidR="00644E68" w:rsidRDefault="00644E68" w:rsidP="0093426F">
            <w:pPr>
              <w:rPr>
                <w:rFonts w:cs="Arial"/>
                <w:sz w:val="24"/>
              </w:rPr>
            </w:pPr>
            <w:r>
              <w:rPr>
                <w:rFonts w:cs="Arial"/>
              </w:rPr>
              <w:t xml:space="preserve">A </w:t>
            </w:r>
            <w:proofErr w:type="spellStart"/>
            <w:r>
              <w:rPr>
                <w:rFonts w:cs="Arial"/>
              </w:rPr>
              <w:t>year long</w:t>
            </w:r>
            <w:proofErr w:type="spellEnd"/>
            <w:r>
              <w:rPr>
                <w:rFonts w:cs="Arial"/>
              </w:rPr>
              <w:t xml:space="preserve"> whole school programme of training and support to understand the impact of early attachment experiences and how to promote well-being, resilience and emotional development in young children.  </w:t>
            </w:r>
          </w:p>
          <w:p w:rsidR="00644E68" w:rsidRDefault="00644E68" w:rsidP="0093426F">
            <w:pPr>
              <w:rPr>
                <w:rFonts w:cs="Arial"/>
              </w:rPr>
            </w:pPr>
          </w:p>
          <w:p w:rsidR="00644E68" w:rsidRDefault="00644E68" w:rsidP="0093426F">
            <w:pPr>
              <w:rPr>
                <w:rFonts w:cs="Arial"/>
              </w:rPr>
            </w:pPr>
            <w:r>
              <w:rPr>
                <w:rFonts w:cs="Arial"/>
              </w:rPr>
              <w:t xml:space="preserve">95% of what we know about brain development and functioning has been discovered in the last 20 years. We are becoming increasingly aware of how early attachment experiences, neglect and trauma affects brain development and functioning and the impact this has on learning and behaviour. The programme enables adults working with children to develop a shared understanding of these issues with parents and partner agencies, and provides fresh approaches to responding to the emotional and behavioural needs of children and young people.  </w:t>
            </w:r>
          </w:p>
          <w:p w:rsidR="00644E68" w:rsidRDefault="00644E68" w:rsidP="0093426F">
            <w:pPr>
              <w:rPr>
                <w:rFonts w:cs="Arial"/>
                <w:sz w:val="24"/>
              </w:rPr>
            </w:pPr>
          </w:p>
        </w:tc>
      </w:tr>
      <w:tr w:rsidR="00644E68" w:rsidTr="0093426F">
        <w:tc>
          <w:tcPr>
            <w:tcW w:w="9242" w:type="dxa"/>
            <w:tcBorders>
              <w:top w:val="nil"/>
              <w:left w:val="single" w:sz="4" w:space="0" w:color="auto"/>
              <w:bottom w:val="nil"/>
              <w:right w:val="single" w:sz="4" w:space="0" w:color="auto"/>
            </w:tcBorders>
            <w:hideMark/>
          </w:tcPr>
          <w:p w:rsidR="00644E68" w:rsidRDefault="00644E68" w:rsidP="0093426F">
            <w:pPr>
              <w:rPr>
                <w:rFonts w:cs="Arial"/>
                <w:sz w:val="24"/>
              </w:rPr>
            </w:pPr>
            <w:r>
              <w:rPr>
                <w:rFonts w:cs="Arial"/>
                <w:b/>
              </w:rPr>
              <w:t>Date, time &amp; venue</w:t>
            </w:r>
          </w:p>
        </w:tc>
      </w:tr>
      <w:tr w:rsidR="00644E68" w:rsidTr="0093426F">
        <w:tc>
          <w:tcPr>
            <w:tcW w:w="9242" w:type="dxa"/>
            <w:tcBorders>
              <w:top w:val="nil"/>
              <w:left w:val="single" w:sz="4" w:space="0" w:color="auto"/>
              <w:bottom w:val="nil"/>
              <w:right w:val="single" w:sz="4" w:space="0" w:color="auto"/>
            </w:tcBorders>
          </w:tcPr>
          <w:p w:rsidR="00644E68" w:rsidRDefault="00644E68" w:rsidP="0093426F">
            <w:pPr>
              <w:rPr>
                <w:rFonts w:cs="Arial"/>
                <w:sz w:val="24"/>
              </w:rPr>
            </w:pPr>
            <w:proofErr w:type="gramStart"/>
            <w:r>
              <w:rPr>
                <w:rFonts w:cs="Arial"/>
              </w:rPr>
              <w:t>Attachment Aware Schools</w:t>
            </w:r>
            <w:proofErr w:type="gramEnd"/>
            <w:r>
              <w:rPr>
                <w:rFonts w:cs="Arial"/>
              </w:rPr>
              <w:t xml:space="preserve"> training takes place in schools on INSET days and in twilight booster sessions.  </w:t>
            </w:r>
          </w:p>
          <w:p w:rsidR="00644E68" w:rsidRDefault="00644E68" w:rsidP="0093426F">
            <w:pPr>
              <w:rPr>
                <w:rFonts w:cs="Arial"/>
                <w:sz w:val="24"/>
              </w:rPr>
            </w:pPr>
          </w:p>
        </w:tc>
      </w:tr>
      <w:tr w:rsidR="00644E68" w:rsidTr="0093426F">
        <w:tc>
          <w:tcPr>
            <w:tcW w:w="9242" w:type="dxa"/>
            <w:tcBorders>
              <w:top w:val="nil"/>
              <w:left w:val="single" w:sz="4" w:space="0" w:color="auto"/>
              <w:bottom w:val="nil"/>
              <w:right w:val="single" w:sz="4" w:space="0" w:color="auto"/>
            </w:tcBorders>
            <w:hideMark/>
          </w:tcPr>
          <w:p w:rsidR="00644E68" w:rsidRDefault="00644E68" w:rsidP="0093426F">
            <w:pPr>
              <w:rPr>
                <w:rFonts w:cs="Arial"/>
                <w:sz w:val="24"/>
              </w:rPr>
            </w:pPr>
            <w:r>
              <w:rPr>
                <w:rFonts w:cs="Arial"/>
                <w:b/>
              </w:rPr>
              <w:t>Who should participate?</w:t>
            </w:r>
          </w:p>
        </w:tc>
      </w:tr>
      <w:tr w:rsidR="00644E68" w:rsidTr="0093426F">
        <w:tc>
          <w:tcPr>
            <w:tcW w:w="9242" w:type="dxa"/>
            <w:tcBorders>
              <w:top w:val="nil"/>
              <w:left w:val="single" w:sz="4" w:space="0" w:color="auto"/>
              <w:bottom w:val="nil"/>
              <w:right w:val="single" w:sz="4" w:space="0" w:color="auto"/>
            </w:tcBorders>
          </w:tcPr>
          <w:p w:rsidR="00644E68" w:rsidRDefault="00644E68" w:rsidP="0093426F">
            <w:pPr>
              <w:pStyle w:val="ListParagraph"/>
              <w:numPr>
                <w:ilvl w:val="0"/>
                <w:numId w:val="10"/>
              </w:numPr>
              <w:rPr>
                <w:rFonts w:cs="Arial"/>
                <w:sz w:val="24"/>
              </w:rPr>
            </w:pPr>
            <w:r>
              <w:rPr>
                <w:rFonts w:cs="Arial"/>
              </w:rPr>
              <w:t>Early Years settings,  primary, secondary and special schools, Post 16 providers</w:t>
            </w:r>
          </w:p>
          <w:p w:rsidR="00644E68" w:rsidRDefault="00644E68" w:rsidP="0093426F">
            <w:pPr>
              <w:pStyle w:val="ListParagraph"/>
              <w:numPr>
                <w:ilvl w:val="0"/>
                <w:numId w:val="10"/>
              </w:numPr>
              <w:rPr>
                <w:rFonts w:cs="Arial"/>
              </w:rPr>
            </w:pPr>
            <w:r>
              <w:rPr>
                <w:rFonts w:cs="Arial"/>
              </w:rPr>
              <w:t>All interested health and social care professionals</w:t>
            </w:r>
          </w:p>
          <w:p w:rsidR="00644E68" w:rsidRDefault="00644E68" w:rsidP="0093426F">
            <w:pPr>
              <w:rPr>
                <w:rFonts w:cs="Arial"/>
                <w:sz w:val="24"/>
              </w:rPr>
            </w:pPr>
          </w:p>
        </w:tc>
      </w:tr>
      <w:tr w:rsidR="00644E68" w:rsidTr="0093426F">
        <w:tc>
          <w:tcPr>
            <w:tcW w:w="9242" w:type="dxa"/>
            <w:tcBorders>
              <w:top w:val="nil"/>
              <w:left w:val="single" w:sz="4" w:space="0" w:color="auto"/>
              <w:bottom w:val="nil"/>
              <w:right w:val="single" w:sz="4" w:space="0" w:color="auto"/>
            </w:tcBorders>
            <w:hideMark/>
          </w:tcPr>
          <w:p w:rsidR="00644E68" w:rsidRDefault="00644E68" w:rsidP="0093426F">
            <w:pPr>
              <w:rPr>
                <w:rFonts w:cs="Arial"/>
                <w:b/>
                <w:sz w:val="24"/>
              </w:rPr>
            </w:pPr>
            <w:r>
              <w:rPr>
                <w:rFonts w:cs="Arial"/>
                <w:b/>
              </w:rPr>
              <w:t>Costs</w:t>
            </w:r>
          </w:p>
        </w:tc>
      </w:tr>
      <w:tr w:rsidR="00644E68" w:rsidTr="0093426F">
        <w:tc>
          <w:tcPr>
            <w:tcW w:w="9242" w:type="dxa"/>
            <w:tcBorders>
              <w:top w:val="nil"/>
              <w:left w:val="single" w:sz="4" w:space="0" w:color="auto"/>
              <w:bottom w:val="nil"/>
              <w:right w:val="single" w:sz="4" w:space="0" w:color="auto"/>
            </w:tcBorders>
          </w:tcPr>
          <w:p w:rsidR="00644E68" w:rsidRDefault="00644E68" w:rsidP="0093426F">
            <w:pPr>
              <w:rPr>
                <w:rFonts w:cs="Arial"/>
                <w:sz w:val="24"/>
              </w:rPr>
            </w:pPr>
            <w:r>
              <w:rPr>
                <w:rFonts w:cs="Arial"/>
              </w:rPr>
              <w:t xml:space="preserve">£1800 in two instalments.  </w:t>
            </w:r>
          </w:p>
          <w:p w:rsidR="00644E68" w:rsidRDefault="00644E68" w:rsidP="0093426F">
            <w:pPr>
              <w:rPr>
                <w:rFonts w:cs="Arial"/>
                <w:sz w:val="24"/>
              </w:rPr>
            </w:pPr>
          </w:p>
        </w:tc>
      </w:tr>
      <w:tr w:rsidR="00644E68" w:rsidTr="0093426F">
        <w:tc>
          <w:tcPr>
            <w:tcW w:w="9242" w:type="dxa"/>
            <w:tcBorders>
              <w:top w:val="nil"/>
              <w:left w:val="single" w:sz="4" w:space="0" w:color="auto"/>
              <w:bottom w:val="nil"/>
              <w:right w:val="single" w:sz="4" w:space="0" w:color="auto"/>
            </w:tcBorders>
            <w:hideMark/>
          </w:tcPr>
          <w:p w:rsidR="00644E68" w:rsidRDefault="00644E68" w:rsidP="0093426F">
            <w:pPr>
              <w:rPr>
                <w:rFonts w:cs="Arial"/>
                <w:sz w:val="24"/>
              </w:rPr>
            </w:pPr>
            <w:r>
              <w:rPr>
                <w:rFonts w:cs="Arial"/>
                <w:b/>
              </w:rPr>
              <w:t>How to sign up</w:t>
            </w:r>
          </w:p>
        </w:tc>
      </w:tr>
      <w:tr w:rsidR="00644E68" w:rsidTr="0093426F">
        <w:tc>
          <w:tcPr>
            <w:tcW w:w="9242" w:type="dxa"/>
            <w:tcBorders>
              <w:top w:val="nil"/>
              <w:left w:val="single" w:sz="4" w:space="0" w:color="auto"/>
              <w:bottom w:val="single" w:sz="4" w:space="0" w:color="auto"/>
              <w:right w:val="single" w:sz="4" w:space="0" w:color="auto"/>
            </w:tcBorders>
          </w:tcPr>
          <w:p w:rsidR="00644E68" w:rsidRDefault="00644E68" w:rsidP="0093426F">
            <w:pPr>
              <w:rPr>
                <w:sz w:val="24"/>
              </w:rPr>
            </w:pPr>
            <w:r>
              <w:rPr>
                <w:rFonts w:cs="Arial"/>
              </w:rPr>
              <w:t xml:space="preserve">E mail </w:t>
            </w:r>
            <w:hyperlink r:id="rId14" w:history="1">
              <w:r w:rsidRPr="00947C6A">
                <w:rPr>
                  <w:rStyle w:val="Hyperlink"/>
                  <w:rFonts w:cs="Arial"/>
                </w:rPr>
                <w:t>michael_gorman@bathnes.gov.uk</w:t>
              </w:r>
            </w:hyperlink>
            <w:r>
              <w:rPr>
                <w:rFonts w:cs="Arial"/>
              </w:rPr>
              <w:t xml:space="preserve"> or </w:t>
            </w:r>
            <w:hyperlink r:id="rId15" w:history="1">
              <w:r w:rsidRPr="00947C6A">
                <w:rPr>
                  <w:rStyle w:val="Hyperlink"/>
                </w:rPr>
                <w:t>julia_mcdonald@bathnes.gov.uk</w:t>
              </w:r>
            </w:hyperlink>
            <w:r>
              <w:t xml:space="preserve"> for more information.  </w:t>
            </w:r>
          </w:p>
          <w:p w:rsidR="00644E68" w:rsidRDefault="00644E68" w:rsidP="0093426F">
            <w:pPr>
              <w:rPr>
                <w:rFonts w:cs="Arial"/>
                <w:sz w:val="24"/>
              </w:rPr>
            </w:pPr>
          </w:p>
        </w:tc>
      </w:tr>
    </w:tbl>
    <w:p w:rsidR="00644E68" w:rsidRDefault="00644E68" w:rsidP="00644E68">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2"/>
      </w:tblGrid>
      <w:tr w:rsidR="00644E68" w:rsidTr="0093426F">
        <w:tc>
          <w:tcPr>
            <w:tcW w:w="9242" w:type="dxa"/>
            <w:tcBorders>
              <w:top w:val="single" w:sz="4" w:space="0" w:color="auto"/>
              <w:left w:val="single" w:sz="4" w:space="0" w:color="auto"/>
              <w:bottom w:val="nil"/>
              <w:right w:val="single" w:sz="4" w:space="0" w:color="auto"/>
            </w:tcBorders>
            <w:hideMark/>
          </w:tcPr>
          <w:p w:rsidR="00644E68" w:rsidRDefault="00644E68" w:rsidP="0093426F">
            <w:pPr>
              <w:rPr>
                <w:rFonts w:cs="Arial"/>
                <w:b/>
                <w:sz w:val="28"/>
                <w:szCs w:val="28"/>
              </w:rPr>
            </w:pPr>
            <w:r>
              <w:rPr>
                <w:rFonts w:cs="Arial"/>
                <w:b/>
                <w:sz w:val="28"/>
                <w:szCs w:val="28"/>
              </w:rPr>
              <w:t>In Care, In School</w:t>
            </w:r>
          </w:p>
        </w:tc>
      </w:tr>
      <w:tr w:rsidR="00644E68" w:rsidTr="0093426F">
        <w:tc>
          <w:tcPr>
            <w:tcW w:w="9242" w:type="dxa"/>
            <w:tcBorders>
              <w:top w:val="nil"/>
              <w:left w:val="single" w:sz="4" w:space="0" w:color="auto"/>
              <w:bottom w:val="nil"/>
              <w:right w:val="single" w:sz="4" w:space="0" w:color="auto"/>
            </w:tcBorders>
          </w:tcPr>
          <w:p w:rsidR="00644E68" w:rsidRDefault="00644E68" w:rsidP="0093426F">
            <w:pPr>
              <w:rPr>
                <w:rFonts w:cs="Arial"/>
                <w:sz w:val="24"/>
              </w:rPr>
            </w:pPr>
            <w:r>
              <w:rPr>
                <w:rFonts w:cs="Arial"/>
              </w:rPr>
              <w:t xml:space="preserve">In Care, In School is a standalone PSHE and staff training resource developed by young people on the Bath &amp; North East Somerset In Care Council, supported by the local authority, Bath Spa University and a number of other organisations.  </w:t>
            </w:r>
          </w:p>
          <w:p w:rsidR="00644E68" w:rsidRDefault="00644E68" w:rsidP="0093426F">
            <w:pPr>
              <w:rPr>
                <w:rFonts w:cs="Arial"/>
              </w:rPr>
            </w:pPr>
          </w:p>
          <w:p w:rsidR="00644E68" w:rsidRDefault="00644E68" w:rsidP="0093426F">
            <w:pPr>
              <w:rPr>
                <w:rFonts w:cs="Arial"/>
              </w:rPr>
            </w:pPr>
            <w:r>
              <w:rPr>
                <w:rFonts w:cs="Arial"/>
              </w:rPr>
              <w:t>Each pack contains:</w:t>
            </w:r>
          </w:p>
          <w:p w:rsidR="00644E68" w:rsidRDefault="00644E68" w:rsidP="0093426F">
            <w:pPr>
              <w:numPr>
                <w:ilvl w:val="0"/>
                <w:numId w:val="11"/>
              </w:numPr>
              <w:rPr>
                <w:rFonts w:cs="Arial"/>
              </w:rPr>
            </w:pPr>
            <w:r>
              <w:rPr>
                <w:rFonts w:cs="Arial"/>
              </w:rPr>
              <w:t xml:space="preserve">Guidance notes on using the pack </w:t>
            </w:r>
          </w:p>
          <w:p w:rsidR="00644E68" w:rsidRDefault="00644E68" w:rsidP="0093426F">
            <w:pPr>
              <w:numPr>
                <w:ilvl w:val="0"/>
                <w:numId w:val="11"/>
              </w:numPr>
              <w:rPr>
                <w:rFonts w:cs="Arial"/>
              </w:rPr>
            </w:pPr>
            <w:r>
              <w:rPr>
                <w:rFonts w:cs="Arial"/>
              </w:rPr>
              <w:t>Ten short filmed scenarios , 5 primary and 5 secondary</w:t>
            </w:r>
          </w:p>
          <w:p w:rsidR="00644E68" w:rsidRDefault="00644E68" w:rsidP="0093426F">
            <w:pPr>
              <w:numPr>
                <w:ilvl w:val="0"/>
                <w:numId w:val="11"/>
              </w:numPr>
              <w:rPr>
                <w:rFonts w:cs="Arial"/>
              </w:rPr>
            </w:pPr>
            <w:r>
              <w:rPr>
                <w:rFonts w:cs="Arial"/>
              </w:rPr>
              <w:t xml:space="preserve">Three short films of post 16 care leavers talking about their experiences. </w:t>
            </w:r>
          </w:p>
          <w:p w:rsidR="00644E68" w:rsidRDefault="00644E68" w:rsidP="0093426F">
            <w:pPr>
              <w:numPr>
                <w:ilvl w:val="0"/>
                <w:numId w:val="11"/>
              </w:numPr>
              <w:rPr>
                <w:rFonts w:cs="Arial"/>
              </w:rPr>
            </w:pPr>
            <w:r>
              <w:rPr>
                <w:rFonts w:cs="Arial"/>
              </w:rPr>
              <w:t xml:space="preserve">Easy-to-use and imaginative primary and secondary lesson plans </w:t>
            </w:r>
          </w:p>
          <w:p w:rsidR="00644E68" w:rsidRDefault="00644E68" w:rsidP="0093426F">
            <w:pPr>
              <w:numPr>
                <w:ilvl w:val="0"/>
                <w:numId w:val="11"/>
              </w:numPr>
              <w:rPr>
                <w:rFonts w:cs="Arial"/>
              </w:rPr>
            </w:pPr>
            <w:r>
              <w:rPr>
                <w:rFonts w:cs="Arial"/>
              </w:rPr>
              <w:t xml:space="preserve">Details of ASDAN accreditation </w:t>
            </w:r>
          </w:p>
          <w:p w:rsidR="00644E68" w:rsidRDefault="00644E68" w:rsidP="0093426F">
            <w:pPr>
              <w:numPr>
                <w:ilvl w:val="0"/>
                <w:numId w:val="11"/>
              </w:numPr>
              <w:rPr>
                <w:rFonts w:cs="Arial"/>
              </w:rPr>
            </w:pPr>
            <w:r>
              <w:rPr>
                <w:rFonts w:cs="Arial"/>
              </w:rPr>
              <w:t xml:space="preserve">A staff training and support booklet which can be used in staff meetings, INSET days or by individuals.  </w:t>
            </w:r>
          </w:p>
          <w:p w:rsidR="00644E68" w:rsidRDefault="00644E68" w:rsidP="0093426F">
            <w:pPr>
              <w:rPr>
                <w:rFonts w:cs="Arial"/>
                <w:sz w:val="24"/>
              </w:rPr>
            </w:pPr>
          </w:p>
        </w:tc>
      </w:tr>
      <w:tr w:rsidR="00644E68" w:rsidTr="0093426F">
        <w:tc>
          <w:tcPr>
            <w:tcW w:w="9242" w:type="dxa"/>
            <w:tcBorders>
              <w:top w:val="nil"/>
              <w:left w:val="single" w:sz="4" w:space="0" w:color="auto"/>
              <w:bottom w:val="nil"/>
              <w:right w:val="single" w:sz="4" w:space="0" w:color="auto"/>
            </w:tcBorders>
            <w:hideMark/>
          </w:tcPr>
          <w:p w:rsidR="00644E68" w:rsidRDefault="00644E68" w:rsidP="0093426F">
            <w:pPr>
              <w:rPr>
                <w:rFonts w:cs="Arial"/>
                <w:b/>
                <w:sz w:val="24"/>
              </w:rPr>
            </w:pPr>
            <w:r>
              <w:rPr>
                <w:rFonts w:cs="Arial"/>
                <w:b/>
              </w:rPr>
              <w:t>Costs</w:t>
            </w:r>
          </w:p>
        </w:tc>
      </w:tr>
      <w:tr w:rsidR="00644E68" w:rsidTr="0093426F">
        <w:tc>
          <w:tcPr>
            <w:tcW w:w="9242" w:type="dxa"/>
            <w:tcBorders>
              <w:top w:val="nil"/>
              <w:left w:val="single" w:sz="4" w:space="0" w:color="auto"/>
              <w:bottom w:val="nil"/>
              <w:right w:val="single" w:sz="4" w:space="0" w:color="auto"/>
            </w:tcBorders>
          </w:tcPr>
          <w:p w:rsidR="00644E68" w:rsidRDefault="00644E68" w:rsidP="0093426F">
            <w:pPr>
              <w:rPr>
                <w:rFonts w:cs="Arial"/>
                <w:sz w:val="24"/>
              </w:rPr>
            </w:pPr>
            <w:r>
              <w:rPr>
                <w:rFonts w:cs="Arial"/>
              </w:rPr>
              <w:t xml:space="preserve">Free copies of In Care, In School have been sent to all Bath &amp; North East Somerset Schools and Academies.  Contact the Virtual School if you cannot locate your school’s copy.  </w:t>
            </w:r>
          </w:p>
          <w:p w:rsidR="00644E68" w:rsidRDefault="00644E68" w:rsidP="0093426F">
            <w:pPr>
              <w:rPr>
                <w:rFonts w:cs="Arial"/>
              </w:rPr>
            </w:pPr>
          </w:p>
          <w:p w:rsidR="00644E68" w:rsidRDefault="00644E68" w:rsidP="0093426F">
            <w:pPr>
              <w:rPr>
                <w:rFonts w:cs="Arial"/>
              </w:rPr>
            </w:pPr>
            <w:r>
              <w:rPr>
                <w:rFonts w:cs="Arial"/>
              </w:rPr>
              <w:t xml:space="preserve">For other schools, please see </w:t>
            </w:r>
            <w:hyperlink r:id="rId16" w:history="1">
              <w:r>
                <w:rPr>
                  <w:rStyle w:val="Hyperlink"/>
                  <w:rFonts w:cs="Arial"/>
                </w:rPr>
                <w:t>www.incareinschool.com</w:t>
              </w:r>
            </w:hyperlink>
            <w:r>
              <w:rPr>
                <w:rFonts w:cs="Arial"/>
              </w:rPr>
              <w:t xml:space="preserve">  for formats and prices.  </w:t>
            </w:r>
          </w:p>
          <w:p w:rsidR="00644E68" w:rsidRDefault="00644E68" w:rsidP="0093426F">
            <w:pPr>
              <w:rPr>
                <w:rFonts w:cs="Arial"/>
                <w:sz w:val="24"/>
              </w:rPr>
            </w:pPr>
          </w:p>
        </w:tc>
      </w:tr>
      <w:tr w:rsidR="00644E68" w:rsidTr="0093426F">
        <w:tc>
          <w:tcPr>
            <w:tcW w:w="9242" w:type="dxa"/>
            <w:tcBorders>
              <w:top w:val="nil"/>
              <w:left w:val="single" w:sz="4" w:space="0" w:color="auto"/>
              <w:bottom w:val="nil"/>
              <w:right w:val="single" w:sz="4" w:space="0" w:color="auto"/>
            </w:tcBorders>
            <w:hideMark/>
          </w:tcPr>
          <w:p w:rsidR="00644E68" w:rsidRDefault="00644E68" w:rsidP="0093426F">
            <w:pPr>
              <w:rPr>
                <w:rFonts w:cs="Arial"/>
                <w:sz w:val="24"/>
              </w:rPr>
            </w:pPr>
            <w:r>
              <w:rPr>
                <w:rFonts w:cs="Arial"/>
                <w:b/>
              </w:rPr>
              <w:t>For more information</w:t>
            </w:r>
          </w:p>
        </w:tc>
      </w:tr>
      <w:tr w:rsidR="00644E68" w:rsidTr="0093426F">
        <w:tc>
          <w:tcPr>
            <w:tcW w:w="9242" w:type="dxa"/>
            <w:tcBorders>
              <w:top w:val="nil"/>
              <w:left w:val="single" w:sz="4" w:space="0" w:color="auto"/>
              <w:bottom w:val="single" w:sz="4" w:space="0" w:color="auto"/>
              <w:right w:val="single" w:sz="4" w:space="0" w:color="auto"/>
            </w:tcBorders>
            <w:hideMark/>
          </w:tcPr>
          <w:p w:rsidR="00644E68" w:rsidRDefault="00644E68" w:rsidP="0093426F">
            <w:pPr>
              <w:rPr>
                <w:rFonts w:cs="Arial"/>
                <w:sz w:val="24"/>
              </w:rPr>
            </w:pPr>
            <w:r>
              <w:rPr>
                <w:rFonts w:cs="Arial"/>
              </w:rPr>
              <w:t xml:space="preserve">See </w:t>
            </w:r>
            <w:hyperlink r:id="rId17" w:history="1">
              <w:r>
                <w:rPr>
                  <w:rStyle w:val="Hyperlink"/>
                  <w:rFonts w:cs="Arial"/>
                </w:rPr>
                <w:t>www.incareinschool.com</w:t>
              </w:r>
            </w:hyperlink>
            <w:r>
              <w:rPr>
                <w:rFonts w:cs="Arial"/>
              </w:rPr>
              <w:t xml:space="preserve">  or email </w:t>
            </w:r>
            <w:hyperlink r:id="rId18" w:history="1">
              <w:r>
                <w:rPr>
                  <w:rStyle w:val="Hyperlink"/>
                  <w:rFonts w:cs="Arial"/>
                </w:rPr>
                <w:t>virtual_school@bathnes.gov.uk</w:t>
              </w:r>
            </w:hyperlink>
            <w:r>
              <w:rPr>
                <w:rFonts w:cs="Arial"/>
              </w:rPr>
              <w:t xml:space="preserve"> </w:t>
            </w:r>
          </w:p>
        </w:tc>
      </w:tr>
    </w:tbl>
    <w:p w:rsidR="005822B9" w:rsidRPr="00237587" w:rsidRDefault="005822B9" w:rsidP="00644E68">
      <w:pPr>
        <w:spacing w:after="200" w:line="276" w:lineRule="auto"/>
        <w:rPr>
          <w:rFonts w:cs="Arial"/>
          <w:b/>
        </w:rPr>
      </w:pPr>
      <w:bookmarkStart w:id="0" w:name="_GoBack"/>
      <w:bookmarkEnd w:id="0"/>
    </w:p>
    <w:sectPr w:rsidR="005822B9" w:rsidRPr="00237587" w:rsidSect="00644E68">
      <w:pgSz w:w="11907" w:h="16839" w:code="9"/>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6A93"/>
    <w:multiLevelType w:val="hybridMultilevel"/>
    <w:tmpl w:val="444E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422FCC"/>
    <w:multiLevelType w:val="hybridMultilevel"/>
    <w:tmpl w:val="B38217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D41C95"/>
    <w:multiLevelType w:val="hybridMultilevel"/>
    <w:tmpl w:val="5E94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9F5572"/>
    <w:multiLevelType w:val="hybridMultilevel"/>
    <w:tmpl w:val="8A16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8167C2"/>
    <w:multiLevelType w:val="hybridMultilevel"/>
    <w:tmpl w:val="6F7EAF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AD0C0B"/>
    <w:multiLevelType w:val="hybridMultilevel"/>
    <w:tmpl w:val="51A4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DB20B4"/>
    <w:multiLevelType w:val="hybridMultilevel"/>
    <w:tmpl w:val="B492B8B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6D3B462A"/>
    <w:multiLevelType w:val="hybridMultilevel"/>
    <w:tmpl w:val="D6FC2E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703FAC"/>
    <w:multiLevelType w:val="hybridMultilevel"/>
    <w:tmpl w:val="0570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
  </w:num>
  <w:num w:numId="5">
    <w:abstractNumId w:val="0"/>
  </w:num>
  <w:num w:numId="6">
    <w:abstractNumId w:val="2"/>
  </w:num>
  <w:num w:numId="7">
    <w:abstractNumId w:val="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006A7"/>
    <w:rsid w:val="00016F0E"/>
    <w:rsid w:val="00025DA4"/>
    <w:rsid w:val="00063AF9"/>
    <w:rsid w:val="00091151"/>
    <w:rsid w:val="00097475"/>
    <w:rsid w:val="000B09C8"/>
    <w:rsid w:val="000E2E30"/>
    <w:rsid w:val="000E4338"/>
    <w:rsid w:val="000E7E9A"/>
    <w:rsid w:val="000F507C"/>
    <w:rsid w:val="00116E59"/>
    <w:rsid w:val="00122073"/>
    <w:rsid w:val="00135E36"/>
    <w:rsid w:val="00136682"/>
    <w:rsid w:val="001867DD"/>
    <w:rsid w:val="001D30AB"/>
    <w:rsid w:val="001F41AB"/>
    <w:rsid w:val="00235E54"/>
    <w:rsid w:val="00237587"/>
    <w:rsid w:val="002467E9"/>
    <w:rsid w:val="0027198C"/>
    <w:rsid w:val="00294882"/>
    <w:rsid w:val="002C53DC"/>
    <w:rsid w:val="002E710A"/>
    <w:rsid w:val="002F0748"/>
    <w:rsid w:val="003006A7"/>
    <w:rsid w:val="003653DC"/>
    <w:rsid w:val="003C4A8E"/>
    <w:rsid w:val="0042225A"/>
    <w:rsid w:val="00427904"/>
    <w:rsid w:val="0043322D"/>
    <w:rsid w:val="00467403"/>
    <w:rsid w:val="00477218"/>
    <w:rsid w:val="004C52E7"/>
    <w:rsid w:val="004F5F46"/>
    <w:rsid w:val="00530405"/>
    <w:rsid w:val="005822B9"/>
    <w:rsid w:val="0058357B"/>
    <w:rsid w:val="00586354"/>
    <w:rsid w:val="005864FA"/>
    <w:rsid w:val="00644E68"/>
    <w:rsid w:val="00675637"/>
    <w:rsid w:val="00695602"/>
    <w:rsid w:val="006B1E65"/>
    <w:rsid w:val="006E10C9"/>
    <w:rsid w:val="006F6EDA"/>
    <w:rsid w:val="00714D7E"/>
    <w:rsid w:val="00754748"/>
    <w:rsid w:val="00770745"/>
    <w:rsid w:val="007A6106"/>
    <w:rsid w:val="007B0DE8"/>
    <w:rsid w:val="007B15F8"/>
    <w:rsid w:val="008011AF"/>
    <w:rsid w:val="00812B90"/>
    <w:rsid w:val="0081550E"/>
    <w:rsid w:val="00822000"/>
    <w:rsid w:val="00837482"/>
    <w:rsid w:val="00862060"/>
    <w:rsid w:val="008E5B68"/>
    <w:rsid w:val="00961ED3"/>
    <w:rsid w:val="009B47AF"/>
    <w:rsid w:val="009C154F"/>
    <w:rsid w:val="009C42B8"/>
    <w:rsid w:val="009C59C4"/>
    <w:rsid w:val="009D6823"/>
    <w:rsid w:val="00A001C6"/>
    <w:rsid w:val="00A639E5"/>
    <w:rsid w:val="00AE016D"/>
    <w:rsid w:val="00B13420"/>
    <w:rsid w:val="00B450A7"/>
    <w:rsid w:val="00B906AD"/>
    <w:rsid w:val="00B96865"/>
    <w:rsid w:val="00C65D8E"/>
    <w:rsid w:val="00C721B8"/>
    <w:rsid w:val="00C94C73"/>
    <w:rsid w:val="00CE13C2"/>
    <w:rsid w:val="00CF3DFD"/>
    <w:rsid w:val="00D31D9E"/>
    <w:rsid w:val="00D340C7"/>
    <w:rsid w:val="00D3541C"/>
    <w:rsid w:val="00D87621"/>
    <w:rsid w:val="00DD12C7"/>
    <w:rsid w:val="00E1213C"/>
    <w:rsid w:val="00E36222"/>
    <w:rsid w:val="00E93646"/>
    <w:rsid w:val="00E953A5"/>
    <w:rsid w:val="00EC1FA0"/>
    <w:rsid w:val="00EE3599"/>
    <w:rsid w:val="00EF3678"/>
    <w:rsid w:val="00F21BB8"/>
    <w:rsid w:val="00F23738"/>
    <w:rsid w:val="00F71C73"/>
    <w:rsid w:val="00F80EAA"/>
    <w:rsid w:val="00FB1C01"/>
    <w:rsid w:val="00FB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D9E"/>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6A7"/>
    <w:rPr>
      <w:rFonts w:ascii="Tahoma" w:hAnsi="Tahoma" w:cs="Tahoma"/>
      <w:sz w:val="16"/>
      <w:szCs w:val="16"/>
    </w:rPr>
  </w:style>
  <w:style w:type="character" w:customStyle="1" w:styleId="BalloonTextChar">
    <w:name w:val="Balloon Text Char"/>
    <w:basedOn w:val="DefaultParagraphFont"/>
    <w:link w:val="BalloonText"/>
    <w:uiPriority w:val="99"/>
    <w:semiHidden/>
    <w:rsid w:val="003006A7"/>
    <w:rPr>
      <w:rFonts w:ascii="Tahoma" w:eastAsia="Calibri" w:hAnsi="Tahoma" w:cs="Tahoma"/>
      <w:sz w:val="16"/>
      <w:szCs w:val="16"/>
    </w:rPr>
  </w:style>
  <w:style w:type="character" w:styleId="Hyperlink">
    <w:name w:val="Hyperlink"/>
    <w:basedOn w:val="DefaultParagraphFont"/>
    <w:unhideWhenUsed/>
    <w:rsid w:val="00427904"/>
    <w:rPr>
      <w:color w:val="0000FF"/>
      <w:u w:val="single"/>
    </w:rPr>
  </w:style>
  <w:style w:type="table" w:styleId="TableGrid">
    <w:name w:val="Table Grid"/>
    <w:basedOn w:val="TableNormal"/>
    <w:uiPriority w:val="59"/>
    <w:rsid w:val="00DD1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6106"/>
    <w:pPr>
      <w:ind w:left="720"/>
      <w:contextualSpacing/>
    </w:pPr>
  </w:style>
  <w:style w:type="paragraph" w:styleId="NoSpacing">
    <w:name w:val="No Spacing"/>
    <w:uiPriority w:val="1"/>
    <w:qFormat/>
    <w:rsid w:val="004C52E7"/>
    <w:pPr>
      <w:spacing w:after="0" w:line="240" w:lineRule="auto"/>
    </w:pPr>
    <w:rPr>
      <w:rFonts w:ascii="Arial" w:eastAsia="Calibri" w:hAnsi="Arial" w:cs="Times New Roman"/>
      <w:sz w:val="24"/>
    </w:rPr>
  </w:style>
  <w:style w:type="character" w:styleId="FollowedHyperlink">
    <w:name w:val="FollowedHyperlink"/>
    <w:basedOn w:val="DefaultParagraphFont"/>
    <w:uiPriority w:val="99"/>
    <w:semiHidden/>
    <w:unhideWhenUsed/>
    <w:rsid w:val="003653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301">
      <w:bodyDiv w:val="1"/>
      <w:marLeft w:val="0"/>
      <w:marRight w:val="0"/>
      <w:marTop w:val="0"/>
      <w:marBottom w:val="0"/>
      <w:divBdr>
        <w:top w:val="none" w:sz="0" w:space="0" w:color="auto"/>
        <w:left w:val="none" w:sz="0" w:space="0" w:color="auto"/>
        <w:bottom w:val="none" w:sz="0" w:space="0" w:color="auto"/>
        <w:right w:val="none" w:sz="0" w:space="0" w:color="auto"/>
      </w:divBdr>
    </w:div>
    <w:div w:id="86195390">
      <w:bodyDiv w:val="1"/>
      <w:marLeft w:val="0"/>
      <w:marRight w:val="0"/>
      <w:marTop w:val="0"/>
      <w:marBottom w:val="0"/>
      <w:divBdr>
        <w:top w:val="none" w:sz="0" w:space="0" w:color="auto"/>
        <w:left w:val="none" w:sz="0" w:space="0" w:color="auto"/>
        <w:bottom w:val="none" w:sz="0" w:space="0" w:color="auto"/>
        <w:right w:val="none" w:sz="0" w:space="0" w:color="auto"/>
      </w:divBdr>
    </w:div>
    <w:div w:id="132065288">
      <w:bodyDiv w:val="1"/>
      <w:marLeft w:val="0"/>
      <w:marRight w:val="0"/>
      <w:marTop w:val="0"/>
      <w:marBottom w:val="0"/>
      <w:divBdr>
        <w:top w:val="none" w:sz="0" w:space="0" w:color="auto"/>
        <w:left w:val="none" w:sz="0" w:space="0" w:color="auto"/>
        <w:bottom w:val="none" w:sz="0" w:space="0" w:color="auto"/>
        <w:right w:val="none" w:sz="0" w:space="0" w:color="auto"/>
      </w:divBdr>
    </w:div>
    <w:div w:id="143358351">
      <w:bodyDiv w:val="1"/>
      <w:marLeft w:val="0"/>
      <w:marRight w:val="0"/>
      <w:marTop w:val="0"/>
      <w:marBottom w:val="0"/>
      <w:divBdr>
        <w:top w:val="none" w:sz="0" w:space="0" w:color="auto"/>
        <w:left w:val="none" w:sz="0" w:space="0" w:color="auto"/>
        <w:bottom w:val="none" w:sz="0" w:space="0" w:color="auto"/>
        <w:right w:val="none" w:sz="0" w:space="0" w:color="auto"/>
      </w:divBdr>
    </w:div>
    <w:div w:id="239219762">
      <w:bodyDiv w:val="1"/>
      <w:marLeft w:val="0"/>
      <w:marRight w:val="0"/>
      <w:marTop w:val="0"/>
      <w:marBottom w:val="0"/>
      <w:divBdr>
        <w:top w:val="none" w:sz="0" w:space="0" w:color="auto"/>
        <w:left w:val="none" w:sz="0" w:space="0" w:color="auto"/>
        <w:bottom w:val="none" w:sz="0" w:space="0" w:color="auto"/>
        <w:right w:val="none" w:sz="0" w:space="0" w:color="auto"/>
      </w:divBdr>
    </w:div>
    <w:div w:id="621425529">
      <w:bodyDiv w:val="1"/>
      <w:marLeft w:val="0"/>
      <w:marRight w:val="0"/>
      <w:marTop w:val="0"/>
      <w:marBottom w:val="0"/>
      <w:divBdr>
        <w:top w:val="none" w:sz="0" w:space="0" w:color="auto"/>
        <w:left w:val="none" w:sz="0" w:space="0" w:color="auto"/>
        <w:bottom w:val="none" w:sz="0" w:space="0" w:color="auto"/>
        <w:right w:val="none" w:sz="0" w:space="0" w:color="auto"/>
      </w:divBdr>
    </w:div>
    <w:div w:id="872578237">
      <w:bodyDiv w:val="1"/>
      <w:marLeft w:val="0"/>
      <w:marRight w:val="0"/>
      <w:marTop w:val="0"/>
      <w:marBottom w:val="0"/>
      <w:divBdr>
        <w:top w:val="none" w:sz="0" w:space="0" w:color="auto"/>
        <w:left w:val="none" w:sz="0" w:space="0" w:color="auto"/>
        <w:bottom w:val="none" w:sz="0" w:space="0" w:color="auto"/>
        <w:right w:val="none" w:sz="0" w:space="0" w:color="auto"/>
      </w:divBdr>
    </w:div>
    <w:div w:id="1139615804">
      <w:bodyDiv w:val="1"/>
      <w:marLeft w:val="0"/>
      <w:marRight w:val="0"/>
      <w:marTop w:val="0"/>
      <w:marBottom w:val="0"/>
      <w:divBdr>
        <w:top w:val="none" w:sz="0" w:space="0" w:color="auto"/>
        <w:left w:val="none" w:sz="0" w:space="0" w:color="auto"/>
        <w:bottom w:val="none" w:sz="0" w:space="0" w:color="auto"/>
        <w:right w:val="none" w:sz="0" w:space="0" w:color="auto"/>
      </w:divBdr>
    </w:div>
    <w:div w:id="1780638425">
      <w:bodyDiv w:val="1"/>
      <w:marLeft w:val="0"/>
      <w:marRight w:val="0"/>
      <w:marTop w:val="0"/>
      <w:marBottom w:val="0"/>
      <w:divBdr>
        <w:top w:val="none" w:sz="0" w:space="0" w:color="auto"/>
        <w:left w:val="none" w:sz="0" w:space="0" w:color="auto"/>
        <w:bottom w:val="none" w:sz="0" w:space="0" w:color="auto"/>
        <w:right w:val="none" w:sz="0" w:space="0" w:color="auto"/>
      </w:divBdr>
    </w:div>
    <w:div w:id="2003700279">
      <w:bodyDiv w:val="1"/>
      <w:marLeft w:val="0"/>
      <w:marRight w:val="0"/>
      <w:marTop w:val="0"/>
      <w:marBottom w:val="0"/>
      <w:divBdr>
        <w:top w:val="none" w:sz="0" w:space="0" w:color="auto"/>
        <w:left w:val="none" w:sz="0" w:space="0" w:color="auto"/>
        <w:bottom w:val="none" w:sz="0" w:space="0" w:color="auto"/>
        <w:right w:val="none" w:sz="0" w:space="0" w:color="auto"/>
      </w:divBdr>
    </w:div>
    <w:div w:id="2057000527">
      <w:bodyDiv w:val="1"/>
      <w:marLeft w:val="0"/>
      <w:marRight w:val="0"/>
      <w:marTop w:val="0"/>
      <w:marBottom w:val="0"/>
      <w:divBdr>
        <w:top w:val="none" w:sz="0" w:space="0" w:color="auto"/>
        <w:left w:val="none" w:sz="0" w:space="0" w:color="auto"/>
        <w:bottom w:val="none" w:sz="0" w:space="0" w:color="auto"/>
        <w:right w:val="none" w:sz="0" w:space="0" w:color="auto"/>
      </w:divBdr>
    </w:div>
    <w:div w:id="2061204302">
      <w:bodyDiv w:val="1"/>
      <w:marLeft w:val="0"/>
      <w:marRight w:val="0"/>
      <w:marTop w:val="0"/>
      <w:marBottom w:val="0"/>
      <w:divBdr>
        <w:top w:val="none" w:sz="0" w:space="0" w:color="auto"/>
        <w:left w:val="none" w:sz="0" w:space="0" w:color="auto"/>
        <w:bottom w:val="none" w:sz="0" w:space="0" w:color="auto"/>
        <w:right w:val="none" w:sz="0" w:space="0" w:color="auto"/>
      </w:divBdr>
    </w:div>
    <w:div w:id="21443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ichael_gorman@bathnes.gov.uk" TargetMode="External"/><Relationship Id="rId18" Type="http://schemas.openxmlformats.org/officeDocument/2006/relationships/hyperlink" Target="mailto:virtual_school@bathnes.gov.u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j.rose@bathspa.ac.uk" TargetMode="External"/><Relationship Id="rId17" Type="http://schemas.openxmlformats.org/officeDocument/2006/relationships/hyperlink" Target="http://www.incareinschool.com" TargetMode="External"/><Relationship Id="rId2" Type="http://schemas.openxmlformats.org/officeDocument/2006/relationships/numbering" Target="numbering.xml"/><Relationship Id="rId16" Type="http://schemas.openxmlformats.org/officeDocument/2006/relationships/hyperlink" Target="http://www.incareinschoo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ynne_collins@bathnes.gov.uk" TargetMode="External"/><Relationship Id="rId5" Type="http://schemas.openxmlformats.org/officeDocument/2006/relationships/settings" Target="settings.xml"/><Relationship Id="rId15" Type="http://schemas.openxmlformats.org/officeDocument/2006/relationships/hyperlink" Target="mailto:julia_mcdonald@bathnes.gov.uk" TargetMode="External"/><Relationship Id="rId10" Type="http://schemas.openxmlformats.org/officeDocument/2006/relationships/hyperlink" Target="mailto:virtual_school@bathnes.gov.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hyperlink" Target="mailto:michael_gorman@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25AC5-2AA5-43B5-8076-5222F627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9B1F93EB.dotm</Template>
  <TotalTime>0</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Michael Gorman</cp:lastModifiedBy>
  <cp:revision>2</cp:revision>
  <cp:lastPrinted>2013-10-10T07:52:00Z</cp:lastPrinted>
  <dcterms:created xsi:type="dcterms:W3CDTF">2013-10-10T07:53:00Z</dcterms:created>
  <dcterms:modified xsi:type="dcterms:W3CDTF">2013-10-10T07:53:00Z</dcterms:modified>
</cp:coreProperties>
</file>