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3" w:rsidRDefault="00E950B3" w:rsidP="00E950B3">
      <w:pPr>
        <w:rPr>
          <w:i/>
        </w:rPr>
      </w:pPr>
    </w:p>
    <w:p w:rsidR="00E950B3" w:rsidRPr="00187909" w:rsidRDefault="00187909" w:rsidP="00187909">
      <w:pPr>
        <w:pStyle w:val="Heading1"/>
      </w:pPr>
      <w:proofErr w:type="gramStart"/>
      <w:r w:rsidRPr="00187909">
        <w:t>Analysis of Free Text Questions to the Bath Library Design survey.</w:t>
      </w:r>
      <w:proofErr w:type="gramEnd"/>
    </w:p>
    <w:p w:rsidR="00E950B3" w:rsidRDefault="00E950B3" w:rsidP="00E950B3">
      <w:pPr>
        <w:rPr>
          <w:i/>
        </w:rPr>
      </w:pPr>
    </w:p>
    <w:p w:rsidR="00E950B3" w:rsidRDefault="00E950B3" w:rsidP="00E950B3">
      <w:r>
        <w:t>There were 574 responses to the questionnaire</w:t>
      </w:r>
      <w:r w:rsidR="00187909">
        <w:t>.</w:t>
      </w:r>
      <w:r w:rsidRPr="00E950B3">
        <w:t xml:space="preserve"> </w:t>
      </w:r>
    </w:p>
    <w:p w:rsidR="00790B46" w:rsidRDefault="00790B46" w:rsidP="00E950B3">
      <w:pPr>
        <w:rPr>
          <w:i/>
        </w:rPr>
      </w:pPr>
    </w:p>
    <w:p w:rsidR="00E950B3" w:rsidRPr="00187909" w:rsidRDefault="00E950B3" w:rsidP="00790B46">
      <w:pPr>
        <w:pStyle w:val="Heading2"/>
        <w:rPr>
          <w:i/>
        </w:rPr>
      </w:pPr>
      <w:r w:rsidRPr="00187909">
        <w:rPr>
          <w:i/>
        </w:rPr>
        <w:t>Please include your comments about the design of the proposed library</w:t>
      </w:r>
    </w:p>
    <w:p w:rsidR="00E950B3" w:rsidRDefault="00E950B3" w:rsidP="00E950B3"/>
    <w:p w:rsidR="00E950B3" w:rsidRDefault="001E0447" w:rsidP="00E950B3">
      <w:r>
        <w:rPr>
          <w:b/>
        </w:rPr>
        <w:t>Of the 574 responses</w:t>
      </w:r>
      <w:r w:rsidR="002248BF">
        <w:rPr>
          <w:b/>
        </w:rPr>
        <w:t xml:space="preserve"> to the survey</w:t>
      </w:r>
      <w:r>
        <w:rPr>
          <w:b/>
        </w:rPr>
        <w:t xml:space="preserve"> - </w:t>
      </w:r>
      <w:r w:rsidR="00E950B3" w:rsidRPr="009F6209">
        <w:rPr>
          <w:b/>
        </w:rPr>
        <w:t xml:space="preserve">92 respondents (the largest category) objected to the library relocation. </w:t>
      </w:r>
      <w:r w:rsidR="009817DB">
        <w:t xml:space="preserve">The following particular </w:t>
      </w:r>
      <w:r w:rsidR="00E950B3">
        <w:t>reasons were given:</w:t>
      </w:r>
    </w:p>
    <w:p w:rsidR="00E950B3" w:rsidRDefault="00E950B3" w:rsidP="00E950B3"/>
    <w:p w:rsidR="00E950B3" w:rsidRDefault="00E950B3" w:rsidP="00E950B3">
      <w:pPr>
        <w:pStyle w:val="ListParagraph"/>
        <w:numPr>
          <w:ilvl w:val="0"/>
          <w:numId w:val="3"/>
        </w:numPr>
      </w:pPr>
      <w:r>
        <w:t xml:space="preserve">Suitability of the current library venue 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t>Cost of the move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t>The community and cultural significance of the existing library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t xml:space="preserve">Unsuitability of Lewis House location, accessibility and design plan </w:t>
      </w:r>
    </w:p>
    <w:p w:rsidR="00E950B3" w:rsidRDefault="00E950B3" w:rsidP="00E950B3"/>
    <w:p w:rsidR="00E950B3" w:rsidRDefault="001E0447" w:rsidP="00E950B3">
      <w:r>
        <w:rPr>
          <w:b/>
        </w:rPr>
        <w:t xml:space="preserve">From the 574 responses to the questionnaire- </w:t>
      </w:r>
      <w:r w:rsidR="00E950B3" w:rsidRPr="009F6209">
        <w:rPr>
          <w:b/>
        </w:rPr>
        <w:t>54 respondents objected to the principle of the One Stop Shop integration</w:t>
      </w:r>
      <w:r w:rsidR="00187909">
        <w:t>.</w:t>
      </w:r>
      <w:r w:rsidR="009817DB">
        <w:t xml:space="preserve"> </w:t>
      </w:r>
      <w:r w:rsidR="00790B46">
        <w:t>Particularly</w:t>
      </w:r>
      <w:r w:rsidR="00187909">
        <w:t>:</w:t>
      </w:r>
    </w:p>
    <w:p w:rsidR="00E950B3" w:rsidRDefault="00E950B3" w:rsidP="00E950B3"/>
    <w:p w:rsidR="00E950B3" w:rsidRDefault="00E950B3" w:rsidP="00E950B3">
      <w:pPr>
        <w:pStyle w:val="ListParagraph"/>
        <w:numPr>
          <w:ilvl w:val="0"/>
          <w:numId w:val="3"/>
        </w:numPr>
      </w:pPr>
      <w:r>
        <w:t>Users did not view the use of libraries and access to OSS services as necessary or compatible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t>Perceived security risks involved with integrating the functions, particularly regarding children</w:t>
      </w:r>
    </w:p>
    <w:p w:rsidR="00E950B3" w:rsidRDefault="00E950B3" w:rsidP="00790B46">
      <w:pPr>
        <w:pStyle w:val="ListParagraph"/>
        <w:numPr>
          <w:ilvl w:val="0"/>
          <w:numId w:val="3"/>
        </w:numPr>
      </w:pPr>
      <w:r>
        <w:t>Impact of OSS taking space from library capacity, reducing content and space</w:t>
      </w:r>
    </w:p>
    <w:p w:rsidR="00790B46" w:rsidRPr="00790B46" w:rsidRDefault="00790B46" w:rsidP="00790B46">
      <w:pPr>
        <w:pStyle w:val="ListParagraph"/>
        <w:numPr>
          <w:ilvl w:val="0"/>
          <w:numId w:val="3"/>
        </w:numPr>
      </w:pPr>
    </w:p>
    <w:p w:rsidR="00E950B3" w:rsidRDefault="00E950B3" w:rsidP="00E950B3">
      <w:r>
        <w:t>A number of respondents highlighted their satisfaction with the current provision/venue in the Podium which can be summarised as:</w:t>
      </w:r>
    </w:p>
    <w:p w:rsidR="00E950B3" w:rsidRDefault="00E950B3" w:rsidP="00E950B3"/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>Liking the current library (56</w:t>
      </w:r>
      <w:r>
        <w:t xml:space="preserve"> </w:t>
      </w:r>
      <w:r w:rsidRPr="00051B91">
        <w:rPr>
          <w:b/>
        </w:rPr>
        <w:t>respondents)</w:t>
      </w:r>
      <w:r>
        <w:t xml:space="preserve"> citing it’s city centre location, ease of access and size/comfort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 w:rsidRPr="00051B91">
        <w:rPr>
          <w:b/>
        </w:rPr>
        <w:t>A comfortable and pleasant space (9</w:t>
      </w:r>
      <w:r>
        <w:t xml:space="preserve"> </w:t>
      </w:r>
      <w:r w:rsidRPr="00051B91">
        <w:rPr>
          <w:b/>
        </w:rPr>
        <w:t>respondents)</w:t>
      </w:r>
      <w:r>
        <w:t xml:space="preserve"> citing comfortable seating, natural light and open plan space</w:t>
      </w:r>
    </w:p>
    <w:p w:rsidR="00E950B3" w:rsidRDefault="00E950B3" w:rsidP="00E950B3"/>
    <w:p w:rsidR="00E950B3" w:rsidRDefault="00E950B3" w:rsidP="00790B46">
      <w:pPr>
        <w:pStyle w:val="Heading3"/>
      </w:pPr>
      <w:r>
        <w:t>Concerns about design, space and accessibility of Lewis House</w:t>
      </w:r>
    </w:p>
    <w:p w:rsidR="00790B46" w:rsidRPr="00790B46" w:rsidRDefault="00790B46" w:rsidP="00790B46"/>
    <w:p w:rsidR="00E950B3" w:rsidRDefault="001E0447" w:rsidP="00E950B3">
      <w:r>
        <w:t>From the 574 responses received, a</w:t>
      </w:r>
      <w:r w:rsidR="00E950B3">
        <w:t xml:space="preserve"> number of respondents expressed concerns over the proposed design and specifically in relation to the suitability of Lewis House. These can be summarised as: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 w:rsidRPr="007C499A">
        <w:rPr>
          <w:b/>
        </w:rPr>
        <w:t>Smaller space available (51 respondents)</w:t>
      </w:r>
      <w:r>
        <w:t xml:space="preserve"> and with specific relation to following comments about book numbers and accessibility. There were also a number of comments indicating general dislike of Lewis House as a building and </w:t>
      </w:r>
      <w:proofErr w:type="spellStart"/>
      <w:r>
        <w:t>Manvers</w:t>
      </w:r>
      <w:proofErr w:type="spellEnd"/>
      <w:r>
        <w:t xml:space="preserve"> Street compared to the Podium area.</w:t>
      </w:r>
    </w:p>
    <w:p w:rsidR="00E950B3" w:rsidRPr="00AC4616" w:rsidRDefault="00E950B3" w:rsidP="00E950B3">
      <w:pPr>
        <w:pStyle w:val="ListParagraph"/>
        <w:numPr>
          <w:ilvl w:val="0"/>
          <w:numId w:val="3"/>
        </w:numPr>
        <w:rPr>
          <w:b/>
        </w:rPr>
      </w:pPr>
      <w:r w:rsidRPr="007C499A">
        <w:rPr>
          <w:b/>
        </w:rPr>
        <w:t>Lack of detail</w:t>
      </w:r>
      <w:r>
        <w:rPr>
          <w:b/>
        </w:rPr>
        <w:t>/poor quality of design plan (51 respondents</w:t>
      </w:r>
      <w:r w:rsidRPr="007C499A">
        <w:rPr>
          <w:b/>
        </w:rPr>
        <w:t>)</w:t>
      </w:r>
      <w:r>
        <w:rPr>
          <w:b/>
        </w:rPr>
        <w:t xml:space="preserve"> </w:t>
      </w:r>
      <w:r>
        <w:t xml:space="preserve">including lack of scale, measurements, inaccessible fonts and colours, low resolution and size and the appearance of several designated areas significantly overlapping with stairwells. 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 w:rsidRPr="007C499A">
        <w:rPr>
          <w:b/>
        </w:rPr>
        <w:t>Accessibility concerns</w:t>
      </w:r>
      <w:r>
        <w:t xml:space="preserve"> </w:t>
      </w:r>
      <w:r w:rsidRPr="007C499A">
        <w:rPr>
          <w:b/>
        </w:rPr>
        <w:t xml:space="preserve">(45 respondents) </w:t>
      </w:r>
      <w:r>
        <w:t>with particular concern around the less central location, parking available, access for physically impaired/children and splitting the library across multiple floors.</w:t>
      </w:r>
    </w:p>
    <w:p w:rsidR="00E950B3" w:rsidRPr="00AC4616" w:rsidRDefault="00E950B3" w:rsidP="00E950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Concern about reduction in book numbers and existing services (20 respondents) </w:t>
      </w:r>
      <w:r>
        <w:t>given the reduced floor space and impact of large stairwells.</w:t>
      </w:r>
    </w:p>
    <w:p w:rsidR="00E950B3" w:rsidRPr="00AC4616" w:rsidRDefault="00E950B3" w:rsidP="00E950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Children’s area - </w:t>
      </w:r>
      <w:r w:rsidRPr="00AC4616">
        <w:rPr>
          <w:b/>
        </w:rPr>
        <w:t>9 respondents were in favour</w:t>
      </w:r>
      <w:r>
        <w:t xml:space="preserve"> of a separate children’s area, while </w:t>
      </w:r>
      <w:r w:rsidRPr="00AC4616">
        <w:rPr>
          <w:b/>
        </w:rPr>
        <w:t>8 were opposed</w:t>
      </w:r>
      <w:r>
        <w:t xml:space="preserve"> to the idea. Reasons cited included concern over leaving children in a designated area while browsing on another floor while others felt it should be separate from quiet study areas.</w:t>
      </w:r>
    </w:p>
    <w:p w:rsidR="00E950B3" w:rsidRDefault="00E950B3" w:rsidP="00E950B3">
      <w:pPr>
        <w:ind w:left="360"/>
        <w:rPr>
          <w:b/>
        </w:rPr>
      </w:pPr>
    </w:p>
    <w:p w:rsidR="00E950B3" w:rsidRDefault="00E950B3" w:rsidP="00E950B3">
      <w:pPr>
        <w:ind w:left="360"/>
        <w:rPr>
          <w:b/>
        </w:rPr>
      </w:pPr>
    </w:p>
    <w:p w:rsidR="00E950B3" w:rsidRDefault="00E950B3" w:rsidP="00E950B3">
      <w:pPr>
        <w:ind w:left="360"/>
      </w:pPr>
      <w:r w:rsidRPr="00AC4616">
        <w:rPr>
          <w:b/>
        </w:rPr>
        <w:t>20 respondents replied that they were in favour of the redesign</w:t>
      </w:r>
      <w:r>
        <w:t xml:space="preserve"> citing that it didn’t matter where the </w:t>
      </w:r>
      <w:proofErr w:type="gramStart"/>
      <w:r>
        <w:t>library  was</w:t>
      </w:r>
      <w:proofErr w:type="gramEnd"/>
      <w:r>
        <w:t xml:space="preserve"> situated as long as the services and provision remained the same.</w:t>
      </w:r>
    </w:p>
    <w:p w:rsidR="00E950B3" w:rsidRDefault="00E950B3" w:rsidP="00E950B3">
      <w:pPr>
        <w:ind w:left="360"/>
      </w:pPr>
    </w:p>
    <w:p w:rsidR="00E950B3" w:rsidRDefault="00E950B3" w:rsidP="00E950B3">
      <w:pPr>
        <w:ind w:left="360"/>
      </w:pPr>
    </w:p>
    <w:p w:rsidR="00E950B3" w:rsidRDefault="00E950B3" w:rsidP="00E950B3">
      <w:pPr>
        <w:ind w:left="360"/>
      </w:pPr>
      <w:r>
        <w:t xml:space="preserve">A number of comments expressing design concerns also </w:t>
      </w:r>
      <w:r w:rsidRPr="003A4993">
        <w:rPr>
          <w:b/>
        </w:rPr>
        <w:t>criticised the specifics of this consultation</w:t>
      </w:r>
      <w:r>
        <w:t>, including the lack of question around moving the library at all and lack of clarity in the information put out by the council.</w:t>
      </w:r>
    </w:p>
    <w:p w:rsidR="00E950B3" w:rsidRDefault="00E950B3" w:rsidP="00E950B3">
      <w:pPr>
        <w:ind w:left="360"/>
      </w:pPr>
    </w:p>
    <w:p w:rsidR="00E950B3" w:rsidRDefault="00E950B3" w:rsidP="00790B46">
      <w:pPr>
        <w:pStyle w:val="Heading3"/>
      </w:pPr>
      <w:r>
        <w:t>The purpose, use and priorities of libraries</w:t>
      </w:r>
    </w:p>
    <w:p w:rsidR="00790B46" w:rsidRPr="00790B46" w:rsidRDefault="00790B46" w:rsidP="00790B46"/>
    <w:p w:rsidR="00E950B3" w:rsidRDefault="001E0447" w:rsidP="00E950B3">
      <w:r>
        <w:t>Of the 574 responses to the survey, some respondents</w:t>
      </w:r>
      <w:r w:rsidR="00E950B3">
        <w:t xml:space="preserve"> made specific reference to the perceived purpose and use of libraries and the most important functions and services provided. These can be summarised as:</w:t>
      </w:r>
    </w:p>
    <w:p w:rsidR="00E950B3" w:rsidRDefault="00E950B3" w:rsidP="00E950B3"/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>Browsing physical content</w:t>
      </w:r>
      <w:r w:rsidRPr="00BE144A">
        <w:rPr>
          <w:b/>
        </w:rPr>
        <w:t xml:space="preserve"> (50 respondents)</w:t>
      </w:r>
      <w:r>
        <w:t xml:space="preserve"> was highlighted as preferable to searching a computerised catalogue, citing the value of finding titles you would not otherwise be exposed to.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 xml:space="preserve">Books and browsing are of primary importance (33 respondents) </w:t>
      </w:r>
      <w:r>
        <w:t>and should be given priority over any other services.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 xml:space="preserve">The importance of library staff (18 respondents) </w:t>
      </w:r>
      <w:r>
        <w:t>highlighted the importance of having trained librarians to interact with and wanting move rather than less in the future.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 xml:space="preserve">More books (16 respondents) </w:t>
      </w:r>
      <w:r>
        <w:t>specifically stated that they wanted an increase in numbers of physical titles available in the library (as opposed to available for order).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 w:rsidRPr="00BE144A">
        <w:rPr>
          <w:b/>
        </w:rPr>
        <w:t>Activity space (15 respondents)</w:t>
      </w:r>
      <w:r>
        <w:t xml:space="preserve"> was seen as a desirable feature with reference made to author lectures, book clubs and literary festivals.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 xml:space="preserve">Quiet study areas (13 respondents) </w:t>
      </w:r>
      <w:r>
        <w:t>cited the importance of designated quiet areas for study, free from distractions.</w:t>
      </w:r>
    </w:p>
    <w:p w:rsidR="00E950B3" w:rsidRDefault="00E950B3" w:rsidP="00E950B3">
      <w:pPr>
        <w:pStyle w:val="ListParagraph"/>
        <w:numPr>
          <w:ilvl w:val="0"/>
          <w:numId w:val="3"/>
        </w:numPr>
      </w:pPr>
      <w:r w:rsidRPr="00A36C3D">
        <w:rPr>
          <w:b/>
        </w:rPr>
        <w:t xml:space="preserve">Opposed to increase in computerised services (10 respondents) </w:t>
      </w:r>
      <w:r>
        <w:t>specifically referring to book catalogues, ordering services and increasing provision of computer/laptop space.</w:t>
      </w:r>
    </w:p>
    <w:p w:rsidR="00E950B3" w:rsidRPr="0097363E" w:rsidRDefault="00E950B3" w:rsidP="00E950B3">
      <w:pPr>
        <w:pStyle w:val="ListParagraph"/>
        <w:numPr>
          <w:ilvl w:val="0"/>
          <w:numId w:val="3"/>
        </w:numPr>
      </w:pPr>
      <w:r>
        <w:rPr>
          <w:b/>
        </w:rPr>
        <w:t xml:space="preserve">Internet and computer access (7 respondents) </w:t>
      </w:r>
      <w:r>
        <w:t xml:space="preserve">including desks, power points for laptop use and free </w:t>
      </w:r>
      <w:proofErr w:type="spellStart"/>
      <w:r>
        <w:t>WiFi</w:t>
      </w:r>
      <w:proofErr w:type="spellEnd"/>
      <w:r>
        <w:t>.</w:t>
      </w:r>
    </w:p>
    <w:p w:rsidR="009817DB" w:rsidRDefault="009817DB" w:rsidP="009817DB">
      <w:pPr>
        <w:pStyle w:val="Heading2"/>
        <w:rPr>
          <w:rFonts w:eastAsia="Times New Roman"/>
          <w:i/>
          <w:lang w:eastAsia="en-GB"/>
        </w:rPr>
      </w:pPr>
    </w:p>
    <w:p w:rsidR="00E950B3" w:rsidRPr="00187909" w:rsidRDefault="00E950B3" w:rsidP="009817DB">
      <w:pPr>
        <w:pStyle w:val="Heading2"/>
        <w:rPr>
          <w:rFonts w:eastAsia="Times New Roman"/>
          <w:i/>
          <w:lang w:eastAsia="en-GB"/>
        </w:rPr>
      </w:pPr>
      <w:r w:rsidRPr="00187909">
        <w:rPr>
          <w:rFonts w:eastAsia="Times New Roman"/>
          <w:i/>
          <w:lang w:eastAsia="en-GB"/>
        </w:rPr>
        <w:t>What would encourage you to use the library more often?</w:t>
      </w:r>
    </w:p>
    <w:p w:rsidR="00187909" w:rsidRDefault="00E950B3" w:rsidP="009817DB">
      <w:pPr>
        <w:pStyle w:val="Heading3"/>
        <w:spacing w:line="276" w:lineRule="auto"/>
      </w:pPr>
      <w:r>
        <w:t xml:space="preserve">Objections to proposals for library relocation and consolidation with the One Stop Shop </w:t>
      </w:r>
    </w:p>
    <w:p w:rsidR="00E950B3" w:rsidRDefault="00E950B3" w:rsidP="00E950B3">
      <w:r>
        <w:t xml:space="preserve"> </w:t>
      </w:r>
    </w:p>
    <w:p w:rsidR="00E950B3" w:rsidRDefault="001E0447" w:rsidP="00E950B3">
      <w:r>
        <w:rPr>
          <w:b/>
        </w:rPr>
        <w:t xml:space="preserve">Of the 574 responses, </w:t>
      </w:r>
      <w:r w:rsidR="00E950B3" w:rsidRPr="00776304">
        <w:rPr>
          <w:b/>
        </w:rPr>
        <w:t>94 respondents (the most common category) objected to the library relocation</w:t>
      </w:r>
      <w:r w:rsidR="00E950B3">
        <w:t>. The following reasons were given</w:t>
      </w:r>
    </w:p>
    <w:p w:rsidR="00E950B3" w:rsidRDefault="00E950B3" w:rsidP="00E950B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Convenience/Transport/Accessibility </w:t>
      </w:r>
    </w:p>
    <w:p w:rsidR="00E950B3" w:rsidRDefault="00E950B3" w:rsidP="00E950B3">
      <w:pPr>
        <w:pStyle w:val="ListParagraph"/>
        <w:numPr>
          <w:ilvl w:val="0"/>
          <w:numId w:val="5"/>
        </w:numPr>
        <w:spacing w:after="200" w:line="276" w:lineRule="auto"/>
      </w:pPr>
      <w:r>
        <w:t>Proximity to Waitrose</w:t>
      </w:r>
    </w:p>
    <w:p w:rsidR="00E950B3" w:rsidRDefault="00E950B3" w:rsidP="00E950B3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Satisfaction with current design/appearance </w:t>
      </w:r>
    </w:p>
    <w:p w:rsidR="00E950B3" w:rsidRDefault="00E950B3" w:rsidP="00E950B3">
      <w:r w:rsidRPr="00776304">
        <w:rPr>
          <w:b/>
        </w:rPr>
        <w:t>18</w:t>
      </w:r>
      <w:r>
        <w:rPr>
          <w:b/>
        </w:rPr>
        <w:t xml:space="preserve"> respondents objected </w:t>
      </w:r>
      <w:r>
        <w:t>to the principle of the One Stop Shop (OSS) integration, the following reasons were given</w:t>
      </w:r>
    </w:p>
    <w:p w:rsidR="00E950B3" w:rsidRDefault="00E950B3" w:rsidP="00E950B3">
      <w:pPr>
        <w:pStyle w:val="ListParagraph"/>
        <w:numPr>
          <w:ilvl w:val="0"/>
          <w:numId w:val="5"/>
        </w:numPr>
        <w:spacing w:after="200" w:line="276" w:lineRule="auto"/>
      </w:pPr>
      <w:r>
        <w:t>Users of the library services have not used the OSS in the past, preferring digital channels</w:t>
      </w:r>
    </w:p>
    <w:p w:rsidR="00E950B3" w:rsidRDefault="00E950B3" w:rsidP="00E950B3">
      <w:pPr>
        <w:pStyle w:val="ListParagraph"/>
        <w:numPr>
          <w:ilvl w:val="0"/>
          <w:numId w:val="5"/>
        </w:numPr>
        <w:spacing w:after="200" w:line="276" w:lineRule="auto"/>
      </w:pPr>
      <w:r>
        <w:t>Safety and Security of the integrated services, perception of higher security risk in an integrated One Stop Shop/The proposed venue</w:t>
      </w:r>
    </w:p>
    <w:p w:rsidR="00E950B3" w:rsidRDefault="00E950B3" w:rsidP="009817DB">
      <w:pPr>
        <w:pStyle w:val="Heading3"/>
        <w:spacing w:line="276" w:lineRule="auto"/>
      </w:pPr>
      <w:r>
        <w:t>Improvements to service provision</w:t>
      </w:r>
    </w:p>
    <w:p w:rsidR="00E950B3" w:rsidRDefault="001E0447" w:rsidP="00E950B3">
      <w:r>
        <w:t>Out of the 574 responses, a number of r</w:t>
      </w:r>
      <w:r w:rsidR="00E950B3">
        <w:t>espondents highlighted a wide range of improvements to service provision to help them use the library more, which can be summarised as:</w:t>
      </w:r>
    </w:p>
    <w:p w:rsidR="00E950B3" w:rsidRDefault="00E950B3" w:rsidP="00E950B3">
      <w:pPr>
        <w:pStyle w:val="ListParagraph"/>
        <w:numPr>
          <w:ilvl w:val="0"/>
          <w:numId w:val="8"/>
        </w:numPr>
        <w:spacing w:after="200" w:line="276" w:lineRule="auto"/>
      </w:pPr>
      <w:r w:rsidRPr="00955E32">
        <w:rPr>
          <w:b/>
        </w:rPr>
        <w:t>More/Better books (86 respondents)</w:t>
      </w:r>
      <w:r>
        <w:t xml:space="preserve">, it should be noted that “better” does not have a consistent definition and suggestions range from a more rigorous application of the </w:t>
      </w:r>
      <w:proofErr w:type="spellStart"/>
      <w:r>
        <w:t>dewey</w:t>
      </w:r>
      <w:proofErr w:type="spellEnd"/>
      <w:r>
        <w:t>-decimal system to a reduction in popular “pulp” fiction. In addition 6 respondents requested better access to Reference Materials and 5 respondents requested better access to Periodicals</w:t>
      </w:r>
    </w:p>
    <w:p w:rsidR="00E950B3" w:rsidRDefault="00E950B3" w:rsidP="00E950B3">
      <w:pPr>
        <w:pStyle w:val="ListParagraph"/>
        <w:numPr>
          <w:ilvl w:val="0"/>
          <w:numId w:val="8"/>
        </w:numPr>
        <w:spacing w:after="200" w:line="276" w:lineRule="auto"/>
      </w:pPr>
      <w:r w:rsidRPr="00955E32">
        <w:rPr>
          <w:b/>
        </w:rPr>
        <w:t>Increased/Improved activities and events (55</w:t>
      </w:r>
      <w:r>
        <w:rPr>
          <w:b/>
        </w:rPr>
        <w:t xml:space="preserve"> respondents</w:t>
      </w:r>
      <w:r w:rsidRPr="00955E32">
        <w:rPr>
          <w:b/>
        </w:rPr>
        <w:t>)</w:t>
      </w:r>
      <w:r>
        <w:t xml:space="preserve"> across all audiences. </w:t>
      </w:r>
    </w:p>
    <w:p w:rsidR="00E950B3" w:rsidRDefault="00E950B3" w:rsidP="00E950B3">
      <w:pPr>
        <w:pStyle w:val="ListParagraph"/>
        <w:numPr>
          <w:ilvl w:val="0"/>
          <w:numId w:val="8"/>
        </w:numPr>
        <w:spacing w:after="200" w:line="276" w:lineRule="auto"/>
      </w:pPr>
      <w:r w:rsidRPr="00955E32">
        <w:rPr>
          <w:b/>
        </w:rPr>
        <w:t>Dedicated Space</w:t>
      </w:r>
      <w:r>
        <w:rPr>
          <w:b/>
        </w:rPr>
        <w:t xml:space="preserve"> (36 respondents</w:t>
      </w:r>
      <w:proofErr w:type="gramStart"/>
      <w:r>
        <w:rPr>
          <w:b/>
        </w:rPr>
        <w:t xml:space="preserve">) </w:t>
      </w:r>
      <w:r>
        <w:t>:</w:t>
      </w:r>
      <w:proofErr w:type="gramEnd"/>
      <w:r>
        <w:t xml:space="preserve"> With particular comment made regarding availability of the multi-use space. A further 8 respondents raised improvements in tables/seating as important. </w:t>
      </w:r>
    </w:p>
    <w:p w:rsidR="00E950B3" w:rsidRPr="00B777B4" w:rsidRDefault="00E950B3" w:rsidP="00E950B3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 w:rsidRPr="00955E32">
        <w:rPr>
          <w:b/>
        </w:rPr>
        <w:t>Availability of qualified librarians</w:t>
      </w:r>
      <w:r>
        <w:t xml:space="preserve"> </w:t>
      </w:r>
      <w:r w:rsidRPr="00955E32">
        <w:rPr>
          <w:b/>
        </w:rPr>
        <w:t>(25</w:t>
      </w:r>
      <w:r>
        <w:rPr>
          <w:b/>
        </w:rPr>
        <w:t xml:space="preserve"> respondents) </w:t>
      </w:r>
    </w:p>
    <w:p w:rsidR="00E950B3" w:rsidRPr="00B777B4" w:rsidRDefault="00E950B3" w:rsidP="00E950B3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 w:rsidRPr="00B777B4">
        <w:rPr>
          <w:b/>
        </w:rPr>
        <w:t>Increased opening hours</w:t>
      </w:r>
      <w:r>
        <w:rPr>
          <w:b/>
        </w:rPr>
        <w:t xml:space="preserve"> (25 respondents) </w:t>
      </w:r>
      <w:r w:rsidRPr="00B777B4">
        <w:t>With</w:t>
      </w:r>
      <w:r>
        <w:t xml:space="preserve"> particular comment made regarding evening and weekend provision</w:t>
      </w:r>
    </w:p>
    <w:p w:rsidR="00E950B3" w:rsidRPr="00B777B4" w:rsidRDefault="00E950B3" w:rsidP="00E950B3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 w:rsidRPr="00B777B4">
        <w:rPr>
          <w:b/>
        </w:rPr>
        <w:t>Improv</w:t>
      </w:r>
      <w:r>
        <w:rPr>
          <w:b/>
        </w:rPr>
        <w:t xml:space="preserve">ed IT facilities </w:t>
      </w:r>
      <w:r w:rsidRPr="00B777B4">
        <w:rPr>
          <w:b/>
        </w:rPr>
        <w:t>(</w:t>
      </w:r>
      <w:r>
        <w:rPr>
          <w:b/>
        </w:rPr>
        <w:t>17 respondents)</w:t>
      </w:r>
      <w:r>
        <w:t xml:space="preserve"> Responses ranged from requests for more beginners training to improved </w:t>
      </w:r>
      <w:proofErr w:type="spellStart"/>
      <w:r>
        <w:t>wi-fi</w:t>
      </w:r>
      <w:proofErr w:type="spellEnd"/>
      <w:r>
        <w:t xml:space="preserve"> access. (1 respondent asked for all computers to be removed). </w:t>
      </w:r>
    </w:p>
    <w:p w:rsidR="00E950B3" w:rsidRPr="00B777B4" w:rsidRDefault="00E950B3" w:rsidP="00E950B3">
      <w:pPr>
        <w:pStyle w:val="ListParagraph"/>
        <w:numPr>
          <w:ilvl w:val="0"/>
          <w:numId w:val="8"/>
        </w:numPr>
        <w:spacing w:after="200" w:line="276" w:lineRule="auto"/>
        <w:rPr>
          <w:b/>
        </w:rPr>
      </w:pPr>
      <w:r>
        <w:rPr>
          <w:b/>
        </w:rPr>
        <w:t>Refreshments/Café Facilities (17 respondents)</w:t>
      </w:r>
      <w:r>
        <w:t xml:space="preserve"> </w:t>
      </w:r>
      <w:proofErr w:type="gramStart"/>
      <w:r>
        <w:t>The</w:t>
      </w:r>
      <w:proofErr w:type="gramEnd"/>
      <w:r>
        <w:t xml:space="preserve"> provision of a nearby café area (such as that currently provided by the Waitrose café, was popular. </w:t>
      </w:r>
    </w:p>
    <w:p w:rsidR="00E950B3" w:rsidRDefault="00E950B3" w:rsidP="009817DB">
      <w:pPr>
        <w:pStyle w:val="Heading3"/>
        <w:spacing w:line="276" w:lineRule="auto"/>
        <w:rPr>
          <w:b w:val="0"/>
        </w:rPr>
      </w:pPr>
      <w:r>
        <w:t>Transportation and Access</w:t>
      </w:r>
    </w:p>
    <w:p w:rsidR="00E950B3" w:rsidRDefault="001E0447" w:rsidP="00E950B3">
      <w:pPr>
        <w:rPr>
          <w:b/>
        </w:rPr>
      </w:pPr>
      <w:r>
        <w:rPr>
          <w:b/>
        </w:rPr>
        <w:t xml:space="preserve">From the 574 completed surveys - </w:t>
      </w:r>
      <w:r w:rsidR="00E950B3" w:rsidRPr="00B777B4">
        <w:rPr>
          <w:b/>
        </w:rPr>
        <w:t>29</w:t>
      </w:r>
      <w:r w:rsidR="00E950B3">
        <w:rPr>
          <w:b/>
        </w:rPr>
        <w:t xml:space="preserve"> respondents raised transportation and access issues. </w:t>
      </w:r>
      <w:r w:rsidR="00E950B3" w:rsidRPr="00B777B4">
        <w:t>Issue</w:t>
      </w:r>
      <w:r w:rsidR="00E950B3">
        <w:t xml:space="preserve">s were primarily raised about the need to ensure appropriate disabled access to the library site and for a city centre site. </w:t>
      </w:r>
    </w:p>
    <w:p w:rsidR="009817DB" w:rsidRDefault="00E950B3" w:rsidP="009817DB">
      <w:r>
        <w:t xml:space="preserve">Issues were both in terms of relative differences between the </w:t>
      </w:r>
      <w:proofErr w:type="spellStart"/>
      <w:r>
        <w:t>Manvers</w:t>
      </w:r>
      <w:proofErr w:type="spellEnd"/>
      <w:r>
        <w:t xml:space="preserve"> St. and Podium sites. </w:t>
      </w:r>
    </w:p>
    <w:p w:rsidR="009817DB" w:rsidRDefault="009817DB" w:rsidP="009817DB"/>
    <w:p w:rsidR="009817DB" w:rsidRDefault="009817DB" w:rsidP="009817DB"/>
    <w:p w:rsidR="009817DB" w:rsidRDefault="009817DB" w:rsidP="009817DB"/>
    <w:p w:rsidR="00E950B3" w:rsidRPr="009817DB" w:rsidRDefault="00E950B3" w:rsidP="009817DB">
      <w:pPr>
        <w:pStyle w:val="Heading3"/>
        <w:spacing w:line="276" w:lineRule="auto"/>
      </w:pPr>
      <w:r>
        <w:t>Design and Ambience</w:t>
      </w:r>
    </w:p>
    <w:p w:rsidR="00E950B3" w:rsidRPr="00211D88" w:rsidRDefault="00E950B3" w:rsidP="00E950B3">
      <w:r>
        <w:rPr>
          <w:b/>
        </w:rPr>
        <w:t xml:space="preserve">17 respondents raised the design and overall ambience </w:t>
      </w:r>
      <w:r>
        <w:t xml:space="preserve">of the site as an important factor. A further 6 respondents raised the need for a quiet space. A repeating theme was the idea of both “cosiness” and light in design. </w:t>
      </w:r>
    </w:p>
    <w:p w:rsidR="00E950B3" w:rsidRDefault="00E950B3" w:rsidP="00E950B3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E950B3" w:rsidRPr="00211D88" w:rsidRDefault="00E950B3" w:rsidP="00E950B3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As an associated theme, 11 respondents raised general cleanliness or repairs and maintenance as an issue.  </w:t>
      </w:r>
    </w:p>
    <w:p w:rsidR="00204E1B" w:rsidRDefault="00204E1B"/>
    <w:sectPr w:rsidR="00204E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72" w:rsidRDefault="00C93772" w:rsidP="00E950B3">
      <w:r>
        <w:separator/>
      </w:r>
    </w:p>
  </w:endnote>
  <w:endnote w:type="continuationSeparator" w:id="0">
    <w:p w:rsidR="00C93772" w:rsidRDefault="00C93772" w:rsidP="00E9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011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0B3" w:rsidRDefault="00E95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8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0B3" w:rsidRDefault="00E95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72" w:rsidRDefault="00C93772" w:rsidP="00E950B3">
      <w:r>
        <w:separator/>
      </w:r>
    </w:p>
  </w:footnote>
  <w:footnote w:type="continuationSeparator" w:id="0">
    <w:p w:rsidR="00C93772" w:rsidRDefault="00C93772" w:rsidP="00E9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B75"/>
    <w:multiLevelType w:val="hybridMultilevel"/>
    <w:tmpl w:val="C14293EC"/>
    <w:lvl w:ilvl="0" w:tplc="C4D829C0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3F57"/>
    <w:multiLevelType w:val="hybridMultilevel"/>
    <w:tmpl w:val="39DE451C"/>
    <w:lvl w:ilvl="0" w:tplc="C4D829C0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500"/>
    <w:multiLevelType w:val="hybridMultilevel"/>
    <w:tmpl w:val="96861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51E3"/>
    <w:multiLevelType w:val="multilevel"/>
    <w:tmpl w:val="E736B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DE0C36"/>
    <w:multiLevelType w:val="multilevel"/>
    <w:tmpl w:val="CC4C0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082A5AD3"/>
    <w:multiLevelType w:val="hybridMultilevel"/>
    <w:tmpl w:val="20305B40"/>
    <w:lvl w:ilvl="0" w:tplc="6D76D258">
      <w:start w:val="9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73FBA"/>
    <w:multiLevelType w:val="hybridMultilevel"/>
    <w:tmpl w:val="B3900BBA"/>
    <w:lvl w:ilvl="0" w:tplc="74263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84F"/>
    <w:multiLevelType w:val="hybridMultilevel"/>
    <w:tmpl w:val="F5FEB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0196"/>
    <w:multiLevelType w:val="multilevel"/>
    <w:tmpl w:val="2442791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9">
    <w:nsid w:val="19FE54B5"/>
    <w:multiLevelType w:val="hybridMultilevel"/>
    <w:tmpl w:val="82521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0B2F"/>
    <w:multiLevelType w:val="hybridMultilevel"/>
    <w:tmpl w:val="243A475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E59E1"/>
    <w:multiLevelType w:val="hybridMultilevel"/>
    <w:tmpl w:val="70BE9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BA2"/>
    <w:multiLevelType w:val="multilevel"/>
    <w:tmpl w:val="757C7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FAD6ADB"/>
    <w:multiLevelType w:val="hybridMultilevel"/>
    <w:tmpl w:val="4E600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576F"/>
    <w:multiLevelType w:val="hybridMultilevel"/>
    <w:tmpl w:val="0F52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02A5D"/>
    <w:multiLevelType w:val="multilevel"/>
    <w:tmpl w:val="86B69A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D0A04A0"/>
    <w:multiLevelType w:val="hybridMultilevel"/>
    <w:tmpl w:val="2552FDB0"/>
    <w:lvl w:ilvl="0" w:tplc="C4D829C0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E1570"/>
    <w:multiLevelType w:val="multilevel"/>
    <w:tmpl w:val="486491B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3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704719EB"/>
    <w:multiLevelType w:val="multilevel"/>
    <w:tmpl w:val="E736B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18"/>
  </w:num>
  <w:num w:numId="16">
    <w:abstractNumId w:val="12"/>
  </w:num>
  <w:num w:numId="17">
    <w:abstractNumId w:val="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33C47"/>
    <w:rsid w:val="00051B91"/>
    <w:rsid w:val="001478EF"/>
    <w:rsid w:val="00187909"/>
    <w:rsid w:val="001B5E5A"/>
    <w:rsid w:val="001D3C23"/>
    <w:rsid w:val="001E0447"/>
    <w:rsid w:val="001E27EA"/>
    <w:rsid w:val="00204E1B"/>
    <w:rsid w:val="002145A9"/>
    <w:rsid w:val="00221061"/>
    <w:rsid w:val="002248BF"/>
    <w:rsid w:val="00242670"/>
    <w:rsid w:val="003A4993"/>
    <w:rsid w:val="003A7B82"/>
    <w:rsid w:val="00425045"/>
    <w:rsid w:val="00632A0F"/>
    <w:rsid w:val="0064765C"/>
    <w:rsid w:val="0072544B"/>
    <w:rsid w:val="00727F81"/>
    <w:rsid w:val="00790B46"/>
    <w:rsid w:val="007C499A"/>
    <w:rsid w:val="00901454"/>
    <w:rsid w:val="0093520E"/>
    <w:rsid w:val="0097363E"/>
    <w:rsid w:val="009817DB"/>
    <w:rsid w:val="009F6209"/>
    <w:rsid w:val="00A36C3D"/>
    <w:rsid w:val="00AC4616"/>
    <w:rsid w:val="00B130B0"/>
    <w:rsid w:val="00BE144A"/>
    <w:rsid w:val="00C93772"/>
    <w:rsid w:val="00E91CD2"/>
    <w:rsid w:val="00E950B3"/>
    <w:rsid w:val="00F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B5E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B3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B3"/>
    <w:rPr>
      <w:sz w:val="20"/>
      <w:szCs w:val="20"/>
    </w:rPr>
  </w:style>
  <w:style w:type="paragraph" w:styleId="NoSpacing">
    <w:name w:val="No Spacing"/>
    <w:uiPriority w:val="1"/>
    <w:qFormat/>
    <w:rsid w:val="00E950B3"/>
  </w:style>
  <w:style w:type="paragraph" w:styleId="BalloonText">
    <w:name w:val="Balloon Text"/>
    <w:basedOn w:val="Normal"/>
    <w:link w:val="BalloonTextChar"/>
    <w:uiPriority w:val="99"/>
    <w:semiHidden/>
    <w:unhideWhenUsed/>
    <w:rsid w:val="00E9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B3"/>
  </w:style>
  <w:style w:type="paragraph" w:styleId="Footer">
    <w:name w:val="footer"/>
    <w:basedOn w:val="Normal"/>
    <w:link w:val="FooterChar"/>
    <w:uiPriority w:val="99"/>
    <w:unhideWhenUsed/>
    <w:rsid w:val="00E95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B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E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6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B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B5E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B3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B3"/>
    <w:rPr>
      <w:sz w:val="20"/>
      <w:szCs w:val="20"/>
    </w:rPr>
  </w:style>
  <w:style w:type="paragraph" w:styleId="NoSpacing">
    <w:name w:val="No Spacing"/>
    <w:uiPriority w:val="1"/>
    <w:qFormat/>
    <w:rsid w:val="00E950B3"/>
  </w:style>
  <w:style w:type="paragraph" w:styleId="BalloonText">
    <w:name w:val="Balloon Text"/>
    <w:basedOn w:val="Normal"/>
    <w:link w:val="BalloonTextChar"/>
    <w:uiPriority w:val="99"/>
    <w:semiHidden/>
    <w:unhideWhenUsed/>
    <w:rsid w:val="00E95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B3"/>
  </w:style>
  <w:style w:type="paragraph" w:styleId="Footer">
    <w:name w:val="footer"/>
    <w:basedOn w:val="Normal"/>
    <w:link w:val="FooterChar"/>
    <w:uiPriority w:val="99"/>
    <w:unhideWhenUsed/>
    <w:rsid w:val="00E95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9050EA11</Template>
  <TotalTime>10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Singleton</dc:creator>
  <cp:lastModifiedBy>Jonathan Mercer</cp:lastModifiedBy>
  <cp:revision>4</cp:revision>
  <dcterms:created xsi:type="dcterms:W3CDTF">2017-04-10T08:49:00Z</dcterms:created>
  <dcterms:modified xsi:type="dcterms:W3CDTF">2017-04-10T12:45:00Z</dcterms:modified>
</cp:coreProperties>
</file>